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208B" w14:textId="77777777" w:rsidR="00C674DD" w:rsidRPr="004A1963" w:rsidRDefault="00AE4DE2" w:rsidP="00203BAD">
      <w:pPr>
        <w:pStyle w:val="Nagwek1"/>
        <w:jc w:val="center"/>
        <w:rPr>
          <w:rFonts w:ascii="Calibri Light" w:hAnsi="Calibri Light" w:cs="Calibri Light"/>
          <w:sz w:val="28"/>
          <w:szCs w:val="28"/>
        </w:rPr>
      </w:pPr>
      <w:r w:rsidRPr="004A1963">
        <w:rPr>
          <w:rFonts w:ascii="Calibri Light" w:hAnsi="Calibri Light" w:cs="Calibri Light"/>
          <w:sz w:val="28"/>
          <w:szCs w:val="28"/>
        </w:rPr>
        <w:t>Klauzula informacyjna dotycząca przetwarzania danych osobowych w postępowaniu administracyjnym w sprawach załatwianych milcząco</w:t>
      </w:r>
    </w:p>
    <w:p w14:paraId="3D2E26B3" w14:textId="77777777" w:rsidR="00C674DD" w:rsidRPr="004A1963" w:rsidRDefault="00AE4DE2" w:rsidP="00203BAD">
      <w:pPr>
        <w:ind w:left="13" w:right="2"/>
        <w:jc w:val="both"/>
        <w:rPr>
          <w:rFonts w:ascii="Calibri Light" w:hAnsi="Calibri Light" w:cs="Calibri Light"/>
          <w:sz w:val="20"/>
          <w:szCs w:val="20"/>
        </w:rPr>
      </w:pPr>
      <w:r w:rsidRPr="004A1963">
        <w:rPr>
          <w:rFonts w:ascii="Calibri Light" w:hAnsi="Calibri Light" w:cs="Calibri Light"/>
          <w:sz w:val="20"/>
          <w:szCs w:val="20"/>
        </w:rPr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informujemy, że:</w:t>
      </w:r>
    </w:p>
    <w:p w14:paraId="2E8F6F54" w14:textId="77777777" w:rsidR="00C674DD" w:rsidRPr="004A1963" w:rsidRDefault="00AE4DE2" w:rsidP="004A1963">
      <w:pPr>
        <w:pStyle w:val="Nagwek2"/>
        <w:numPr>
          <w:ilvl w:val="0"/>
          <w:numId w:val="3"/>
        </w:numPr>
        <w:spacing w:after="0"/>
        <w:rPr>
          <w:rFonts w:ascii="Calibri Light" w:hAnsi="Calibri Light" w:cs="Calibri Light"/>
          <w:szCs w:val="20"/>
        </w:rPr>
      </w:pPr>
      <w:r w:rsidRPr="004A1963">
        <w:rPr>
          <w:rFonts w:ascii="Calibri Light" w:hAnsi="Calibri Light" w:cs="Calibri Light"/>
          <w:szCs w:val="20"/>
        </w:rPr>
        <w:t>Administrator Danych</w:t>
      </w:r>
    </w:p>
    <w:p w14:paraId="553BFF1C" w14:textId="77777777" w:rsidR="006A72EA" w:rsidRPr="006A72EA" w:rsidRDefault="006A72EA" w:rsidP="006A72EA">
      <w:pPr>
        <w:spacing w:after="0" w:line="240" w:lineRule="auto"/>
        <w:ind w:left="-15" w:firstLine="0"/>
        <w:jc w:val="both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6A72EA">
        <w:rPr>
          <w:rFonts w:ascii="Calibri Light" w:eastAsia="Times New Roman" w:hAnsi="Calibri Light" w:cs="Calibri Light"/>
          <w:b/>
          <w:bCs/>
          <w:color w:val="000000"/>
          <w:sz w:val="20"/>
          <w:szCs w:val="20"/>
        </w:rPr>
        <w:t>Administratorem Pani/Pana danych osobowych</w:t>
      </w:r>
      <w:r w:rsidRPr="006A72EA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jest Urząd Gminy Udanin reprezentowany przez Wójta z siedzibą w Udaninie, Udanin 26, 55-340 Udanin, Tel: 76/ 744-28-70,  e</w:t>
      </w:r>
      <w:r w:rsidRPr="006A72EA">
        <w:rPr>
          <w:rFonts w:ascii="Calibri Light" w:eastAsia="Times New Roman" w:hAnsi="Calibri Light" w:cs="Calibri Light"/>
          <w:color w:val="000000"/>
          <w:sz w:val="20"/>
          <w:szCs w:val="20"/>
        </w:rPr>
        <w:noBreakHyphen/>
        <w:t xml:space="preserve">mail: </w:t>
      </w:r>
      <w:hyperlink r:id="rId5" w:history="1">
        <w:r w:rsidRPr="006A72EA">
          <w:rPr>
            <w:rStyle w:val="Hipercze"/>
            <w:rFonts w:ascii="Calibri Light" w:eastAsia="Times New Roman" w:hAnsi="Calibri Light" w:cs="Calibri Light"/>
            <w:sz w:val="20"/>
            <w:szCs w:val="20"/>
          </w:rPr>
          <w:t>ug@udanin.pl</w:t>
        </w:r>
      </w:hyperlink>
      <w:r w:rsidRPr="006A72EA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adres strony internetowej administratora  </w:t>
      </w:r>
      <w:hyperlink r:id="rId6" w:history="1">
        <w:r w:rsidRPr="006A72EA">
          <w:rPr>
            <w:rStyle w:val="Hipercze"/>
            <w:rFonts w:ascii="Calibri Light" w:eastAsia="Times New Roman" w:hAnsi="Calibri Light" w:cs="Calibri Light"/>
            <w:sz w:val="20"/>
            <w:szCs w:val="20"/>
          </w:rPr>
          <w:t>http://www.udanin.pl</w:t>
        </w:r>
      </w:hyperlink>
      <w:r w:rsidRPr="006A72EA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</w:p>
    <w:p w14:paraId="7D783803" w14:textId="77777777" w:rsidR="00C674DD" w:rsidRPr="004A1963" w:rsidRDefault="00AE4DE2" w:rsidP="004A1963">
      <w:pPr>
        <w:pStyle w:val="Nagwek2"/>
        <w:spacing w:after="0"/>
        <w:ind w:left="-5"/>
        <w:rPr>
          <w:rFonts w:ascii="Calibri Light" w:hAnsi="Calibri Light" w:cs="Calibri Light"/>
          <w:szCs w:val="20"/>
        </w:rPr>
      </w:pPr>
      <w:r w:rsidRPr="004A1963">
        <w:rPr>
          <w:rFonts w:ascii="Calibri Light" w:hAnsi="Calibri Light" w:cs="Calibri Light"/>
          <w:szCs w:val="20"/>
        </w:rPr>
        <w:t>2. Inspektor Ochrony Danych</w:t>
      </w:r>
    </w:p>
    <w:p w14:paraId="3AA6D6CB" w14:textId="32B6F179" w:rsidR="003471B5" w:rsidRPr="006A72EA" w:rsidRDefault="003471B5" w:rsidP="003471B5">
      <w:p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6A72EA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Administrator wyznaczył </w:t>
      </w:r>
      <w:r w:rsidRPr="006A72EA">
        <w:rPr>
          <w:rFonts w:ascii="Calibri Light" w:eastAsia="Times New Roman" w:hAnsi="Calibri Light" w:cs="Calibri Light"/>
          <w:b/>
          <w:bCs/>
          <w:color w:val="000000"/>
          <w:sz w:val="20"/>
          <w:szCs w:val="20"/>
        </w:rPr>
        <w:t>Inspektora Ochrony Danych Osobowych</w:t>
      </w:r>
      <w:r w:rsidRPr="006A72EA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Pana Tomasza Więckowskiego, z którym może się Pani/Pan skontaktować za pomocą adresu poczty e-mail: </w:t>
      </w:r>
      <w:hyperlink r:id="rId7" w:history="1">
        <w:r w:rsidR="006A72EA" w:rsidRPr="006A72EA">
          <w:rPr>
            <w:rStyle w:val="Hipercze"/>
            <w:rFonts w:ascii="Calibri Light" w:hAnsi="Calibri Light" w:cs="Calibri Light"/>
            <w:sz w:val="20"/>
            <w:szCs w:val="20"/>
          </w:rPr>
          <w:t>iod2@synergiaconsulting.pl</w:t>
        </w:r>
      </w:hyperlink>
      <w:r w:rsidRPr="006A72EA">
        <w:rPr>
          <w:sz w:val="20"/>
          <w:szCs w:val="20"/>
        </w:rPr>
        <w:t xml:space="preserve"> </w:t>
      </w:r>
      <w:r w:rsidRPr="006A72EA">
        <w:rPr>
          <w:rFonts w:ascii="Calibri Light" w:hAnsi="Calibri Light" w:cs="Calibri Light"/>
          <w:sz w:val="20"/>
          <w:szCs w:val="20"/>
        </w:rPr>
        <w:t>lub za pomocą numeru</w:t>
      </w:r>
      <w:r w:rsidRPr="006A72EA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  <w:r w:rsidRPr="006A72EA">
        <w:rPr>
          <w:rFonts w:ascii="Calibri Light" w:hAnsi="Calibri Light" w:cs="Calibri Light"/>
          <w:sz w:val="20"/>
          <w:szCs w:val="20"/>
        </w:rPr>
        <w:t>telefonu</w:t>
      </w:r>
      <w:r w:rsidRPr="006A72EA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(+48) 693</w:t>
      </w:r>
      <w:r w:rsidRPr="006A72EA">
        <w:rPr>
          <w:rFonts w:ascii="Calibri Light" w:eastAsia="Times New Roman" w:hAnsi="Calibri Light" w:cs="Calibri Light"/>
          <w:color w:val="000000"/>
          <w:sz w:val="20"/>
          <w:szCs w:val="20"/>
        </w:rPr>
        <w:noBreakHyphen/>
        <w:t>337</w:t>
      </w:r>
      <w:r w:rsidRPr="006A72EA">
        <w:rPr>
          <w:rFonts w:ascii="Calibri Light" w:eastAsia="Times New Roman" w:hAnsi="Calibri Light" w:cs="Calibri Light"/>
          <w:color w:val="000000"/>
          <w:sz w:val="20"/>
          <w:szCs w:val="20"/>
        </w:rPr>
        <w:noBreakHyphen/>
        <w:t>954 lub pisemnie na adres siedziby Administratora wskazany w pkt. 1</w:t>
      </w:r>
    </w:p>
    <w:p w14:paraId="7BE56143" w14:textId="77777777" w:rsidR="00C674DD" w:rsidRPr="004A1963" w:rsidRDefault="00AE4DE2" w:rsidP="004A1963">
      <w:pPr>
        <w:pStyle w:val="Nagwek2"/>
        <w:spacing w:after="0"/>
        <w:ind w:left="-5"/>
        <w:rPr>
          <w:rFonts w:ascii="Calibri Light" w:hAnsi="Calibri Light" w:cs="Calibri Light"/>
          <w:szCs w:val="20"/>
        </w:rPr>
      </w:pPr>
      <w:r w:rsidRPr="004A1963">
        <w:rPr>
          <w:rFonts w:ascii="Calibri Light" w:hAnsi="Calibri Light" w:cs="Calibri Light"/>
          <w:szCs w:val="20"/>
        </w:rPr>
        <w:t>3. Cele i podstawy przetwarzania</w:t>
      </w:r>
    </w:p>
    <w:p w14:paraId="29D13CAE" w14:textId="77777777" w:rsidR="00C674DD" w:rsidRPr="004A1963" w:rsidRDefault="00AE4DE2" w:rsidP="004A1963">
      <w:pPr>
        <w:spacing w:after="0"/>
        <w:ind w:left="18" w:right="2" w:firstLine="0"/>
        <w:jc w:val="both"/>
        <w:rPr>
          <w:rFonts w:ascii="Calibri Light" w:hAnsi="Calibri Light" w:cs="Calibri Light"/>
          <w:sz w:val="20"/>
          <w:szCs w:val="20"/>
        </w:rPr>
      </w:pPr>
      <w:r w:rsidRPr="004A1963">
        <w:rPr>
          <w:rFonts w:ascii="Calibri Light" w:hAnsi="Calibri Light" w:cs="Calibri Light"/>
          <w:sz w:val="20"/>
          <w:szCs w:val="20"/>
        </w:rPr>
        <w:t>Administrator będzie przetwarzał Pani/Pana dane osobowe w celu wypełnienia obowiązków ustawowych ciążących na administratorze (art. 6 ust. 1 lit c</w:t>
      </w:r>
      <w:r w:rsidR="00203BAD" w:rsidRPr="004A1963">
        <w:rPr>
          <w:rFonts w:ascii="Calibri Light" w:hAnsi="Calibri Light" w:cs="Calibri Light"/>
          <w:sz w:val="20"/>
          <w:szCs w:val="20"/>
        </w:rPr>
        <w:t xml:space="preserve"> RODO), jakimi są w tym przypadku obowiązki określone w rozdziale 8a ustawy z dnia 14 czerwca 1960 r. Kodeks postępowania administracyjnego</w:t>
      </w:r>
    </w:p>
    <w:p w14:paraId="5B11A412" w14:textId="77777777" w:rsidR="00C674DD" w:rsidRPr="004A1963" w:rsidRDefault="00AE4DE2" w:rsidP="004A1963">
      <w:pPr>
        <w:pStyle w:val="Nagwek2"/>
        <w:spacing w:after="0"/>
        <w:ind w:left="-5"/>
        <w:rPr>
          <w:rFonts w:ascii="Calibri Light" w:hAnsi="Calibri Light" w:cs="Calibri Light"/>
          <w:szCs w:val="20"/>
        </w:rPr>
      </w:pPr>
      <w:r w:rsidRPr="004A1963">
        <w:rPr>
          <w:rFonts w:ascii="Calibri Light" w:hAnsi="Calibri Light" w:cs="Calibri Light"/>
          <w:szCs w:val="20"/>
        </w:rPr>
        <w:t>4. Odbiorcy danych</w:t>
      </w:r>
    </w:p>
    <w:p w14:paraId="4ED01D9B" w14:textId="77777777" w:rsidR="00C674DD" w:rsidRPr="004A1963" w:rsidRDefault="00AE4DE2" w:rsidP="004A1963">
      <w:pPr>
        <w:spacing w:after="0"/>
        <w:ind w:left="13" w:right="2"/>
        <w:jc w:val="both"/>
        <w:rPr>
          <w:rFonts w:ascii="Calibri Light" w:hAnsi="Calibri Light" w:cs="Calibri Light"/>
          <w:sz w:val="20"/>
          <w:szCs w:val="20"/>
        </w:rPr>
      </w:pPr>
      <w:r w:rsidRPr="004A1963">
        <w:rPr>
          <w:rFonts w:ascii="Calibri Light" w:hAnsi="Calibri Light" w:cs="Calibri Light"/>
          <w:sz w:val="20"/>
          <w:szCs w:val="20"/>
        </w:rPr>
        <w:t>Odbiorcami Pani/Pana danych mogą być osoby będące stroną postępowania zgodnie z art.73 K.p.a. w zakresie wglądu w akta sprawy, podmioty, które przetwarzają dane osobowe w imieniu Administratora na podstawie zawartej z administratorem umowy powierzenia przetwarzania danych osobowych m.in. firmy informatyczne, prawnicze, firmy zajmujące się ochroną danych osobowych, oprócz tego możemy zostać zobowiązani np. na podstawie przepisu prawa do udostępnienia Pana/Pani danych osobowych podmiotom prywatnym i publicznym</w:t>
      </w:r>
    </w:p>
    <w:p w14:paraId="210C9FB3" w14:textId="77777777" w:rsidR="00C674DD" w:rsidRPr="004A1963" w:rsidRDefault="00AE4DE2" w:rsidP="004A1963">
      <w:pPr>
        <w:pStyle w:val="Nagwek2"/>
        <w:spacing w:after="0"/>
        <w:ind w:left="-5"/>
        <w:rPr>
          <w:rFonts w:ascii="Calibri Light" w:hAnsi="Calibri Light" w:cs="Calibri Light"/>
          <w:szCs w:val="20"/>
        </w:rPr>
      </w:pPr>
      <w:r w:rsidRPr="004A1963">
        <w:rPr>
          <w:rFonts w:ascii="Calibri Light" w:hAnsi="Calibri Light" w:cs="Calibri Light"/>
          <w:szCs w:val="20"/>
        </w:rPr>
        <w:t>5. Okres przechowywania danych</w:t>
      </w:r>
    </w:p>
    <w:p w14:paraId="7C574813" w14:textId="77777777" w:rsidR="00C674DD" w:rsidRPr="004A1963" w:rsidRDefault="00AE4DE2" w:rsidP="004A1963">
      <w:pPr>
        <w:spacing w:after="0" w:line="272" w:lineRule="auto"/>
        <w:ind w:left="13" w:right="143"/>
        <w:jc w:val="both"/>
        <w:rPr>
          <w:rFonts w:ascii="Calibri Light" w:hAnsi="Calibri Light" w:cs="Calibri Light"/>
          <w:sz w:val="20"/>
          <w:szCs w:val="20"/>
        </w:rPr>
      </w:pPr>
      <w:r w:rsidRPr="004A1963">
        <w:rPr>
          <w:rFonts w:ascii="Calibri Light" w:hAnsi="Calibri Light" w:cs="Calibri Light"/>
          <w:sz w:val="20"/>
          <w:szCs w:val="20"/>
        </w:rPr>
        <w:t>Pani/Pana dane osobowe po zrealizowaniu celu, dla którego zostały zebrane, będą przetwarzane w celach archiwalnych i przechowywane przez okres niezbędny wynikający z przepisów dotyczących archiwizowania dokumentów obowiązujących u Administratora - Rzeczowy Wykaz Akt lub bezpośrednio z ustawy z dnia 14 lipca 1983 r. o narodowym zasobie archiwalnym i archiwach</w:t>
      </w:r>
    </w:p>
    <w:p w14:paraId="3B750DFE" w14:textId="77777777" w:rsidR="00C674DD" w:rsidRPr="004A1963" w:rsidRDefault="00AE4DE2" w:rsidP="004A1963">
      <w:pPr>
        <w:pStyle w:val="Nagwek2"/>
        <w:spacing w:after="0"/>
        <w:ind w:left="-5"/>
        <w:rPr>
          <w:rFonts w:ascii="Calibri Light" w:hAnsi="Calibri Light" w:cs="Calibri Light"/>
          <w:szCs w:val="20"/>
        </w:rPr>
      </w:pPr>
      <w:r w:rsidRPr="004A1963">
        <w:rPr>
          <w:rFonts w:ascii="Calibri Light" w:hAnsi="Calibri Light" w:cs="Calibri Light"/>
          <w:szCs w:val="20"/>
        </w:rPr>
        <w:t>6. Prawa osób, których dane dotyczą</w:t>
      </w:r>
    </w:p>
    <w:p w14:paraId="14A6A450" w14:textId="77777777" w:rsidR="00C674DD" w:rsidRPr="004A1963" w:rsidRDefault="00AE4DE2" w:rsidP="004A1963">
      <w:pPr>
        <w:spacing w:after="0"/>
        <w:ind w:left="13" w:right="2"/>
        <w:rPr>
          <w:rFonts w:ascii="Calibri Light" w:hAnsi="Calibri Light" w:cs="Calibri Light"/>
          <w:sz w:val="20"/>
          <w:szCs w:val="20"/>
        </w:rPr>
      </w:pPr>
      <w:r w:rsidRPr="004A1963">
        <w:rPr>
          <w:rFonts w:ascii="Calibri Light" w:hAnsi="Calibri Light" w:cs="Calibri Light"/>
          <w:sz w:val="20"/>
          <w:szCs w:val="20"/>
        </w:rPr>
        <w:t>Posiada Pani/Pan prawo do;</w:t>
      </w:r>
    </w:p>
    <w:p w14:paraId="57FA5F23" w14:textId="77777777" w:rsidR="00C674DD" w:rsidRPr="004A1963" w:rsidRDefault="00AE4DE2" w:rsidP="004A1963">
      <w:pPr>
        <w:numPr>
          <w:ilvl w:val="0"/>
          <w:numId w:val="1"/>
        </w:numPr>
        <w:spacing w:after="0"/>
        <w:ind w:right="2" w:hanging="168"/>
        <w:jc w:val="both"/>
        <w:rPr>
          <w:rFonts w:ascii="Calibri Light" w:hAnsi="Calibri Light" w:cs="Calibri Light"/>
          <w:sz w:val="20"/>
          <w:szCs w:val="20"/>
        </w:rPr>
      </w:pPr>
      <w:r w:rsidRPr="004A1963">
        <w:rPr>
          <w:rFonts w:ascii="Calibri Light" w:hAnsi="Calibri Light" w:cs="Calibri Light"/>
          <w:sz w:val="20"/>
          <w:szCs w:val="20"/>
        </w:rPr>
        <w:t>na podstawie art. 15 RODO prawo dostępu do danych osobowych Pani/Pana dotyczących, przy czym:</w:t>
      </w:r>
    </w:p>
    <w:p w14:paraId="3B20A5E5" w14:textId="77777777" w:rsidR="00C674DD" w:rsidRPr="004A1963" w:rsidRDefault="00AE4DE2" w:rsidP="004A1963">
      <w:pPr>
        <w:spacing w:after="0" w:line="272" w:lineRule="auto"/>
        <w:ind w:left="13" w:right="43"/>
        <w:jc w:val="both"/>
        <w:rPr>
          <w:rFonts w:ascii="Calibri Light" w:hAnsi="Calibri Light" w:cs="Calibri Light"/>
          <w:sz w:val="20"/>
          <w:szCs w:val="20"/>
        </w:rPr>
      </w:pPr>
      <w:r w:rsidRPr="004A1963">
        <w:rPr>
          <w:rFonts w:ascii="Calibri Light" w:hAnsi="Calibri Light" w:cs="Calibri Light"/>
          <w:sz w:val="20"/>
          <w:szCs w:val="20"/>
        </w:rPr>
        <w:t>prawo dostępu do Pani/Pana danych osobowych, które zostały zebrane w sposób pośredni (z innych źródeł) w pewnych okolicznościach będzie ograniczone tj. w sytuacjach gdy żądanie dostępu do Pani Pana danych mogłoby wpłynąć na prawa i wolności osób od których dane pozyskano, powyższe ograniczenie zostało wprowadzone ustawą wdrażającą RODO* i wynika z art. 236. § 2 ustawy z dnia 14 czerwca 1960 r. Kodeks postępowania administracyjnego;</w:t>
      </w:r>
    </w:p>
    <w:p w14:paraId="6E891669" w14:textId="77777777" w:rsidR="00C674DD" w:rsidRPr="004A1963" w:rsidRDefault="00AE4DE2" w:rsidP="004A1963">
      <w:pPr>
        <w:numPr>
          <w:ilvl w:val="0"/>
          <w:numId w:val="1"/>
        </w:numPr>
        <w:spacing w:after="0"/>
        <w:ind w:right="2" w:hanging="168"/>
        <w:rPr>
          <w:rFonts w:ascii="Calibri Light" w:hAnsi="Calibri Light" w:cs="Calibri Light"/>
          <w:sz w:val="20"/>
          <w:szCs w:val="20"/>
        </w:rPr>
      </w:pPr>
      <w:r w:rsidRPr="004A1963">
        <w:rPr>
          <w:rFonts w:ascii="Calibri Light" w:hAnsi="Calibri Light" w:cs="Calibri Light"/>
          <w:sz w:val="20"/>
          <w:szCs w:val="20"/>
        </w:rPr>
        <w:t>na podstawie art. 16 RODO prawo do sprostowania Pani/Pana danych osobowych</w:t>
      </w:r>
    </w:p>
    <w:p w14:paraId="1C2D9A48" w14:textId="77777777" w:rsidR="00C674DD" w:rsidRPr="004A1963" w:rsidRDefault="00AE4DE2" w:rsidP="004A1963">
      <w:pPr>
        <w:numPr>
          <w:ilvl w:val="0"/>
          <w:numId w:val="1"/>
        </w:numPr>
        <w:spacing w:after="0"/>
        <w:ind w:right="2" w:hanging="168"/>
        <w:jc w:val="both"/>
        <w:rPr>
          <w:rFonts w:ascii="Calibri Light" w:hAnsi="Calibri Light" w:cs="Calibri Light"/>
          <w:sz w:val="20"/>
          <w:szCs w:val="20"/>
        </w:rPr>
      </w:pPr>
      <w:r w:rsidRPr="004A1963">
        <w:rPr>
          <w:rFonts w:ascii="Calibri Light" w:hAnsi="Calibri Light" w:cs="Calibri Light"/>
          <w:sz w:val="20"/>
          <w:szCs w:val="20"/>
        </w:rPr>
        <w:t>na podstawie art. 18 RODO prawo żądania od administratora ograniczenia przetwarzania danych osobowych z zastrzeżeniem, iż wystąpienie z</w:t>
      </w:r>
      <w:r w:rsidR="00203BAD" w:rsidRPr="004A1963">
        <w:rPr>
          <w:rFonts w:ascii="Calibri Light" w:hAnsi="Calibri Light" w:cs="Calibri Light"/>
          <w:sz w:val="20"/>
          <w:szCs w:val="20"/>
        </w:rPr>
        <w:t xml:space="preserve"> </w:t>
      </w:r>
      <w:r w:rsidRPr="004A1963">
        <w:rPr>
          <w:rFonts w:ascii="Calibri Light" w:hAnsi="Calibri Light" w:cs="Calibri Light"/>
          <w:sz w:val="20"/>
          <w:szCs w:val="20"/>
        </w:rPr>
        <w:t>żądaniem ograniczenia przetwarzania danych nie wpływa na tok i wynik postępowania</w:t>
      </w:r>
    </w:p>
    <w:p w14:paraId="1C84716F" w14:textId="77777777" w:rsidR="00203BAD" w:rsidRPr="004A1963" w:rsidRDefault="00203BAD" w:rsidP="003B70D9">
      <w:pPr>
        <w:spacing w:after="0" w:line="348" w:lineRule="auto"/>
        <w:ind w:left="13" w:right="286"/>
        <w:jc w:val="both"/>
        <w:rPr>
          <w:rFonts w:ascii="Calibri Light" w:hAnsi="Calibri Light" w:cs="Calibri Light"/>
          <w:sz w:val="20"/>
          <w:szCs w:val="20"/>
        </w:rPr>
      </w:pPr>
      <w:r w:rsidRPr="004A1963">
        <w:rPr>
          <w:rFonts w:ascii="Calibri Light" w:hAnsi="Calibri Light" w:cs="Calibri Light"/>
          <w:sz w:val="20"/>
          <w:szCs w:val="20"/>
        </w:rPr>
        <w:t>4</w:t>
      </w:r>
      <w:r w:rsidR="00AE4DE2" w:rsidRPr="004A1963">
        <w:rPr>
          <w:rFonts w:ascii="Calibri Light" w:hAnsi="Calibri Light" w:cs="Calibri Light"/>
          <w:sz w:val="20"/>
          <w:szCs w:val="20"/>
        </w:rPr>
        <w:t xml:space="preserve">)prawo do wniesienia skargi do Prezesa Urzędu Ochrony Danych Osobowych, gdy uzna Pani/Pan, że przetwarzanie danych osobowych Pani/Pana dotyczących narusza przepisy RODO; </w:t>
      </w:r>
    </w:p>
    <w:p w14:paraId="2000686C" w14:textId="77777777" w:rsidR="00C674DD" w:rsidRPr="004A1963" w:rsidRDefault="00AE4DE2" w:rsidP="003B70D9">
      <w:pPr>
        <w:spacing w:after="0" w:line="348" w:lineRule="auto"/>
        <w:ind w:left="13" w:right="286"/>
        <w:jc w:val="both"/>
        <w:rPr>
          <w:rFonts w:ascii="Calibri Light" w:hAnsi="Calibri Light" w:cs="Calibri Light"/>
          <w:sz w:val="20"/>
          <w:szCs w:val="20"/>
        </w:rPr>
      </w:pPr>
      <w:r w:rsidRPr="004A1963">
        <w:rPr>
          <w:rFonts w:ascii="Calibri Light" w:hAnsi="Calibri Light" w:cs="Calibri Light"/>
          <w:sz w:val="20"/>
          <w:szCs w:val="20"/>
        </w:rPr>
        <w:t>Nie przysługuje Pani/Panu:</w:t>
      </w:r>
    </w:p>
    <w:p w14:paraId="4AB2BA72" w14:textId="77777777" w:rsidR="00C674DD" w:rsidRPr="004A1963" w:rsidRDefault="00AE4DE2" w:rsidP="003B70D9">
      <w:pPr>
        <w:numPr>
          <w:ilvl w:val="0"/>
          <w:numId w:val="2"/>
        </w:numPr>
        <w:spacing w:after="0"/>
        <w:ind w:right="2" w:hanging="168"/>
        <w:rPr>
          <w:rFonts w:ascii="Calibri Light" w:hAnsi="Calibri Light" w:cs="Calibri Light"/>
          <w:sz w:val="20"/>
          <w:szCs w:val="20"/>
        </w:rPr>
      </w:pPr>
      <w:r w:rsidRPr="004A1963">
        <w:rPr>
          <w:rFonts w:ascii="Calibri Light" w:hAnsi="Calibri Light" w:cs="Calibri Light"/>
          <w:sz w:val="20"/>
          <w:szCs w:val="20"/>
        </w:rPr>
        <w:t>prawo do usunięcia danych osobowych, z uwagi na konieczność wywiązania się przez Administratora z obowiązku prawnego - na podstawie art. 17 ust. 3 lit b RODO</w:t>
      </w:r>
    </w:p>
    <w:p w14:paraId="45A77EA1" w14:textId="77777777" w:rsidR="00C674DD" w:rsidRPr="004A1963" w:rsidRDefault="00AE4DE2" w:rsidP="004A1963">
      <w:pPr>
        <w:numPr>
          <w:ilvl w:val="0"/>
          <w:numId w:val="2"/>
        </w:numPr>
        <w:spacing w:after="0"/>
        <w:ind w:right="2" w:hanging="168"/>
        <w:rPr>
          <w:rFonts w:ascii="Calibri Light" w:hAnsi="Calibri Light" w:cs="Calibri Light"/>
          <w:sz w:val="20"/>
          <w:szCs w:val="20"/>
        </w:rPr>
      </w:pPr>
      <w:r w:rsidRPr="004A1963">
        <w:rPr>
          <w:rFonts w:ascii="Calibri Light" w:hAnsi="Calibri Light" w:cs="Calibri Light"/>
          <w:sz w:val="20"/>
          <w:szCs w:val="20"/>
        </w:rPr>
        <w:t>prawo do przenoszenia danych osobowych, o którym mowa w art. 20 RODO;</w:t>
      </w:r>
    </w:p>
    <w:p w14:paraId="45B1D0D0" w14:textId="77777777" w:rsidR="00C674DD" w:rsidRPr="004A1963" w:rsidRDefault="00AE4DE2" w:rsidP="004A1963">
      <w:pPr>
        <w:numPr>
          <w:ilvl w:val="0"/>
          <w:numId w:val="2"/>
        </w:numPr>
        <w:spacing w:after="0"/>
        <w:ind w:right="2" w:hanging="168"/>
        <w:rPr>
          <w:rFonts w:ascii="Calibri Light" w:hAnsi="Calibri Light" w:cs="Calibri Light"/>
          <w:sz w:val="20"/>
          <w:szCs w:val="20"/>
        </w:rPr>
      </w:pPr>
      <w:r w:rsidRPr="004A1963">
        <w:rPr>
          <w:rFonts w:ascii="Calibri Light" w:hAnsi="Calibri Light" w:cs="Calibri Light"/>
          <w:sz w:val="20"/>
          <w:szCs w:val="20"/>
        </w:rPr>
        <w:t>prawo sprzeciwu na podstawie art. 21 RODO, gdyż podstawą prawną przetwarzania Pani/Pana danych osobowych jest art. 6 ust. 1 lit. c RODO</w:t>
      </w:r>
    </w:p>
    <w:p w14:paraId="51A48BBC" w14:textId="77777777" w:rsidR="00C674DD" w:rsidRPr="004A1963" w:rsidRDefault="00AE4DE2" w:rsidP="004A1963">
      <w:pPr>
        <w:pStyle w:val="Nagwek2"/>
        <w:spacing w:after="0"/>
        <w:ind w:left="-5"/>
        <w:rPr>
          <w:rFonts w:ascii="Calibri Light" w:hAnsi="Calibri Light" w:cs="Calibri Light"/>
          <w:szCs w:val="20"/>
        </w:rPr>
      </w:pPr>
      <w:r w:rsidRPr="004A1963">
        <w:rPr>
          <w:rFonts w:ascii="Calibri Light" w:hAnsi="Calibri Light" w:cs="Calibri Light"/>
          <w:szCs w:val="20"/>
        </w:rPr>
        <w:t>7. Informacja o wymogu/dobrowolności podania danych</w:t>
      </w:r>
    </w:p>
    <w:p w14:paraId="309192C6" w14:textId="77777777" w:rsidR="00C674DD" w:rsidRPr="004A1963" w:rsidRDefault="00AE4DE2" w:rsidP="004A1963">
      <w:pPr>
        <w:spacing w:after="0"/>
        <w:ind w:left="13" w:right="2"/>
        <w:jc w:val="both"/>
        <w:rPr>
          <w:rFonts w:ascii="Calibri Light" w:hAnsi="Calibri Light" w:cs="Calibri Light"/>
          <w:sz w:val="20"/>
          <w:szCs w:val="20"/>
        </w:rPr>
      </w:pPr>
      <w:r w:rsidRPr="004A1963">
        <w:rPr>
          <w:rFonts w:ascii="Calibri Light" w:hAnsi="Calibri Light" w:cs="Calibri Light"/>
          <w:sz w:val="20"/>
          <w:szCs w:val="20"/>
        </w:rPr>
        <w:t>Podanie przez Panią/Pana danych osobowych jest niezbędne do rozpatrzenia sprawy, odmowa podania danych uniemożliwi załatwienie sprawy w trybie milczącym.</w:t>
      </w:r>
    </w:p>
    <w:p w14:paraId="5BB889D9" w14:textId="77777777" w:rsidR="00C674DD" w:rsidRPr="004A1963" w:rsidRDefault="00AE4DE2" w:rsidP="004A1963">
      <w:pPr>
        <w:pStyle w:val="Nagwek2"/>
        <w:spacing w:after="0"/>
        <w:ind w:left="-5"/>
        <w:rPr>
          <w:rFonts w:ascii="Calibri Light" w:hAnsi="Calibri Light" w:cs="Calibri Light"/>
          <w:szCs w:val="20"/>
        </w:rPr>
      </w:pPr>
      <w:r w:rsidRPr="004A1963">
        <w:rPr>
          <w:rFonts w:ascii="Calibri Light" w:hAnsi="Calibri Light" w:cs="Calibri Light"/>
          <w:szCs w:val="20"/>
        </w:rPr>
        <w:t>8. Zautomatyzowane podejmowanie decyzji</w:t>
      </w:r>
    </w:p>
    <w:p w14:paraId="07EC326F" w14:textId="2CA9A286" w:rsidR="00AE4DE2" w:rsidRPr="003471B5" w:rsidRDefault="00AE4DE2" w:rsidP="003471B5">
      <w:pPr>
        <w:spacing w:after="0"/>
        <w:ind w:left="13" w:right="2"/>
        <w:jc w:val="both"/>
        <w:rPr>
          <w:rFonts w:ascii="Calibri Light" w:hAnsi="Calibri Light" w:cs="Calibri Light"/>
          <w:sz w:val="20"/>
          <w:szCs w:val="20"/>
        </w:rPr>
      </w:pPr>
      <w:r w:rsidRPr="004A1963">
        <w:rPr>
          <w:rFonts w:ascii="Calibri Light" w:hAnsi="Calibri Light" w:cs="Calibri Light"/>
          <w:sz w:val="20"/>
          <w:szCs w:val="20"/>
        </w:rPr>
        <w:t>Pani/Pana dane osobowe nie będą wykorzystywane do zautomatyzowanego podejmowania decyzji, w tym profilowania</w:t>
      </w:r>
      <w:r w:rsidR="003471B5">
        <w:rPr>
          <w:rFonts w:ascii="Calibri Light" w:hAnsi="Calibri Light" w:cs="Calibri Light"/>
          <w:sz w:val="20"/>
          <w:szCs w:val="20"/>
        </w:rPr>
        <w:t>.</w:t>
      </w:r>
    </w:p>
    <w:sectPr w:rsidR="00AE4DE2" w:rsidRPr="003471B5">
      <w:pgSz w:w="11920" w:h="16840"/>
      <w:pgMar w:top="611" w:right="607" w:bottom="1869" w:left="5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58D3"/>
    <w:multiLevelType w:val="hybridMultilevel"/>
    <w:tmpl w:val="24EE2B90"/>
    <w:lvl w:ilvl="0" w:tplc="7B2606AA">
      <w:start w:val="1"/>
      <w:numFmt w:val="decimal"/>
      <w:lvlText w:val="%1)"/>
      <w:lvlJc w:val="left"/>
      <w:pPr>
        <w:ind w:left="171"/>
      </w:pPr>
      <w:rPr>
        <w:rFonts w:ascii="Calibri Light" w:eastAsia="Calibri" w:hAnsi="Calibri Light" w:cs="Calibri Light" w:hint="default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D6B0E4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BC8F6E6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2141CE0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60E7388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12AB546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F667900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ECCA0C8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D349A08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AA695C"/>
    <w:multiLevelType w:val="hybridMultilevel"/>
    <w:tmpl w:val="239EE586"/>
    <w:lvl w:ilvl="0" w:tplc="DEE238D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F5D86"/>
    <w:multiLevelType w:val="hybridMultilevel"/>
    <w:tmpl w:val="504CEB18"/>
    <w:lvl w:ilvl="0" w:tplc="AD262BD2">
      <w:start w:val="1"/>
      <w:numFmt w:val="decimal"/>
      <w:lvlText w:val="%1)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ED4D6DC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72E8FE2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7521B06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3A4B948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91823C6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D203992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9BAFE0E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B84B0BC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E53D63"/>
    <w:multiLevelType w:val="hybridMultilevel"/>
    <w:tmpl w:val="BAF8382E"/>
    <w:lvl w:ilvl="0" w:tplc="8250DB1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4DD"/>
    <w:rsid w:val="00203BAD"/>
    <w:rsid w:val="002529CF"/>
    <w:rsid w:val="003471B5"/>
    <w:rsid w:val="003B70D9"/>
    <w:rsid w:val="004A1963"/>
    <w:rsid w:val="005A0A1D"/>
    <w:rsid w:val="006A72EA"/>
    <w:rsid w:val="006C2491"/>
    <w:rsid w:val="00AE4DE2"/>
    <w:rsid w:val="00C6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14C7"/>
  <w15:docId w15:val="{EB695CD4-EB64-4A3C-A6C5-97BCD2CF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5" w:line="266" w:lineRule="auto"/>
      <w:ind w:left="28" w:hanging="10"/>
    </w:pPr>
    <w:rPr>
      <w:rFonts w:ascii="Calibri" w:eastAsia="Calibri" w:hAnsi="Calibri" w:cs="Calibri"/>
      <w:color w:val="333333"/>
      <w:sz w:val="16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03" w:line="216" w:lineRule="auto"/>
      <w:ind w:left="18"/>
      <w:outlineLvl w:val="0"/>
    </w:pPr>
    <w:rPr>
      <w:rFonts w:ascii="Calibri" w:eastAsia="Calibri" w:hAnsi="Calibri" w:cs="Calibri"/>
      <w:b/>
      <w:color w:val="333333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8"/>
      <w:ind w:left="10" w:hanging="10"/>
      <w:outlineLvl w:val="1"/>
    </w:pPr>
    <w:rPr>
      <w:rFonts w:ascii="Calibri" w:eastAsia="Calibri" w:hAnsi="Calibri" w:cs="Calibri"/>
      <w:b/>
      <w:color w:val="333333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90"/>
      <w:outlineLvl w:val="2"/>
    </w:pPr>
    <w:rPr>
      <w:rFonts w:ascii="Calibri" w:eastAsia="Calibri" w:hAnsi="Calibri" w:cs="Calibri"/>
      <w:color w:val="5C5959"/>
      <w:sz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color w:val="5C5959"/>
      <w:sz w:val="19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333333"/>
      <w:sz w:val="2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333333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iPriority w:val="99"/>
    <w:unhideWhenUsed/>
    <w:rsid w:val="00203BAD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7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2@synergiaconsult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anin.pl" TargetMode="External"/><Relationship Id="rId5" Type="http://schemas.openxmlformats.org/officeDocument/2006/relationships/hyperlink" Target="mailto:ug@udan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BIP Urząd Miasta i Gminy Wieliczka</vt:lpstr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BIP Urząd Miasta i Gminy Wieliczka</dc:title>
  <dc:subject/>
  <dc:creator>Tomasz Więckowski</dc:creator>
  <cp:keywords/>
  <cp:lastModifiedBy>Tomasz Więckowski</cp:lastModifiedBy>
  <cp:revision>9</cp:revision>
  <cp:lastPrinted>2021-03-10T06:00:00Z</cp:lastPrinted>
  <dcterms:created xsi:type="dcterms:W3CDTF">2019-08-17T07:47:00Z</dcterms:created>
  <dcterms:modified xsi:type="dcterms:W3CDTF">2021-04-11T11:30:00Z</dcterms:modified>
</cp:coreProperties>
</file>