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05"/>
      </w:tblGrid>
      <w:tr w:rsidR="0007515A" w:rsidRPr="0007515A">
        <w:trPr>
          <w:trHeight w:val="135"/>
          <w:tblCellSpacing w:w="0" w:type="dxa"/>
        </w:trPr>
        <w:tc>
          <w:tcPr>
            <w:tcW w:w="10005" w:type="dxa"/>
            <w:hideMark/>
          </w:tcPr>
          <w:tbl>
            <w:tblPr>
              <w:tblW w:w="984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0"/>
              <w:gridCol w:w="860"/>
            </w:tblGrid>
            <w:tr w:rsidR="0007515A" w:rsidRPr="0007515A">
              <w:trPr>
                <w:trHeight w:val="15"/>
                <w:tblCellSpacing w:w="0" w:type="dxa"/>
              </w:trPr>
              <w:tc>
                <w:tcPr>
                  <w:tcW w:w="8925" w:type="dxa"/>
                  <w:shd w:val="clear" w:color="auto" w:fill="FFFFFF"/>
                  <w:hideMark/>
                </w:tcPr>
                <w:p w:rsidR="0007515A" w:rsidRPr="0007515A" w:rsidRDefault="0007515A" w:rsidP="0007515A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07515A">
                    <w:rPr>
                      <w:rFonts w:ascii="Tahoma" w:eastAsia="Times New Roman" w:hAnsi="Tahoma" w:cs="Tahoma"/>
                      <w:b/>
                      <w:bCs/>
                      <w:sz w:val="27"/>
                      <w:szCs w:val="27"/>
                      <w:lang w:eastAsia="pl-PL"/>
                    </w:rPr>
                    <w:t>Informacja o okresie lęgowym ptaków</w:t>
                  </w:r>
                  <w:r w:rsidRPr="0007515A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07515A" w:rsidRPr="0007515A" w:rsidRDefault="0007515A" w:rsidP="0007515A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7515A" w:rsidRPr="0007515A" w:rsidRDefault="0007515A" w:rsidP="0007515A">
            <w:pPr>
              <w:spacing w:after="0" w:line="135" w:lineRule="atLeas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07515A" w:rsidRPr="0007515A" w:rsidRDefault="0007515A" w:rsidP="0007515A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pl-PL"/>
        </w:rPr>
      </w:pPr>
    </w:p>
    <w:tbl>
      <w:tblPr>
        <w:tblW w:w="100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5"/>
      </w:tblGrid>
      <w:tr w:rsidR="0007515A" w:rsidRPr="0007515A">
        <w:trPr>
          <w:trHeight w:val="15"/>
          <w:tblCellSpacing w:w="0" w:type="dxa"/>
        </w:trPr>
        <w:tc>
          <w:tcPr>
            <w:tcW w:w="10005" w:type="dxa"/>
            <w:hideMark/>
          </w:tcPr>
          <w:p w:rsidR="0007515A" w:rsidRPr="0007515A" w:rsidRDefault="0007515A" w:rsidP="0007515A">
            <w:pPr>
              <w:spacing w:after="0" w:line="15" w:lineRule="atLeas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7515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pict>
                <v:rect id="_x0000_i1025" style="width:0;height:.75pt" o:hralign="center" o:hrstd="t" o:hrnoshade="t" o:hr="t" fillcolor="#00517e" stroked="f"/>
              </w:pict>
            </w:r>
          </w:p>
        </w:tc>
      </w:tr>
    </w:tbl>
    <w:p w:rsidR="0007515A" w:rsidRPr="0007515A" w:rsidRDefault="0007515A" w:rsidP="0007515A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pl-PL"/>
        </w:rPr>
      </w:pPr>
    </w:p>
    <w:tbl>
      <w:tblPr>
        <w:tblW w:w="100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5"/>
      </w:tblGrid>
      <w:tr w:rsidR="0007515A" w:rsidRPr="0007515A" w:rsidTr="0007515A">
        <w:trPr>
          <w:trHeight w:val="15"/>
          <w:tblCellSpacing w:w="0" w:type="dxa"/>
        </w:trPr>
        <w:tc>
          <w:tcPr>
            <w:tcW w:w="10005" w:type="dxa"/>
          </w:tcPr>
          <w:p w:rsidR="0007515A" w:rsidRPr="0007515A" w:rsidRDefault="0007515A" w:rsidP="0007515A">
            <w:pPr>
              <w:spacing w:after="0" w:line="15" w:lineRule="atLeast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07515A" w:rsidRPr="0007515A">
        <w:trPr>
          <w:trHeight w:val="15"/>
          <w:tblCellSpacing w:w="0" w:type="dxa"/>
        </w:trPr>
        <w:tc>
          <w:tcPr>
            <w:tcW w:w="10005" w:type="dxa"/>
            <w:hideMark/>
          </w:tcPr>
          <w:p w:rsidR="0007515A" w:rsidRPr="0007515A" w:rsidRDefault="0007515A" w:rsidP="0007515A">
            <w:pPr>
              <w:spacing w:before="100" w:beforeAutospacing="1" w:after="100" w:afterAutospacing="1" w:line="15" w:lineRule="atLeast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07515A">
              <w:rPr>
                <w:rFonts w:ascii="Tahoma" w:eastAsia="Times New Roman" w:hAnsi="Tahoma" w:cs="Tahoma"/>
                <w:color w:val="808080"/>
                <w:sz w:val="16"/>
                <w:szCs w:val="16"/>
                <w:lang w:eastAsia="pl-PL"/>
              </w:rPr>
              <w:t>  </w:t>
            </w:r>
            <w:r w:rsidRPr="0007515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</w:p>
        </w:tc>
        <w:bookmarkStart w:id="0" w:name="_GoBack"/>
        <w:bookmarkEnd w:id="0"/>
      </w:tr>
    </w:tbl>
    <w:p w:rsidR="0007515A" w:rsidRPr="0007515A" w:rsidRDefault="0007515A" w:rsidP="0007515A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pl-PL"/>
        </w:rPr>
      </w:pPr>
    </w:p>
    <w:tbl>
      <w:tblPr>
        <w:tblW w:w="100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5"/>
      </w:tblGrid>
      <w:tr w:rsidR="0007515A" w:rsidRPr="0007515A">
        <w:trPr>
          <w:trHeight w:val="135"/>
          <w:tblCellSpacing w:w="0" w:type="dxa"/>
        </w:trPr>
        <w:tc>
          <w:tcPr>
            <w:tcW w:w="10005" w:type="dxa"/>
            <w:hideMark/>
          </w:tcPr>
          <w:p w:rsidR="0007515A" w:rsidRPr="0007515A" w:rsidRDefault="0007515A" w:rsidP="0007515A">
            <w:pPr>
              <w:spacing w:before="100" w:beforeAutospacing="1" w:after="100" w:afterAutospacing="1" w:line="135" w:lineRule="atLeas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</w:t>
            </w:r>
            <w:r w:rsidRPr="000751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nformuje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się</w:t>
            </w:r>
            <w:r w:rsidRPr="000751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, że zgodnie z Rozporządzeniem Ministra Środowiska z dnia 16 grudnia 2016 r. w sprawie ochrony gatunkowej zwierząt (Dz. U. z 2016 r., poz. 2183) od 1 marca do 15 października obowiązuje okres lęgowy ptaków.</w:t>
            </w:r>
          </w:p>
        </w:tc>
      </w:tr>
    </w:tbl>
    <w:p w:rsidR="0007515A" w:rsidRDefault="0007515A" w:rsidP="0007515A">
      <w:pPr>
        <w:pStyle w:val="Normalny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związku z powyższym wszelkie czynności związane z usuwaniem drzew i krzewów powinny odbywać się poza tym terminem, tj. od 16 października do końca lutego.</w:t>
      </w:r>
    </w:p>
    <w:p w:rsidR="0007515A" w:rsidRDefault="0007515A" w:rsidP="0007515A">
      <w:pPr>
        <w:pStyle w:val="Normalny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sytuacji gdy koniecznym jest usunięcie drzew lub krzewów w okresie ochronnym, przed przystąpieniem do prac, należy sprawdzić czy w obrębie usuwanych roślin lub ich bliskim sąsiedztwie występują gatunki chronionych ptaków odbywających lęgi. W przypadku stwierdzenia powyższego zamierzoną wycinkę drzew lub krzewów należy wykonać poza okresem lęgowym.</w:t>
      </w:r>
    </w:p>
    <w:p w:rsidR="0007515A" w:rsidRDefault="0007515A" w:rsidP="0007515A">
      <w:pPr>
        <w:pStyle w:val="Normalny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Jeżeli z różnych względów nie jest możliwe przeprowadzenie wycinki bez kolizji z powyższymi zakazami, np. ze względu na harmonogram prac budowlanych lub zagrożenie bezpieczeństwa, w szczególnie uzasadnionych sytuacjach, o których mowa w art. 56 ust. 4 ustawy o ochronie przyrody, możliwe jest uzyskanie zezwolenia na wykonanie tych czynności odpowiednio od Regionalnego Dyrektora Ochrony Środowiska lub Generalnego Dyrektora Ochrony Środowiska.</w:t>
      </w:r>
    </w:p>
    <w:p w:rsidR="0007515A" w:rsidRDefault="0007515A" w:rsidP="0007515A">
      <w:pPr>
        <w:pStyle w:val="Normalny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Kto narusza zakazy w stosunku do gatunków chronionych podlega karze aresztu albo grzywny (art. 131 pkt 14 ustawy o ochronie przyrody).</w:t>
      </w:r>
    </w:p>
    <w:sectPr w:rsidR="00075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5A"/>
    <w:rsid w:val="0007515A"/>
    <w:rsid w:val="0018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margin">
    <w:name w:val="nomargin"/>
    <w:basedOn w:val="Normalny"/>
    <w:rsid w:val="0007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7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margin">
    <w:name w:val="nomargin"/>
    <w:basedOn w:val="Normalny"/>
    <w:rsid w:val="0007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7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2</cp:revision>
  <dcterms:created xsi:type="dcterms:W3CDTF">2017-03-10T13:26:00Z</dcterms:created>
  <dcterms:modified xsi:type="dcterms:W3CDTF">2017-03-10T13:29:00Z</dcterms:modified>
</cp:coreProperties>
</file>