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9D" w:rsidRPr="0088569D" w:rsidRDefault="0088569D" w:rsidP="0088569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8569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1 stycznia 2017 r. właściciele prywatnych posesji mogą bez zezwolenia wyciąć drzewa lub krzewy, jeżeli nie jest to związane z działalnością gospodarczą.</w:t>
      </w:r>
    </w:p>
    <w:p w:rsidR="004F5CE2" w:rsidRDefault="004F5CE2">
      <w:bookmarkStart w:id="0" w:name="_GoBack"/>
      <w:bookmarkEnd w:id="0"/>
    </w:p>
    <w:p w:rsidR="0088569D" w:rsidRDefault="0088569D"/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 zezwoleniem czy bez?</w:t>
      </w:r>
    </w:p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1 stycznia 2017 r. osoby prywatne, które zechcą wyciąć drzewo z własnej działki, nie będą musiały już występować o zgodę do samorządu, gdy nie ma to związku z prowadzeniem działalności gospodarczej (firmy wciąż muszą występować do gminy o stosowne zezwolenie).</w:t>
      </w:r>
      <w:r>
        <w:rPr>
          <w:rFonts w:ascii="Tahoma" w:hAnsi="Tahoma" w:cs="Tahoma"/>
          <w:sz w:val="20"/>
          <w:szCs w:val="20"/>
        </w:rPr>
        <w:br/>
        <w:t>UWAGA WYJĄTEK: inaczej będzie w przypadku osób, które myślą o usunięciu okazów szczególnie cennych oraz przedsiębiorców.</w:t>
      </w:r>
    </w:p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Kto powinien wystąpić o zezwolenie na wycięcie?</w:t>
      </w:r>
    </w:p>
    <w:p w:rsidR="0088569D" w:rsidRDefault="0088569D" w:rsidP="0088569D">
      <w:pPr>
        <w:pStyle w:val="Normalny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Posiadacz działki, na której znajdują się drzewa i krzewy. Posiadaczem może być właściciel działki albo inna osoba, która zarządza działką (np. najemca, dzierżawca, użytkownik wieczysty albo osoba, która ma inne prawo do zarządzania działką).</w:t>
      </w:r>
    </w:p>
    <w:p w:rsidR="0088569D" w:rsidRDefault="0088569D" w:rsidP="0088569D">
      <w:pPr>
        <w:pStyle w:val="Normalny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Właściciel urządzeń przesyłowych (np. linii energetycznych), wówczas nie musi on załączać zgody właściciela. Urząd poinformuje właściciela działki, że dostał taki wniosek.</w:t>
      </w:r>
    </w:p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Wniosek może zostać złożony osobiście albo może to zrobić pełnomocnik.</w:t>
      </w:r>
    </w:p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Jeśli są wątpliwości, czy potrzeba zezwolenia na wycięcie, wniosek o wycinkę należy złożyć. Urzędnik powinien ocenić, czy należy je wydać.</w:t>
      </w:r>
    </w:p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Zgoda</w:t>
      </w:r>
    </w:p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Zgoda nie jest ponadto wymagana w przypadku:</w:t>
      </w:r>
    </w:p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Krzewów rosnących w skupisku o powierzchni do 25 m kw.</w:t>
      </w:r>
    </w:p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Drzew, których obwód pnia na wysokości 130 cm nie przekracza:</w:t>
      </w:r>
    </w:p>
    <w:p w:rsidR="0088569D" w:rsidRDefault="0088569D" w:rsidP="0088569D">
      <w:pPr>
        <w:pStyle w:val="NormalnyWeb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100 cm - dla topoli, wierzb, kasztanowca zwyczajnego, klonu jesionolistnego, klonu srebrzystego robinii akacjowej oraz platana </w:t>
      </w:r>
      <w:proofErr w:type="spellStart"/>
      <w:r>
        <w:rPr>
          <w:rFonts w:ascii="Tahoma" w:hAnsi="Tahoma" w:cs="Tahoma"/>
          <w:sz w:val="20"/>
          <w:szCs w:val="20"/>
        </w:rPr>
        <w:t>klonolistnego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88569D" w:rsidRDefault="0088569D" w:rsidP="0088569D">
      <w:pPr>
        <w:pStyle w:val="NormalnyWeb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 cm - w przypadku pozostałych gatunków drzew.</w:t>
      </w:r>
    </w:p>
    <w:p w:rsidR="0088569D" w:rsidRDefault="0088569D" w:rsidP="0088569D">
      <w:pPr>
        <w:pStyle w:val="Normalny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Drzew lub krzewów: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wycinanych w celu przywrócenia gruntów nieużytkowanych do użytkowania rolniczego,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plantacjach lub w lasach,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owocowych, z wyłączeniem rosnących na terenie nieruchomości wpisanej do rejestru zabytków lub na terenach zieleni,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usuwanych w związku z funkcjonowaniem ogrodów botanicznych lub zoologicznych,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usuwanych na podstawie decyzji właściwego organu z obszarów położonych między linią brzegu a wałem przeciwpowodziowym,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które utrudniają widoczność sygnalizatorów i pociągów, a także utrudniają eksploatację urządzeń kolejowych albo powodują tworzenie na torowiskach zasp śnieżnych,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stanowiących przeszkody lotnicze,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usuwanych na podstawie decyzji właściwego organu ze względu na potrzeby związane z utrzymaniem urządzeń melioracji wodnych szczegółowych,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usuwanych z obszaru parku narodowego lub rezerwatu przyrody nieobjętego ochroną krajobrazową;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usuwanych w ramach zadań wynikających z planu ochrony lub zadań ochronnych parku narodowego, rezerwatu przyrody, parku krajobrazowego albo planów dla obszaru Natura 2000,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stanowiących złomy lub wywroty usuwanych przez np. straż pożarną,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należących do gatunków obcych,</w:t>
      </w:r>
    </w:p>
    <w:p w:rsidR="0088569D" w:rsidRDefault="0088569D" w:rsidP="0088569D">
      <w:pPr>
        <w:pStyle w:val="NormalnyWeb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prowadzenia akcji ratowniczej przez jednostki ochrony przeciwpożarowej lub inne właściwe służby.</w:t>
      </w:r>
    </w:p>
    <w:p w:rsidR="0088569D" w:rsidRDefault="0088569D"/>
    <w:sectPr w:rsidR="0088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185"/>
    <w:multiLevelType w:val="multilevel"/>
    <w:tmpl w:val="B156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27592"/>
    <w:multiLevelType w:val="multilevel"/>
    <w:tmpl w:val="8AEC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E7158"/>
    <w:multiLevelType w:val="multilevel"/>
    <w:tmpl w:val="28F2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9D"/>
    <w:rsid w:val="004F5CE2"/>
    <w:rsid w:val="0088569D"/>
    <w:rsid w:val="009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2</cp:revision>
  <dcterms:created xsi:type="dcterms:W3CDTF">2017-01-04T09:39:00Z</dcterms:created>
  <dcterms:modified xsi:type="dcterms:W3CDTF">2017-01-04T10:25:00Z</dcterms:modified>
</cp:coreProperties>
</file>