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F" w:rsidRDefault="00097DCF" w:rsidP="00097DC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097DCF" w:rsidTr="00097DC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575ED" w:rsidP="00D605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097DCF">
              <w:rPr>
                <w:sz w:val="20"/>
                <w:szCs w:val="20"/>
              </w:rPr>
              <w:t>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575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575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 w:rsidR="00097DCF"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097DCF" w:rsidRPr="002A54F7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Pr="007D6021" w:rsidRDefault="00097DCF" w:rsidP="00D60558">
            <w:pPr>
              <w:spacing w:line="360" w:lineRule="auto"/>
              <w:ind w:right="-284"/>
              <w:jc w:val="both"/>
              <w:rPr>
                <w:rStyle w:val="WW-Absatz-Standardschriftart1111"/>
                <w:sz w:val="20"/>
                <w:szCs w:val="20"/>
              </w:rPr>
            </w:pPr>
            <w:r w:rsidRPr="00D60558">
              <w:rPr>
                <w:rFonts w:eastAsia="Times New Roman"/>
                <w:sz w:val="20"/>
                <w:szCs w:val="20"/>
                <w:lang w:eastAsia="ar-SA"/>
              </w:rPr>
              <w:t>W</w:t>
            </w:r>
            <w:r w:rsidR="000575ED">
              <w:rPr>
                <w:rFonts w:eastAsia="Times New Roman"/>
                <w:sz w:val="20"/>
                <w:szCs w:val="20"/>
                <w:lang w:eastAsia="ar-SA"/>
              </w:rPr>
              <w:t>ydano zezwolenie</w:t>
            </w:r>
            <w:r w:rsidR="004469EF" w:rsidRPr="00D60558">
              <w:rPr>
                <w:rFonts w:eastAsia="Times New Roman"/>
                <w:sz w:val="20"/>
                <w:szCs w:val="20"/>
                <w:lang w:eastAsia="ar-SA"/>
              </w:rPr>
              <w:t xml:space="preserve">  na usunięcie </w:t>
            </w:r>
            <w:r w:rsidR="00D81558" w:rsidRPr="00D60558">
              <w:rPr>
                <w:rFonts w:eastAsia="Times New Roman"/>
                <w:sz w:val="20"/>
                <w:szCs w:val="20"/>
                <w:lang w:eastAsia="ar-SA"/>
              </w:rPr>
              <w:t>1</w:t>
            </w:r>
            <w:r w:rsidR="007D6021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</w:t>
            </w:r>
            <w:r w:rsidR="004469EF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 drzew</w:t>
            </w:r>
            <w:r w:rsidR="007D6021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>a</w:t>
            </w:r>
            <w:r w:rsidR="004469EF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z gatunku</w:t>
            </w:r>
            <w:r w:rsidR="00D60558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2 szt.  drzew z gatunku świerk pospolity,  które znajdują się  na dz. nr  158/19  obręb  Udanin.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D605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D81558">
              <w:rPr>
                <w:sz w:val="20"/>
                <w:szCs w:val="20"/>
              </w:rPr>
              <w:t>4</w:t>
            </w:r>
            <w:r w:rsidR="00D6055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575ED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D6021">
              <w:rPr>
                <w:sz w:val="20"/>
                <w:szCs w:val="20"/>
              </w:rPr>
              <w:t>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575ED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81558">
              <w:rPr>
                <w:sz w:val="20"/>
                <w:szCs w:val="20"/>
              </w:rPr>
              <w:t>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575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575ED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575ED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bookmarkStart w:id="0" w:name="_GoBack"/>
            <w:bookmarkEnd w:id="0"/>
            <w:r w:rsidR="00D81558">
              <w:rPr>
                <w:sz w:val="20"/>
                <w:szCs w:val="20"/>
              </w:rPr>
              <w:t>.12.</w:t>
            </w:r>
            <w:r w:rsidR="00097DCF">
              <w:rPr>
                <w:sz w:val="20"/>
                <w:szCs w:val="20"/>
              </w:rPr>
              <w:t>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97DCF" w:rsidRDefault="00097DCF" w:rsidP="00097DCF"/>
    <w:p w:rsidR="00097DCF" w:rsidRDefault="00097DCF" w:rsidP="00097DCF"/>
    <w:p w:rsidR="007110FA" w:rsidRDefault="007110FA"/>
    <w:sectPr w:rsidR="007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154B6"/>
    <w:rsid w:val="000575ED"/>
    <w:rsid w:val="00097DCF"/>
    <w:rsid w:val="0011571F"/>
    <w:rsid w:val="001D3997"/>
    <w:rsid w:val="00214815"/>
    <w:rsid w:val="002A54F7"/>
    <w:rsid w:val="0044495F"/>
    <w:rsid w:val="004469EF"/>
    <w:rsid w:val="005136D4"/>
    <w:rsid w:val="005C4E8E"/>
    <w:rsid w:val="00616885"/>
    <w:rsid w:val="006406E4"/>
    <w:rsid w:val="007110FA"/>
    <w:rsid w:val="007D6021"/>
    <w:rsid w:val="00B00F0B"/>
    <w:rsid w:val="00B121CA"/>
    <w:rsid w:val="00D60558"/>
    <w:rsid w:val="00D81558"/>
    <w:rsid w:val="00E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4</cp:revision>
  <dcterms:created xsi:type="dcterms:W3CDTF">2016-12-15T12:33:00Z</dcterms:created>
  <dcterms:modified xsi:type="dcterms:W3CDTF">2016-12-15T12:39:00Z</dcterms:modified>
</cp:coreProperties>
</file>