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5B24" w14:textId="77777777" w:rsidR="00746AC1" w:rsidRDefault="00746AC1" w:rsidP="005F02B9">
      <w:r>
        <w:separator/>
      </w:r>
    </w:p>
    <w:p w14:paraId="60D55EB3" w14:textId="77777777" w:rsidR="00746AC1" w:rsidRDefault="00746AC1" w:rsidP="005F02B9"/>
    <w:p w14:paraId="749EE512" w14:textId="77777777" w:rsidR="00746AC1" w:rsidRDefault="00746AC1" w:rsidP="005F02B9"/>
    <w:p w14:paraId="0EC6E0E6" w14:textId="77777777" w:rsidR="00746AC1" w:rsidRDefault="00746AC1"/>
  </w:endnote>
  <w:endnote w:type="continuationSeparator" w:id="0">
    <w:p w14:paraId="0871CB15" w14:textId="77777777" w:rsidR="00746AC1" w:rsidRDefault="00746AC1" w:rsidP="005F02B9">
      <w:r>
        <w:continuationSeparator/>
      </w:r>
    </w:p>
    <w:p w14:paraId="1088A080" w14:textId="77777777" w:rsidR="00746AC1" w:rsidRDefault="00746AC1" w:rsidP="005F02B9"/>
    <w:p w14:paraId="648206FE" w14:textId="77777777" w:rsidR="00746AC1" w:rsidRDefault="00746AC1" w:rsidP="005F02B9"/>
    <w:p w14:paraId="6B533CD3" w14:textId="77777777" w:rsidR="00746AC1" w:rsidRDefault="00746AC1"/>
  </w:endnote>
  <w:endnote w:type="continuationNotice" w:id="1">
    <w:p w14:paraId="14499312" w14:textId="77777777" w:rsidR="00746AC1" w:rsidRDefault="00746AC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139978AE" w14:textId="77777777" w:rsidR="006B49D7" w:rsidRDefault="006B49D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7ECA45C" w14:textId="77777777" w:rsidR="006B49D7" w:rsidRDefault="006B49D7" w:rsidP="006B49D7">
      <w:pPr>
        <w:jc w:val="center"/>
        <w:rPr>
          <w:rFonts w:ascii="Times New Roman" w:hAnsi="Times New Roman" w:cs="Times New Roman"/>
          <w:b/>
          <w:iCs w:val="0"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5C6A3E61" w14:textId="77777777" w:rsidR="006B49D7" w:rsidRDefault="006B49D7" w:rsidP="006B49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 w:cs="Times New Roman"/>
        </w:rPr>
        <w:t>Dz.U.UE.L. z 2016r. Nr 119, s.1 ze zm.) - dalej: „RODO” informuję, że:</w:t>
      </w:r>
    </w:p>
    <w:p w14:paraId="72E7EAB9" w14:textId="77777777" w:rsidR="006B49D7" w:rsidRDefault="006B49D7" w:rsidP="006B49D7">
      <w:pPr>
        <w:spacing w:after="0"/>
        <w:jc w:val="both"/>
        <w:rPr>
          <w:rFonts w:ascii="Times New Roman" w:hAnsi="Times New Roman" w:cs="Times New Roman"/>
        </w:rPr>
      </w:pPr>
    </w:p>
    <w:p w14:paraId="4624B318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Administratorem Państwa danych jest </w:t>
      </w:r>
      <w:r>
        <w:rPr>
          <w:rFonts w:ascii="Times New Roman" w:hAnsi="Times New Roman"/>
        </w:rPr>
        <w:t>Urząd Miejski  Piszczac reprezentowany przez Burmistrza (adres: 21-530 Piszczac, Piszczac ul. Włodawska 8, adres e-mail: sekretariat@piszczac.pl, tel. 83 377 80 18).</w:t>
      </w:r>
    </w:p>
    <w:p w14:paraId="08F76B2D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" w:history="1">
        <w:r>
          <w:rPr>
            <w:rStyle w:val="Hipercze"/>
            <w:rFonts w:ascii="Times New Roman" w:eastAsia="Calibri" w:hAnsi="Times New Roman"/>
          </w:rPr>
          <w:t>iodo@piszczac.pl</w:t>
        </w:r>
      </w:hyperlink>
      <w:r>
        <w:rPr>
          <w:rFonts w:ascii="Times New Roman" w:hAnsi="Times New Roman" w:cs="Times New Roman"/>
          <w:color w:val="000000"/>
        </w:rPr>
        <w:t xml:space="preserve"> lub pisemnie pod adres Administratora.</w:t>
      </w:r>
    </w:p>
    <w:p w14:paraId="16D74D74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Państwa dane będą przetwarzane w celu pozyskania od Państwa opinii w związku z procedura planistyczną dotyczącą sporządzenia projektu miejscowego planu zagospodarowania przestrzennego</w:t>
      </w:r>
      <w:r>
        <w:t xml:space="preserve"> </w:t>
      </w:r>
      <w:r>
        <w:rPr>
          <w:rFonts w:ascii="Times New Roman" w:hAnsi="Times New Roman" w:cs="Times New Roman"/>
          <w:color w:val="000000"/>
        </w:rPr>
        <w:t>gminy Piszczac w zakresie lokalizacji elektrowni wiatrowych na terenie obrębów ewidencyjnych Dąbrowica Mała, Kościeniewicze, Ortel Królewski Drugi, Ortel Królewski Pierwszy, Piszczac, Połoski, Trojanów oraz Zalutyń   ( art. 17 pkt ustawy z dnia 27 marca 2003 r. o planowaniu i zagospodarowaniu przestrzennym, Dz. U. z 2023 r. poz. 977 ze zm.) i będą przetwarzane przez okres niezbędny do realizacji ww. celu z uwzględnieniem okresów przechowywania określonych w przepisach szczególnych, w tym przepisów archiwalnych</w:t>
      </w:r>
    </w:p>
    <w:p w14:paraId="5CC32624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Państwa dane osobowe nie będą przetwarzane w sposób zautomatyzowany i nie będą podlegały zautomatyzowanemu podejmowaniu decyzji, w tym profilowaniu.</w:t>
      </w:r>
    </w:p>
    <w:p w14:paraId="459B2C76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6D058E98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93C545C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dostępu do swoich danych oraz otrzymania ich kopii;</w:t>
      </w:r>
    </w:p>
    <w:p w14:paraId="6A7CF9B4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sprostowania (poprawiania) swoich danych osobowych;</w:t>
      </w:r>
    </w:p>
    <w:p w14:paraId="578455A4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ograniczenia przetwarzania danych osobowych;</w:t>
      </w:r>
    </w:p>
    <w:p w14:paraId="0AD659F6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przypadku gdy przetwarzanie odbywa się na podstawie wyrażonej zgody </w:t>
      </w:r>
      <w:r>
        <w:rPr>
          <w:rFonts w:ascii="Times New Roman" w:hAnsi="Times New Roman" w:cs="Times New Roman"/>
          <w:color w:val="000000"/>
        </w:rPr>
        <w:br/>
        <w:t xml:space="preserve">(art. 6 ust. 1 lit. a RODO) - </w:t>
      </w:r>
      <w:r>
        <w:rPr>
          <w:rFonts w:ascii="Times New Roman" w:hAnsi="Times New Roman" w:cs="Times New Roman"/>
        </w:rPr>
        <w:t>prawo do cofnięcia zgody w dowolnym momencie bez wpływu na zgodność z prawem przetwarzania, którego dokonano na podstawie zgody przed jej cofnięciem;</w:t>
      </w:r>
    </w:p>
    <w:p w14:paraId="5C45DCA0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gdy przetwarzanie odbywa się na podstawie wyrażonej zgody </w:t>
      </w:r>
      <w:r>
        <w:rPr>
          <w:rFonts w:ascii="Times New Roman" w:hAnsi="Times New Roman" w:cs="Times New Roman"/>
          <w:color w:val="000000"/>
        </w:rPr>
        <w:br/>
        <w:t xml:space="preserve">(art. 6 ust. 1 lit. a RODO) - </w:t>
      </w:r>
      <w:r>
        <w:rPr>
          <w:rFonts w:ascii="Times New Roman" w:hAnsi="Times New Roman" w:cs="Times New Roman"/>
        </w:rPr>
        <w:t>prawo do usunięcia danych;</w:t>
      </w:r>
    </w:p>
    <w:p w14:paraId="7F2DD10B" w14:textId="77777777" w:rsidR="006B49D7" w:rsidRDefault="006B49D7" w:rsidP="006B49D7">
      <w:pPr>
        <w:widowControl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BB99AEB" w14:textId="77777777" w:rsidR="006B49D7" w:rsidRDefault="006B49D7" w:rsidP="006B49D7">
      <w:pPr>
        <w:widowControl/>
        <w:numPr>
          <w:ilvl w:val="1"/>
          <w:numId w:val="19"/>
        </w:numPr>
        <w:spacing w:before="0" w:after="0" w:line="276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20" w:name="_gjdgxs"/>
      <w:bookmarkEnd w:id="20"/>
      <w:r>
        <w:rPr>
          <w:rFonts w:ascii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A78F007" w14:textId="77777777" w:rsidR="006B49D7" w:rsidRDefault="006B49D7" w:rsidP="006B49D7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7475FA90" w14:textId="77777777" w:rsidR="006B49D7" w:rsidRPr="00DC4B2B" w:rsidRDefault="006B49D7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092D" w14:textId="77777777" w:rsidR="00746AC1" w:rsidRDefault="00746AC1" w:rsidP="005F02B9">
      <w:r>
        <w:separator/>
      </w:r>
    </w:p>
    <w:p w14:paraId="181CE535" w14:textId="77777777" w:rsidR="00746AC1" w:rsidRDefault="00746AC1" w:rsidP="005F02B9"/>
    <w:p w14:paraId="2791DE46" w14:textId="77777777" w:rsidR="00746AC1" w:rsidRDefault="00746AC1" w:rsidP="005F02B9"/>
    <w:p w14:paraId="2208E9DD" w14:textId="77777777" w:rsidR="00746AC1" w:rsidRDefault="00746AC1"/>
  </w:footnote>
  <w:footnote w:type="continuationSeparator" w:id="0">
    <w:p w14:paraId="701D375E" w14:textId="77777777" w:rsidR="00746AC1" w:rsidRDefault="00746AC1" w:rsidP="005F02B9">
      <w:r>
        <w:continuationSeparator/>
      </w:r>
    </w:p>
    <w:p w14:paraId="2BE1F16F" w14:textId="77777777" w:rsidR="00746AC1" w:rsidRDefault="00746AC1" w:rsidP="005F02B9"/>
    <w:p w14:paraId="15F7F28A" w14:textId="77777777" w:rsidR="00746AC1" w:rsidRDefault="00746AC1" w:rsidP="005F02B9"/>
    <w:p w14:paraId="642048FC" w14:textId="77777777" w:rsidR="00746AC1" w:rsidRDefault="00746AC1"/>
  </w:footnote>
  <w:footnote w:type="continuationNotice" w:id="1">
    <w:p w14:paraId="2CC59C30" w14:textId="77777777" w:rsidR="00746AC1" w:rsidRDefault="00746A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B5041D"/>
    <w:multiLevelType w:val="multilevel"/>
    <w:tmpl w:val="D64222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B4467"/>
    <w:multiLevelType w:val="multilevel"/>
    <w:tmpl w:val="C8309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708261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4700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2958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042D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2F8B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EF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36C5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49D7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AC1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5566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07BE0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2D9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5832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2A0E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piszcz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2024-06-14T12:35:00Z</dcterms:created>
  <dcterms:modified xsi:type="dcterms:W3CDTF">2024-06-19T07:07:00Z</dcterms:modified>
</cp:coreProperties>
</file>