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524F1">
      <w:pPr>
        <w:jc w:val="center"/>
        <w:rPr>
          <w:b/>
          <w:caps/>
        </w:rPr>
      </w:pPr>
      <w:r>
        <w:rPr>
          <w:b/>
          <w:caps/>
        </w:rPr>
        <w:t>Uchwała Nr XXV/122/2016</w:t>
      </w:r>
      <w:r>
        <w:rPr>
          <w:b/>
          <w:caps/>
        </w:rPr>
        <w:br/>
        <w:t>Rady Gminy Piszczac</w:t>
      </w:r>
    </w:p>
    <w:p w:rsidR="00A77B3E" w:rsidRDefault="00A524F1">
      <w:pPr>
        <w:spacing w:before="280" w:after="280"/>
        <w:jc w:val="center"/>
        <w:rPr>
          <w:b/>
          <w:caps/>
        </w:rPr>
      </w:pPr>
      <w:r>
        <w:t>z dnia 25 listopada 2016 r.</w:t>
      </w:r>
    </w:p>
    <w:p w:rsidR="00A77B3E" w:rsidRDefault="00A524F1">
      <w:pPr>
        <w:keepNext/>
        <w:spacing w:after="480"/>
        <w:jc w:val="center"/>
      </w:pPr>
      <w:r>
        <w:rPr>
          <w:b/>
        </w:rPr>
        <w:t>w sprawie określenia wysokości rocznych stawek podatku od środków transportowych obowiązujących na terenie gminy Piszczac na rok 2017</w:t>
      </w:r>
    </w:p>
    <w:p w:rsidR="00A77B3E" w:rsidRDefault="00A524F1">
      <w:pPr>
        <w:keepLines/>
        <w:spacing w:before="120" w:after="120"/>
        <w:ind w:firstLine="227"/>
      </w:pPr>
      <w:r>
        <w:t xml:space="preserve">Na podstawie </w:t>
      </w:r>
      <w:r>
        <w:t>art. 18 ust. 2 </w:t>
      </w:r>
      <w:proofErr w:type="spellStart"/>
      <w:r>
        <w:t>pkt</w:t>
      </w:r>
      <w:proofErr w:type="spellEnd"/>
      <w:r>
        <w:t> 8 i art. 40 ust. 1 ustawy z dnia 8 marca 1990 r. o samorządzie gminnym (Dz. U. z 2016 r. poz. 446, z </w:t>
      </w:r>
      <w:proofErr w:type="spellStart"/>
      <w:r>
        <w:t>późn</w:t>
      </w:r>
      <w:proofErr w:type="spellEnd"/>
      <w:r>
        <w:t>. zm.) i art. 10 ust. 1 ustawy z dnia 12 stycznia 1991 r. o podatkach i opłatach lokalnych (Dz. U. z 2016 r. poz. 716, z </w:t>
      </w:r>
      <w:proofErr w:type="spellStart"/>
      <w:r>
        <w:t>późn</w:t>
      </w:r>
      <w:proofErr w:type="spellEnd"/>
      <w:r>
        <w:t>. zm.),</w:t>
      </w:r>
      <w:r>
        <w:t xml:space="preserve"> przy uwzględnieniu obwieszczenia Ministra Finansów z dnia 28 lipca 2016 r. w sprawie górnych granic stawek kwotowych podatków i opłat lokalnych w 2017 r. (M. P. z 2016 r. poz. 779) oraz obwieszczenia Ministra Rozwoju i Finansów z dnia 7 października 2016 </w:t>
      </w:r>
      <w:r>
        <w:t>r. w sprawie stawek podatku od środków transportowych obowiązujących w 2017 r. (M. P. z 2016 r. poz. 979) – Rada Gminy Piszczac uchwala, co następuje:</w:t>
      </w:r>
    </w:p>
    <w:p w:rsidR="00A77B3E" w:rsidRDefault="00A524F1">
      <w:pPr>
        <w:keepLines/>
        <w:spacing w:before="120" w:after="120"/>
        <w:ind w:firstLine="340"/>
      </w:pPr>
      <w:r>
        <w:rPr>
          <w:b/>
        </w:rPr>
        <w:t>§ 1. </w:t>
      </w:r>
      <w:r>
        <w:t>Stawki podatku od środków transportowych wynoszą rocznie:</w:t>
      </w:r>
    </w:p>
    <w:p w:rsidR="00A77B3E" w:rsidRDefault="00A524F1">
      <w:pPr>
        <w:spacing w:before="120" w:after="120"/>
        <w:ind w:left="340" w:hanging="227"/>
      </w:pPr>
      <w:r>
        <w:t>1) </w:t>
      </w:r>
      <w:r>
        <w:t>od samochodu ciężarowego o dopuszczalne</w:t>
      </w:r>
      <w:r>
        <w:t>j masie całkowitej pojazdu:</w:t>
      </w:r>
    </w:p>
    <w:p w:rsidR="00A77B3E" w:rsidRDefault="00A524F1">
      <w:pPr>
        <w:keepLines/>
        <w:spacing w:before="120" w:after="120"/>
        <w:ind w:left="567" w:hanging="227"/>
      </w:pPr>
      <w:r>
        <w:t>a) </w:t>
      </w:r>
      <w:r>
        <w:t>powyżej 3,5 tony do 5,5 tony włącznie</w:t>
      </w:r>
      <w:r>
        <w:tab/>
        <w:t>– 687,00 zł,</w:t>
      </w:r>
    </w:p>
    <w:p w:rsidR="00A77B3E" w:rsidRDefault="00A524F1">
      <w:pPr>
        <w:keepLines/>
        <w:spacing w:before="120" w:after="120"/>
        <w:ind w:left="567" w:hanging="227"/>
      </w:pPr>
      <w:r>
        <w:t>b) </w:t>
      </w:r>
      <w:r>
        <w:t>powyżej 5,5 tony do 9 ton włącznie – 814,00 zł </w:t>
      </w:r>
      <w:r>
        <w:rPr>
          <w:i/>
        </w:rPr>
        <w:t>,</w:t>
      </w:r>
    </w:p>
    <w:p w:rsidR="00A77B3E" w:rsidRDefault="00A524F1">
      <w:pPr>
        <w:keepLines/>
        <w:spacing w:before="120" w:after="120"/>
        <w:ind w:left="567" w:hanging="227"/>
      </w:pPr>
      <w:r>
        <w:t>c) </w:t>
      </w:r>
      <w:r>
        <w:t>powyżej 9 ton i poniżej 12 ton – 942,00 zł;</w:t>
      </w:r>
    </w:p>
    <w:p w:rsidR="00A77B3E" w:rsidRDefault="00A524F1">
      <w:pPr>
        <w:spacing w:before="120" w:after="120"/>
        <w:ind w:left="340" w:hanging="227"/>
      </w:pPr>
      <w:r>
        <w:t>2) </w:t>
      </w:r>
      <w:r>
        <w:t>od samochodu ciężarowego o dopuszczalnej masie całkowitej pojazdu równej</w:t>
      </w:r>
      <w:r>
        <w:t xml:space="preserve"> lub wyższej niż 12 ton, stawki podatku określone są w załączniku nr 1 do uchwały;</w:t>
      </w:r>
    </w:p>
    <w:p w:rsidR="00A77B3E" w:rsidRDefault="00A524F1">
      <w:pPr>
        <w:spacing w:before="120" w:after="120"/>
        <w:ind w:left="340" w:hanging="227"/>
      </w:pPr>
      <w:r>
        <w:t>3) </w:t>
      </w:r>
      <w:r>
        <w:t>od ciągnika siodłowego lub balastowego przystosowanego do używania łącznie z naczepą lub przyczepą o dopuszczalnej masie całkowitej zespołu pojazdów od 3,5 tony i poniżej</w:t>
      </w:r>
      <w:r>
        <w:t xml:space="preserve"> 12 ton – 950,00 zł;</w:t>
      </w:r>
    </w:p>
    <w:p w:rsidR="00A77B3E" w:rsidRDefault="00A524F1">
      <w:pPr>
        <w:spacing w:before="120" w:after="120"/>
        <w:ind w:left="340" w:hanging="227"/>
      </w:pPr>
      <w:r>
        <w:t>4) </w:t>
      </w:r>
      <w:r>
        <w:t>od ciągnika siodłowego lub balastowego przystosowanego do używania łącznie z naczepą lub przyczepą o dopuszczalnej masie całkowitej zespołu pojazdów równej lub wyższej niż 12 ton, stawki podatku określone są w załączniku nr 2 do uch</w:t>
      </w:r>
      <w:r>
        <w:t>wały;</w:t>
      </w:r>
    </w:p>
    <w:p w:rsidR="00A77B3E" w:rsidRDefault="00A524F1">
      <w:pPr>
        <w:spacing w:before="120" w:after="120"/>
        <w:ind w:left="340" w:hanging="227"/>
      </w:pPr>
      <w:r>
        <w:t>5) </w:t>
      </w:r>
      <w:r>
        <w:t>od przyczepy lub naczepy, które łącznie z pojazdem silnikowym posiadają dopuszczalną masę całkowitą od 7 ton i poniżej 12 ton, z wyjątkiem związanych wyłącznie z działalnością rolniczą prowadzoną przez podatnika podatku rolnego – 850,00 zł;</w:t>
      </w:r>
    </w:p>
    <w:p w:rsidR="00A77B3E" w:rsidRDefault="00A524F1">
      <w:pPr>
        <w:spacing w:before="120" w:after="120"/>
        <w:ind w:left="340" w:hanging="227"/>
      </w:pPr>
      <w:r>
        <w:t>6) </w:t>
      </w:r>
      <w:r>
        <w:t xml:space="preserve">od </w:t>
      </w:r>
      <w:r>
        <w:t xml:space="preserve">przyczepy lub naczepy, które łącznie z pojazdem silnikowym posiadają dopuszczalną masę całkowitą równą lub wyższą niż 12 ton, z wyjątkiem związanych wyłącznie z działalnością rolniczą prowadzoną przez podatnika podatku rolnego, stawki podatku określone są </w:t>
      </w:r>
      <w:r>
        <w:t>w załączniku nr 3 do uchwały;</w:t>
      </w:r>
    </w:p>
    <w:p w:rsidR="00A77B3E" w:rsidRDefault="00A524F1">
      <w:pPr>
        <w:spacing w:before="120" w:after="120"/>
        <w:ind w:left="340" w:hanging="227"/>
      </w:pPr>
      <w:r>
        <w:t>7) </w:t>
      </w:r>
      <w:r>
        <w:t>od autobusu, w zależności od liczby miejsc do siedzenia poza miejscem kierowcy:</w:t>
      </w:r>
    </w:p>
    <w:p w:rsidR="00A77B3E" w:rsidRDefault="00A524F1">
      <w:pPr>
        <w:keepLines/>
        <w:spacing w:before="120" w:after="120"/>
        <w:ind w:left="567" w:hanging="227"/>
      </w:pPr>
      <w:r>
        <w:t>a) </w:t>
      </w:r>
      <w:r>
        <w:t>mniejszej niż 22 miejsca</w:t>
      </w:r>
      <w:r>
        <w:tab/>
        <w:t>- 1000,00 zł </w:t>
      </w:r>
      <w:r>
        <w:rPr>
          <w:i/>
        </w:rPr>
        <w:t>,</w:t>
      </w:r>
    </w:p>
    <w:p w:rsidR="00A77B3E" w:rsidRDefault="00A524F1">
      <w:pPr>
        <w:keepLines/>
        <w:spacing w:before="120" w:after="120"/>
        <w:ind w:left="567" w:hanging="227"/>
      </w:pPr>
      <w:r>
        <w:t>b) </w:t>
      </w:r>
      <w:r>
        <w:t>równej lub wyższej niż 22 miejsca – 1477,00  zł.</w:t>
      </w:r>
    </w:p>
    <w:p w:rsidR="00A77B3E" w:rsidRDefault="00A524F1">
      <w:pPr>
        <w:keepLines/>
        <w:spacing w:before="120" w:after="120"/>
        <w:ind w:firstLine="340"/>
      </w:pPr>
      <w:r>
        <w:rPr>
          <w:b/>
        </w:rPr>
        <w:t>§ 2. </w:t>
      </w:r>
      <w:r>
        <w:t>Uchwała podlega ogłoszeniu w Dzienniku Urzę</w:t>
      </w:r>
      <w:r>
        <w:t>dowym Województwa Lubelskiego.</w:t>
      </w:r>
    </w:p>
    <w:p w:rsidR="00A77B3E" w:rsidRDefault="00A524F1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Piszczac.</w:t>
      </w:r>
    </w:p>
    <w:p w:rsidR="00A77B3E" w:rsidRDefault="00A524F1">
      <w:pPr>
        <w:keepNext/>
        <w:keepLines/>
        <w:spacing w:before="120" w:after="120"/>
        <w:ind w:firstLine="340"/>
      </w:pPr>
      <w:r>
        <w:rPr>
          <w:b/>
        </w:rPr>
        <w:lastRenderedPageBreak/>
        <w:t>§ 4. </w:t>
      </w:r>
      <w:r>
        <w:t>Uchwała wchodzi w życie po upływie 14 dni od dnia ogłoszenia.</w:t>
      </w:r>
    </w:p>
    <w:p w:rsidR="00A77B3E" w:rsidRDefault="00A524F1">
      <w:pPr>
        <w:keepNext/>
        <w:keepLines/>
        <w:spacing w:before="120" w:after="120"/>
        <w:ind w:firstLine="340"/>
      </w:pPr>
    </w:p>
    <w:p w:rsidR="00A77B3E" w:rsidRDefault="00A524F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9671F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1F5" w:rsidRDefault="009671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1F5" w:rsidRDefault="00A524F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Panasiuk</w:t>
            </w:r>
          </w:p>
        </w:tc>
      </w:tr>
    </w:tbl>
    <w:p w:rsidR="00A77B3E" w:rsidRDefault="00A524F1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671F5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A524F1">
        <w:t>Załącznik Nr 1 do Uchwały Nr XXV/122/2016</w:t>
      </w:r>
      <w:r w:rsidR="00A524F1">
        <w:br/>
        <w:t>Rady Gminy Piszczac</w:t>
      </w:r>
      <w:r w:rsidR="00A524F1">
        <w:br/>
        <w:t>z dnia 25 listopada 2016 r.</w:t>
      </w:r>
    </w:p>
    <w:p w:rsidR="00A77B3E" w:rsidRDefault="00A524F1">
      <w:pPr>
        <w:keepNext/>
        <w:spacing w:after="480"/>
        <w:jc w:val="center"/>
      </w:pPr>
      <w:r>
        <w:rPr>
          <w:color w:val="000000"/>
        </w:rPr>
        <w:t> </w:t>
      </w:r>
      <w:r>
        <w:rPr>
          <w:b/>
        </w:rPr>
        <w:t xml:space="preserve">Stawki </w:t>
      </w:r>
      <w:r>
        <w:rPr>
          <w:b/>
        </w:rPr>
        <w:t>podatku od samochodów ciężarowych</w:t>
      </w:r>
      <w:r w:rsidR="006D03E9">
        <w:rPr>
          <w:b/>
        </w:rPr>
        <w:t xml:space="preserve"> o dopuszczalnej masie całkowit</w:t>
      </w:r>
      <w:r>
        <w:rPr>
          <w:b/>
        </w:rPr>
        <w:t>ej równej lub wyższej niż 12 ton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16"/>
        <w:gridCol w:w="1251"/>
        <w:gridCol w:w="2428"/>
        <w:gridCol w:w="2487"/>
      </w:tblGrid>
      <w:tr w:rsidR="009671F5">
        <w:tc>
          <w:tcPr>
            <w:tcW w:w="4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Dopuszczalna masa całkowita</w:t>
            </w:r>
          </w:p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w tonach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Liczba osi jezdnych</w:t>
            </w:r>
          </w:p>
        </w:tc>
        <w:tc>
          <w:tcPr>
            <w:tcW w:w="2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Stawka podatku dla samochodów z zawieszeniem pneumatycznym lub zawieszeniem uznanym za równoważn</w:t>
            </w:r>
            <w:r>
              <w:rPr>
                <w:b/>
              </w:rPr>
              <w:t>e (w zł)</w:t>
            </w:r>
          </w:p>
        </w:tc>
        <w:tc>
          <w:tcPr>
            <w:tcW w:w="25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Stawka podatku dla samochodów z innymi systemami zawieszenia osi jezdnych (w zł)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Nie mniej niż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Mniej niż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</w:tr>
      <w:tr w:rsidR="009671F5">
        <w:tc>
          <w:tcPr>
            <w:tcW w:w="10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Dwie osie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1032,00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1159,00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1075,00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1282,00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14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1111,00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1406,00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1149,00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1650,00</w:t>
            </w:r>
          </w:p>
        </w:tc>
      </w:tr>
      <w:tr w:rsidR="009671F5">
        <w:tc>
          <w:tcPr>
            <w:tcW w:w="10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Trzy osie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1101,00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1159,00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1159,00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1223,00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1223,00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1282,00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1282,00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1406,00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1406,00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2016,00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1406,00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2016,00</w:t>
            </w:r>
          </w:p>
        </w:tc>
      </w:tr>
      <w:tr w:rsidR="009671F5">
        <w:tc>
          <w:tcPr>
            <w:tcW w:w="10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Cztery osie i więcej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1282,00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1406,00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1406,00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1650,00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27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1650,00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2136,00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29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2260,00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3054,00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31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2260,00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3054,00</w:t>
            </w:r>
          </w:p>
        </w:tc>
      </w:tr>
    </w:tbl>
    <w:p w:rsidR="00A77B3E" w:rsidRDefault="00A524F1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9671F5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A524F1">
        <w:t>Załącznik Nr 2 do Uchwały Nr XXV/122/2016</w:t>
      </w:r>
      <w:r w:rsidR="00A524F1">
        <w:br/>
        <w:t>Rady Gminy Piszczac</w:t>
      </w:r>
      <w:r w:rsidR="00A524F1">
        <w:br/>
        <w:t>z dnia 25 listopada 2016 r.</w:t>
      </w:r>
    </w:p>
    <w:p w:rsidR="00A77B3E" w:rsidRDefault="00A524F1">
      <w:pPr>
        <w:keepNext/>
        <w:spacing w:after="480"/>
        <w:jc w:val="center"/>
      </w:pPr>
      <w:r>
        <w:rPr>
          <w:color w:val="000000"/>
        </w:rPr>
        <w:t> </w:t>
      </w:r>
      <w:r>
        <w:rPr>
          <w:b/>
        </w:rPr>
        <w:t xml:space="preserve">Stawki podatku od ciągników </w:t>
      </w:r>
      <w:r>
        <w:rPr>
          <w:b/>
        </w:rPr>
        <w:t>siodłowych i balastowych przystosowanych do używania łącznie z naczepą lub przyczepą o dopuszczalnej masie całkowitej zespołu pojazdów równej lub wyższej niż 12 ton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16"/>
        <w:gridCol w:w="1251"/>
        <w:gridCol w:w="2428"/>
        <w:gridCol w:w="2487"/>
      </w:tblGrid>
      <w:tr w:rsidR="009671F5">
        <w:tc>
          <w:tcPr>
            <w:tcW w:w="4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Dopuszczalna masa całkowita zespołu pojazdów: ciągnik </w:t>
            </w:r>
            <w:r>
              <w:br/>
              <w:t> </w:t>
            </w:r>
            <w:r>
              <w:rPr>
                <w:b/>
              </w:rPr>
              <w:t>siodłowy + naczepa; ciągnik balas</w:t>
            </w:r>
            <w:r>
              <w:rPr>
                <w:b/>
              </w:rPr>
              <w:t>towy + przyczepa (w tonach)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Liczba osi jezdnych</w:t>
            </w:r>
          </w:p>
        </w:tc>
        <w:tc>
          <w:tcPr>
            <w:tcW w:w="2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Stawka podatku dla ciągników z  zawieszeniem pneumatycznym lub uznanym za równoważne (w zł)</w:t>
            </w:r>
          </w:p>
        </w:tc>
        <w:tc>
          <w:tcPr>
            <w:tcW w:w="25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Stawka podatku dla ciągników z innymi systemami zawieszenia osi jezdnych (w zł)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Nie mniej niż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Mniej niż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</w:tr>
      <w:tr w:rsidR="009671F5">
        <w:tc>
          <w:tcPr>
            <w:tcW w:w="10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Dwie osie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1039,00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1101,00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1160,00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1406,00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1406,00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1527,00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31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1894,00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2225,00</w:t>
            </w:r>
          </w:p>
        </w:tc>
      </w:tr>
      <w:tr w:rsidR="009671F5">
        <w:tc>
          <w:tcPr>
            <w:tcW w:w="10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Trzy osie i więcej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1650,00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2260,00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40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2259,00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3000,00</w:t>
            </w:r>
          </w:p>
        </w:tc>
      </w:tr>
    </w:tbl>
    <w:p w:rsidR="00A77B3E" w:rsidRDefault="00A524F1">
      <w:p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9671F5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A524F1">
        <w:t>Załącznik Nr 3 do Uchwały Nr XXV/122/2016</w:t>
      </w:r>
      <w:r w:rsidR="00A524F1">
        <w:br/>
        <w:t>Rady Gminy Piszczac</w:t>
      </w:r>
      <w:r w:rsidR="00A524F1">
        <w:br/>
        <w:t>z dnia 25 listopada 2016 r.</w:t>
      </w:r>
    </w:p>
    <w:p w:rsidR="00A77B3E" w:rsidRDefault="00A524F1">
      <w:pPr>
        <w:keepNext/>
        <w:spacing w:after="480"/>
        <w:jc w:val="center"/>
      </w:pPr>
      <w:r>
        <w:rPr>
          <w:color w:val="000000"/>
        </w:rPr>
        <w:t> </w:t>
      </w:r>
      <w:r>
        <w:rPr>
          <w:b/>
        </w:rPr>
        <w:t>Stawki podatku od przyczep i naczep, które łącznie z pojazdem silnikowym posiadają dopuszczalną masę całkowitą równą lub wyższą niż 12 ton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16"/>
        <w:gridCol w:w="1251"/>
        <w:gridCol w:w="2428"/>
        <w:gridCol w:w="2487"/>
      </w:tblGrid>
      <w:tr w:rsidR="009671F5">
        <w:tc>
          <w:tcPr>
            <w:tcW w:w="4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Dopuszczalna masa całkowita zespołu pojazdów: przyczepa (naczepa + pojazd silnikowy)</w:t>
            </w:r>
          </w:p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(w tonach)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Liczba osi jezdnych</w:t>
            </w:r>
          </w:p>
        </w:tc>
        <w:tc>
          <w:tcPr>
            <w:tcW w:w="2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Stawka podatku dla przyczep i naczep </w:t>
            </w:r>
            <w:r>
              <w:br/>
              <w:t> </w:t>
            </w:r>
            <w:r>
              <w:rPr>
                <w:b/>
              </w:rPr>
              <w:t>z zawieszeniem pneumatycznym lub uznanym za równoważne (w zł)</w:t>
            </w:r>
          </w:p>
        </w:tc>
        <w:tc>
          <w:tcPr>
            <w:tcW w:w="25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Stawka podatku dla przyczep </w:t>
            </w:r>
            <w:r>
              <w:br/>
              <w:t> </w:t>
            </w:r>
            <w:r>
              <w:rPr>
                <w:b/>
              </w:rPr>
              <w:t>i n</w:t>
            </w:r>
            <w:r>
              <w:rPr>
                <w:b/>
              </w:rPr>
              <w:t>aczep z innymi systemami zawieszenia osi jezdnych (w zł)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Nie mniej niż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Mniej niż</w:t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5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</w:tr>
      <w:tr w:rsidR="009671F5">
        <w:tc>
          <w:tcPr>
            <w:tcW w:w="10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Jedna oś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672,00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735,00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735,00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793,00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25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793,00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856,00</w:t>
            </w:r>
          </w:p>
        </w:tc>
      </w:tr>
      <w:tr w:rsidR="009671F5">
        <w:tc>
          <w:tcPr>
            <w:tcW w:w="10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Dwie osie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793,00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1039,00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28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998,00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1282,00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33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1282,00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1650,00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38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1527,00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2137,00</w:t>
            </w:r>
          </w:p>
        </w:tc>
      </w:tr>
      <w:tr w:rsidR="009671F5">
        <w:tc>
          <w:tcPr>
            <w:tcW w:w="10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b/>
              </w:rPr>
              <w:t>Trzy osie i więcej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12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1160,00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1406,00</w:t>
            </w:r>
          </w:p>
        </w:tc>
      </w:tr>
      <w:tr w:rsidR="009671F5"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t>38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1406,00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524F1">
            <w:pPr>
              <w:jc w:val="center"/>
            </w:pPr>
            <w:r>
              <w:rPr>
                <w:color w:val="000000"/>
              </w:rPr>
              <w:t> </w:t>
            </w:r>
            <w:r>
              <w:rPr>
                <w:i/>
              </w:rPr>
              <w:t>1650,00</w:t>
            </w:r>
          </w:p>
        </w:tc>
      </w:tr>
    </w:tbl>
    <w:p w:rsidR="00A77B3E" w:rsidRDefault="00A524F1"/>
    <w:sectPr w:rsidR="00A77B3E" w:rsidSect="009671F5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F1" w:rsidRDefault="00A524F1" w:rsidP="009671F5">
      <w:r>
        <w:separator/>
      </w:r>
    </w:p>
  </w:endnote>
  <w:endnote w:type="continuationSeparator" w:id="0">
    <w:p w:rsidR="00A524F1" w:rsidRDefault="00A524F1" w:rsidP="0096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9671F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671F5" w:rsidRDefault="00A524F1">
          <w:pPr>
            <w:jc w:val="left"/>
            <w:rPr>
              <w:sz w:val="18"/>
            </w:rPr>
          </w:pPr>
          <w:r>
            <w:rPr>
              <w:sz w:val="18"/>
            </w:rPr>
            <w:t>Id: 0A985AB8-6759-4E05-8C62-65AAB630777F.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671F5" w:rsidRDefault="00A524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71F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03E9">
            <w:rPr>
              <w:sz w:val="18"/>
            </w:rPr>
            <w:fldChar w:fldCharType="separate"/>
          </w:r>
          <w:r w:rsidR="006D03E9">
            <w:rPr>
              <w:noProof/>
              <w:sz w:val="18"/>
            </w:rPr>
            <w:t>2</w:t>
          </w:r>
          <w:r w:rsidR="009671F5">
            <w:rPr>
              <w:sz w:val="18"/>
            </w:rPr>
            <w:fldChar w:fldCharType="end"/>
          </w:r>
        </w:p>
      </w:tc>
    </w:tr>
  </w:tbl>
  <w:p w:rsidR="009671F5" w:rsidRDefault="009671F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9671F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671F5" w:rsidRDefault="00A524F1">
          <w:pPr>
            <w:jc w:val="left"/>
            <w:rPr>
              <w:sz w:val="18"/>
            </w:rPr>
          </w:pPr>
          <w:r>
            <w:rPr>
              <w:sz w:val="18"/>
            </w:rPr>
            <w:t>Id: 0A985AB8-6759-4E05-8C62-65AAB630777F.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671F5" w:rsidRDefault="00A524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71F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03E9">
            <w:rPr>
              <w:sz w:val="18"/>
            </w:rPr>
            <w:fldChar w:fldCharType="separate"/>
          </w:r>
          <w:r w:rsidR="006D03E9">
            <w:rPr>
              <w:noProof/>
              <w:sz w:val="18"/>
            </w:rPr>
            <w:t>1</w:t>
          </w:r>
          <w:r w:rsidR="009671F5">
            <w:rPr>
              <w:sz w:val="18"/>
            </w:rPr>
            <w:fldChar w:fldCharType="end"/>
          </w:r>
        </w:p>
      </w:tc>
    </w:tr>
  </w:tbl>
  <w:p w:rsidR="009671F5" w:rsidRDefault="009671F5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9671F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671F5" w:rsidRDefault="00A524F1">
          <w:pPr>
            <w:jc w:val="left"/>
            <w:rPr>
              <w:sz w:val="18"/>
            </w:rPr>
          </w:pPr>
          <w:r>
            <w:rPr>
              <w:sz w:val="18"/>
            </w:rPr>
            <w:t>Id: 0A985AB8-6759-4E05-8C62-65AAB630777F.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671F5" w:rsidRDefault="00A524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71F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03E9">
            <w:rPr>
              <w:sz w:val="18"/>
            </w:rPr>
            <w:fldChar w:fldCharType="separate"/>
          </w:r>
          <w:r w:rsidR="006D03E9">
            <w:rPr>
              <w:noProof/>
              <w:sz w:val="18"/>
            </w:rPr>
            <w:t>1</w:t>
          </w:r>
          <w:r w:rsidR="009671F5">
            <w:rPr>
              <w:sz w:val="18"/>
            </w:rPr>
            <w:fldChar w:fldCharType="end"/>
          </w:r>
        </w:p>
      </w:tc>
    </w:tr>
  </w:tbl>
  <w:p w:rsidR="009671F5" w:rsidRDefault="009671F5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9671F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671F5" w:rsidRDefault="00A524F1">
          <w:pPr>
            <w:jc w:val="left"/>
            <w:rPr>
              <w:sz w:val="18"/>
            </w:rPr>
          </w:pPr>
          <w:r>
            <w:rPr>
              <w:sz w:val="18"/>
            </w:rPr>
            <w:t>Id: 0A985AB8-6759-4E05-8C62-65AAB630777F.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671F5" w:rsidRDefault="00A524F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71F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03E9">
            <w:rPr>
              <w:sz w:val="18"/>
            </w:rPr>
            <w:fldChar w:fldCharType="separate"/>
          </w:r>
          <w:r w:rsidR="006D03E9">
            <w:rPr>
              <w:noProof/>
              <w:sz w:val="18"/>
            </w:rPr>
            <w:t>1</w:t>
          </w:r>
          <w:r w:rsidR="009671F5">
            <w:rPr>
              <w:sz w:val="18"/>
            </w:rPr>
            <w:fldChar w:fldCharType="end"/>
          </w:r>
        </w:p>
      </w:tc>
    </w:tr>
  </w:tbl>
  <w:p w:rsidR="009671F5" w:rsidRDefault="009671F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F1" w:rsidRDefault="00A524F1" w:rsidP="009671F5">
      <w:r>
        <w:separator/>
      </w:r>
    </w:p>
  </w:footnote>
  <w:footnote w:type="continuationSeparator" w:id="0">
    <w:p w:rsidR="00A524F1" w:rsidRDefault="00A524F1" w:rsidP="00967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1F5"/>
    <w:rsid w:val="006D03E9"/>
    <w:rsid w:val="009671F5"/>
    <w:rsid w:val="00A5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71F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Piszczac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XXV/122/2016 z dnia 25 listopada 2016 r.</dc:title>
  <dc:subject>w sprawie określenia wysokości rocznych stawek podatku od środków transportowych obowiązujących na terenie gminy Piszczac na rok 2017</dc:subject>
  <dc:creator>Rada</dc:creator>
  <cp:lastModifiedBy>Urząd Gminy Piszczac</cp:lastModifiedBy>
  <cp:revision>2</cp:revision>
  <dcterms:created xsi:type="dcterms:W3CDTF">2017-07-24T12:31:00Z</dcterms:created>
  <dcterms:modified xsi:type="dcterms:W3CDTF">2017-07-24T12:31:00Z</dcterms:modified>
  <cp:category>Akt prawny</cp:category>
</cp:coreProperties>
</file>