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21" w:rsidRDefault="008E1228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6091">
        <w:rPr>
          <w:rFonts w:ascii="Times New Roman" w:hAnsi="Times New Roman" w:cs="Times New Roman"/>
          <w:sz w:val="24"/>
          <w:szCs w:val="24"/>
        </w:rPr>
        <w:t xml:space="preserve">Załącznik  do uchwały Nr </w:t>
      </w:r>
      <w:r w:rsidR="00A40198">
        <w:rPr>
          <w:rFonts w:ascii="Times New Roman" w:hAnsi="Times New Roman" w:cs="Times New Roman"/>
          <w:sz w:val="24"/>
          <w:szCs w:val="24"/>
        </w:rPr>
        <w:t>XXVI/135/2016</w:t>
      </w:r>
    </w:p>
    <w:p w:rsidR="00747121" w:rsidRDefault="003D6091" w:rsidP="008E122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Gminy Piszczac </w:t>
      </w:r>
    </w:p>
    <w:p w:rsidR="00747121" w:rsidRDefault="003D6091">
      <w:pPr>
        <w:spacing w:after="0" w:line="240" w:lineRule="auto"/>
        <w:ind w:left="4248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A40198">
        <w:rPr>
          <w:rFonts w:ascii="Times New Roman" w:hAnsi="Times New Roman" w:cs="Times New Roman"/>
          <w:sz w:val="24"/>
          <w:szCs w:val="24"/>
        </w:rPr>
        <w:t>30 grudnia</w:t>
      </w:r>
      <w:r w:rsidR="008E1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 r.</w:t>
      </w:r>
    </w:p>
    <w:p w:rsidR="00747121" w:rsidRDefault="00747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121" w:rsidRDefault="003D60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747121" w:rsidRDefault="003D6091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celu prowadzenia przez Gminę Piszczac działań związanych z profilaktyką </w:t>
      </w:r>
      <w:r>
        <w:rPr>
          <w:rFonts w:ascii="Times New Roman" w:hAnsi="Times New Roman" w:cs="Times New Roman"/>
          <w:sz w:val="24"/>
          <w:szCs w:val="24"/>
        </w:rPr>
        <w:br/>
        <w:t>i rozwiązywaniem problemów alkoholowych oraz integracji społecznej osób uzależnionych od alkoholu ustala się „Gminny program profilaktyki i rozwiązywania pr</w:t>
      </w:r>
      <w:r w:rsidR="00F901F3">
        <w:rPr>
          <w:rFonts w:ascii="Times New Roman" w:hAnsi="Times New Roman" w:cs="Times New Roman"/>
          <w:sz w:val="24"/>
          <w:szCs w:val="24"/>
        </w:rPr>
        <w:t>oblemów alkoholowych na rok 2017</w:t>
      </w:r>
      <w:r>
        <w:rPr>
          <w:rFonts w:ascii="Times New Roman" w:hAnsi="Times New Roman" w:cs="Times New Roman"/>
          <w:sz w:val="24"/>
          <w:szCs w:val="24"/>
        </w:rPr>
        <w:t xml:space="preserve"> z uwzględnieniem profilaktyki uzależnień narkomanii”, zwany dalej Programem.</w:t>
      </w:r>
    </w:p>
    <w:p w:rsidR="00747121" w:rsidRDefault="003D60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747121" w:rsidRDefault="003D60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programu obejmują:</w:t>
      </w:r>
    </w:p>
    <w:p w:rsidR="00747121" w:rsidRDefault="003D609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zwiększenie dostępności pomocy terapeutycznej i rehabilitacyjnej dla osób uzależnionych od alkoholu poprzez:</w:t>
      </w:r>
    </w:p>
    <w:p w:rsidR="00747121" w:rsidRDefault="003D609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udzielanie osobom z problemami uzależnień pomocy psychospołecznej i prawnej takiej jak: udzielanie porad psychologicznych, prowadzenie terapii przez psychologa i psychiatrę w Przychodni Zdrowia Psychicznego w Białej Podlaskiej oraz w klubie „AA Barka” oraz w Gminnym Ośrodku Pomocy Społecznej </w:t>
      </w:r>
      <w:r w:rsidR="007459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Piszczacu</w:t>
      </w:r>
      <w:r w:rsidR="00745936">
        <w:rPr>
          <w:rFonts w:ascii="Times New Roman" w:hAnsi="Times New Roman" w:cs="Times New Roman"/>
          <w:sz w:val="24"/>
          <w:szCs w:val="24"/>
        </w:rPr>
        <w:t>,</w:t>
      </w:r>
    </w:p>
    <w:p w:rsidR="00747121" w:rsidRDefault="003D60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finansowe wsparcie szpitali, stowarzyszeń, placówek i instytucji zajmujących się problematyką alkoholową, narkomanii i innych </w:t>
      </w:r>
      <w:r w:rsidR="00745936">
        <w:rPr>
          <w:rFonts w:ascii="Times New Roman" w:hAnsi="Times New Roman" w:cs="Times New Roman"/>
          <w:sz w:val="24"/>
          <w:szCs w:val="24"/>
        </w:rPr>
        <w:t>używek oraz przemocy w rodzinie,</w:t>
      </w:r>
    </w:p>
    <w:p w:rsidR="00747121" w:rsidRDefault="003D60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rodzinom w których występują problemy alkoholowe pomocy psychospołecznej i prawnej poprzez terapię rodzinną, wsparcie psychologa oraz oc</w:t>
      </w:r>
      <w:r w:rsidR="00745936">
        <w:rPr>
          <w:rFonts w:ascii="Times New Roman" w:hAnsi="Times New Roman" w:cs="Times New Roman"/>
          <w:sz w:val="24"/>
          <w:szCs w:val="24"/>
        </w:rPr>
        <w:t>hronę przed przemocą w rodzinie,</w:t>
      </w:r>
    </w:p>
    <w:p w:rsidR="00747121" w:rsidRDefault="003D60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pomocy psychologiczno-pedagogicznej w szkołach podstawowych </w:t>
      </w:r>
      <w:r>
        <w:rPr>
          <w:rFonts w:ascii="Times New Roman" w:hAnsi="Times New Roman" w:cs="Times New Roman"/>
          <w:sz w:val="24"/>
          <w:szCs w:val="24"/>
        </w:rPr>
        <w:br/>
        <w:t>i gimnazjach;</w:t>
      </w:r>
    </w:p>
    <w:p w:rsidR="00747121" w:rsidRDefault="003D609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profilaktycznej działalności informacyjnej i edukacyjnej w zakresie rozwiązywania problemów alkoholowych i przeciwdziałania narkomanii poprzez:</w:t>
      </w:r>
    </w:p>
    <w:p w:rsidR="00747121" w:rsidRDefault="003D609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dorosłych:</w:t>
      </w:r>
    </w:p>
    <w:p w:rsidR="00747121" w:rsidRDefault="003D6091">
      <w:pPr>
        <w:pStyle w:val="Akapitzlist"/>
        <w:spacing w:after="0" w:line="360" w:lineRule="auto"/>
        <w:ind w:left="1080"/>
        <w:jc w:val="both"/>
      </w:pPr>
      <w:r>
        <w:rPr>
          <w:rFonts w:ascii="Times New Roman" w:hAnsi="Times New Roman" w:cs="Times New Roman"/>
          <w:sz w:val="24"/>
          <w:szCs w:val="24"/>
        </w:rPr>
        <w:t>- przygotowanie materiałów informacyjnych o szkodliwości alkoholu i innych używek</w:t>
      </w:r>
      <w:r w:rsidR="00745936">
        <w:rPr>
          <w:rFonts w:ascii="Times New Roman" w:hAnsi="Times New Roman" w:cs="Times New Roman"/>
          <w:sz w:val="24"/>
          <w:szCs w:val="24"/>
        </w:rPr>
        <w:t>;</w:t>
      </w:r>
    </w:p>
    <w:p w:rsidR="00747121" w:rsidRDefault="003D609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dzieci i młodzieży:</w:t>
      </w:r>
    </w:p>
    <w:p w:rsidR="00747121" w:rsidRDefault="003D6091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prowadzenie programów edukacyjnych dotyczących szkodliwości alkoholu, nikotyny, narkotyków, dopalaczy wspólnie z radami pedagogicznymi szkół </w:t>
      </w:r>
      <w:r>
        <w:rPr>
          <w:rFonts w:ascii="Times New Roman" w:hAnsi="Times New Roman" w:cs="Times New Roman"/>
          <w:sz w:val="24"/>
          <w:szCs w:val="24"/>
        </w:rPr>
        <w:br/>
        <w:t>w powiązaniu z programami wychowawczymi szkół,</w:t>
      </w:r>
    </w:p>
    <w:p w:rsidR="00747121" w:rsidRDefault="003D6091">
      <w:pPr>
        <w:pStyle w:val="Akapitzlist"/>
        <w:spacing w:after="0" w:line="360" w:lineRule="auto"/>
        <w:ind w:left="108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prezentacje spektakli teatralnych, koncertów muzycznych, warsztaty szkolne, konkursy i warsztaty promujące zdrowy tryb życia bez nałogów, zajęcia pozalekcyjne w Gminnym Centrum Kultury i Sportu  w Piszczacu oraz w klubie Sportowym „Lutnia”</w:t>
      </w:r>
      <w:r w:rsidR="00745936">
        <w:rPr>
          <w:rFonts w:ascii="Times New Roman" w:hAnsi="Times New Roman" w:cs="Times New Roman"/>
          <w:sz w:val="24"/>
          <w:szCs w:val="24"/>
        </w:rPr>
        <w:t>,</w:t>
      </w:r>
    </w:p>
    <w:p w:rsidR="00747121" w:rsidRDefault="003D6091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działania na rzecz dożywiania dzieci uczestniczących w programach opiekuńczo-wychow</w:t>
      </w:r>
      <w:r w:rsidR="00745936">
        <w:rPr>
          <w:rFonts w:ascii="Times New Roman" w:hAnsi="Times New Roman" w:cs="Times New Roman"/>
          <w:sz w:val="24"/>
          <w:szCs w:val="24"/>
        </w:rPr>
        <w:t>awczych i socjoterapeutycznych;</w:t>
      </w:r>
    </w:p>
    <w:p w:rsidR="00747121" w:rsidRDefault="003D609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wspomaganie działalności instytucji, stowarzyszeń i osób fizycznych na rzecz:</w:t>
      </w:r>
    </w:p>
    <w:p w:rsidR="00747121" w:rsidRDefault="003D6091">
      <w:pPr>
        <w:pStyle w:val="Akapitzlist"/>
        <w:numPr>
          <w:ilvl w:val="0"/>
          <w:numId w:val="4"/>
        </w:numPr>
        <w:spacing w:after="0" w:line="360" w:lineRule="auto"/>
        <w:ind w:left="11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organizowania wypoczynku letniego, aktywizacji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</w:t>
      </w:r>
      <w:r w:rsidR="00745936">
        <w:rPr>
          <w:rFonts w:ascii="Times New Roman" w:hAnsi="Times New Roman" w:cs="Times New Roman"/>
          <w:sz w:val="24"/>
          <w:szCs w:val="24"/>
        </w:rPr>
        <w:t>alno–</w:t>
      </w:r>
      <w:r>
        <w:rPr>
          <w:rFonts w:ascii="Times New Roman" w:hAnsi="Times New Roman" w:cs="Times New Roman"/>
          <w:sz w:val="24"/>
          <w:szCs w:val="24"/>
        </w:rPr>
        <w:t>oświatowo-zdrowotnej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dla rodz</w:t>
      </w:r>
      <w:r w:rsidR="00274C04">
        <w:rPr>
          <w:rFonts w:ascii="Times New Roman" w:hAnsi="Times New Roman" w:cs="Times New Roman"/>
          <w:sz w:val="24"/>
          <w:szCs w:val="24"/>
        </w:rPr>
        <w:t>in oraz różnych form  sportowo-</w:t>
      </w:r>
      <w:r>
        <w:rPr>
          <w:rFonts w:ascii="Times New Roman" w:hAnsi="Times New Roman" w:cs="Times New Roman"/>
          <w:sz w:val="24"/>
          <w:szCs w:val="24"/>
        </w:rPr>
        <w:t>edukacyjnych</w:t>
      </w:r>
      <w:r w:rsidR="00274C04">
        <w:rPr>
          <w:rFonts w:ascii="Times New Roman" w:hAnsi="Times New Roman" w:cs="Times New Roman"/>
          <w:sz w:val="24"/>
          <w:szCs w:val="24"/>
        </w:rPr>
        <w:t>,</w:t>
      </w:r>
    </w:p>
    <w:p w:rsidR="00747121" w:rsidRDefault="003D6091">
      <w:pPr>
        <w:pStyle w:val="Akapitzlist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 kursów i szkoleń specjalistycznych w zakresie pracy z dziećmi wywodzącymi się z rodzin dysfunkcyjnych oraz pracy z dziećmi – sprawcami </w:t>
      </w:r>
      <w:r>
        <w:rPr>
          <w:rFonts w:ascii="Times New Roman" w:hAnsi="Times New Roman" w:cs="Times New Roman"/>
          <w:sz w:val="24"/>
          <w:szCs w:val="24"/>
        </w:rPr>
        <w:br/>
        <w:t xml:space="preserve">i ofiarami przemocy domowej, dla pracowników poszczególnych instytucji </w:t>
      </w:r>
      <w:r>
        <w:rPr>
          <w:rFonts w:ascii="Times New Roman" w:hAnsi="Times New Roman" w:cs="Times New Roman"/>
          <w:sz w:val="24"/>
          <w:szCs w:val="24"/>
        </w:rPr>
        <w:br/>
        <w:t>z terenu gminy: policji, pracowników socjalnych, pedagogów szkolnych, pracowników służby zdrowia, instytucji kościelnych oraz członków Gminnej Komisji Rozwiązywania Problemów Alkoholowych, zwanej dalej Komi</w:t>
      </w:r>
      <w:r w:rsidR="00274C04">
        <w:rPr>
          <w:rFonts w:ascii="Times New Roman" w:hAnsi="Times New Roman" w:cs="Times New Roman"/>
          <w:sz w:val="24"/>
          <w:szCs w:val="24"/>
        </w:rPr>
        <w:t>sją;</w:t>
      </w:r>
    </w:p>
    <w:p w:rsidR="00747121" w:rsidRDefault="003D609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podejmowanie interwencji w sprawach naruszenia przepisów reklamowania alkoholi, w tym piwa, w miejscach publicznych oraz szkołach;</w:t>
      </w:r>
    </w:p>
    <w:p w:rsidR="00747121" w:rsidRDefault="003D609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kontrolę miejsc prowadzących handel wyrobami alkoholowymi w szczególności </w:t>
      </w:r>
      <w:r>
        <w:rPr>
          <w:rFonts w:ascii="Times New Roman" w:hAnsi="Times New Roman" w:cs="Times New Roman"/>
          <w:sz w:val="24"/>
          <w:szCs w:val="24"/>
        </w:rPr>
        <w:br/>
        <w:t>w zakresie zakazu sprzedaży i podawania alkoholu osobom nieletnim i nietrzeźwym.</w:t>
      </w:r>
    </w:p>
    <w:p w:rsidR="00747121" w:rsidRDefault="003D60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47121" w:rsidRDefault="003D6091">
      <w:pPr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Profilaktyka uniwersalna</w:t>
      </w:r>
      <w:r>
        <w:rPr>
          <w:rFonts w:ascii="Times New Roman" w:hAnsi="Times New Roman" w:cs="Times New Roman"/>
          <w:sz w:val="24"/>
          <w:szCs w:val="24"/>
        </w:rPr>
        <w:t>- ukierunkowan</w:t>
      </w:r>
      <w:r w:rsidR="00274C04">
        <w:rPr>
          <w:rFonts w:ascii="Times New Roman" w:hAnsi="Times New Roman" w:cs="Times New Roman"/>
          <w:sz w:val="24"/>
          <w:szCs w:val="24"/>
        </w:rPr>
        <w:t>a na całą populację mieszkańców</w:t>
      </w:r>
      <w:r>
        <w:rPr>
          <w:rFonts w:ascii="Times New Roman" w:hAnsi="Times New Roman" w:cs="Times New Roman"/>
          <w:sz w:val="24"/>
          <w:szCs w:val="24"/>
        </w:rPr>
        <w:t xml:space="preserve"> Gminy Piszczac. Składają się na nią działania adresowane do całej społeczności lokalnej bez względu na indywidualny stopień ryzyka występowania problemów związanych z alkoholem lub innymi uzależnieniami. Celem owego działania jest zmniejszenie lub eliminacja czynników ryzyka sprzyjających rozwojowi problemów alkoholowych w naszej gminie. </w:t>
      </w:r>
    </w:p>
    <w:p w:rsidR="00747121" w:rsidRDefault="003D6091">
      <w:pPr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Działania profilaktyki uniwersalnej mają  dwa cele:</w:t>
      </w:r>
    </w:p>
    <w:p w:rsidR="00747121" w:rsidRDefault="003D609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promocję zdrowego stylu życia;</w:t>
      </w:r>
    </w:p>
    <w:p w:rsidR="00747121" w:rsidRPr="00F901F3" w:rsidRDefault="003D6091" w:rsidP="00F901F3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opóźnienie inicjacji alkoholowej, a przez to zmniejszenie występowania zachowań ryzykownych. Najważniejszą profilaktyką jest profilaktyka środowiskowa otaczająca grupy zdrowe nie skażone jeszcze alkoholem, nikotyną czy używkami. Realizatorami profilaktyki uniwersalnej są nauczyciele, organizacje pozarządowe współpracujące </w:t>
      </w:r>
      <w:r w:rsidR="00274C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Komisją, a miejscem realizacji są szkoły, świetlice wiejskie oraz inne miejsca </w:t>
      </w:r>
      <w:r w:rsidR="00274C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których odbywa się integracja na świeżym powietrzu (</w:t>
      </w:r>
      <w:r w:rsidR="00274C04">
        <w:rPr>
          <w:rFonts w:ascii="Times New Roman" w:hAnsi="Times New Roman" w:cs="Times New Roman"/>
          <w:sz w:val="24"/>
          <w:szCs w:val="24"/>
        </w:rPr>
        <w:t xml:space="preserve">np. </w:t>
      </w:r>
      <w:r>
        <w:rPr>
          <w:rFonts w:ascii="Times New Roman" w:hAnsi="Times New Roman" w:cs="Times New Roman"/>
          <w:sz w:val="24"/>
          <w:szCs w:val="24"/>
        </w:rPr>
        <w:t xml:space="preserve">grill parki, leśniczówka Barwinek, stadion Klubu Sportowego „Lutnia”). Przygotowywane będą programy, </w:t>
      </w:r>
      <w:r>
        <w:rPr>
          <w:rFonts w:ascii="Times New Roman" w:hAnsi="Times New Roman" w:cs="Times New Roman"/>
          <w:sz w:val="24"/>
          <w:szCs w:val="24"/>
        </w:rPr>
        <w:lastRenderedPageBreak/>
        <w:t>spektakle poruszające aktualne problemy środowiska szkolnego oraz grup rówieśniczych, dostosowane do wieku odbiorców</w:t>
      </w:r>
      <w:r w:rsidR="003E365A">
        <w:rPr>
          <w:rFonts w:ascii="Times New Roman" w:hAnsi="Times New Roman" w:cs="Times New Roman"/>
          <w:sz w:val="24"/>
          <w:szCs w:val="24"/>
        </w:rPr>
        <w:t>;</w:t>
      </w:r>
    </w:p>
    <w:p w:rsidR="00747121" w:rsidRPr="00F901F3" w:rsidRDefault="003D6091" w:rsidP="00F901F3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dla dzieci najmłodszych (klas I-III) zajęcia prowadzone będą w formie edukacyjnych zabaw, gier i pogadanek, które pokażą dzieciom jak unikać i radzić sobie </w:t>
      </w:r>
      <w:r>
        <w:rPr>
          <w:rFonts w:ascii="Times New Roman" w:hAnsi="Times New Roman" w:cs="Times New Roman"/>
          <w:sz w:val="24"/>
          <w:szCs w:val="24"/>
        </w:rPr>
        <w:br/>
        <w:t>z problemami występującymi w ich otoczeniu. Podczas warsztatów dla klas IV-VI stosowane będą bardziej zaawansowane techniki edukacyjne (burza mózgów, komunikacja, mapy myśli). Ta grupa wiekowa obejmuje w profilaktyce trzy zagadnienia: agresję, uzależnienia oraz zagrożenia związane z mediami;</w:t>
      </w:r>
    </w:p>
    <w:p w:rsidR="00747121" w:rsidRDefault="003D609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programy dla gimnazjalistów obejmują warsztaty  uwzględniające tematykę zagrożeń społecznych, oraz specyfikę okresu dojrzewania i wchodzenia w dorosłość. Uczą samodzielnego myślenia, uświadamiają własną indywidualność, pokazują jakie mogą być konsekwencje niewłaściwych wyborów i decyzji życiowych. Poruszane są problemy przemocy, agresji, uzależnień od używek oraz masmediów. Pierwszą </w:t>
      </w:r>
      <w:r>
        <w:rPr>
          <w:rFonts w:ascii="Times New Roman" w:hAnsi="Times New Roman" w:cs="Times New Roman"/>
          <w:sz w:val="24"/>
          <w:szCs w:val="24"/>
        </w:rPr>
        <w:br/>
        <w:t xml:space="preserve">i podstawową zasadą profilaktyki jest rozmowa, współpraca z rodzicami oraz przygotowanie programów, które nie będą straszyły dzieci, ale pobudzą do myślenia </w:t>
      </w:r>
      <w:r>
        <w:rPr>
          <w:rFonts w:ascii="Times New Roman" w:hAnsi="Times New Roman" w:cs="Times New Roman"/>
          <w:sz w:val="24"/>
          <w:szCs w:val="24"/>
        </w:rPr>
        <w:br/>
        <w:t xml:space="preserve">i działania. Komisja swoje działania z dziećmi i ich rodzinami opiera również na zmaganiach sportowych, warsztatach w świetlicach, piknikach rodzinnych, warsztatach artystycznych ( muzycznych, plastycznych, relaksacyjnych, itp.) poza lekcyjnych prowadzonych w świetlicach wiejskich, Gminnym Centrum Kultury </w:t>
      </w:r>
      <w:r w:rsidR="003E36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Sportu, klubie GLKS Lutnia oraz wykwalifikowaną kadrę, finansowaną z budżetu komisji, pokazując jak można spędzić wolny czas oraz rozwinąć swoje zainteresowanie i kształtować charakter, wrażliwość danej populacji bez picia, palenia i innych substancji szkodliwych naszemu zdrowiu. Działania Komisji w profilaktyce uniwersalnej są rodzajem  szczepionki, serwowanej zdrowym ludziom w celu zwiększenia ich odporności na zagrożenie.</w:t>
      </w:r>
    </w:p>
    <w:p w:rsidR="00747121" w:rsidRDefault="003D6091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747121" w:rsidRDefault="003D6091">
      <w:pPr>
        <w:spacing w:after="0" w:line="360" w:lineRule="auto"/>
        <w:ind w:left="360" w:firstLine="34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Profilaktyka selektywna</w:t>
      </w:r>
      <w:r>
        <w:rPr>
          <w:rFonts w:ascii="Times New Roman" w:hAnsi="Times New Roman" w:cs="Times New Roman"/>
          <w:sz w:val="24"/>
          <w:szCs w:val="24"/>
        </w:rPr>
        <w:t xml:space="preserve"> adresowana jest: </w:t>
      </w:r>
    </w:p>
    <w:p w:rsidR="00747121" w:rsidRPr="00AE5EAA" w:rsidRDefault="003D6091" w:rsidP="00AE5EAA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do grupy podwyższonego ryzyka, która posiada pewne dysfunkcje społeczne. Celem działania jest ograniczenie głębokości i czasu trwania dysfunkcji, umożliwienie wycofania się z zachowań ryzykownych;</w:t>
      </w:r>
    </w:p>
    <w:p w:rsidR="00747121" w:rsidRDefault="003D6091" w:rsidP="00040433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do dzieci i młodzieży, przeżywającej liczne trudności, które są zaniedbane wychowawczo, aby mogły lepiej przystosować się do wymogów życia społecznego</w:t>
      </w:r>
      <w:r w:rsidR="00040433">
        <w:rPr>
          <w:rFonts w:ascii="Times New Roman" w:hAnsi="Times New Roman" w:cs="Times New Roman"/>
          <w:sz w:val="24"/>
          <w:szCs w:val="24"/>
        </w:rPr>
        <w:t>. P</w:t>
      </w:r>
      <w:r w:rsidRPr="00040433">
        <w:rPr>
          <w:rFonts w:ascii="Times New Roman" w:hAnsi="Times New Roman" w:cs="Times New Roman"/>
          <w:sz w:val="24"/>
          <w:szCs w:val="24"/>
        </w:rPr>
        <w:t xml:space="preserve">rzykładem profilaktyki selektywnej będą działania edukacyjne, opiekuńcze </w:t>
      </w:r>
      <w:r w:rsidR="00AE5EAA" w:rsidRPr="00040433">
        <w:rPr>
          <w:rFonts w:ascii="Times New Roman" w:hAnsi="Times New Roman" w:cs="Times New Roman"/>
          <w:sz w:val="24"/>
          <w:szCs w:val="24"/>
        </w:rPr>
        <w:br/>
      </w:r>
      <w:r w:rsidRPr="00040433">
        <w:rPr>
          <w:rFonts w:ascii="Times New Roman" w:hAnsi="Times New Roman" w:cs="Times New Roman"/>
          <w:sz w:val="24"/>
          <w:szCs w:val="24"/>
        </w:rPr>
        <w:t xml:space="preserve">i rozwojowe podejmowane wobec dzieci pochodzących z rodzin w których występuje </w:t>
      </w:r>
      <w:r w:rsidRPr="00040433">
        <w:rPr>
          <w:rFonts w:ascii="Times New Roman" w:hAnsi="Times New Roman" w:cs="Times New Roman"/>
          <w:sz w:val="24"/>
          <w:szCs w:val="24"/>
        </w:rPr>
        <w:lastRenderedPageBreak/>
        <w:t>problem alkoho</w:t>
      </w:r>
      <w:r w:rsidR="00051313" w:rsidRPr="00040433">
        <w:rPr>
          <w:rFonts w:ascii="Times New Roman" w:hAnsi="Times New Roman" w:cs="Times New Roman"/>
          <w:sz w:val="24"/>
          <w:szCs w:val="24"/>
        </w:rPr>
        <w:t>lowy. Działanie</w:t>
      </w:r>
      <w:r w:rsidRPr="00040433">
        <w:rPr>
          <w:rFonts w:ascii="Times New Roman" w:hAnsi="Times New Roman" w:cs="Times New Roman"/>
          <w:sz w:val="24"/>
          <w:szCs w:val="24"/>
        </w:rPr>
        <w:t xml:space="preserve"> tego poziomu profilaktyki ma być działaniem uprzedzającym, a nie naprawczym.</w:t>
      </w:r>
    </w:p>
    <w:p w:rsidR="00747121" w:rsidRDefault="003D6091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747121" w:rsidRDefault="003D6091">
      <w:pPr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Profilaktyka wskazująca</w:t>
      </w:r>
      <w:r>
        <w:rPr>
          <w:rFonts w:ascii="Times New Roman" w:hAnsi="Times New Roman" w:cs="Times New Roman"/>
          <w:sz w:val="24"/>
          <w:szCs w:val="24"/>
        </w:rPr>
        <w:t xml:space="preserve"> będzie adresowana do grupy wysokiego ryzyka. Dotyczy grup i jednostek z dysfunkcjami społecznymi, szczególnie demonstrujących wczesne symptomy problemów alkoholowych, zaburzeń zachowania lub problemów psychicznych, które nie spełniają kryteriów picia szkodliwego, zaburzeń związanych z nadużywaniem alkoholu.  Ma ona na celu przeciwdziałanie pogłębiania się procesu chorobowego i degradacji społecznej oraz stworzenia warunków wyjścia z nałogów, prowadzi do normalnego życia w środowisku. Głównie będą to zajęcia socjoterapeutyczne dla dzieci przejawiających wysoki poziom agresji i nieprzystosowania w kontaktach z rówieśnikami, będą podejmowane interwencje wobec uczestników upijających się czy eksperymentujących z narkotykami. Profilaktyka wskazująca swoimi działaniami obejmuje  indywidualne potrzeby jednostki jak i specyficzne trudności związane z typem zaburzenia.</w:t>
      </w:r>
    </w:p>
    <w:p w:rsidR="00747121" w:rsidRDefault="003D609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747121" w:rsidRDefault="003D609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Realizatorami Programu są:</w:t>
      </w:r>
    </w:p>
    <w:p w:rsidR="00747121" w:rsidRDefault="003D609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składająca się z 7 osób: przedstawicieli oświaty, opieki medycznej, policji, urzędu gminy oraz mieszkańców;</w:t>
      </w:r>
    </w:p>
    <w:p w:rsidR="00747121" w:rsidRDefault="003D6091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Szkoły, Gminne Centrum Kultury i Sportu, Kluby sportowe działające na terenie gminy;</w:t>
      </w:r>
    </w:p>
    <w:p w:rsidR="00747121" w:rsidRDefault="003D609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współpracują:</w:t>
      </w:r>
    </w:p>
    <w:p w:rsidR="00747121" w:rsidRDefault="003D609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służby zdrowia,</w:t>
      </w:r>
    </w:p>
    <w:p w:rsidR="00747121" w:rsidRDefault="003D6091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stowarzyszenia, koła gospodyń, sołectwa, gminne jednostki OSP,  Klub AA Barka,</w:t>
      </w:r>
    </w:p>
    <w:p w:rsidR="00747121" w:rsidRDefault="003D609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Społecznej,</w:t>
      </w:r>
    </w:p>
    <w:p w:rsidR="00747121" w:rsidRDefault="003D609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Konsultacyjno -Interwencyjny oraz Poradnia Psychologiczno -P</w:t>
      </w:r>
      <w:r w:rsidR="005F1039">
        <w:rPr>
          <w:rFonts w:ascii="Times New Roman" w:hAnsi="Times New Roman" w:cs="Times New Roman"/>
          <w:sz w:val="24"/>
          <w:szCs w:val="24"/>
        </w:rPr>
        <w:t>edagogiczna w Białej Podlaskiej,</w:t>
      </w:r>
    </w:p>
    <w:p w:rsidR="00747121" w:rsidRDefault="003D6091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Punkt konsultacyjny – porady psychologiczne, doradcy rodzinnego odbywające się w pokoju nr 9 w nowym bud</w:t>
      </w:r>
      <w:r w:rsidR="00AE5EAA">
        <w:rPr>
          <w:rFonts w:ascii="Times New Roman" w:hAnsi="Times New Roman" w:cs="Times New Roman"/>
          <w:sz w:val="24"/>
          <w:szCs w:val="24"/>
        </w:rPr>
        <w:t>ynku Urzędu Gminy w Piszczacu (</w:t>
      </w:r>
      <w:r>
        <w:rPr>
          <w:rFonts w:ascii="Times New Roman" w:hAnsi="Times New Roman" w:cs="Times New Roman"/>
          <w:sz w:val="24"/>
          <w:szCs w:val="24"/>
        </w:rPr>
        <w:t>każdy poniedziałek – psycholog, specjalista terapeuta uzależnień, od 15.00 do 17.00 lub inny dzień wyznaczony przez psychologa, oraz konsultacje terapeutyczne z doradcą rodzinnym raz w miesiącu w dzień wyznaczony przez doradcę w godzinach od 14.00 do 20.00</w:t>
      </w:r>
      <w:r w:rsidR="005F1039">
        <w:rPr>
          <w:rFonts w:ascii="Times New Roman" w:hAnsi="Times New Roman" w:cs="Times New Roman"/>
          <w:sz w:val="24"/>
          <w:szCs w:val="24"/>
        </w:rPr>
        <w:t>,</w:t>
      </w:r>
    </w:p>
    <w:p w:rsidR="00747121" w:rsidRDefault="003D6091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Centrum Pomocy Interdyscyplinarnej „Bona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Fides”w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Lublinie - filia w Białej Podlaskiej</w:t>
      </w:r>
      <w:r w:rsidR="005F1039">
        <w:rPr>
          <w:rFonts w:ascii="Times New Roman" w:hAnsi="Times New Roman" w:cs="Times New Roman"/>
          <w:sz w:val="24"/>
          <w:szCs w:val="24"/>
        </w:rPr>
        <w:t>,</w:t>
      </w:r>
    </w:p>
    <w:p w:rsidR="00747121" w:rsidRPr="005F1039" w:rsidRDefault="003D6091" w:rsidP="005F1039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Gminny Zespół Interdyscyplinarny – GOPS Piszczac</w:t>
      </w:r>
      <w:r w:rsidR="00AE5EAA">
        <w:rPr>
          <w:rFonts w:ascii="Times New Roman" w:hAnsi="Times New Roman" w:cs="Times New Roman"/>
          <w:sz w:val="24"/>
          <w:szCs w:val="24"/>
        </w:rPr>
        <w:t>.</w:t>
      </w:r>
    </w:p>
    <w:p w:rsidR="00747121" w:rsidRDefault="003D6091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747121" w:rsidRDefault="003D6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przeznaczone na finansowanie działań określa załącznik do Programu.</w:t>
      </w:r>
    </w:p>
    <w:p w:rsidR="00747121" w:rsidRDefault="003D60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747121" w:rsidRDefault="003D60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się zasady wynagradzania członków Komisji następująco:</w:t>
      </w:r>
    </w:p>
    <w:p w:rsidR="00747121" w:rsidRDefault="003D609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wykonywanie zadań określonych w ustawie o wychowaniu w trzeźwości </w:t>
      </w:r>
      <w:r>
        <w:rPr>
          <w:rFonts w:ascii="Times New Roman" w:hAnsi="Times New Roman" w:cs="Times New Roman"/>
          <w:sz w:val="24"/>
          <w:szCs w:val="24"/>
        </w:rPr>
        <w:br/>
        <w:t>i przeciwdziałaniu alkoholizmowi w wysokości 80,00 zł brutto za każde posiedzenie;</w:t>
      </w:r>
    </w:p>
    <w:p w:rsidR="00747121" w:rsidRDefault="003D609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udział w s</w:t>
      </w:r>
      <w:r w:rsidR="008E5D80">
        <w:rPr>
          <w:rFonts w:ascii="Times New Roman" w:hAnsi="Times New Roman" w:cs="Times New Roman"/>
          <w:sz w:val="24"/>
          <w:szCs w:val="24"/>
        </w:rPr>
        <w:t>zkoleniu, konferencji, naradzie</w:t>
      </w:r>
      <w:r>
        <w:rPr>
          <w:rFonts w:ascii="Times New Roman" w:hAnsi="Times New Roman" w:cs="Times New Roman"/>
          <w:sz w:val="24"/>
          <w:szCs w:val="24"/>
        </w:rPr>
        <w:t xml:space="preserve"> lub spotkaniu poza terenem gminy Piszczac w wysokości 60,00 zł brutto;</w:t>
      </w:r>
    </w:p>
    <w:p w:rsidR="00747121" w:rsidRDefault="003D609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 należności nastąpi w kasie Urzędu Gminy w Piszczacu.</w:t>
      </w:r>
    </w:p>
    <w:p w:rsidR="00747121" w:rsidRDefault="0074712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121" w:rsidRDefault="00747121">
      <w:pPr>
        <w:spacing w:line="240" w:lineRule="auto"/>
      </w:pPr>
    </w:p>
    <w:p w:rsidR="00747121" w:rsidRDefault="00747121"/>
    <w:sectPr w:rsidR="00747121" w:rsidSect="0074712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468"/>
    <w:multiLevelType w:val="multilevel"/>
    <w:tmpl w:val="0C50C3B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6D71517"/>
    <w:multiLevelType w:val="multilevel"/>
    <w:tmpl w:val="898A076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3B66BEA"/>
    <w:multiLevelType w:val="multilevel"/>
    <w:tmpl w:val="91F4E6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336A43"/>
    <w:multiLevelType w:val="multilevel"/>
    <w:tmpl w:val="D90072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C421F89"/>
    <w:multiLevelType w:val="multilevel"/>
    <w:tmpl w:val="21AADEC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07E7FFE"/>
    <w:multiLevelType w:val="multilevel"/>
    <w:tmpl w:val="237245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52F6E0E"/>
    <w:multiLevelType w:val="multilevel"/>
    <w:tmpl w:val="A74EC5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FCC0F2F"/>
    <w:multiLevelType w:val="multilevel"/>
    <w:tmpl w:val="85767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B26794D"/>
    <w:multiLevelType w:val="multilevel"/>
    <w:tmpl w:val="A888D46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EB0383E"/>
    <w:multiLevelType w:val="multilevel"/>
    <w:tmpl w:val="F84880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hyphenationZone w:val="425"/>
  <w:characterSpacingControl w:val="doNotCompress"/>
  <w:compat/>
  <w:rsids>
    <w:rsidRoot w:val="00747121"/>
    <w:rsid w:val="00040433"/>
    <w:rsid w:val="00051313"/>
    <w:rsid w:val="00274C04"/>
    <w:rsid w:val="003D6091"/>
    <w:rsid w:val="003E365A"/>
    <w:rsid w:val="005F1039"/>
    <w:rsid w:val="00690542"/>
    <w:rsid w:val="00745936"/>
    <w:rsid w:val="00747121"/>
    <w:rsid w:val="008E1228"/>
    <w:rsid w:val="008E5D80"/>
    <w:rsid w:val="00A40198"/>
    <w:rsid w:val="00AE5EAA"/>
    <w:rsid w:val="00F9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8EC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747121"/>
    <w:rPr>
      <w:rFonts w:ascii="Times New Roman" w:hAnsi="Times New Roman"/>
      <w:b w:val="0"/>
      <w:sz w:val="24"/>
    </w:rPr>
  </w:style>
  <w:style w:type="character" w:customStyle="1" w:styleId="ListLabel2">
    <w:name w:val="ListLabel 2"/>
    <w:qFormat/>
    <w:rsid w:val="00747121"/>
    <w:rPr>
      <w:b w:val="0"/>
      <w:sz w:val="24"/>
    </w:rPr>
  </w:style>
  <w:style w:type="paragraph" w:styleId="Nagwek">
    <w:name w:val="header"/>
    <w:basedOn w:val="Normalny"/>
    <w:next w:val="Tekstpodstawowy"/>
    <w:qFormat/>
    <w:rsid w:val="007471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47121"/>
    <w:pPr>
      <w:spacing w:after="140" w:line="288" w:lineRule="auto"/>
    </w:pPr>
  </w:style>
  <w:style w:type="paragraph" w:styleId="Lista">
    <w:name w:val="List"/>
    <w:basedOn w:val="Tekstpodstawowy"/>
    <w:rsid w:val="00747121"/>
    <w:rPr>
      <w:rFonts w:cs="Mangal"/>
    </w:rPr>
  </w:style>
  <w:style w:type="paragraph" w:customStyle="1" w:styleId="Caption">
    <w:name w:val="Caption"/>
    <w:basedOn w:val="Normalny"/>
    <w:qFormat/>
    <w:rsid w:val="007471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7121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1B0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Urząd Gminy Piszczac</cp:lastModifiedBy>
  <cp:revision>4</cp:revision>
  <cp:lastPrinted>2017-01-02T11:13:00Z</cp:lastPrinted>
  <dcterms:created xsi:type="dcterms:W3CDTF">2016-12-13T07:23:00Z</dcterms:created>
  <dcterms:modified xsi:type="dcterms:W3CDTF">2017-01-02T11:13:00Z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