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CC" w:rsidRPr="001B05EC" w:rsidRDefault="00192DCC" w:rsidP="001B05E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5EC">
        <w:rPr>
          <w:rFonts w:ascii="Times New Roman" w:hAnsi="Times New Roman"/>
          <w:b/>
          <w:sz w:val="24"/>
          <w:szCs w:val="24"/>
        </w:rPr>
        <w:t>UCHWAŁA</w:t>
      </w:r>
      <w:r w:rsidR="00C9360E">
        <w:rPr>
          <w:rFonts w:ascii="Times New Roman" w:hAnsi="Times New Roman"/>
          <w:b/>
          <w:sz w:val="24"/>
          <w:szCs w:val="24"/>
        </w:rPr>
        <w:t xml:space="preserve"> NR XXI/109/2016</w:t>
      </w:r>
    </w:p>
    <w:p w:rsidR="00192DCC" w:rsidRPr="001B05EC" w:rsidRDefault="00192DCC" w:rsidP="001B05E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5EC">
        <w:rPr>
          <w:rFonts w:ascii="Times New Roman" w:hAnsi="Times New Roman"/>
          <w:b/>
          <w:sz w:val="24"/>
          <w:szCs w:val="24"/>
        </w:rPr>
        <w:t>RADY GMINY PISZCZAC</w:t>
      </w:r>
    </w:p>
    <w:p w:rsidR="00192DCC" w:rsidRDefault="00192DCC" w:rsidP="001B05E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5EC">
        <w:rPr>
          <w:rFonts w:ascii="Times New Roman" w:hAnsi="Times New Roman"/>
          <w:b/>
          <w:sz w:val="24"/>
          <w:szCs w:val="24"/>
        </w:rPr>
        <w:t xml:space="preserve">z dnia </w:t>
      </w:r>
      <w:r w:rsidR="00C9360E">
        <w:rPr>
          <w:rFonts w:ascii="Times New Roman" w:hAnsi="Times New Roman"/>
          <w:b/>
          <w:sz w:val="24"/>
          <w:szCs w:val="24"/>
        </w:rPr>
        <w:t>18 lipca</w:t>
      </w:r>
      <w:r>
        <w:rPr>
          <w:rFonts w:ascii="Times New Roman" w:hAnsi="Times New Roman"/>
          <w:b/>
          <w:sz w:val="24"/>
          <w:szCs w:val="24"/>
        </w:rPr>
        <w:t xml:space="preserve"> 2016 r</w:t>
      </w:r>
      <w:r w:rsidRPr="001B05EC">
        <w:rPr>
          <w:rFonts w:ascii="Times New Roman" w:hAnsi="Times New Roman"/>
          <w:b/>
          <w:sz w:val="24"/>
          <w:szCs w:val="24"/>
        </w:rPr>
        <w:t>.</w:t>
      </w:r>
    </w:p>
    <w:p w:rsidR="00192DCC" w:rsidRPr="001B05EC" w:rsidRDefault="00192DCC" w:rsidP="001B05E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2DCC" w:rsidRDefault="00192DCC" w:rsidP="001B05E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5EC">
        <w:rPr>
          <w:rFonts w:ascii="Times New Roman" w:hAnsi="Times New Roman"/>
          <w:b/>
          <w:sz w:val="24"/>
          <w:szCs w:val="24"/>
        </w:rPr>
        <w:t>w sprawie stwierdzenia braku właściwości do rozpatrzenia skargi i przekazania jej według właściwości</w:t>
      </w:r>
    </w:p>
    <w:p w:rsidR="00192DCC" w:rsidRPr="001B05EC" w:rsidRDefault="00192DCC" w:rsidP="001B05E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2DCC" w:rsidRDefault="00192DCC" w:rsidP="001E405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231 ustawy z  dnia 14 czerwca 1960 r. – Kodeks postępowania administracyjnego (Dz. U. z 2016 r. poz. 23), art. 18 ust. 2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15 ustawy z dnia 8 marca </w:t>
      </w:r>
      <w:r w:rsidR="00D462D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1990 r. o samorządzie gminnym (Dz. U. z 2016 r. poz. 446) </w:t>
      </w:r>
      <w:r w:rsidRPr="007A5EC4">
        <w:rPr>
          <w:rFonts w:ascii="Times New Roman" w:hAnsi="Times New Roman"/>
          <w:sz w:val="24"/>
          <w:szCs w:val="24"/>
        </w:rPr>
        <w:t xml:space="preserve">w zw. z art. 31 ust 1 </w:t>
      </w:r>
      <w:proofErr w:type="spellStart"/>
      <w:r w:rsidRPr="007A5EC4">
        <w:rPr>
          <w:rFonts w:ascii="Times New Roman" w:hAnsi="Times New Roman"/>
          <w:sz w:val="24"/>
          <w:szCs w:val="24"/>
        </w:rPr>
        <w:t>pkt</w:t>
      </w:r>
      <w:proofErr w:type="spellEnd"/>
      <w:r w:rsidRPr="007A5EC4">
        <w:rPr>
          <w:rFonts w:ascii="Times New Roman" w:hAnsi="Times New Roman"/>
          <w:sz w:val="24"/>
          <w:szCs w:val="24"/>
        </w:rPr>
        <w:t xml:space="preserve"> 1 ustawy z dnia 7 września 1991 r. o systemie oświaty (Dz. U. z 2015 r. poz. 2156)</w:t>
      </w:r>
      <w:r>
        <w:rPr>
          <w:rFonts w:ascii="Times New Roman" w:hAnsi="Times New Roman"/>
          <w:sz w:val="24"/>
          <w:szCs w:val="24"/>
        </w:rPr>
        <w:t xml:space="preserve">  – Rada Gminy Piszczac uchwala, co następuje:</w:t>
      </w:r>
    </w:p>
    <w:p w:rsidR="00192DCC" w:rsidRDefault="00192DCC" w:rsidP="00DC3F3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192DCC" w:rsidRDefault="00192DCC" w:rsidP="00DC3F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Stwierdza się brak właściwości Rady Gminy Piszczac do rozpatrzenia skargi </w:t>
      </w:r>
      <w:r w:rsidR="008F2A2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dnia 16 czerwca 2016 r. </w:t>
      </w:r>
      <w:r w:rsidRPr="007A5EC4">
        <w:rPr>
          <w:rFonts w:ascii="Times New Roman" w:hAnsi="Times New Roman"/>
          <w:sz w:val="24"/>
          <w:szCs w:val="24"/>
        </w:rPr>
        <w:t>pochodzącej od rodzica ucznia</w:t>
      </w:r>
      <w:r>
        <w:rPr>
          <w:rFonts w:ascii="Times New Roman" w:hAnsi="Times New Roman"/>
          <w:sz w:val="24"/>
          <w:szCs w:val="24"/>
        </w:rPr>
        <w:t xml:space="preserve"> na Dyrektora Szkoły Podstawowej im. Jana Pawła II w Połoskach Panią Bożenę </w:t>
      </w:r>
      <w:proofErr w:type="spellStart"/>
      <w:r>
        <w:rPr>
          <w:rFonts w:ascii="Times New Roman" w:hAnsi="Times New Roman"/>
          <w:sz w:val="24"/>
          <w:szCs w:val="24"/>
        </w:rPr>
        <w:t>Sworczuk</w:t>
      </w:r>
      <w:proofErr w:type="spellEnd"/>
      <w:r>
        <w:rPr>
          <w:rFonts w:ascii="Times New Roman" w:hAnsi="Times New Roman"/>
          <w:sz w:val="24"/>
          <w:szCs w:val="24"/>
        </w:rPr>
        <w:t xml:space="preserve"> i przekazuje skargę według właściwości Lubelskiemu Kuratorowi Oświaty.</w:t>
      </w:r>
    </w:p>
    <w:p w:rsidR="00192DCC" w:rsidRDefault="00192DCC" w:rsidP="00DC3F3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192DCC" w:rsidRDefault="00192DCC" w:rsidP="00DC3F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Zobowiązuje się Przewodniczącego Rady Gminy do przekazania skargi organowi właściwemu wraz z niniejszą uchwałą oraz zawiadomienia skarżącego o przekazaniu skargi.</w:t>
      </w:r>
    </w:p>
    <w:p w:rsidR="00192DCC" w:rsidRDefault="00192DCC" w:rsidP="00DC3F3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:rsidR="00192DCC" w:rsidRDefault="00192DCC" w:rsidP="00DC3F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:rsidR="00192DCC" w:rsidRDefault="00192DCC" w:rsidP="00DC3F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2DCC" w:rsidRDefault="00192DCC" w:rsidP="00DC3F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9360E" w:rsidRDefault="00C9360E" w:rsidP="00C9360E">
      <w:pPr>
        <w:spacing w:after="0" w:line="480" w:lineRule="auto"/>
        <w:ind w:left="424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Rady Gminy </w:t>
      </w:r>
    </w:p>
    <w:p w:rsidR="00192DCC" w:rsidRDefault="00C9360E" w:rsidP="00C9360E">
      <w:pPr>
        <w:spacing w:after="0" w:line="480" w:lineRule="auto"/>
        <w:ind w:left="424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Grzegorz Panasiuk</w:t>
      </w:r>
    </w:p>
    <w:p w:rsidR="00192DCC" w:rsidRDefault="00192DCC" w:rsidP="00C9360E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2DCC" w:rsidRDefault="00192DCC" w:rsidP="00DC3F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2DCC" w:rsidRDefault="00192DCC" w:rsidP="00DC3F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2DCC" w:rsidRDefault="00192DCC" w:rsidP="00DC3F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2DCC" w:rsidRDefault="00192DCC" w:rsidP="00DC3F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2DCC" w:rsidRDefault="00192DCC" w:rsidP="00DC3F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2DCC" w:rsidRDefault="00192DCC" w:rsidP="00B938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92DCC" w:rsidRDefault="00192DCC" w:rsidP="00B93877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93877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192DCC" w:rsidRPr="00B93877" w:rsidRDefault="00192DCC" w:rsidP="00B93877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92DCC" w:rsidRDefault="00192DCC" w:rsidP="00DC3F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dniu 17 czerwca 2016 r. do Wójta Gminy Piszczac wpłynęła skarga </w:t>
      </w:r>
      <w:r w:rsidRPr="0036691B">
        <w:rPr>
          <w:rFonts w:ascii="Times New Roman" w:hAnsi="Times New Roman"/>
          <w:color w:val="FFFFFF" w:themeColor="background1"/>
          <w:sz w:val="24"/>
          <w:szCs w:val="24"/>
        </w:rPr>
        <w:t xml:space="preserve">Pani Marii </w:t>
      </w:r>
      <w:proofErr w:type="spellStart"/>
      <w:r w:rsidRPr="0036691B">
        <w:rPr>
          <w:rFonts w:ascii="Times New Roman" w:hAnsi="Times New Roman"/>
          <w:color w:val="FFFFFF" w:themeColor="background1"/>
          <w:sz w:val="24"/>
          <w:szCs w:val="24"/>
        </w:rPr>
        <w:t>Cydejko</w:t>
      </w:r>
      <w:proofErr w:type="spellEnd"/>
      <w:r>
        <w:rPr>
          <w:rFonts w:ascii="Times New Roman" w:hAnsi="Times New Roman"/>
          <w:sz w:val="24"/>
          <w:szCs w:val="24"/>
        </w:rPr>
        <w:t xml:space="preserve">, zamieszkałej </w:t>
      </w:r>
      <w:r w:rsidRPr="0036691B">
        <w:rPr>
          <w:rFonts w:ascii="Times New Roman" w:hAnsi="Times New Roman"/>
          <w:color w:val="FFFFFF" w:themeColor="background1"/>
          <w:sz w:val="24"/>
          <w:szCs w:val="24"/>
        </w:rPr>
        <w:t>Połoski 35, 21-530 Piszczac</w:t>
      </w:r>
      <w:r>
        <w:rPr>
          <w:rFonts w:ascii="Times New Roman" w:hAnsi="Times New Roman"/>
          <w:sz w:val="24"/>
          <w:szCs w:val="24"/>
        </w:rPr>
        <w:t xml:space="preserve"> na Dyrektora Szkoły Podstawowej </w:t>
      </w:r>
      <w:r>
        <w:rPr>
          <w:rFonts w:ascii="Times New Roman" w:hAnsi="Times New Roman"/>
          <w:sz w:val="24"/>
          <w:szCs w:val="24"/>
        </w:rPr>
        <w:br/>
        <w:t xml:space="preserve">im. Jana Pawła II w Połoskach Panią Bożenę </w:t>
      </w:r>
      <w:proofErr w:type="spellStart"/>
      <w:r>
        <w:rPr>
          <w:rFonts w:ascii="Times New Roman" w:hAnsi="Times New Roman"/>
          <w:sz w:val="24"/>
          <w:szCs w:val="24"/>
        </w:rPr>
        <w:t>Sworczuk</w:t>
      </w:r>
      <w:proofErr w:type="spellEnd"/>
      <w:r>
        <w:rPr>
          <w:rFonts w:ascii="Times New Roman" w:hAnsi="Times New Roman"/>
          <w:sz w:val="24"/>
          <w:szCs w:val="24"/>
        </w:rPr>
        <w:t>, która dnia 22 czerwca 2016 r. została przekazana Radzie Gminy. W skardze zarzucono niedopełnienie obowiązków zawodowych przez dyrektora.</w:t>
      </w:r>
    </w:p>
    <w:p w:rsidR="00192DCC" w:rsidRDefault="00192DCC" w:rsidP="00DC3F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analizie zarzutów zawartych w skardze, obowiązującego stanu prawnego oraz stanowiska komisji oświaty, kultury, zdrowia, spraw socjalnych i sportu, Rada stwierdziła brak właściwości do rozpatrzenia skargi i konieczność jej przekazania według właściwości Lubelskiemu Kuratorowi Oświaty.</w:t>
      </w:r>
    </w:p>
    <w:p w:rsidR="00192DCC" w:rsidRDefault="00192DCC" w:rsidP="00DC3F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223 § 1 Kodeksu postępowania administracyjnego organy państwowe, organy samorządu terytorialnego i inne organy samorządowe oraz organy organizacji społecznych – rozpatrują oraz załatwiają skargi i wnioski w ramach swojej właściwości. </w:t>
      </w:r>
      <w:r>
        <w:rPr>
          <w:rFonts w:ascii="Times New Roman" w:hAnsi="Times New Roman"/>
          <w:sz w:val="24"/>
          <w:szCs w:val="24"/>
        </w:rPr>
        <w:br/>
        <w:t xml:space="preserve">Z przepisu tego wynika obowiązek przestrzegania przez organ swojej właściwości z urzędu </w:t>
      </w:r>
      <w:r>
        <w:rPr>
          <w:rFonts w:ascii="Times New Roman" w:hAnsi="Times New Roman"/>
          <w:sz w:val="24"/>
          <w:szCs w:val="24"/>
        </w:rPr>
        <w:br/>
        <w:t xml:space="preserve">i rozpatrywania skarg tylko w zakresie posiadanych kompetencji. Natomiast jeżeli organ, który otrzymał skargę, nie jest właściwy do jej rozpatrzenia, obowiązany jest niezwłocznie, nie później jednak niż w terminie siedmiu dni, przekazać ją właściwemu organowi, zawiadamiając równocześnie o tym skarżącego, albo wskazać mu właściwy organ </w:t>
      </w:r>
      <w:r>
        <w:rPr>
          <w:rFonts w:ascii="Times New Roman" w:hAnsi="Times New Roman"/>
          <w:sz w:val="24"/>
          <w:szCs w:val="24"/>
        </w:rPr>
        <w:br/>
        <w:t>(art. 231 k. p. a.).</w:t>
      </w:r>
    </w:p>
    <w:p w:rsidR="00192DCC" w:rsidRDefault="00192DCC" w:rsidP="00DC3F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229 k. p. a.  normuje ogólną właściwość w zakresie rozpatrywania skarg przez organy administracji publicznej. Zgodnie z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3 tego artykułu organem właściwym do rozpatrzenia skargi dotyczącej zadań lub działalności kierowników gminnych jednostek organizacyjnych, z  wyjątkiem spraw należących do zadań zleconych z zakresu administracji rządowej, jest rada gminy. Jednakże unormowanie to formułuje generalną regułę ustalania właściwości organów na zasadzie pierwszeństwa przepisów szczególnych. Dopiero </w:t>
      </w:r>
      <w:r>
        <w:rPr>
          <w:rFonts w:ascii="Times New Roman" w:hAnsi="Times New Roman"/>
          <w:sz w:val="24"/>
          <w:szCs w:val="24"/>
        </w:rPr>
        <w:br/>
        <w:t>w sytuacji braku takich przepisów, właściwość organów rozpatruje się na podstawie  unormowań art. 229 k. p. a.</w:t>
      </w:r>
    </w:p>
    <w:p w:rsidR="00192DCC" w:rsidRDefault="00192DCC" w:rsidP="00DC3F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ulega wątpliwości, że dyrektor szkoły prowadzonej przez gminę jest kierownikiem gminnej jednostki organizacyjnej, a prowadzenie szkoły przez gminę nie jest zadaniem zleconym z zakresu administracji rządowej. Jednakże uprawnienie rady gminy do rozpatrzenia skargi może być zrealizowane tylko wówczas, gdy przepisy szczególne nie określają innych organów właściwych do rozpatrywania skarg. </w:t>
      </w:r>
    </w:p>
    <w:p w:rsidR="00192DCC" w:rsidRDefault="00192DCC" w:rsidP="00DC3F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Przepisy ustawy o systemie oświaty wprowadzają dwutorowość nadzoru nad szkołami, wyposażając w określone kompetencje zarówno organ prowadzący szkołę lub placówkę, jak również kuratora oświaty, jako podmiot sprawujący nadzór pedagogiczny.</w:t>
      </w:r>
    </w:p>
    <w:p w:rsidR="00192DCC" w:rsidRDefault="00192DCC" w:rsidP="00DC3F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brzmieniem art. 31 ust. 1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1 ustawy o systemie oświaty kurator oświaty, w imieniu wojewody, sprawuje nadzór pedagogiczny nad publicznymi i niepublicznymi szkołami i placówkami. W art. 34 ust. 1 ustawy unormowano zakres nadzoru sprawowanego przez organ prowadzący. Zgodnie z brzmieniem niniejszego przepisu organ prowadzący szkołę lub placówkę sprawuje nadzór nad jej działalnością w zakresie spraw finansowych </w:t>
      </w:r>
      <w:r>
        <w:rPr>
          <w:rFonts w:ascii="Times New Roman" w:hAnsi="Times New Roman"/>
          <w:sz w:val="24"/>
          <w:szCs w:val="24"/>
        </w:rPr>
        <w:br/>
        <w:t xml:space="preserve">i administracyjnych, z uwzględnieniem odrębnych przepisów. Nadzór organu prowadzącego obejmuje w szczególności: prawidłowość dysponowania przyznanymi szkole lub placówce środkami budżetowymi oraz pozyskanymi przez szkołę lub placówkę środkami pochodzącymi z innych źródeł, a także gospodarowania mieniem, przestrzeganie obowiązujących przepisów dotyczących bezpieczeństwa i higieny pracy pracowników </w:t>
      </w:r>
      <w:r>
        <w:rPr>
          <w:rFonts w:ascii="Times New Roman" w:hAnsi="Times New Roman"/>
          <w:sz w:val="24"/>
          <w:szCs w:val="24"/>
        </w:rPr>
        <w:br/>
        <w:t>i uczniów, przestrzeganie przepisów dotyczących organizacji pracy szkoły i placówki.</w:t>
      </w:r>
    </w:p>
    <w:p w:rsidR="00192DCC" w:rsidRDefault="00192DCC" w:rsidP="00DC3F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ust. 4 niniejszego artykułu umożliwia organowi prowadzącemu szkołę lub placówkę występowanie z wnioskiem  do dyrektora szkoły lub placówki i innego organu sprawującego nadzór pedagogiczny w zakresie spraw dydaktyczno-wychowawczych </w:t>
      </w:r>
      <w:r>
        <w:rPr>
          <w:rFonts w:ascii="Times New Roman" w:hAnsi="Times New Roman"/>
          <w:sz w:val="24"/>
          <w:szCs w:val="24"/>
        </w:rPr>
        <w:br/>
        <w:t xml:space="preserve">i opiekuńczych. Z kolei art. 34b ustawy stwierdza, że organ prowadzący szkołę lub placówkę, a w zakresie działalności dydaktyczno-wychowawczej i opiekuńczej organ sprawujący nadzór pedagogiczny, mogą ingerować w działalność szkoły lub placówki wyłącznie w zakresie i na zasadach określonych w ustawie. Niniejszy przepis stanowi gwarancję poszanowania względnej autonomii tych podmiotów. </w:t>
      </w:r>
    </w:p>
    <w:p w:rsidR="00192DCC" w:rsidRPr="004E3D10" w:rsidRDefault="00192DCC" w:rsidP="00C0065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3D10">
        <w:rPr>
          <w:rFonts w:ascii="Times New Roman" w:hAnsi="Times New Roman"/>
          <w:sz w:val="24"/>
          <w:szCs w:val="24"/>
          <w:lang w:eastAsia="pl-PL"/>
        </w:rPr>
        <w:t>Przedstawiony stan prawny wprowadza klarowny podział kompetencji nadzorczych pomiędzy organem prowadząc</w:t>
      </w:r>
      <w:r>
        <w:rPr>
          <w:rFonts w:ascii="Times New Roman" w:hAnsi="Times New Roman"/>
          <w:sz w:val="24"/>
          <w:szCs w:val="24"/>
          <w:lang w:eastAsia="pl-PL"/>
        </w:rPr>
        <w:t>ym,</w:t>
      </w:r>
      <w:r w:rsidRPr="004E3D10">
        <w:rPr>
          <w:rFonts w:ascii="Times New Roman" w:hAnsi="Times New Roman"/>
          <w:sz w:val="24"/>
          <w:szCs w:val="24"/>
          <w:lang w:eastAsia="pl-PL"/>
        </w:rPr>
        <w:t xml:space="preserve"> a </w:t>
      </w:r>
      <w:r>
        <w:rPr>
          <w:rFonts w:ascii="Times New Roman" w:hAnsi="Times New Roman"/>
          <w:sz w:val="24"/>
          <w:szCs w:val="24"/>
          <w:lang w:eastAsia="pl-PL"/>
        </w:rPr>
        <w:t>organem sprawującym</w:t>
      </w:r>
      <w:r w:rsidRPr="004E3D10">
        <w:rPr>
          <w:rFonts w:ascii="Times New Roman" w:hAnsi="Times New Roman"/>
          <w:sz w:val="24"/>
          <w:szCs w:val="24"/>
          <w:lang w:eastAsia="pl-PL"/>
        </w:rPr>
        <w:t xml:space="preserve"> nadzór pedagogi</w:t>
      </w:r>
      <w:r>
        <w:rPr>
          <w:rFonts w:ascii="Times New Roman" w:hAnsi="Times New Roman"/>
          <w:sz w:val="24"/>
          <w:szCs w:val="24"/>
          <w:lang w:eastAsia="pl-PL"/>
        </w:rPr>
        <w:t>czny. K</w:t>
      </w:r>
      <w:r w:rsidRPr="004E3D10">
        <w:rPr>
          <w:rFonts w:ascii="Times New Roman" w:hAnsi="Times New Roman"/>
          <w:sz w:val="24"/>
          <w:szCs w:val="24"/>
          <w:lang w:eastAsia="pl-PL"/>
        </w:rPr>
        <w:t xml:space="preserve">ompetencje organu prowadzącego dotyczą co do zasady spraw finansowych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4E3D10">
        <w:rPr>
          <w:rFonts w:ascii="Times New Roman" w:hAnsi="Times New Roman"/>
          <w:sz w:val="24"/>
          <w:szCs w:val="24"/>
          <w:lang w:eastAsia="pl-PL"/>
        </w:rPr>
        <w:t>i administracyjnych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4E3D10">
        <w:rPr>
          <w:rFonts w:ascii="Times New Roman" w:hAnsi="Times New Roman"/>
          <w:sz w:val="24"/>
          <w:szCs w:val="24"/>
          <w:lang w:eastAsia="pl-PL"/>
        </w:rPr>
        <w:t xml:space="preserve"> natomiast kurator oświaty </w:t>
      </w:r>
      <w:r>
        <w:rPr>
          <w:rFonts w:ascii="Times New Roman" w:hAnsi="Times New Roman"/>
          <w:sz w:val="24"/>
          <w:szCs w:val="24"/>
          <w:lang w:eastAsia="pl-PL"/>
        </w:rPr>
        <w:t>dysponuje</w:t>
      </w:r>
      <w:r w:rsidRPr="004E3D10">
        <w:rPr>
          <w:rFonts w:ascii="Times New Roman" w:hAnsi="Times New Roman"/>
          <w:sz w:val="24"/>
          <w:szCs w:val="24"/>
          <w:lang w:eastAsia="pl-PL"/>
        </w:rPr>
        <w:t xml:space="preserve"> kompetencjami nadzorczymi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4E3D10">
        <w:rPr>
          <w:rFonts w:ascii="Times New Roman" w:hAnsi="Times New Roman"/>
          <w:sz w:val="24"/>
          <w:szCs w:val="24"/>
          <w:lang w:eastAsia="pl-PL"/>
        </w:rPr>
        <w:t>w zakresie spraw dydaktycznych, wychowawczych i opiekuńczych. W sposób wyraźny więc rozdzielono  zagadnienia organizacyjne (organ prowadzący) od zagadnień merytorycznych (kurator oświaty, dyrektor szkoły lub placówki).</w:t>
      </w:r>
    </w:p>
    <w:p w:rsidR="00192DCC" w:rsidRDefault="00192DCC" w:rsidP="00C006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3D10">
        <w:rPr>
          <w:rFonts w:ascii="Times New Roman" w:hAnsi="Times New Roman"/>
          <w:sz w:val="24"/>
          <w:szCs w:val="24"/>
          <w:lang w:eastAsia="pl-PL"/>
        </w:rPr>
        <w:t xml:space="preserve">Unormowania opisanego powyżej art. </w:t>
      </w:r>
      <w:smartTag w:uri="urn:schemas-microsoft-com:office:smarttags" w:element="metricconverter">
        <w:smartTagPr>
          <w:attr w:name="ProductID" w:val="34 a"/>
        </w:smartTagPr>
        <w:r w:rsidRPr="004E3D10">
          <w:rPr>
            <w:rFonts w:ascii="Times New Roman" w:hAnsi="Times New Roman"/>
            <w:sz w:val="24"/>
            <w:szCs w:val="24"/>
            <w:lang w:eastAsia="pl-PL"/>
          </w:rPr>
          <w:t>34 a</w:t>
        </w:r>
      </w:smartTag>
      <w:r w:rsidRPr="004E3D10">
        <w:rPr>
          <w:rFonts w:ascii="Times New Roman" w:hAnsi="Times New Roman"/>
          <w:sz w:val="24"/>
          <w:szCs w:val="24"/>
          <w:lang w:eastAsia="pl-PL"/>
        </w:rPr>
        <w:t xml:space="preserve"> ust. 4 ustawy o systemie oświaty stanowią wyraźną dyrektywę poszanowania zakresu właściwości organów nadzorczych. Rada Gminy jako organ administracji publicznej jest zobowiązana do przestrzegania swojej w</w:t>
      </w:r>
      <w:r>
        <w:rPr>
          <w:rFonts w:ascii="Times New Roman" w:hAnsi="Times New Roman"/>
          <w:sz w:val="24"/>
          <w:szCs w:val="24"/>
          <w:lang w:eastAsia="pl-PL"/>
        </w:rPr>
        <w:t>łaściwości, do czego obliguje ją</w:t>
      </w:r>
      <w:r w:rsidRPr="004E3D10">
        <w:rPr>
          <w:rFonts w:ascii="Times New Roman" w:hAnsi="Times New Roman"/>
          <w:sz w:val="24"/>
          <w:szCs w:val="24"/>
          <w:lang w:eastAsia="pl-PL"/>
        </w:rPr>
        <w:t xml:space="preserve"> art. 7 Konstytucji Rzeczypospolitej z dnia 2</w:t>
      </w:r>
      <w:r>
        <w:rPr>
          <w:rFonts w:ascii="Times New Roman" w:hAnsi="Times New Roman"/>
          <w:sz w:val="24"/>
          <w:szCs w:val="24"/>
          <w:lang w:eastAsia="pl-PL"/>
        </w:rPr>
        <w:t xml:space="preserve"> kwietnia 1997 r. </w:t>
      </w:r>
      <w:r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lastRenderedPageBreak/>
        <w:t>w brzmieniu</w:t>
      </w:r>
      <w:r w:rsidRPr="004E3D10">
        <w:rPr>
          <w:rFonts w:ascii="Times New Roman" w:hAnsi="Times New Roman"/>
          <w:sz w:val="24"/>
          <w:szCs w:val="24"/>
          <w:lang w:eastAsia="pl-PL"/>
        </w:rPr>
        <w:t xml:space="preserve">: organy władzy publicznej działają na podstawie i w granicach prawa. Nie przestrzeganie przez Radę gminy niniejszej zasady jest działaniem sprzecznym z prawem. </w:t>
      </w:r>
    </w:p>
    <w:p w:rsidR="00192DCC" w:rsidRPr="004E3D10" w:rsidRDefault="00192DCC" w:rsidP="004711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Analiza skargi wskazuje, że jej przedmiotem nie są kwestie finansowe, bądź administracyjne. Zarzuty skargi wskazują, że mieszczą się one w zakresie zagadnień dydaktycznych, wychowawczych i opiekuńczych określonych w art. </w:t>
      </w:r>
      <w:r w:rsidRPr="004E3D10">
        <w:rPr>
          <w:rFonts w:ascii="Times New Roman" w:hAnsi="Times New Roman"/>
          <w:sz w:val="24"/>
          <w:szCs w:val="24"/>
          <w:lang w:eastAsia="pl-PL"/>
        </w:rPr>
        <w:t xml:space="preserve">33 ust. 1 ustawy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4E3D10">
        <w:rPr>
          <w:rFonts w:ascii="Times New Roman" w:hAnsi="Times New Roman"/>
          <w:sz w:val="24"/>
          <w:szCs w:val="24"/>
          <w:lang w:eastAsia="pl-PL"/>
        </w:rPr>
        <w:t>o systemie oświaty. Tym samym zgodnie z określoną w art. 229 k.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E3D10">
        <w:rPr>
          <w:rFonts w:ascii="Times New Roman" w:hAnsi="Times New Roman"/>
          <w:sz w:val="24"/>
          <w:szCs w:val="24"/>
          <w:lang w:eastAsia="pl-PL"/>
        </w:rPr>
        <w:t>p.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E3D10">
        <w:rPr>
          <w:rFonts w:ascii="Times New Roman" w:hAnsi="Times New Roman"/>
          <w:sz w:val="24"/>
          <w:szCs w:val="24"/>
          <w:lang w:eastAsia="pl-PL"/>
        </w:rPr>
        <w:t>a. generalną zasadą prymat</w:t>
      </w:r>
      <w:r>
        <w:rPr>
          <w:rFonts w:ascii="Times New Roman" w:hAnsi="Times New Roman"/>
          <w:sz w:val="24"/>
          <w:szCs w:val="24"/>
          <w:lang w:eastAsia="pl-PL"/>
        </w:rPr>
        <w:t>u przepisów szczególnych oraz z</w:t>
      </w:r>
      <w:r w:rsidRPr="004E3D10">
        <w:rPr>
          <w:rFonts w:ascii="Times New Roman" w:hAnsi="Times New Roman"/>
          <w:sz w:val="24"/>
          <w:szCs w:val="24"/>
          <w:lang w:eastAsia="pl-PL"/>
        </w:rPr>
        <w:t xml:space="preserve">godnie z brzmieniem art. 31 ust. 1 </w:t>
      </w:r>
      <w:proofErr w:type="spellStart"/>
      <w:r w:rsidRPr="003A1148">
        <w:rPr>
          <w:rFonts w:ascii="Times New Roman" w:hAnsi="Times New Roman"/>
          <w:sz w:val="24"/>
          <w:szCs w:val="24"/>
          <w:lang w:eastAsia="pl-PL"/>
        </w:rPr>
        <w:t>pkt</w:t>
      </w:r>
      <w:proofErr w:type="spellEnd"/>
      <w:r w:rsidRPr="003A1148">
        <w:rPr>
          <w:rFonts w:ascii="Times New Roman" w:hAnsi="Times New Roman"/>
          <w:sz w:val="24"/>
          <w:szCs w:val="24"/>
          <w:lang w:eastAsia="pl-PL"/>
        </w:rPr>
        <w:t xml:space="preserve"> 1 </w:t>
      </w:r>
      <w:r w:rsidRPr="004E3D10">
        <w:rPr>
          <w:rFonts w:ascii="Times New Roman" w:hAnsi="Times New Roman"/>
          <w:sz w:val="24"/>
          <w:szCs w:val="24"/>
          <w:lang w:eastAsia="pl-PL"/>
        </w:rPr>
        <w:t xml:space="preserve">ustawy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4E3D10">
        <w:rPr>
          <w:rFonts w:ascii="Times New Roman" w:hAnsi="Times New Roman"/>
          <w:sz w:val="24"/>
          <w:szCs w:val="24"/>
          <w:lang w:eastAsia="pl-PL"/>
        </w:rPr>
        <w:t xml:space="preserve">o systemie oświaty, organem właściwym do jej rozpatrzenia jest </w:t>
      </w:r>
      <w:r w:rsidRPr="004E3D10">
        <w:rPr>
          <w:rFonts w:ascii="Times New Roman" w:hAnsi="Times New Roman"/>
          <w:bCs/>
          <w:sz w:val="24"/>
          <w:szCs w:val="24"/>
          <w:lang w:eastAsia="pl-PL"/>
        </w:rPr>
        <w:t>kurator oświaty</w:t>
      </w:r>
      <w:r w:rsidRPr="004E3D10">
        <w:rPr>
          <w:rFonts w:ascii="Times New Roman" w:hAnsi="Times New Roman"/>
          <w:sz w:val="24"/>
          <w:szCs w:val="24"/>
          <w:lang w:eastAsia="pl-PL"/>
        </w:rPr>
        <w:t xml:space="preserve"> działający jako organ nadzoru pedagogicznego.</w:t>
      </w:r>
    </w:p>
    <w:p w:rsidR="00192DCC" w:rsidRPr="003A1148" w:rsidRDefault="00192DCC" w:rsidP="00DC3F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Rozpatrzenie skargi przez Radę Gminy oznaczałoby dopuszczenie się ingerencji </w:t>
      </w:r>
      <w:r>
        <w:rPr>
          <w:rFonts w:ascii="Times New Roman" w:hAnsi="Times New Roman"/>
          <w:sz w:val="24"/>
          <w:szCs w:val="24"/>
        </w:rPr>
        <w:br/>
        <w:t>w zakres zastrzeżony dla organu sprawującego nadzór pedagogiczny, w związku z tym należy przekazać ją Lubelskiemu Kuratorowi Oświaty.</w:t>
      </w:r>
    </w:p>
    <w:sectPr w:rsidR="00192DCC" w:rsidRPr="003A1148" w:rsidSect="00223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05EC"/>
    <w:rsid w:val="000049C7"/>
    <w:rsid w:val="000263D9"/>
    <w:rsid w:val="000A2362"/>
    <w:rsid w:val="000B7204"/>
    <w:rsid w:val="000D0D3C"/>
    <w:rsid w:val="000F044C"/>
    <w:rsid w:val="00110E05"/>
    <w:rsid w:val="00120B84"/>
    <w:rsid w:val="001241CF"/>
    <w:rsid w:val="00192DCC"/>
    <w:rsid w:val="001B05EC"/>
    <w:rsid w:val="001E4052"/>
    <w:rsid w:val="0021511D"/>
    <w:rsid w:val="00223401"/>
    <w:rsid w:val="002C41B4"/>
    <w:rsid w:val="00336800"/>
    <w:rsid w:val="00345794"/>
    <w:rsid w:val="0036691B"/>
    <w:rsid w:val="00372645"/>
    <w:rsid w:val="003A1148"/>
    <w:rsid w:val="003D16EA"/>
    <w:rsid w:val="0040364D"/>
    <w:rsid w:val="00431811"/>
    <w:rsid w:val="004711B2"/>
    <w:rsid w:val="00475E06"/>
    <w:rsid w:val="00481EEB"/>
    <w:rsid w:val="004A1562"/>
    <w:rsid w:val="004C417C"/>
    <w:rsid w:val="004E3D10"/>
    <w:rsid w:val="0059662A"/>
    <w:rsid w:val="005A5296"/>
    <w:rsid w:val="00601B50"/>
    <w:rsid w:val="0062138B"/>
    <w:rsid w:val="006301D4"/>
    <w:rsid w:val="00637703"/>
    <w:rsid w:val="007350D1"/>
    <w:rsid w:val="007615A7"/>
    <w:rsid w:val="007A5EC4"/>
    <w:rsid w:val="00884497"/>
    <w:rsid w:val="008D3C4D"/>
    <w:rsid w:val="008E1942"/>
    <w:rsid w:val="008F0C2B"/>
    <w:rsid w:val="008F2A2F"/>
    <w:rsid w:val="00916CBD"/>
    <w:rsid w:val="00972750"/>
    <w:rsid w:val="00A732E7"/>
    <w:rsid w:val="00AA2A94"/>
    <w:rsid w:val="00B93877"/>
    <w:rsid w:val="00C00659"/>
    <w:rsid w:val="00C11BF7"/>
    <w:rsid w:val="00C21FBF"/>
    <w:rsid w:val="00C9360E"/>
    <w:rsid w:val="00CD612E"/>
    <w:rsid w:val="00D17E83"/>
    <w:rsid w:val="00D31075"/>
    <w:rsid w:val="00D462D7"/>
    <w:rsid w:val="00D56EFC"/>
    <w:rsid w:val="00D709E7"/>
    <w:rsid w:val="00D95B2E"/>
    <w:rsid w:val="00DB6056"/>
    <w:rsid w:val="00DC3F3D"/>
    <w:rsid w:val="00DC5809"/>
    <w:rsid w:val="00E573CF"/>
    <w:rsid w:val="00E60D6D"/>
    <w:rsid w:val="00F8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40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3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1007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Piszczac</dc:creator>
  <cp:lastModifiedBy>Urząd Gminy Piszczac</cp:lastModifiedBy>
  <cp:revision>6</cp:revision>
  <cp:lastPrinted>2016-07-18T07:07:00Z</cp:lastPrinted>
  <dcterms:created xsi:type="dcterms:W3CDTF">2016-07-11T08:38:00Z</dcterms:created>
  <dcterms:modified xsi:type="dcterms:W3CDTF">2017-07-24T11:15:00Z</dcterms:modified>
</cp:coreProperties>
</file>