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38" w:rsidRDefault="00585046" w:rsidP="00953D38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U C H W A Ł A    NR XIV/81</w:t>
      </w:r>
      <w:r w:rsidR="00953D38">
        <w:rPr>
          <w:rFonts w:ascii="Bookman Old Style" w:hAnsi="Bookman Old Style"/>
          <w:b/>
          <w:bCs/>
          <w:sz w:val="28"/>
          <w:szCs w:val="28"/>
        </w:rPr>
        <w:t>/2015</w:t>
      </w:r>
    </w:p>
    <w:p w:rsidR="00953D38" w:rsidRDefault="00953D38" w:rsidP="00953D38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RADY  GMINY  PISZCZAC</w:t>
      </w:r>
    </w:p>
    <w:p w:rsidR="00953D38" w:rsidRDefault="00953D38" w:rsidP="00953D38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z  dnia </w:t>
      </w:r>
      <w:r w:rsidR="00585046">
        <w:rPr>
          <w:rFonts w:ascii="Bookman Old Style" w:hAnsi="Bookman Old Style"/>
          <w:b/>
          <w:bCs/>
          <w:sz w:val="28"/>
          <w:szCs w:val="28"/>
        </w:rPr>
        <w:t>29 grudnia</w:t>
      </w:r>
      <w:r>
        <w:rPr>
          <w:rFonts w:ascii="Bookman Old Style" w:hAnsi="Bookman Old Style"/>
          <w:b/>
          <w:bCs/>
          <w:sz w:val="28"/>
          <w:szCs w:val="28"/>
        </w:rPr>
        <w:t xml:space="preserve"> 2015r.  </w:t>
      </w:r>
    </w:p>
    <w:p w:rsidR="00953D38" w:rsidRDefault="00953D38" w:rsidP="00953D38">
      <w:pPr>
        <w:spacing w:after="0" w:line="240" w:lineRule="auto"/>
        <w:jc w:val="center"/>
        <w:rPr>
          <w:rFonts w:ascii="Bookman Old Style" w:hAnsi="Bookman Old Style"/>
          <w:b/>
          <w:i/>
          <w:iCs/>
          <w:sz w:val="26"/>
          <w:szCs w:val="26"/>
        </w:rPr>
      </w:pPr>
    </w:p>
    <w:p w:rsidR="00953D38" w:rsidRDefault="00953D38" w:rsidP="00953D38">
      <w:pPr>
        <w:pStyle w:val="Tekstpodstawowywcity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w sprawie przyjęcia gminnego programu profilaktyki </w:t>
      </w:r>
      <w:r>
        <w:rPr>
          <w:rFonts w:ascii="Bookman Old Style" w:hAnsi="Bookman Old Style"/>
        </w:rPr>
        <w:br/>
        <w:t xml:space="preserve">i rozwiązywania problemów alkoholowych Gminy Piszczac na rok 2016 z uwzględnieniem profilaktyki uzależnień </w:t>
      </w:r>
      <w:r>
        <w:rPr>
          <w:rFonts w:ascii="Bookman Old Style" w:hAnsi="Bookman Old Style"/>
        </w:rPr>
        <w:br/>
        <w:t>i narkomanii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b/>
          <w:i/>
          <w:sz w:val="26"/>
          <w:szCs w:val="26"/>
        </w:rPr>
      </w:pPr>
    </w:p>
    <w:p w:rsidR="00953D38" w:rsidRDefault="00953D38" w:rsidP="00953D38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 xml:space="preserve">Na podstawie art.18 ust. 2 </w:t>
      </w:r>
      <w:proofErr w:type="spellStart"/>
      <w:r>
        <w:rPr>
          <w:rFonts w:ascii="Bookman Old Style" w:hAnsi="Bookman Old Style"/>
          <w:bCs/>
          <w:sz w:val="26"/>
          <w:szCs w:val="26"/>
        </w:rPr>
        <w:t>pkt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 15 ustawy z dnia 8 marca 1990 r. o samorządzie gminnym (Dz. U. z 2013 r., poz. 594, </w:t>
      </w:r>
      <w:r>
        <w:rPr>
          <w:rFonts w:ascii="Bookman Old Style" w:hAnsi="Bookman Old Style"/>
          <w:bCs/>
          <w:sz w:val="26"/>
          <w:szCs w:val="26"/>
        </w:rPr>
        <w:br/>
        <w:t xml:space="preserve">z </w:t>
      </w:r>
      <w:proofErr w:type="spellStart"/>
      <w:r>
        <w:rPr>
          <w:rFonts w:ascii="Bookman Old Style" w:hAnsi="Bookman Old Style"/>
          <w:bCs/>
          <w:sz w:val="26"/>
          <w:szCs w:val="26"/>
        </w:rPr>
        <w:t>późn</w:t>
      </w:r>
      <w:proofErr w:type="spellEnd"/>
      <w:r>
        <w:rPr>
          <w:rFonts w:ascii="Bookman Old Style" w:hAnsi="Bookman Old Style"/>
          <w:bCs/>
          <w:sz w:val="26"/>
          <w:szCs w:val="26"/>
        </w:rPr>
        <w:t>. zm.),  art. 1 ust. 1, art. 4</w:t>
      </w:r>
      <w:r>
        <w:rPr>
          <w:rFonts w:ascii="Bookman Old Style" w:hAnsi="Bookman Old Style"/>
          <w:bCs/>
          <w:sz w:val="26"/>
          <w:szCs w:val="26"/>
          <w:vertAlign w:val="superscript"/>
        </w:rPr>
        <w:t>1</w:t>
      </w:r>
      <w:r>
        <w:rPr>
          <w:rFonts w:ascii="Bookman Old Style" w:hAnsi="Bookman Old Style"/>
          <w:bCs/>
          <w:sz w:val="26"/>
          <w:szCs w:val="26"/>
        </w:rPr>
        <w:t xml:space="preserve"> ust.1, 2 i 5 oraz art. 18</w:t>
      </w:r>
      <w:r>
        <w:rPr>
          <w:rFonts w:ascii="Bookman Old Style" w:hAnsi="Bookman Old Style"/>
          <w:bCs/>
          <w:sz w:val="26"/>
          <w:szCs w:val="26"/>
          <w:vertAlign w:val="superscript"/>
        </w:rPr>
        <w:t>2</w:t>
      </w:r>
      <w:r>
        <w:rPr>
          <w:rFonts w:ascii="Bookman Old Style" w:hAnsi="Bookman Old Style"/>
          <w:bCs/>
          <w:sz w:val="26"/>
          <w:szCs w:val="26"/>
        </w:rPr>
        <w:t xml:space="preserve">  ustawy </w:t>
      </w:r>
      <w:r>
        <w:rPr>
          <w:rFonts w:ascii="Bookman Old Style" w:hAnsi="Bookman Old Style"/>
          <w:bCs/>
          <w:sz w:val="26"/>
          <w:szCs w:val="26"/>
        </w:rPr>
        <w:br/>
        <w:t xml:space="preserve">z dnia 26 października 1982 r. o wychowaniu w trzeźwości </w:t>
      </w:r>
      <w:r>
        <w:rPr>
          <w:rFonts w:ascii="Bookman Old Style" w:hAnsi="Bookman Old Style"/>
          <w:bCs/>
          <w:sz w:val="26"/>
          <w:szCs w:val="26"/>
        </w:rPr>
        <w:br/>
        <w:t xml:space="preserve">i przeciwdziałaniu alkoholizmowi (Dz. U. z 2012 r., poz.1356z </w:t>
      </w:r>
      <w:proofErr w:type="spellStart"/>
      <w:r>
        <w:rPr>
          <w:rFonts w:ascii="Bookman Old Style" w:hAnsi="Bookman Old Style"/>
          <w:bCs/>
          <w:sz w:val="26"/>
          <w:szCs w:val="26"/>
        </w:rPr>
        <w:t>pózn</w:t>
      </w:r>
      <w:proofErr w:type="spellEnd"/>
      <w:r>
        <w:rPr>
          <w:rFonts w:ascii="Bookman Old Style" w:hAnsi="Bookman Old Style"/>
          <w:bCs/>
          <w:sz w:val="26"/>
          <w:szCs w:val="26"/>
        </w:rPr>
        <w:t xml:space="preserve">. zm.), oraz art. 10 ust. 1 i 3 ustawy z dnia 29 lipca 2005 r.                        </w:t>
      </w:r>
      <w:r>
        <w:rPr>
          <w:rFonts w:ascii="Bookman Old Style" w:hAnsi="Bookman Old Style"/>
          <w:bCs/>
          <w:sz w:val="26"/>
          <w:szCs w:val="26"/>
        </w:rPr>
        <w:br/>
        <w:t xml:space="preserve">o przeciwdziałaniu narkomanii (Dz. U. z 2012 r., poz.124) Rada Gminy uchwala, co następuje: 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3540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§ 1</w:t>
      </w:r>
    </w:p>
    <w:p w:rsidR="00953D38" w:rsidRDefault="00953D38" w:rsidP="00953D38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Ustala się gminny program profilaktyki i rozwiązywania problemów alkoholowych Gminy Piszczac na rok 2015                         z uwzględnieniem profilaktyki uzależnień narkomanii w brzmieniu stanowiącym załącznik do uchwały.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3540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§ 2 </w:t>
      </w:r>
    </w:p>
    <w:p w:rsidR="00953D38" w:rsidRDefault="00953D38" w:rsidP="00953D38">
      <w:pPr>
        <w:pStyle w:val="Tekstpodstawowy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Na finansowanie zadań wynikających z programu przeznacza się środki pochodzące z opłat za zezwolenia na sprzedaż napojów alkoholowych.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3540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§ 3</w:t>
      </w:r>
    </w:p>
    <w:p w:rsidR="00953D38" w:rsidRDefault="00953D38" w:rsidP="00953D38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Wykonanie uchwały powierza się Wójtowi Gminy.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3540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§ 4</w:t>
      </w:r>
    </w:p>
    <w:p w:rsidR="00953D38" w:rsidRDefault="00953D38" w:rsidP="00953D38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Uchwała podlega ogłoszeniu na tablicy ogłoszeń Urzędu Gminy.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3540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§ 5</w:t>
      </w:r>
    </w:p>
    <w:p w:rsidR="00953D38" w:rsidRDefault="00953D38" w:rsidP="00953D38">
      <w:pPr>
        <w:spacing w:after="0" w:line="240" w:lineRule="auto"/>
        <w:ind w:firstLine="708"/>
        <w:jc w:val="both"/>
        <w:rPr>
          <w:rFonts w:ascii="Bookman Old Style" w:hAnsi="Bookman Old Style"/>
          <w:bCs/>
          <w:sz w:val="26"/>
          <w:szCs w:val="26"/>
        </w:rPr>
      </w:pPr>
      <w:r>
        <w:rPr>
          <w:rFonts w:ascii="Bookman Old Style" w:hAnsi="Bookman Old Style"/>
          <w:bCs/>
          <w:sz w:val="26"/>
          <w:szCs w:val="26"/>
        </w:rPr>
        <w:t>Uchwała wchodzi w życie z dniem 1 stycznia 2016 r.</w:t>
      </w: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953D38" w:rsidRDefault="00953D38" w:rsidP="00953D38">
      <w:pPr>
        <w:spacing w:after="0" w:line="240" w:lineRule="auto"/>
        <w:ind w:left="4248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Przewodniczący Rady Gminy</w:t>
      </w:r>
    </w:p>
    <w:p w:rsidR="00953D38" w:rsidRDefault="00953D38" w:rsidP="00953D38">
      <w:pPr>
        <w:spacing w:after="0" w:line="240" w:lineRule="auto"/>
        <w:ind w:left="4248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</w:t>
      </w:r>
    </w:p>
    <w:p w:rsidR="00D90CF1" w:rsidRPr="00585046" w:rsidRDefault="00953D38" w:rsidP="00585046">
      <w:pPr>
        <w:spacing w:after="0" w:line="240" w:lineRule="auto"/>
        <w:ind w:left="4248" w:firstLine="708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Grzegorz Panasiuk</w:t>
      </w:r>
    </w:p>
    <w:sectPr w:rsidR="00D90CF1" w:rsidRPr="00585046" w:rsidSect="00D9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953D38"/>
    <w:rsid w:val="00522855"/>
    <w:rsid w:val="00585046"/>
    <w:rsid w:val="00874D52"/>
    <w:rsid w:val="00953D38"/>
    <w:rsid w:val="00D90CF1"/>
    <w:rsid w:val="00F94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D3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3D38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3D38"/>
    <w:rPr>
      <w:rFonts w:ascii="Times New Roman" w:eastAsia="Times New Roman" w:hAnsi="Times New Roman" w:cs="Times New Roman"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3D3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D38"/>
    <w:rPr>
      <w:rFonts w:ascii="Times New Roman" w:eastAsia="Times New Roman" w:hAnsi="Times New Roman" w:cs="Times New Roman"/>
      <w:b/>
      <w:bCs/>
      <w:i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Urząd Gminy Piszczac</cp:lastModifiedBy>
  <cp:revision>3</cp:revision>
  <cp:lastPrinted>2016-01-04T13:04:00Z</cp:lastPrinted>
  <dcterms:created xsi:type="dcterms:W3CDTF">2015-12-21T13:11:00Z</dcterms:created>
  <dcterms:modified xsi:type="dcterms:W3CDTF">2016-01-04T13:04:00Z</dcterms:modified>
</cp:coreProperties>
</file>