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3A74BC" w:rsidRPr="00775BF9" w:rsidRDefault="00D15988" w:rsidP="003A74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A75EB">
        <w:rPr>
          <w:rFonts w:ascii="Cambria" w:hAnsi="Cambria" w:cs="Arial"/>
          <w:b/>
          <w:bCs/>
          <w:color w:val="000000" w:themeColor="text1"/>
        </w:rPr>
        <w:t xml:space="preserve">Gmina Piszczac </w:t>
      </w:r>
      <w:r w:rsidRPr="00FA75EB">
        <w:rPr>
          <w:rFonts w:ascii="Cambria" w:hAnsi="Cambria" w:cs="Arial"/>
          <w:bCs/>
          <w:color w:val="000000" w:themeColor="text1"/>
        </w:rPr>
        <w:t>zwana dalej</w:t>
      </w:r>
      <w:r w:rsidRPr="00FA75EB"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ul. Włodawska 8, 21-530 Piszczac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NIP 537-234-35-55, REGON 030237635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>Nr telefonu i faksu (83) 377 80 18</w:t>
      </w:r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A75EB"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3A74BC" w:rsidRPr="00FA75EB" w:rsidRDefault="003A74BC" w:rsidP="003A74BC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75EB">
        <w:rPr>
          <w:rFonts w:ascii="Cambria" w:hAnsi="Cambria" w:cs="Arial"/>
          <w:bCs/>
          <w:color w:val="000000" w:themeColor="text1"/>
        </w:rPr>
        <w:t xml:space="preserve">Adres stron internetowych: </w:t>
      </w:r>
      <w:hyperlink r:id="rId8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 w:rsidRPr="00D15988">
        <w:rPr>
          <w:rFonts w:ascii="Cambria" w:hAnsi="Cambria" w:cs="Arial"/>
          <w:bCs/>
          <w:color w:val="0070C0"/>
        </w:rPr>
        <w:t xml:space="preserve"> , </w:t>
      </w:r>
      <w:hyperlink r:id="rId9" w:history="1">
        <w:r w:rsidRPr="00D15988"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3A74BC" w:rsidRPr="0080674A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340FF1" w:rsidRDefault="00F42B16" w:rsidP="00EA0EA4">
      <w:pPr>
        <w:spacing w:line="276" w:lineRule="auto"/>
        <w:jc w:val="center"/>
        <w:rPr>
          <w:rFonts w:ascii="Cambria" w:hAnsi="Cambria"/>
          <w:b/>
          <w:sz w:val="13"/>
          <w:szCs w:val="13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A0EA4" w:rsidRPr="0080674A" w:rsidRDefault="00EA0EA4" w:rsidP="0080674A">
      <w:pPr>
        <w:spacing w:line="276" w:lineRule="auto"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inwestycyjnympn.</w:t>
      </w:r>
      <w:r w:rsidRPr="00EA0EA4">
        <w:rPr>
          <w:rFonts w:ascii="Cambria" w:hAnsi="Cambria"/>
          <w:b/>
        </w:rPr>
        <w:t xml:space="preserve"> </w:t>
      </w:r>
      <w:r w:rsidR="0080674A">
        <w:rPr>
          <w:rFonts w:ascii="Cambria" w:hAnsi="Cambria"/>
          <w:b/>
          <w:bCs/>
        </w:rPr>
        <w:t>„Budowa drogi gminnej Nr 100934L – ul. Cegielniana w m. Chotyłów od km 0+000 do km 0+380</w:t>
      </w:r>
      <w:r w:rsidR="00CE28D2">
        <w:rPr>
          <w:rFonts w:ascii="Cambria" w:hAnsi="Cambria"/>
          <w:b/>
          <w:bCs/>
        </w:rPr>
        <w:t xml:space="preserve"> oraz ułożenie nawierzchni asfaltowej na drodze gminnej w m. Zahorów</w:t>
      </w:r>
      <w:r w:rsidR="0080674A">
        <w:rPr>
          <w:rFonts w:ascii="Cambria" w:hAnsi="Cambria"/>
          <w:b/>
          <w:bCs/>
        </w:rPr>
        <w:t>”</w:t>
      </w:r>
      <w:r w:rsidRPr="00E213DC">
        <w:rPr>
          <w:rFonts w:ascii="Cambria" w:hAnsi="Cambria"/>
          <w:i/>
          <w:snapToGrid w:val="0"/>
        </w:rPr>
        <w:t>,</w:t>
      </w:r>
      <w:r w:rsidR="0080674A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 xml:space="preserve">prowadzonego przez </w:t>
      </w:r>
      <w:r w:rsidRPr="00EA0EA4">
        <w:rPr>
          <w:rFonts w:ascii="Cambria" w:hAnsi="Cambria"/>
          <w:b/>
        </w:rPr>
        <w:t xml:space="preserve">Gminę </w:t>
      </w:r>
      <w:r w:rsidR="003A74BC">
        <w:rPr>
          <w:rFonts w:ascii="Cambria" w:hAnsi="Cambria"/>
          <w:b/>
        </w:rPr>
        <w:t>Piszczac</w:t>
      </w:r>
      <w:r w:rsidR="0080674A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E213DC" w:rsidRDefault="00F42B16" w:rsidP="00F42B16">
      <w:pPr>
        <w:spacing w:after="120" w:line="276" w:lineRule="auto"/>
        <w:jc w:val="center"/>
        <w:rPr>
          <w:rFonts w:ascii="Cambria" w:hAnsi="Cambria"/>
          <w:b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340FF1" w:rsidRPr="00A334AE" w:rsidRDefault="00340FF1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</w:t>
      </w:r>
      <w:r w:rsidRPr="00E213DC">
        <w:rPr>
          <w:rFonts w:ascii="Cambria" w:hAnsi="Cambria"/>
        </w:rPr>
        <w:lastRenderedPageBreak/>
        <w:t>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EC66A6"/>
    <w:sectPr w:rsidR="00AD1300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A6" w:rsidRDefault="00EC66A6" w:rsidP="00AF0EDA">
      <w:r>
        <w:separator/>
      </w:r>
    </w:p>
  </w:endnote>
  <w:endnote w:type="continuationSeparator" w:id="0">
    <w:p w:rsidR="00EC66A6" w:rsidRDefault="00EC66A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246D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246D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457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246D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246D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246D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457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246D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A6" w:rsidRDefault="00EC66A6" w:rsidP="00AF0EDA">
      <w:r>
        <w:separator/>
      </w:r>
    </w:p>
  </w:footnote>
  <w:footnote w:type="continuationSeparator" w:id="0">
    <w:p w:rsidR="00EC66A6" w:rsidRDefault="00EC66A6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141C70"/>
    <w:rsid w:val="00204418"/>
    <w:rsid w:val="00213FE8"/>
    <w:rsid w:val="002152B1"/>
    <w:rsid w:val="0023534F"/>
    <w:rsid w:val="002E4578"/>
    <w:rsid w:val="00315A38"/>
    <w:rsid w:val="00340FF1"/>
    <w:rsid w:val="00347FBB"/>
    <w:rsid w:val="003A74BC"/>
    <w:rsid w:val="003B07F2"/>
    <w:rsid w:val="004130BE"/>
    <w:rsid w:val="00543B28"/>
    <w:rsid w:val="005A04FC"/>
    <w:rsid w:val="005A0776"/>
    <w:rsid w:val="006F1BBA"/>
    <w:rsid w:val="00805BF4"/>
    <w:rsid w:val="0080674A"/>
    <w:rsid w:val="008262C1"/>
    <w:rsid w:val="009A2354"/>
    <w:rsid w:val="00A3548C"/>
    <w:rsid w:val="00AF0EDA"/>
    <w:rsid w:val="00BA46F4"/>
    <w:rsid w:val="00CE28D2"/>
    <w:rsid w:val="00D15988"/>
    <w:rsid w:val="00D246D9"/>
    <w:rsid w:val="00E11A2F"/>
    <w:rsid w:val="00E35647"/>
    <w:rsid w:val="00EA0EA4"/>
    <w:rsid w:val="00EC66A6"/>
    <w:rsid w:val="00F4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7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cza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szcza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iszczac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Sakowicz</cp:lastModifiedBy>
  <cp:revision>15</cp:revision>
  <cp:lastPrinted>2017-02-28T08:56:00Z</cp:lastPrinted>
  <dcterms:created xsi:type="dcterms:W3CDTF">2017-01-13T21:57:00Z</dcterms:created>
  <dcterms:modified xsi:type="dcterms:W3CDTF">2017-02-28T08:56:00Z</dcterms:modified>
</cp:coreProperties>
</file>