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8F" w:rsidRPr="004470E2" w:rsidRDefault="0075138F" w:rsidP="0075138F">
      <w:pPr>
        <w:rPr>
          <w:rFonts w:asciiTheme="majorHAnsi" w:hAnsiTheme="majorHAnsi"/>
        </w:rPr>
      </w:pPr>
      <w:r w:rsidRPr="004470E2">
        <w:rPr>
          <w:rFonts w:asciiTheme="majorHAnsi" w:hAnsiTheme="majorHAnsi"/>
        </w:rPr>
        <w:t xml:space="preserve">Nr postępowania : </w:t>
      </w:r>
      <w:r w:rsidR="00B15B7A">
        <w:rPr>
          <w:rFonts w:asciiTheme="majorHAnsi" w:hAnsiTheme="majorHAnsi"/>
        </w:rPr>
        <w:t>ZP.271.11.2015</w:t>
      </w:r>
    </w:p>
    <w:p w:rsidR="0075138F" w:rsidRPr="004470E2" w:rsidRDefault="0075138F" w:rsidP="0075138F">
      <w:pPr>
        <w:rPr>
          <w:rFonts w:asciiTheme="majorHAnsi" w:hAnsiTheme="majorHAnsi"/>
          <w:color w:val="FF0000"/>
        </w:rPr>
      </w:pPr>
    </w:p>
    <w:p w:rsidR="0075138F" w:rsidRPr="004470E2" w:rsidRDefault="0075138F" w:rsidP="0075138F">
      <w:pPr>
        <w:rPr>
          <w:rFonts w:asciiTheme="majorHAnsi" w:hAnsiTheme="majorHAnsi"/>
          <w:color w:val="FF0000"/>
        </w:rPr>
      </w:pPr>
      <w:r w:rsidRPr="004470E2">
        <w:rPr>
          <w:rFonts w:asciiTheme="majorHAnsi" w:hAnsiTheme="majorHAnsi"/>
          <w:color w:val="FF0000"/>
        </w:rPr>
        <w:t xml:space="preserve">                                                      </w:t>
      </w:r>
    </w:p>
    <w:p w:rsidR="0075138F" w:rsidRPr="004470E2" w:rsidRDefault="0075138F" w:rsidP="0075138F">
      <w:pPr>
        <w:rPr>
          <w:rFonts w:asciiTheme="majorHAnsi" w:hAnsiTheme="majorHAnsi"/>
          <w:b/>
        </w:rPr>
      </w:pPr>
    </w:p>
    <w:p w:rsidR="0075138F" w:rsidRPr="004470E2" w:rsidRDefault="0075138F" w:rsidP="0075138F">
      <w:pPr>
        <w:jc w:val="center"/>
        <w:rPr>
          <w:rFonts w:asciiTheme="majorHAnsi" w:hAnsiTheme="majorHAnsi"/>
          <w:b/>
        </w:rPr>
      </w:pPr>
      <w:r w:rsidRPr="004470E2">
        <w:rPr>
          <w:rFonts w:asciiTheme="majorHAnsi" w:hAnsiTheme="majorHAnsi"/>
          <w:b/>
        </w:rPr>
        <w:t>DOKUMENTACJA PRZETARGOWA</w:t>
      </w:r>
    </w:p>
    <w:p w:rsidR="0075138F" w:rsidRPr="004470E2" w:rsidRDefault="0075138F" w:rsidP="0075138F">
      <w:pPr>
        <w:rPr>
          <w:rFonts w:asciiTheme="majorHAnsi" w:hAnsiTheme="majorHAnsi"/>
          <w:b/>
        </w:rPr>
      </w:pPr>
    </w:p>
    <w:p w:rsidR="0075138F" w:rsidRPr="004470E2" w:rsidRDefault="0075138F" w:rsidP="0075138F">
      <w:pPr>
        <w:jc w:val="center"/>
        <w:rPr>
          <w:rFonts w:asciiTheme="majorHAnsi" w:hAnsiTheme="majorHAnsi"/>
          <w:b/>
        </w:rPr>
      </w:pPr>
      <w:r w:rsidRPr="004470E2">
        <w:rPr>
          <w:rFonts w:asciiTheme="majorHAnsi" w:hAnsiTheme="majorHAnsi"/>
          <w:b/>
        </w:rPr>
        <w:t>Specyfikacja Istotnych Warunków Zamówienia</w:t>
      </w:r>
    </w:p>
    <w:p w:rsidR="0075138F" w:rsidRPr="004470E2" w:rsidRDefault="0075138F" w:rsidP="0075138F">
      <w:pPr>
        <w:jc w:val="center"/>
        <w:rPr>
          <w:rFonts w:asciiTheme="majorHAnsi" w:hAnsiTheme="majorHAnsi"/>
        </w:rPr>
      </w:pPr>
      <w:r w:rsidRPr="004470E2">
        <w:rPr>
          <w:rFonts w:asciiTheme="majorHAnsi" w:hAnsiTheme="majorHAnsi"/>
        </w:rPr>
        <w:t>zwana dalej „SIWZ”</w:t>
      </w:r>
    </w:p>
    <w:p w:rsidR="0075138F" w:rsidRPr="004470E2" w:rsidRDefault="0075138F" w:rsidP="0075138F">
      <w:pPr>
        <w:jc w:val="center"/>
        <w:rPr>
          <w:rFonts w:asciiTheme="majorHAnsi" w:hAnsiTheme="majorHAnsi"/>
        </w:rPr>
      </w:pPr>
    </w:p>
    <w:p w:rsidR="0075138F" w:rsidRPr="004470E2" w:rsidRDefault="0075138F" w:rsidP="0075138F">
      <w:pPr>
        <w:jc w:val="center"/>
        <w:rPr>
          <w:rFonts w:asciiTheme="majorHAnsi" w:hAnsiTheme="majorHAnsi"/>
        </w:rPr>
      </w:pPr>
      <w:r w:rsidRPr="004470E2">
        <w:rPr>
          <w:rFonts w:asciiTheme="majorHAnsi" w:hAnsiTheme="majorHAnsi"/>
        </w:rPr>
        <w:t xml:space="preserve">sporządzona dla usługi, której wartość jest mniejsza niż kwoty określone </w:t>
      </w:r>
      <w:r w:rsidRPr="004470E2">
        <w:rPr>
          <w:rFonts w:asciiTheme="majorHAnsi" w:hAnsiTheme="majorHAnsi"/>
        </w:rPr>
        <w:br/>
        <w:t xml:space="preserve">w przepisach wydanych na podstawie art. 11 ust. 8 ustawy z dnia 29 stycznia 2004 r. </w:t>
      </w:r>
      <w:r w:rsidRPr="004470E2">
        <w:rPr>
          <w:rFonts w:asciiTheme="majorHAnsi" w:hAnsiTheme="majorHAnsi"/>
        </w:rPr>
        <w:br/>
        <w:t>Prawo zamówień publicznych (tekst jednolity Dz.U. z 2013 r., poz. 907 z późn. zm.),</w:t>
      </w:r>
    </w:p>
    <w:p w:rsidR="0075138F" w:rsidRPr="004470E2" w:rsidRDefault="0075138F" w:rsidP="0075138F">
      <w:pPr>
        <w:jc w:val="center"/>
        <w:rPr>
          <w:rFonts w:asciiTheme="majorHAnsi" w:hAnsiTheme="majorHAnsi"/>
        </w:rPr>
      </w:pPr>
      <w:r w:rsidRPr="004470E2">
        <w:rPr>
          <w:rFonts w:asciiTheme="majorHAnsi" w:hAnsiTheme="majorHAnsi"/>
        </w:rPr>
        <w:t>zwanej dalej „ustawą Pzp”, pod nazwą:</w:t>
      </w:r>
    </w:p>
    <w:p w:rsidR="0075138F" w:rsidRPr="004470E2" w:rsidRDefault="0075138F" w:rsidP="0075138F">
      <w:pPr>
        <w:jc w:val="center"/>
        <w:rPr>
          <w:rFonts w:asciiTheme="majorHAnsi" w:hAnsiTheme="majorHAnsi"/>
        </w:rPr>
      </w:pPr>
    </w:p>
    <w:p w:rsidR="00DB6DA5" w:rsidRPr="004470E2" w:rsidRDefault="00DB6DA5" w:rsidP="00DB6DA5">
      <w:pPr>
        <w:widowControl w:val="0"/>
        <w:jc w:val="center"/>
        <w:rPr>
          <w:rFonts w:asciiTheme="majorHAnsi" w:hAnsiTheme="majorHAnsi"/>
          <w:b/>
          <w:kern w:val="24"/>
        </w:rPr>
      </w:pPr>
      <w:r w:rsidRPr="004470E2">
        <w:rPr>
          <w:rFonts w:asciiTheme="majorHAnsi" w:hAnsiTheme="majorHAnsi"/>
          <w:b/>
          <w:kern w:val="24"/>
        </w:rPr>
        <w:t xml:space="preserve">„UBEZPIECZENIE MAJĄTKU I INNYCH INTERESÓW GMINY PISZCZAC </w:t>
      </w:r>
    </w:p>
    <w:p w:rsidR="00DB6DA5" w:rsidRPr="004470E2" w:rsidRDefault="00DB6DA5" w:rsidP="00DB6DA5">
      <w:pPr>
        <w:widowControl w:val="0"/>
        <w:jc w:val="center"/>
        <w:rPr>
          <w:rFonts w:asciiTheme="majorHAnsi" w:hAnsiTheme="majorHAnsi"/>
          <w:b/>
          <w:kern w:val="24"/>
        </w:rPr>
      </w:pPr>
      <w:r w:rsidRPr="004470E2">
        <w:rPr>
          <w:rFonts w:asciiTheme="majorHAnsi" w:hAnsiTheme="majorHAnsi"/>
          <w:b/>
          <w:kern w:val="24"/>
        </w:rPr>
        <w:t>ORAZ EKO NOWA SPÓŁKA Z O.O.”</w:t>
      </w:r>
    </w:p>
    <w:p w:rsidR="0075138F" w:rsidRPr="004470E2" w:rsidRDefault="0075138F" w:rsidP="0075138F">
      <w:pPr>
        <w:rPr>
          <w:rFonts w:asciiTheme="majorHAnsi" w:hAnsiTheme="majorHAnsi"/>
        </w:rPr>
      </w:pPr>
    </w:p>
    <w:p w:rsidR="0075138F" w:rsidRPr="004470E2" w:rsidRDefault="0075138F" w:rsidP="0075138F">
      <w:pPr>
        <w:jc w:val="both"/>
        <w:rPr>
          <w:rFonts w:asciiTheme="majorHAnsi" w:hAnsiTheme="majorHAnsi"/>
        </w:rPr>
      </w:pPr>
      <w:r w:rsidRPr="004470E2">
        <w:rPr>
          <w:rFonts w:asciiTheme="majorHAnsi" w:hAnsiTheme="majorHAnsi"/>
        </w:rPr>
        <w:t xml:space="preserve">Ogłoszenie o zamówieniu zamieszczone w Biuletynie Zamówień Publicznych w dniu </w:t>
      </w:r>
      <w:r w:rsidR="00B15B7A">
        <w:rPr>
          <w:rFonts w:asciiTheme="majorHAnsi" w:hAnsiTheme="majorHAnsi"/>
        </w:rPr>
        <w:t xml:space="preserve">30.09.2015 r. </w:t>
      </w:r>
      <w:r w:rsidRPr="004470E2">
        <w:rPr>
          <w:rFonts w:asciiTheme="majorHAnsi" w:hAnsiTheme="majorHAnsi"/>
        </w:rPr>
        <w:t xml:space="preserve">pod nr </w:t>
      </w:r>
      <w:r w:rsidR="00B15B7A">
        <w:rPr>
          <w:rFonts w:asciiTheme="majorHAnsi" w:hAnsiTheme="majorHAnsi"/>
        </w:rPr>
        <w:t>256970-2015</w:t>
      </w:r>
    </w:p>
    <w:p w:rsidR="0075138F" w:rsidRPr="004470E2" w:rsidRDefault="0075138F" w:rsidP="0075138F">
      <w:pPr>
        <w:jc w:val="both"/>
        <w:rPr>
          <w:rFonts w:asciiTheme="majorHAnsi" w:hAnsiTheme="majorHAnsi"/>
        </w:rPr>
      </w:pPr>
    </w:p>
    <w:p w:rsidR="0075138F" w:rsidRPr="004470E2" w:rsidRDefault="0075138F" w:rsidP="0075138F">
      <w:pPr>
        <w:rPr>
          <w:rFonts w:asciiTheme="majorHAnsi" w:hAnsiTheme="majorHAnsi"/>
        </w:rPr>
      </w:pPr>
      <w:r w:rsidRPr="004470E2">
        <w:rPr>
          <w:rFonts w:asciiTheme="majorHAnsi" w:hAnsiTheme="majorHAnsi"/>
        </w:rPr>
        <w:t xml:space="preserve">                                    </w:t>
      </w:r>
    </w:p>
    <w:p w:rsidR="0075138F" w:rsidRPr="004470E2" w:rsidRDefault="0075138F" w:rsidP="0075138F">
      <w:pPr>
        <w:rPr>
          <w:rFonts w:asciiTheme="majorHAnsi" w:hAnsiTheme="majorHAnsi"/>
          <w:u w:val="single"/>
        </w:rPr>
      </w:pPr>
    </w:p>
    <w:p w:rsidR="00592E7B" w:rsidRPr="004470E2" w:rsidRDefault="00592E7B" w:rsidP="0075138F">
      <w:pPr>
        <w:rPr>
          <w:rFonts w:asciiTheme="majorHAnsi" w:hAnsiTheme="majorHAnsi"/>
          <w:u w:val="single"/>
        </w:rPr>
      </w:pPr>
    </w:p>
    <w:p w:rsidR="00592E7B" w:rsidRPr="004470E2" w:rsidRDefault="00592E7B"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75138F" w:rsidP="0075138F">
      <w:pPr>
        <w:jc w:val="right"/>
        <w:rPr>
          <w:rFonts w:asciiTheme="majorHAnsi" w:hAnsiTheme="majorHAnsi"/>
          <w:b/>
          <w:i/>
        </w:rPr>
      </w:pPr>
    </w:p>
    <w:p w:rsidR="0075138F" w:rsidRPr="004470E2" w:rsidRDefault="0075138F" w:rsidP="0075138F">
      <w:pPr>
        <w:jc w:val="right"/>
        <w:rPr>
          <w:rFonts w:asciiTheme="majorHAnsi" w:hAnsiTheme="majorHAnsi"/>
          <w:b/>
          <w:i/>
        </w:rPr>
      </w:pPr>
    </w:p>
    <w:p w:rsidR="0075138F" w:rsidRPr="004470E2" w:rsidRDefault="0075138F" w:rsidP="0075138F">
      <w:pPr>
        <w:jc w:val="right"/>
        <w:rPr>
          <w:rFonts w:asciiTheme="majorHAnsi" w:hAnsiTheme="majorHAnsi"/>
          <w:b/>
          <w:i/>
        </w:rPr>
      </w:pPr>
      <w:r w:rsidRPr="004470E2">
        <w:rPr>
          <w:rFonts w:asciiTheme="majorHAnsi" w:hAnsiTheme="majorHAnsi"/>
          <w:b/>
          <w:i/>
        </w:rPr>
        <w:t>ZATWIERDZAM:</w:t>
      </w:r>
    </w:p>
    <w:p w:rsidR="0075138F" w:rsidRPr="004470E2" w:rsidRDefault="0075138F"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75138F" w:rsidP="0075138F">
      <w:pPr>
        <w:rPr>
          <w:rFonts w:asciiTheme="majorHAnsi" w:hAnsiTheme="majorHAnsi"/>
        </w:rPr>
      </w:pPr>
    </w:p>
    <w:p w:rsidR="0075138F" w:rsidRPr="004470E2" w:rsidRDefault="00DB6DA5" w:rsidP="0075138F">
      <w:pPr>
        <w:rPr>
          <w:rFonts w:asciiTheme="majorHAnsi" w:hAnsiTheme="majorHAnsi"/>
          <w:i/>
        </w:rPr>
      </w:pPr>
      <w:r w:rsidRPr="004470E2">
        <w:rPr>
          <w:rFonts w:asciiTheme="majorHAnsi" w:hAnsiTheme="majorHAnsi"/>
          <w:i/>
        </w:rPr>
        <w:t>Piszczac</w:t>
      </w:r>
      <w:r w:rsidR="0075138F" w:rsidRPr="004470E2">
        <w:rPr>
          <w:rFonts w:asciiTheme="majorHAnsi" w:hAnsiTheme="majorHAnsi"/>
          <w:i/>
        </w:rPr>
        <w:t xml:space="preserve">, dnia </w:t>
      </w:r>
      <w:r w:rsidR="00C213BA">
        <w:rPr>
          <w:rFonts w:asciiTheme="majorHAnsi" w:hAnsiTheme="majorHAnsi"/>
          <w:i/>
        </w:rPr>
        <w:t>30.09.</w:t>
      </w:r>
      <w:r w:rsidR="0075138F" w:rsidRPr="004470E2">
        <w:rPr>
          <w:rFonts w:asciiTheme="majorHAnsi" w:hAnsiTheme="majorHAnsi"/>
          <w:i/>
        </w:rPr>
        <w:t xml:space="preserve"> 2015 r.</w:t>
      </w:r>
    </w:p>
    <w:p w:rsidR="00526661" w:rsidRPr="004470E2" w:rsidRDefault="00526661">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8678F3" w:rsidRPr="004470E2" w:rsidRDefault="008678F3">
      <w:pPr>
        <w:rPr>
          <w:rFonts w:asciiTheme="majorHAnsi" w:hAnsiTheme="majorHAnsi"/>
        </w:rPr>
      </w:pPr>
    </w:p>
    <w:p w:rsidR="008678F3" w:rsidRPr="004470E2" w:rsidRDefault="008678F3">
      <w:pPr>
        <w:rPr>
          <w:rFonts w:asciiTheme="majorHAnsi" w:hAnsiTheme="majorHAnsi"/>
        </w:rPr>
      </w:pPr>
    </w:p>
    <w:p w:rsidR="0075138F" w:rsidRPr="004470E2" w:rsidRDefault="0075138F">
      <w:pPr>
        <w:rPr>
          <w:rFonts w:asciiTheme="majorHAnsi" w:hAnsiTheme="majorHAnsi"/>
        </w:rPr>
      </w:pPr>
    </w:p>
    <w:p w:rsidR="0075138F" w:rsidRPr="004470E2" w:rsidRDefault="0075138F">
      <w:pPr>
        <w:rPr>
          <w:rFonts w:asciiTheme="majorHAnsi" w:hAnsiTheme="majorHAnsi"/>
        </w:rPr>
      </w:pPr>
    </w:p>
    <w:p w:rsidR="008678F3" w:rsidRPr="004470E2" w:rsidRDefault="008678F3" w:rsidP="008678F3">
      <w:pPr>
        <w:keepNext/>
        <w:keepLines/>
        <w:numPr>
          <w:ilvl w:val="0"/>
          <w:numId w:val="1"/>
        </w:numPr>
        <w:tabs>
          <w:tab w:val="left" w:pos="720"/>
        </w:tabs>
        <w:jc w:val="both"/>
        <w:outlineLvl w:val="1"/>
        <w:rPr>
          <w:rFonts w:asciiTheme="majorHAnsi" w:hAnsiTheme="majorHAnsi"/>
          <w:b/>
          <w:bCs/>
        </w:rPr>
      </w:pPr>
      <w:r w:rsidRPr="004470E2">
        <w:rPr>
          <w:rFonts w:asciiTheme="majorHAnsi" w:hAnsiTheme="majorHAnsi"/>
          <w:b/>
          <w:bCs/>
        </w:rPr>
        <w:lastRenderedPageBreak/>
        <w:t>Nazwa (firma) oraz adres zamawiającego:</w:t>
      </w:r>
    </w:p>
    <w:p w:rsidR="0075138F" w:rsidRPr="004470E2" w:rsidRDefault="0075138F" w:rsidP="008678F3">
      <w:pPr>
        <w:ind w:left="720"/>
        <w:rPr>
          <w:rFonts w:asciiTheme="majorHAnsi" w:hAnsiTheme="majorHAnsi"/>
          <w:b/>
          <w:bCs/>
        </w:rPr>
      </w:pPr>
      <w:r w:rsidRPr="004470E2">
        <w:rPr>
          <w:rFonts w:asciiTheme="majorHAnsi" w:hAnsiTheme="majorHAnsi"/>
        </w:rPr>
        <w:t xml:space="preserve">Nazwa: </w:t>
      </w:r>
      <w:r w:rsidR="00DB6DA5" w:rsidRPr="004470E2">
        <w:rPr>
          <w:rFonts w:asciiTheme="majorHAnsi" w:hAnsiTheme="majorHAnsi"/>
          <w:b/>
          <w:bCs/>
        </w:rPr>
        <w:t>Gmina Piszczac</w:t>
      </w:r>
      <w:r w:rsidR="00787848" w:rsidRPr="004470E2">
        <w:rPr>
          <w:rFonts w:asciiTheme="majorHAnsi" w:hAnsiTheme="majorHAnsi"/>
          <w:b/>
          <w:bCs/>
        </w:rPr>
        <w:t xml:space="preserve"> </w:t>
      </w:r>
    </w:p>
    <w:p w:rsidR="0075138F" w:rsidRPr="004470E2" w:rsidRDefault="0075138F" w:rsidP="0075138F">
      <w:pPr>
        <w:ind w:left="720"/>
        <w:rPr>
          <w:rFonts w:asciiTheme="majorHAnsi" w:hAnsiTheme="majorHAnsi"/>
          <w:b/>
          <w:bCs/>
        </w:rPr>
      </w:pPr>
      <w:r w:rsidRPr="004470E2">
        <w:rPr>
          <w:rFonts w:asciiTheme="majorHAnsi" w:hAnsiTheme="majorHAnsi"/>
        </w:rPr>
        <w:t xml:space="preserve">Adres: </w:t>
      </w:r>
      <w:r w:rsidR="00DB6DA5" w:rsidRPr="004470E2">
        <w:rPr>
          <w:rFonts w:asciiTheme="majorHAnsi" w:hAnsiTheme="majorHAnsi"/>
          <w:b/>
          <w:bCs/>
        </w:rPr>
        <w:t>ul. Włodawska 8; 21-530 Piszczac</w:t>
      </w:r>
    </w:p>
    <w:p w:rsidR="0075138F" w:rsidRPr="004470E2" w:rsidRDefault="0075138F" w:rsidP="00DB6DA5">
      <w:pPr>
        <w:pStyle w:val="Akapitzlist"/>
        <w:spacing w:after="0"/>
        <w:rPr>
          <w:rFonts w:asciiTheme="majorHAnsi" w:hAnsiTheme="majorHAnsi"/>
          <w:b/>
          <w:bCs/>
          <w:sz w:val="24"/>
          <w:szCs w:val="24"/>
        </w:rPr>
      </w:pPr>
      <w:r w:rsidRPr="004470E2">
        <w:rPr>
          <w:rFonts w:asciiTheme="majorHAnsi" w:hAnsiTheme="majorHAnsi"/>
          <w:sz w:val="24"/>
          <w:szCs w:val="24"/>
        </w:rPr>
        <w:t xml:space="preserve">Kontakt: </w:t>
      </w:r>
      <w:r w:rsidR="00DB6DA5" w:rsidRPr="004470E2">
        <w:rPr>
          <w:rFonts w:asciiTheme="majorHAnsi" w:hAnsiTheme="majorHAnsi"/>
          <w:b/>
          <w:bCs/>
          <w:sz w:val="24"/>
          <w:szCs w:val="24"/>
        </w:rPr>
        <w:t xml:space="preserve">83/ 377 80 </w:t>
      </w:r>
      <w:r w:rsidR="00022417">
        <w:rPr>
          <w:rFonts w:asciiTheme="majorHAnsi" w:hAnsiTheme="majorHAnsi"/>
          <w:b/>
          <w:bCs/>
          <w:sz w:val="24"/>
          <w:szCs w:val="24"/>
        </w:rPr>
        <w:t>69</w:t>
      </w:r>
      <w:r w:rsidR="00DB6DA5" w:rsidRPr="004470E2">
        <w:rPr>
          <w:rFonts w:asciiTheme="majorHAnsi" w:hAnsiTheme="majorHAnsi"/>
          <w:b/>
          <w:bCs/>
          <w:sz w:val="24"/>
          <w:szCs w:val="24"/>
        </w:rPr>
        <w:t>, fax: 83/ 377 80 18</w:t>
      </w:r>
    </w:p>
    <w:p w:rsidR="0075138F" w:rsidRPr="004470E2" w:rsidRDefault="00592E7B" w:rsidP="00592E7B">
      <w:pPr>
        <w:rPr>
          <w:rFonts w:asciiTheme="majorHAnsi" w:hAnsiTheme="majorHAnsi"/>
        </w:rPr>
      </w:pPr>
      <w:r w:rsidRPr="004470E2">
        <w:rPr>
          <w:rFonts w:asciiTheme="majorHAnsi" w:hAnsiTheme="majorHAnsi"/>
        </w:rPr>
        <w:t xml:space="preserve">              </w:t>
      </w:r>
      <w:r w:rsidR="0075138F" w:rsidRPr="004470E2">
        <w:rPr>
          <w:rFonts w:asciiTheme="majorHAnsi" w:hAnsiTheme="majorHAnsi"/>
        </w:rPr>
        <w:t xml:space="preserve">e-mail: </w:t>
      </w:r>
      <w:r w:rsidR="00B46830" w:rsidRPr="004470E2">
        <w:rPr>
          <w:rFonts w:asciiTheme="majorHAnsi" w:hAnsiTheme="majorHAnsi"/>
        </w:rPr>
        <w:t xml:space="preserve"> sekretariat@piszczac</w:t>
      </w:r>
      <w:r w:rsidRPr="004470E2">
        <w:rPr>
          <w:rFonts w:asciiTheme="majorHAnsi" w:hAnsiTheme="majorHAnsi"/>
        </w:rPr>
        <w:t>.pl</w:t>
      </w:r>
    </w:p>
    <w:p w:rsidR="00B46830" w:rsidRDefault="00B46830" w:rsidP="00B46830">
      <w:pPr>
        <w:pStyle w:val="Akapitzlist"/>
        <w:rPr>
          <w:rFonts w:asciiTheme="majorHAnsi" w:hAnsiTheme="majorHAnsi"/>
          <w:color w:val="0000FF"/>
          <w:sz w:val="24"/>
          <w:szCs w:val="24"/>
        </w:rPr>
      </w:pPr>
      <w:r w:rsidRPr="004470E2">
        <w:rPr>
          <w:rFonts w:asciiTheme="majorHAnsi" w:hAnsiTheme="majorHAnsi"/>
          <w:sz w:val="24"/>
          <w:szCs w:val="24"/>
        </w:rPr>
        <w:t xml:space="preserve">Strona internetowa: </w:t>
      </w:r>
      <w:hyperlink r:id="rId8" w:history="1">
        <w:r w:rsidR="00C213BA" w:rsidRPr="00D9524C">
          <w:rPr>
            <w:rStyle w:val="Hipercze"/>
            <w:rFonts w:asciiTheme="majorHAnsi" w:hAnsiTheme="majorHAnsi"/>
            <w:sz w:val="24"/>
            <w:szCs w:val="24"/>
          </w:rPr>
          <w:t>www.piszczac.bip-gov.eu</w:t>
        </w:r>
      </w:hyperlink>
    </w:p>
    <w:p w:rsidR="00B46830" w:rsidRPr="004470E2" w:rsidRDefault="00B46830" w:rsidP="00B46830">
      <w:pPr>
        <w:pStyle w:val="Akapitzlist"/>
        <w:rPr>
          <w:rFonts w:asciiTheme="majorHAnsi" w:hAnsiTheme="majorHAnsi"/>
          <w:b/>
          <w:bCs/>
          <w:color w:val="FF0000"/>
          <w:sz w:val="24"/>
          <w:szCs w:val="24"/>
        </w:rPr>
      </w:pPr>
      <w:r w:rsidRPr="004470E2">
        <w:rPr>
          <w:rFonts w:asciiTheme="majorHAnsi" w:hAnsiTheme="majorHAnsi"/>
          <w:sz w:val="24"/>
          <w:szCs w:val="24"/>
        </w:rPr>
        <w:t xml:space="preserve">Numer identyfikacyjny </w:t>
      </w:r>
      <w:r w:rsidR="00022417">
        <w:rPr>
          <w:rFonts w:asciiTheme="majorHAnsi" w:hAnsiTheme="majorHAnsi"/>
          <w:b/>
          <w:bCs/>
          <w:sz w:val="24"/>
          <w:szCs w:val="24"/>
        </w:rPr>
        <w:t>NIP: 537-23</w:t>
      </w:r>
      <w:r w:rsidRPr="004470E2">
        <w:rPr>
          <w:rFonts w:asciiTheme="majorHAnsi" w:hAnsiTheme="majorHAnsi"/>
          <w:b/>
          <w:bCs/>
          <w:sz w:val="24"/>
          <w:szCs w:val="24"/>
        </w:rPr>
        <w:t>-</w:t>
      </w:r>
      <w:r w:rsidR="00022417">
        <w:rPr>
          <w:rFonts w:asciiTheme="majorHAnsi" w:hAnsiTheme="majorHAnsi"/>
          <w:b/>
          <w:bCs/>
          <w:sz w:val="24"/>
          <w:szCs w:val="24"/>
        </w:rPr>
        <w:t>43</w:t>
      </w:r>
      <w:r w:rsidRPr="004470E2">
        <w:rPr>
          <w:rFonts w:asciiTheme="majorHAnsi" w:hAnsiTheme="majorHAnsi"/>
          <w:b/>
          <w:bCs/>
          <w:sz w:val="24"/>
          <w:szCs w:val="24"/>
        </w:rPr>
        <w:t>-</w:t>
      </w:r>
      <w:r w:rsidR="00022417">
        <w:rPr>
          <w:rFonts w:asciiTheme="majorHAnsi" w:hAnsiTheme="majorHAnsi"/>
          <w:b/>
          <w:bCs/>
          <w:sz w:val="24"/>
          <w:szCs w:val="24"/>
        </w:rPr>
        <w:t>555</w:t>
      </w:r>
      <w:r w:rsidRPr="004470E2">
        <w:rPr>
          <w:rFonts w:asciiTheme="majorHAnsi" w:hAnsiTheme="majorHAnsi"/>
          <w:b/>
          <w:bCs/>
          <w:sz w:val="24"/>
          <w:szCs w:val="24"/>
        </w:rPr>
        <w:t xml:space="preserve">  REGON: 0</w:t>
      </w:r>
      <w:r w:rsidR="00022417">
        <w:rPr>
          <w:rFonts w:asciiTheme="majorHAnsi" w:hAnsiTheme="majorHAnsi"/>
          <w:b/>
          <w:bCs/>
          <w:sz w:val="24"/>
          <w:szCs w:val="24"/>
        </w:rPr>
        <w:t>3</w:t>
      </w:r>
      <w:r w:rsidRPr="004470E2">
        <w:rPr>
          <w:rFonts w:asciiTheme="majorHAnsi" w:hAnsiTheme="majorHAnsi"/>
          <w:b/>
          <w:bCs/>
          <w:sz w:val="24"/>
          <w:szCs w:val="24"/>
        </w:rPr>
        <w:t>0</w:t>
      </w:r>
      <w:r w:rsidR="00022417">
        <w:rPr>
          <w:rFonts w:asciiTheme="majorHAnsi" w:hAnsiTheme="majorHAnsi"/>
          <w:b/>
          <w:bCs/>
          <w:sz w:val="24"/>
          <w:szCs w:val="24"/>
        </w:rPr>
        <w:t>23</w:t>
      </w:r>
      <w:r w:rsidRPr="004470E2">
        <w:rPr>
          <w:rFonts w:asciiTheme="majorHAnsi" w:hAnsiTheme="majorHAnsi"/>
          <w:b/>
          <w:bCs/>
          <w:sz w:val="24"/>
          <w:szCs w:val="24"/>
        </w:rPr>
        <w:t>76</w:t>
      </w:r>
      <w:r w:rsidR="00022417">
        <w:rPr>
          <w:rFonts w:asciiTheme="majorHAnsi" w:hAnsiTheme="majorHAnsi"/>
          <w:b/>
          <w:bCs/>
          <w:sz w:val="24"/>
          <w:szCs w:val="24"/>
        </w:rPr>
        <w:t>35</w:t>
      </w:r>
      <w:r w:rsidRPr="004470E2">
        <w:rPr>
          <w:rFonts w:asciiTheme="majorHAnsi" w:hAnsiTheme="majorHAnsi"/>
          <w:b/>
          <w:bCs/>
          <w:sz w:val="24"/>
          <w:szCs w:val="24"/>
        </w:rPr>
        <w:t xml:space="preserve">  </w:t>
      </w:r>
    </w:p>
    <w:p w:rsidR="00B46830" w:rsidRPr="004470E2" w:rsidRDefault="00B46830" w:rsidP="00B46830">
      <w:pPr>
        <w:pStyle w:val="Akapitzlist"/>
        <w:rPr>
          <w:rFonts w:asciiTheme="majorHAnsi" w:hAnsiTheme="majorHAnsi"/>
          <w:sz w:val="24"/>
          <w:szCs w:val="24"/>
        </w:rPr>
      </w:pPr>
      <w:r w:rsidRPr="004470E2">
        <w:rPr>
          <w:rFonts w:asciiTheme="majorHAnsi" w:hAnsiTheme="majorHAnsi"/>
          <w:sz w:val="24"/>
          <w:szCs w:val="24"/>
        </w:rPr>
        <w:t xml:space="preserve">Rodzaj zamawiającego – administracja samorządowa </w:t>
      </w:r>
    </w:p>
    <w:p w:rsidR="00B46830" w:rsidRPr="004470E2" w:rsidRDefault="00B46830" w:rsidP="00B46830">
      <w:pPr>
        <w:pStyle w:val="Akapitzlist"/>
        <w:rPr>
          <w:rFonts w:asciiTheme="majorHAnsi" w:hAnsiTheme="majorHAnsi"/>
          <w:sz w:val="24"/>
          <w:szCs w:val="24"/>
        </w:rPr>
      </w:pPr>
      <w:r w:rsidRPr="004470E2">
        <w:rPr>
          <w:rFonts w:asciiTheme="majorHAnsi" w:hAnsiTheme="majorHAnsi"/>
          <w:sz w:val="24"/>
          <w:szCs w:val="24"/>
        </w:rPr>
        <w:t>Dni i godziny pracy Urzędu Gminy w Piszczacu :</w:t>
      </w:r>
    </w:p>
    <w:p w:rsidR="00B46830" w:rsidRPr="004470E2" w:rsidRDefault="00B46830" w:rsidP="00B46830">
      <w:pPr>
        <w:pStyle w:val="Akapitzlist"/>
        <w:rPr>
          <w:rFonts w:asciiTheme="majorHAnsi" w:hAnsiTheme="majorHAnsi"/>
          <w:sz w:val="24"/>
          <w:szCs w:val="24"/>
        </w:rPr>
      </w:pPr>
      <w:r w:rsidRPr="004470E2">
        <w:rPr>
          <w:rFonts w:asciiTheme="majorHAnsi" w:hAnsiTheme="majorHAnsi"/>
          <w:sz w:val="24"/>
          <w:szCs w:val="24"/>
        </w:rPr>
        <w:t>poniedziałek - piątek: 7:30 – 15:30</w:t>
      </w:r>
    </w:p>
    <w:p w:rsidR="00A552EE" w:rsidRPr="004470E2" w:rsidRDefault="00A552EE" w:rsidP="0075138F">
      <w:pPr>
        <w:ind w:left="720"/>
        <w:rPr>
          <w:rFonts w:asciiTheme="majorHAnsi" w:hAnsiTheme="majorHAnsi"/>
          <w:color w:val="000000"/>
          <w:vertAlign w:val="superscript"/>
        </w:rPr>
      </w:pPr>
    </w:p>
    <w:p w:rsidR="00A552EE" w:rsidRPr="004470E2" w:rsidRDefault="00A552EE" w:rsidP="00A552EE">
      <w:pPr>
        <w:numPr>
          <w:ilvl w:val="1"/>
          <w:numId w:val="3"/>
        </w:numPr>
        <w:tabs>
          <w:tab w:val="clear" w:pos="450"/>
          <w:tab w:val="num" w:pos="709"/>
        </w:tabs>
        <w:ind w:left="709" w:hanging="709"/>
        <w:jc w:val="both"/>
        <w:rPr>
          <w:rFonts w:asciiTheme="majorHAnsi" w:hAnsiTheme="majorHAnsi"/>
          <w:b/>
          <w:bCs/>
          <w:iCs/>
          <w:lang w:eastAsia="pl-PL"/>
        </w:rPr>
      </w:pPr>
      <w:r w:rsidRPr="004470E2">
        <w:rPr>
          <w:rFonts w:asciiTheme="majorHAnsi" w:hAnsiTheme="majorHAnsi"/>
          <w:b/>
          <w:bCs/>
          <w:iCs/>
          <w:lang w:eastAsia="pl-PL"/>
        </w:rPr>
        <w:t>Podstawa prawna postępowania i opracowania niniejszej specyfikacji istotnych warunków zamówienia</w:t>
      </w:r>
    </w:p>
    <w:p w:rsidR="00A552EE" w:rsidRPr="004470E2" w:rsidRDefault="00A552EE" w:rsidP="00A552EE">
      <w:pPr>
        <w:numPr>
          <w:ilvl w:val="1"/>
          <w:numId w:val="4"/>
        </w:numPr>
        <w:tabs>
          <w:tab w:val="clear" w:pos="450"/>
          <w:tab w:val="num" w:pos="709"/>
        </w:tabs>
        <w:ind w:left="709"/>
        <w:jc w:val="both"/>
        <w:rPr>
          <w:rFonts w:asciiTheme="majorHAnsi" w:hAnsiTheme="majorHAnsi"/>
          <w:bCs/>
          <w:iCs/>
          <w:lang w:eastAsia="pl-PL"/>
        </w:rPr>
      </w:pPr>
      <w:r w:rsidRPr="004470E2">
        <w:rPr>
          <w:rFonts w:asciiTheme="majorHAnsi" w:hAnsiTheme="majorHAnsi"/>
          <w:bCs/>
          <w:iCs/>
          <w:lang w:eastAsia="pl-PL"/>
        </w:rPr>
        <w:t xml:space="preserve">Ustawa z dnia 29 stycznia 2004 roku Prawo zamówień publicznych (tekst jednolity </w:t>
      </w:r>
      <w:r w:rsidRPr="004470E2">
        <w:rPr>
          <w:rFonts w:asciiTheme="majorHAnsi" w:hAnsiTheme="majorHAnsi"/>
          <w:bCs/>
          <w:iCs/>
          <w:lang w:eastAsia="pl-PL"/>
        </w:rPr>
        <w:br/>
        <w:t>Dz. U. z 2013 r. poz. 907 z późn. zm.)</w:t>
      </w:r>
    </w:p>
    <w:p w:rsidR="00A552EE" w:rsidRPr="004470E2" w:rsidRDefault="00A552EE" w:rsidP="00A552EE">
      <w:pPr>
        <w:numPr>
          <w:ilvl w:val="1"/>
          <w:numId w:val="4"/>
        </w:numPr>
        <w:tabs>
          <w:tab w:val="clear" w:pos="450"/>
          <w:tab w:val="num" w:pos="709"/>
        </w:tabs>
        <w:ind w:left="709"/>
        <w:jc w:val="both"/>
        <w:rPr>
          <w:rFonts w:asciiTheme="majorHAnsi" w:hAnsiTheme="majorHAnsi"/>
          <w:bCs/>
          <w:iCs/>
          <w:lang w:eastAsia="pl-PL"/>
        </w:rPr>
      </w:pPr>
      <w:r w:rsidRPr="004470E2">
        <w:rPr>
          <w:rFonts w:asciiTheme="majorHAnsi" w:hAnsiTheme="majorHAnsi"/>
          <w:bCs/>
          <w:iCs/>
          <w:lang w:eastAsia="pl-PL"/>
        </w:rPr>
        <w:t>Ustawa z dnia 23 kwietnia 1964 roku Kodeks cywilny (tekst jednolity Dz. U. z 2014 r. poz. 121 z późn. zm.)</w:t>
      </w:r>
    </w:p>
    <w:p w:rsidR="00A552EE" w:rsidRPr="004470E2" w:rsidRDefault="00A552EE" w:rsidP="00A552EE">
      <w:pPr>
        <w:numPr>
          <w:ilvl w:val="1"/>
          <w:numId w:val="4"/>
        </w:numPr>
        <w:tabs>
          <w:tab w:val="clear" w:pos="450"/>
          <w:tab w:val="num" w:pos="709"/>
        </w:tabs>
        <w:ind w:left="709"/>
        <w:jc w:val="both"/>
        <w:rPr>
          <w:rFonts w:asciiTheme="majorHAnsi" w:hAnsiTheme="majorHAnsi"/>
          <w:bCs/>
          <w:iCs/>
          <w:lang w:eastAsia="pl-PL"/>
        </w:rPr>
      </w:pPr>
      <w:r w:rsidRPr="004470E2">
        <w:rPr>
          <w:rFonts w:asciiTheme="majorHAnsi" w:hAnsiTheme="majorHAnsi"/>
          <w:bCs/>
          <w:iCs/>
          <w:lang w:eastAsia="pl-PL"/>
        </w:rPr>
        <w:t>Ustawa z dnia 27 sierpnia 2009 roku o finansach publicznych (tekst jednolity Dz. U. z 2013 r. poz. 885 z późn. zm.)</w:t>
      </w:r>
    </w:p>
    <w:p w:rsidR="00A552EE" w:rsidRPr="004470E2" w:rsidRDefault="00A552EE" w:rsidP="00A552EE">
      <w:pPr>
        <w:numPr>
          <w:ilvl w:val="1"/>
          <w:numId w:val="4"/>
        </w:numPr>
        <w:tabs>
          <w:tab w:val="clear" w:pos="450"/>
          <w:tab w:val="num" w:pos="709"/>
        </w:tabs>
        <w:ind w:left="709"/>
        <w:jc w:val="both"/>
        <w:rPr>
          <w:rFonts w:asciiTheme="majorHAnsi" w:hAnsiTheme="majorHAnsi"/>
          <w:bCs/>
          <w:iCs/>
          <w:lang w:eastAsia="pl-PL"/>
        </w:rPr>
      </w:pPr>
      <w:r w:rsidRPr="004470E2">
        <w:rPr>
          <w:rFonts w:asciiTheme="majorHAnsi" w:hAnsiTheme="majorHAnsi"/>
          <w:bCs/>
          <w:iCs/>
          <w:lang w:eastAsia="pl-PL"/>
        </w:rPr>
        <w:t>Ustawa z dnia 17 grudnia 2004 roku o odpowiedzialności za naruszenie dyscypliny finansów publicznych (tekst jednolity Dz. U. z 2013 poz. 168 z późn. zm.)</w:t>
      </w:r>
    </w:p>
    <w:p w:rsidR="00A552EE" w:rsidRPr="004470E2" w:rsidRDefault="00A552EE" w:rsidP="00A552EE">
      <w:pPr>
        <w:numPr>
          <w:ilvl w:val="1"/>
          <w:numId w:val="4"/>
        </w:numPr>
        <w:tabs>
          <w:tab w:val="clear" w:pos="450"/>
          <w:tab w:val="num" w:pos="709"/>
        </w:tabs>
        <w:ind w:left="709"/>
        <w:jc w:val="both"/>
        <w:rPr>
          <w:rFonts w:asciiTheme="majorHAnsi" w:hAnsiTheme="majorHAnsi"/>
          <w:bCs/>
          <w:iCs/>
          <w:lang w:eastAsia="pl-PL"/>
        </w:rPr>
      </w:pPr>
      <w:r w:rsidRPr="004470E2">
        <w:rPr>
          <w:rFonts w:asciiTheme="majorHAnsi" w:hAnsiTheme="majorHAnsi"/>
          <w:bCs/>
          <w:iCs/>
          <w:lang w:eastAsia="pl-PL"/>
        </w:rPr>
        <w:t xml:space="preserve">Ustawa z dnia 16 kwietnia 1993 roku o zwalczaniu nieuczciwej konkurencji  </w:t>
      </w:r>
      <w:r w:rsidRPr="004470E2">
        <w:rPr>
          <w:rFonts w:asciiTheme="majorHAnsi" w:hAnsiTheme="majorHAnsi"/>
          <w:bCs/>
          <w:iCs/>
          <w:lang w:eastAsia="pl-PL"/>
        </w:rPr>
        <w:br/>
        <w:t>(tekst jednolity Dz. U. z 2003 r. nr 153, poz. 1503 z późn. zm.)</w:t>
      </w:r>
    </w:p>
    <w:p w:rsidR="00A552EE" w:rsidRPr="004470E2" w:rsidRDefault="00A552EE" w:rsidP="00AC1E25">
      <w:pPr>
        <w:numPr>
          <w:ilvl w:val="1"/>
          <w:numId w:val="4"/>
        </w:numPr>
        <w:tabs>
          <w:tab w:val="clear" w:pos="450"/>
          <w:tab w:val="num" w:pos="709"/>
        </w:tabs>
        <w:ind w:left="709"/>
        <w:jc w:val="both"/>
        <w:rPr>
          <w:rFonts w:asciiTheme="majorHAnsi" w:hAnsiTheme="majorHAnsi"/>
          <w:bCs/>
          <w:iCs/>
          <w:lang w:eastAsia="pl-PL"/>
        </w:rPr>
      </w:pPr>
      <w:r w:rsidRPr="004470E2">
        <w:rPr>
          <w:rFonts w:asciiTheme="majorHAnsi" w:hAnsiTheme="majorHAnsi"/>
          <w:bCs/>
          <w:iCs/>
          <w:lang w:eastAsia="pl-PL"/>
        </w:rPr>
        <w:t>Ustawa z dnia 22 maja 2003 roku o działalności ubezpieczeniowe</w:t>
      </w:r>
      <w:r w:rsidR="00A230FE" w:rsidRPr="004470E2">
        <w:rPr>
          <w:rFonts w:asciiTheme="majorHAnsi" w:hAnsiTheme="majorHAnsi"/>
          <w:bCs/>
          <w:iCs/>
          <w:lang w:eastAsia="pl-PL"/>
        </w:rPr>
        <w:t>j (tekst jednolity Dz. U. z 2015 r., poz. 1206</w:t>
      </w:r>
      <w:r w:rsidRPr="004470E2">
        <w:rPr>
          <w:rFonts w:asciiTheme="majorHAnsi" w:hAnsiTheme="majorHAnsi"/>
          <w:bCs/>
          <w:iCs/>
          <w:lang w:eastAsia="pl-PL"/>
        </w:rPr>
        <w:t xml:space="preserve"> z późn. zm.)</w:t>
      </w:r>
      <w:r w:rsidR="00A230FE" w:rsidRPr="004470E2">
        <w:rPr>
          <w:rFonts w:asciiTheme="majorHAnsi" w:hAnsiTheme="majorHAnsi"/>
          <w:b/>
          <w:bCs/>
        </w:rPr>
        <w:t xml:space="preserve"> </w:t>
      </w:r>
    </w:p>
    <w:p w:rsidR="00A552EE" w:rsidRPr="004470E2" w:rsidRDefault="00A552EE" w:rsidP="00A552EE">
      <w:pPr>
        <w:numPr>
          <w:ilvl w:val="1"/>
          <w:numId w:val="3"/>
        </w:numPr>
        <w:tabs>
          <w:tab w:val="clear" w:pos="450"/>
          <w:tab w:val="num" w:pos="709"/>
        </w:tabs>
        <w:ind w:left="448" w:hanging="448"/>
        <w:jc w:val="both"/>
        <w:rPr>
          <w:rFonts w:asciiTheme="majorHAnsi" w:hAnsiTheme="majorHAnsi"/>
          <w:b/>
          <w:bCs/>
          <w:iCs/>
          <w:lang w:eastAsia="pl-PL"/>
        </w:rPr>
      </w:pPr>
      <w:r w:rsidRPr="004470E2">
        <w:rPr>
          <w:rFonts w:asciiTheme="majorHAnsi" w:hAnsiTheme="majorHAnsi"/>
          <w:b/>
          <w:bCs/>
          <w:iCs/>
          <w:lang w:eastAsia="pl-PL"/>
        </w:rPr>
        <w:t xml:space="preserve">Informacja o brokerze ubezpieczeniowym </w:t>
      </w:r>
    </w:p>
    <w:p w:rsidR="00A552EE" w:rsidRPr="004470E2" w:rsidRDefault="00A552EE" w:rsidP="00AC1E25">
      <w:pPr>
        <w:ind w:left="709"/>
        <w:jc w:val="both"/>
        <w:rPr>
          <w:rFonts w:asciiTheme="majorHAnsi" w:hAnsiTheme="majorHAnsi"/>
          <w:bCs/>
          <w:iCs/>
          <w:lang w:eastAsia="pl-PL"/>
        </w:rPr>
      </w:pPr>
      <w:r w:rsidRPr="004470E2">
        <w:rPr>
          <w:rFonts w:asciiTheme="majorHAnsi" w:hAnsiTheme="majorHAnsi"/>
          <w:bCs/>
          <w:iCs/>
          <w:lang w:eastAsia="pl-PL"/>
        </w:rPr>
        <w:t xml:space="preserve">Postępowanie prowadzone jest przy udziale brokera ubezpieczeniowego, Inter-Broker Sp. z o.o. z siedzibą w Toruniu Oddział w Białej Podlaskiej. </w:t>
      </w:r>
      <w:r w:rsidRPr="004470E2">
        <w:rPr>
          <w:rFonts w:asciiTheme="majorHAnsi" w:hAnsiTheme="majorHAnsi"/>
        </w:rPr>
        <w:t xml:space="preserve">Po rozstrzygnięciu postępowania i zawarciu umowy, broker będzie nadzorował jej realizację. Wykonawca, </w:t>
      </w:r>
      <w:r w:rsidR="00AC1E25" w:rsidRPr="004470E2">
        <w:rPr>
          <w:rFonts w:asciiTheme="majorHAnsi" w:hAnsiTheme="majorHAnsi"/>
        </w:rPr>
        <w:t xml:space="preserve">którego oferta zostanie uznana </w:t>
      </w:r>
      <w:r w:rsidRPr="004470E2">
        <w:rPr>
          <w:rFonts w:asciiTheme="majorHAnsi" w:hAnsiTheme="majorHAnsi"/>
        </w:rPr>
        <w:t xml:space="preserve">za najkorzystniejszą zapłaci brokerowi ubezpieczeniowemu kurtaż w wysokości zwyczajowo stosowanej. </w:t>
      </w:r>
    </w:p>
    <w:p w:rsidR="00A552EE" w:rsidRPr="004470E2" w:rsidRDefault="00A552EE" w:rsidP="00A552EE">
      <w:pPr>
        <w:keepNext/>
        <w:keepLines/>
        <w:numPr>
          <w:ilvl w:val="0"/>
          <w:numId w:val="2"/>
        </w:numPr>
        <w:tabs>
          <w:tab w:val="clear" w:pos="0"/>
          <w:tab w:val="left" w:pos="720"/>
        </w:tabs>
        <w:spacing w:before="120"/>
        <w:ind w:left="0" w:firstLine="0"/>
        <w:jc w:val="both"/>
        <w:outlineLvl w:val="1"/>
        <w:rPr>
          <w:rFonts w:asciiTheme="majorHAnsi" w:hAnsiTheme="majorHAnsi"/>
          <w:b/>
          <w:bCs/>
        </w:rPr>
      </w:pPr>
      <w:r w:rsidRPr="004470E2">
        <w:rPr>
          <w:rFonts w:asciiTheme="majorHAnsi" w:hAnsiTheme="majorHAnsi"/>
          <w:b/>
          <w:bCs/>
        </w:rPr>
        <w:t>Tryb udzielenia zamówienia</w:t>
      </w:r>
    </w:p>
    <w:p w:rsidR="00A552EE" w:rsidRPr="004470E2" w:rsidRDefault="00A552EE" w:rsidP="00A552EE">
      <w:pPr>
        <w:pStyle w:val="Akapitzlist"/>
        <w:spacing w:after="0" w:line="240" w:lineRule="auto"/>
        <w:ind w:left="709"/>
        <w:contextualSpacing w:val="0"/>
        <w:jc w:val="both"/>
        <w:rPr>
          <w:rFonts w:asciiTheme="majorHAnsi" w:hAnsiTheme="majorHAnsi"/>
          <w:sz w:val="24"/>
          <w:szCs w:val="24"/>
        </w:rPr>
      </w:pPr>
      <w:r w:rsidRPr="004470E2">
        <w:rPr>
          <w:rFonts w:asciiTheme="majorHAnsi" w:hAnsiTheme="majorHAnsi"/>
          <w:sz w:val="24"/>
          <w:szCs w:val="24"/>
        </w:rPr>
        <w:t>W związku z art. 4 pkt 8 ustawy Prawo zamówień publicznych postępowanie o udzielenie zamówienia publicznego prowadzone jest w formie przetargu nieograniczonego, uwzględniającego w szczególności wymogi ustawy z dnia 27 sierpnia 2009 r. o finansach publicznych. Do składania ofert zaproszeni są wyłącznie wykonawcy posiadający uprawnienia do wykonywania działalności ubezpieczeniowej.</w:t>
      </w:r>
    </w:p>
    <w:p w:rsidR="00A552EE" w:rsidRPr="004470E2" w:rsidRDefault="00A552EE" w:rsidP="00A552EE">
      <w:pPr>
        <w:pStyle w:val="Akapitzlist"/>
        <w:numPr>
          <w:ilvl w:val="1"/>
          <w:numId w:val="2"/>
        </w:numPr>
        <w:tabs>
          <w:tab w:val="clear" w:pos="0"/>
        </w:tabs>
        <w:suppressAutoHyphens/>
        <w:spacing w:before="120" w:after="0" w:line="240" w:lineRule="auto"/>
        <w:ind w:left="709" w:hanging="709"/>
        <w:contextualSpacing w:val="0"/>
        <w:jc w:val="both"/>
        <w:rPr>
          <w:rFonts w:asciiTheme="majorHAnsi" w:hAnsiTheme="majorHAnsi"/>
          <w:b/>
          <w:sz w:val="24"/>
          <w:szCs w:val="24"/>
        </w:rPr>
      </w:pPr>
      <w:r w:rsidRPr="004470E2">
        <w:rPr>
          <w:rFonts w:asciiTheme="majorHAnsi" w:hAnsiTheme="majorHAnsi"/>
          <w:b/>
          <w:sz w:val="24"/>
          <w:szCs w:val="24"/>
        </w:rPr>
        <w:t>Jawność postępowania</w:t>
      </w:r>
    </w:p>
    <w:p w:rsidR="00A552EE" w:rsidRPr="004470E2" w:rsidRDefault="00A552EE" w:rsidP="00A552EE">
      <w:pPr>
        <w:pStyle w:val="Akapitzlist"/>
        <w:spacing w:after="0" w:line="240" w:lineRule="auto"/>
        <w:ind w:left="709"/>
        <w:jc w:val="both"/>
        <w:rPr>
          <w:rFonts w:asciiTheme="majorHAnsi" w:hAnsiTheme="majorHAnsi"/>
          <w:sz w:val="24"/>
          <w:szCs w:val="24"/>
        </w:rPr>
      </w:pPr>
      <w:r w:rsidRPr="004470E2">
        <w:rPr>
          <w:rFonts w:asciiTheme="majorHAnsi" w:hAnsiTheme="majorHAnsi"/>
          <w:sz w:val="24"/>
          <w:szCs w:val="24"/>
        </w:rPr>
        <w:t>Postępowanie ma charakter jawny. Oferty wykonawców są jawne od chwili ich otwarcia.</w:t>
      </w:r>
    </w:p>
    <w:p w:rsidR="00A552EE" w:rsidRPr="004470E2" w:rsidRDefault="00A552EE" w:rsidP="00A552EE">
      <w:pPr>
        <w:pStyle w:val="Akapitzlist"/>
        <w:keepNext/>
        <w:keepLines/>
        <w:numPr>
          <w:ilvl w:val="0"/>
          <w:numId w:val="2"/>
        </w:numPr>
        <w:tabs>
          <w:tab w:val="clear" w:pos="0"/>
          <w:tab w:val="left" w:pos="720"/>
        </w:tabs>
        <w:suppressAutoHyphens/>
        <w:spacing w:before="120" w:after="0" w:line="240" w:lineRule="auto"/>
        <w:ind w:left="720" w:hanging="720"/>
        <w:contextualSpacing w:val="0"/>
        <w:jc w:val="both"/>
        <w:outlineLvl w:val="1"/>
        <w:rPr>
          <w:rFonts w:asciiTheme="majorHAnsi" w:hAnsiTheme="majorHAnsi"/>
          <w:b/>
          <w:bCs/>
          <w:sz w:val="24"/>
          <w:szCs w:val="24"/>
        </w:rPr>
      </w:pPr>
      <w:r w:rsidRPr="004470E2">
        <w:rPr>
          <w:rFonts w:asciiTheme="majorHAnsi" w:hAnsiTheme="majorHAnsi"/>
          <w:b/>
          <w:bCs/>
          <w:sz w:val="24"/>
          <w:szCs w:val="24"/>
        </w:rPr>
        <w:t>Opis przedmiotu zamówienia</w:t>
      </w:r>
    </w:p>
    <w:p w:rsidR="00AC1E25" w:rsidRPr="004470E2" w:rsidRDefault="00A552EE" w:rsidP="00A552EE">
      <w:pPr>
        <w:pStyle w:val="Akapitzlist"/>
        <w:spacing w:after="0" w:line="240" w:lineRule="auto"/>
        <w:ind w:left="709"/>
        <w:jc w:val="both"/>
        <w:rPr>
          <w:rFonts w:asciiTheme="majorHAnsi" w:hAnsiTheme="majorHAnsi"/>
          <w:b/>
          <w:sz w:val="24"/>
          <w:szCs w:val="24"/>
        </w:rPr>
      </w:pPr>
      <w:r w:rsidRPr="004470E2">
        <w:rPr>
          <w:rFonts w:asciiTheme="majorHAnsi" w:hAnsiTheme="majorHAnsi"/>
          <w:b/>
          <w:sz w:val="24"/>
          <w:szCs w:val="24"/>
        </w:rPr>
        <w:t>Przedmiotem zamówienia jest</w:t>
      </w:r>
      <w:r w:rsidRPr="004470E2">
        <w:rPr>
          <w:rFonts w:asciiTheme="majorHAnsi" w:hAnsiTheme="majorHAnsi"/>
          <w:sz w:val="24"/>
          <w:szCs w:val="24"/>
        </w:rPr>
        <w:t xml:space="preserve"> </w:t>
      </w:r>
      <w:r w:rsidRPr="004470E2">
        <w:rPr>
          <w:rFonts w:asciiTheme="majorHAnsi" w:hAnsiTheme="majorHAnsi"/>
          <w:b/>
          <w:sz w:val="24"/>
          <w:szCs w:val="24"/>
        </w:rPr>
        <w:t xml:space="preserve">ubezpieczenie majątku i innych interesów </w:t>
      </w:r>
      <w:r w:rsidR="00000807" w:rsidRPr="004470E2">
        <w:rPr>
          <w:rFonts w:asciiTheme="majorHAnsi" w:hAnsiTheme="majorHAnsi"/>
          <w:b/>
          <w:sz w:val="24"/>
          <w:szCs w:val="24"/>
        </w:rPr>
        <w:t xml:space="preserve">Gminy </w:t>
      </w:r>
      <w:r w:rsidR="00B46830" w:rsidRPr="004470E2">
        <w:rPr>
          <w:rFonts w:asciiTheme="majorHAnsi" w:hAnsiTheme="majorHAnsi"/>
          <w:b/>
          <w:sz w:val="24"/>
          <w:szCs w:val="24"/>
        </w:rPr>
        <w:t>Piszczac oraz EKO NOWA Sp. z o.o.</w:t>
      </w:r>
      <w:r w:rsidR="00AC1E25" w:rsidRPr="004470E2">
        <w:rPr>
          <w:rFonts w:asciiTheme="majorHAnsi" w:hAnsiTheme="majorHAnsi"/>
          <w:b/>
          <w:sz w:val="24"/>
          <w:szCs w:val="24"/>
        </w:rPr>
        <w:t>.</w:t>
      </w:r>
    </w:p>
    <w:p w:rsidR="00A552EE" w:rsidRPr="004470E2" w:rsidRDefault="00A552EE" w:rsidP="00A552EE">
      <w:pPr>
        <w:pStyle w:val="Akapitzlist"/>
        <w:spacing w:after="0" w:line="240" w:lineRule="auto"/>
        <w:ind w:left="709"/>
        <w:jc w:val="both"/>
        <w:rPr>
          <w:rFonts w:asciiTheme="majorHAnsi" w:hAnsiTheme="majorHAnsi"/>
          <w:sz w:val="24"/>
          <w:szCs w:val="24"/>
        </w:rPr>
      </w:pPr>
      <w:r w:rsidRPr="004470E2">
        <w:rPr>
          <w:rFonts w:asciiTheme="majorHAnsi" w:hAnsiTheme="majorHAnsi"/>
          <w:sz w:val="24"/>
          <w:szCs w:val="24"/>
        </w:rPr>
        <w:t>Przedmiot zamówienia podlega podziałowi na niżej wymienione części:</w:t>
      </w:r>
    </w:p>
    <w:p w:rsidR="00A552EE" w:rsidRPr="004470E2" w:rsidRDefault="00A552EE" w:rsidP="00A552EE">
      <w:pPr>
        <w:pStyle w:val="Akapitzlist"/>
        <w:spacing w:after="0" w:line="240" w:lineRule="auto"/>
        <w:ind w:left="0"/>
        <w:jc w:val="both"/>
        <w:rPr>
          <w:rFonts w:asciiTheme="majorHAnsi" w:hAnsiTheme="majorHAnsi"/>
          <w:sz w:val="24"/>
          <w:szCs w:val="24"/>
        </w:rPr>
      </w:pPr>
    </w:p>
    <w:p w:rsidR="00A552EE" w:rsidRPr="004470E2" w:rsidRDefault="00A552EE" w:rsidP="00A552EE">
      <w:pPr>
        <w:pStyle w:val="Akapitzlist"/>
        <w:spacing w:after="0" w:line="240" w:lineRule="auto"/>
        <w:ind w:left="709"/>
        <w:jc w:val="both"/>
        <w:rPr>
          <w:rFonts w:asciiTheme="majorHAnsi" w:hAnsiTheme="majorHAnsi"/>
          <w:sz w:val="24"/>
          <w:szCs w:val="24"/>
        </w:rPr>
      </w:pPr>
      <w:r w:rsidRPr="004470E2">
        <w:rPr>
          <w:rFonts w:asciiTheme="majorHAnsi" w:hAnsiTheme="majorHAnsi"/>
          <w:b/>
          <w:bCs/>
          <w:sz w:val="24"/>
          <w:szCs w:val="24"/>
        </w:rPr>
        <w:t>Część I</w:t>
      </w:r>
      <w:r w:rsidRPr="004470E2">
        <w:rPr>
          <w:rFonts w:asciiTheme="majorHAnsi" w:hAnsiTheme="majorHAnsi"/>
          <w:sz w:val="24"/>
          <w:szCs w:val="24"/>
        </w:rPr>
        <w:t xml:space="preserve">: </w:t>
      </w:r>
      <w:r w:rsidR="007A1D57" w:rsidRPr="004470E2">
        <w:rPr>
          <w:rFonts w:asciiTheme="majorHAnsi" w:hAnsiTheme="majorHAnsi"/>
          <w:b/>
          <w:sz w:val="24"/>
          <w:szCs w:val="24"/>
        </w:rPr>
        <w:t>Ubezpieczenie majątku,</w:t>
      </w:r>
      <w:r w:rsidRPr="004470E2">
        <w:rPr>
          <w:rFonts w:asciiTheme="majorHAnsi" w:hAnsiTheme="majorHAnsi"/>
          <w:b/>
          <w:sz w:val="24"/>
          <w:szCs w:val="24"/>
        </w:rPr>
        <w:t> odpowiedz</w:t>
      </w:r>
      <w:r w:rsidR="00A91D10" w:rsidRPr="004470E2">
        <w:rPr>
          <w:rFonts w:asciiTheme="majorHAnsi" w:hAnsiTheme="majorHAnsi"/>
          <w:b/>
          <w:sz w:val="24"/>
          <w:szCs w:val="24"/>
        </w:rPr>
        <w:t>ialności cywilnej</w:t>
      </w:r>
      <w:r w:rsidR="008D1712" w:rsidRPr="004470E2">
        <w:rPr>
          <w:rFonts w:asciiTheme="majorHAnsi" w:hAnsiTheme="majorHAnsi"/>
          <w:b/>
          <w:sz w:val="24"/>
          <w:szCs w:val="24"/>
        </w:rPr>
        <w:t xml:space="preserve"> </w:t>
      </w:r>
      <w:r w:rsidR="007A1D57" w:rsidRPr="004470E2">
        <w:rPr>
          <w:rFonts w:asciiTheme="majorHAnsi" w:hAnsiTheme="majorHAnsi"/>
          <w:b/>
          <w:sz w:val="24"/>
          <w:szCs w:val="24"/>
        </w:rPr>
        <w:t xml:space="preserve">i osób </w:t>
      </w:r>
      <w:r w:rsidR="008D1712" w:rsidRPr="004470E2">
        <w:rPr>
          <w:rFonts w:asciiTheme="majorHAnsi" w:hAnsiTheme="majorHAnsi"/>
          <w:b/>
          <w:sz w:val="24"/>
          <w:szCs w:val="24"/>
        </w:rPr>
        <w:t>Gminy</w:t>
      </w:r>
      <w:r w:rsidR="00B46830" w:rsidRPr="004470E2">
        <w:rPr>
          <w:rFonts w:asciiTheme="majorHAnsi" w:hAnsiTheme="majorHAnsi"/>
          <w:b/>
          <w:sz w:val="24"/>
          <w:szCs w:val="24"/>
        </w:rPr>
        <w:t xml:space="preserve"> Piszczac</w:t>
      </w:r>
      <w:r w:rsidR="00AA342E" w:rsidRPr="004470E2">
        <w:rPr>
          <w:rFonts w:asciiTheme="majorHAnsi" w:hAnsiTheme="majorHAnsi"/>
          <w:b/>
          <w:sz w:val="24"/>
          <w:szCs w:val="24"/>
        </w:rPr>
        <w:t>, jednostek organizacyjnych i instytucji</w:t>
      </w:r>
      <w:r w:rsidR="008D1712" w:rsidRPr="004470E2">
        <w:rPr>
          <w:rFonts w:asciiTheme="majorHAnsi" w:hAnsiTheme="majorHAnsi"/>
          <w:b/>
          <w:sz w:val="24"/>
          <w:szCs w:val="24"/>
        </w:rPr>
        <w:t xml:space="preserve"> kultury</w:t>
      </w:r>
      <w:r w:rsidR="00B46830" w:rsidRPr="004470E2">
        <w:rPr>
          <w:rFonts w:asciiTheme="majorHAnsi" w:hAnsiTheme="majorHAnsi"/>
          <w:b/>
          <w:sz w:val="24"/>
          <w:szCs w:val="24"/>
        </w:rPr>
        <w:t xml:space="preserve"> oraz EKO NOWA Sp. z o.o</w:t>
      </w:r>
      <w:r w:rsidRPr="004470E2">
        <w:rPr>
          <w:rFonts w:asciiTheme="majorHAnsi" w:hAnsiTheme="majorHAnsi"/>
          <w:b/>
          <w:sz w:val="24"/>
          <w:szCs w:val="24"/>
        </w:rPr>
        <w:t>.</w:t>
      </w:r>
      <w:r w:rsidRPr="004470E2">
        <w:rPr>
          <w:rFonts w:asciiTheme="majorHAnsi" w:hAnsiTheme="majorHAnsi"/>
          <w:sz w:val="24"/>
          <w:szCs w:val="24"/>
        </w:rPr>
        <w:t xml:space="preserve"> Zakres zamówienia obejmuje:</w:t>
      </w:r>
    </w:p>
    <w:p w:rsidR="00A552EE" w:rsidRPr="004470E2" w:rsidRDefault="00A552EE" w:rsidP="00A552EE">
      <w:pPr>
        <w:numPr>
          <w:ilvl w:val="0"/>
          <w:numId w:val="5"/>
        </w:numPr>
        <w:tabs>
          <w:tab w:val="clear" w:pos="720"/>
          <w:tab w:val="left" w:pos="1134"/>
        </w:tabs>
        <w:ind w:left="709" w:firstLine="0"/>
        <w:rPr>
          <w:rFonts w:asciiTheme="majorHAnsi" w:hAnsiTheme="majorHAnsi"/>
        </w:rPr>
      </w:pPr>
      <w:r w:rsidRPr="004470E2">
        <w:rPr>
          <w:rFonts w:asciiTheme="majorHAnsi" w:hAnsiTheme="majorHAnsi"/>
        </w:rPr>
        <w:lastRenderedPageBreak/>
        <w:t>ubezpieczenie mienia od wszystkich ryzyk,</w:t>
      </w:r>
    </w:p>
    <w:p w:rsidR="00A552EE" w:rsidRPr="004470E2" w:rsidRDefault="00A552EE" w:rsidP="00A552EE">
      <w:pPr>
        <w:numPr>
          <w:ilvl w:val="0"/>
          <w:numId w:val="5"/>
        </w:numPr>
        <w:tabs>
          <w:tab w:val="clear" w:pos="720"/>
          <w:tab w:val="left" w:pos="1134"/>
        </w:tabs>
        <w:ind w:left="709" w:firstLine="0"/>
        <w:rPr>
          <w:rFonts w:asciiTheme="majorHAnsi" w:hAnsiTheme="majorHAnsi"/>
        </w:rPr>
      </w:pPr>
      <w:r w:rsidRPr="004470E2">
        <w:rPr>
          <w:rFonts w:asciiTheme="majorHAnsi" w:hAnsiTheme="majorHAnsi"/>
        </w:rPr>
        <w:t>ubezpieczenie sprzętu elektronicznego od wszystkich ryzyk,</w:t>
      </w:r>
    </w:p>
    <w:p w:rsidR="00A552EE" w:rsidRPr="004470E2" w:rsidRDefault="00A552EE" w:rsidP="00A552EE">
      <w:pPr>
        <w:numPr>
          <w:ilvl w:val="0"/>
          <w:numId w:val="5"/>
        </w:numPr>
        <w:tabs>
          <w:tab w:val="clear" w:pos="720"/>
          <w:tab w:val="left" w:pos="1134"/>
        </w:tabs>
        <w:ind w:left="709" w:firstLine="0"/>
        <w:rPr>
          <w:rFonts w:asciiTheme="majorHAnsi" w:hAnsiTheme="majorHAnsi"/>
        </w:rPr>
      </w:pPr>
      <w:r w:rsidRPr="004470E2">
        <w:rPr>
          <w:rFonts w:asciiTheme="majorHAnsi" w:hAnsiTheme="majorHAnsi"/>
        </w:rPr>
        <w:t>ubezpieczenie odpowie</w:t>
      </w:r>
      <w:r w:rsidR="00A91D10" w:rsidRPr="004470E2">
        <w:rPr>
          <w:rFonts w:asciiTheme="majorHAnsi" w:hAnsiTheme="majorHAnsi"/>
        </w:rPr>
        <w:t>dzialności cywilnej</w:t>
      </w:r>
    </w:p>
    <w:p w:rsidR="00AA342E" w:rsidRPr="004470E2" w:rsidRDefault="00AA342E" w:rsidP="00AA342E">
      <w:pPr>
        <w:numPr>
          <w:ilvl w:val="0"/>
          <w:numId w:val="5"/>
        </w:numPr>
        <w:tabs>
          <w:tab w:val="clear" w:pos="720"/>
          <w:tab w:val="left" w:pos="1134"/>
        </w:tabs>
        <w:ind w:left="709" w:firstLine="0"/>
        <w:rPr>
          <w:rFonts w:asciiTheme="majorHAnsi" w:hAnsiTheme="majorHAnsi"/>
        </w:rPr>
      </w:pPr>
      <w:r w:rsidRPr="004470E2">
        <w:rPr>
          <w:rFonts w:asciiTheme="majorHAnsi" w:hAnsiTheme="majorHAnsi"/>
        </w:rPr>
        <w:t>ubezpieczenie  Następstw Nieszczęśliwych Wypadków Sołtysów</w:t>
      </w:r>
    </w:p>
    <w:p w:rsidR="00A552EE" w:rsidRPr="004470E2" w:rsidRDefault="00A552EE" w:rsidP="00AA342E">
      <w:pPr>
        <w:jc w:val="both"/>
        <w:rPr>
          <w:rFonts w:asciiTheme="majorHAnsi" w:hAnsiTheme="majorHAnsi"/>
        </w:rPr>
      </w:pPr>
    </w:p>
    <w:p w:rsidR="00A91D10" w:rsidRPr="004470E2" w:rsidRDefault="00A552EE" w:rsidP="00A552EE">
      <w:pPr>
        <w:pStyle w:val="Akapitzlist"/>
        <w:spacing w:after="0" w:line="240" w:lineRule="auto"/>
        <w:ind w:left="709"/>
        <w:jc w:val="both"/>
        <w:rPr>
          <w:rFonts w:asciiTheme="majorHAnsi" w:hAnsiTheme="majorHAnsi"/>
          <w:sz w:val="24"/>
          <w:szCs w:val="24"/>
        </w:rPr>
      </w:pPr>
      <w:r w:rsidRPr="004470E2">
        <w:rPr>
          <w:rFonts w:asciiTheme="majorHAnsi" w:hAnsiTheme="majorHAnsi"/>
          <w:b/>
          <w:bCs/>
          <w:sz w:val="24"/>
          <w:szCs w:val="24"/>
        </w:rPr>
        <w:t xml:space="preserve">Część II: </w:t>
      </w:r>
      <w:r w:rsidRPr="004470E2">
        <w:rPr>
          <w:rFonts w:asciiTheme="majorHAnsi" w:hAnsiTheme="majorHAnsi"/>
          <w:b/>
          <w:sz w:val="24"/>
          <w:szCs w:val="24"/>
        </w:rPr>
        <w:t>Ubezpieczenie pojazdów mechanicznych</w:t>
      </w:r>
      <w:r w:rsidR="00A91D10" w:rsidRPr="004470E2">
        <w:rPr>
          <w:rFonts w:asciiTheme="majorHAnsi" w:hAnsiTheme="majorHAnsi"/>
          <w:b/>
          <w:sz w:val="24"/>
          <w:szCs w:val="24"/>
        </w:rPr>
        <w:t xml:space="preserve"> </w:t>
      </w:r>
      <w:r w:rsidR="00AA342E" w:rsidRPr="004470E2">
        <w:rPr>
          <w:rFonts w:asciiTheme="majorHAnsi" w:hAnsiTheme="majorHAnsi"/>
          <w:b/>
          <w:sz w:val="24"/>
          <w:szCs w:val="24"/>
        </w:rPr>
        <w:t>Gminy Piszczac, jednos</w:t>
      </w:r>
      <w:r w:rsidR="007A1D57" w:rsidRPr="004470E2">
        <w:rPr>
          <w:rFonts w:asciiTheme="majorHAnsi" w:hAnsiTheme="majorHAnsi"/>
          <w:b/>
          <w:sz w:val="24"/>
          <w:szCs w:val="24"/>
        </w:rPr>
        <w:t>tek organizacyjnych i instytucji</w:t>
      </w:r>
      <w:r w:rsidR="00AA342E" w:rsidRPr="004470E2">
        <w:rPr>
          <w:rFonts w:asciiTheme="majorHAnsi" w:hAnsiTheme="majorHAnsi"/>
          <w:b/>
          <w:sz w:val="24"/>
          <w:szCs w:val="24"/>
        </w:rPr>
        <w:t xml:space="preserve"> kultury oraz EKO NOWA Sp. z o.o.</w:t>
      </w:r>
      <w:r w:rsidRPr="004470E2">
        <w:rPr>
          <w:rFonts w:asciiTheme="majorHAnsi" w:hAnsiTheme="majorHAnsi"/>
          <w:sz w:val="24"/>
          <w:szCs w:val="24"/>
        </w:rPr>
        <w:t xml:space="preserve"> </w:t>
      </w:r>
    </w:p>
    <w:p w:rsidR="00A552EE" w:rsidRPr="004470E2" w:rsidRDefault="00A552EE" w:rsidP="00A552EE">
      <w:pPr>
        <w:pStyle w:val="Akapitzlist"/>
        <w:spacing w:after="0" w:line="240" w:lineRule="auto"/>
        <w:ind w:left="709"/>
        <w:jc w:val="both"/>
        <w:rPr>
          <w:rFonts w:asciiTheme="majorHAnsi" w:hAnsiTheme="majorHAnsi"/>
          <w:sz w:val="24"/>
          <w:szCs w:val="24"/>
        </w:rPr>
      </w:pPr>
      <w:r w:rsidRPr="004470E2">
        <w:rPr>
          <w:rFonts w:asciiTheme="majorHAnsi" w:hAnsiTheme="majorHAnsi"/>
          <w:sz w:val="24"/>
          <w:szCs w:val="24"/>
        </w:rPr>
        <w:t>Zakres zamówienia obejmuje:</w:t>
      </w:r>
    </w:p>
    <w:p w:rsidR="00A552EE" w:rsidRPr="004470E2" w:rsidRDefault="00A552EE" w:rsidP="00A552EE">
      <w:pPr>
        <w:pStyle w:val="Akapitzlist10"/>
        <w:widowControl w:val="0"/>
        <w:numPr>
          <w:ilvl w:val="0"/>
          <w:numId w:val="6"/>
        </w:numPr>
        <w:spacing w:after="0" w:line="240" w:lineRule="auto"/>
        <w:ind w:left="1260" w:hanging="425"/>
        <w:jc w:val="both"/>
        <w:rPr>
          <w:rFonts w:asciiTheme="majorHAnsi" w:hAnsiTheme="majorHAnsi"/>
          <w:sz w:val="24"/>
          <w:szCs w:val="24"/>
        </w:rPr>
      </w:pPr>
      <w:r w:rsidRPr="004470E2">
        <w:rPr>
          <w:rFonts w:asciiTheme="majorHAnsi" w:hAnsiTheme="majorHAnsi"/>
          <w:sz w:val="24"/>
          <w:szCs w:val="24"/>
        </w:rPr>
        <w:t>obowiązkowe ubezpieczenie OC posiadaczy pojazdów mechanicznych,</w:t>
      </w:r>
    </w:p>
    <w:p w:rsidR="00A552EE" w:rsidRPr="004470E2" w:rsidRDefault="00A552EE" w:rsidP="00A552EE">
      <w:pPr>
        <w:pStyle w:val="Akapitzlist10"/>
        <w:widowControl w:val="0"/>
        <w:numPr>
          <w:ilvl w:val="0"/>
          <w:numId w:val="6"/>
        </w:numPr>
        <w:spacing w:after="0" w:line="240" w:lineRule="auto"/>
        <w:ind w:left="1260" w:hanging="425"/>
        <w:jc w:val="both"/>
        <w:rPr>
          <w:rFonts w:asciiTheme="majorHAnsi" w:hAnsiTheme="majorHAnsi"/>
          <w:sz w:val="24"/>
          <w:szCs w:val="24"/>
        </w:rPr>
      </w:pPr>
      <w:r w:rsidRPr="004470E2">
        <w:rPr>
          <w:rFonts w:asciiTheme="majorHAnsi" w:hAnsiTheme="majorHAnsi"/>
          <w:sz w:val="24"/>
          <w:szCs w:val="24"/>
        </w:rPr>
        <w:t>ubezpieczenie pojazdów od uszkodzenia i utraty auto casco,</w:t>
      </w:r>
    </w:p>
    <w:p w:rsidR="00A552EE" w:rsidRPr="004470E2" w:rsidRDefault="00A552EE" w:rsidP="00A552EE">
      <w:pPr>
        <w:pStyle w:val="Akapitzlist10"/>
        <w:widowControl w:val="0"/>
        <w:numPr>
          <w:ilvl w:val="0"/>
          <w:numId w:val="6"/>
        </w:numPr>
        <w:spacing w:after="0" w:line="240" w:lineRule="auto"/>
        <w:ind w:left="1260" w:hanging="425"/>
        <w:jc w:val="both"/>
        <w:rPr>
          <w:rFonts w:asciiTheme="majorHAnsi" w:hAnsiTheme="majorHAnsi"/>
          <w:sz w:val="24"/>
          <w:szCs w:val="24"/>
        </w:rPr>
      </w:pPr>
      <w:r w:rsidRPr="004470E2">
        <w:rPr>
          <w:rFonts w:asciiTheme="majorHAnsi" w:hAnsiTheme="majorHAnsi"/>
          <w:sz w:val="24"/>
          <w:szCs w:val="24"/>
        </w:rPr>
        <w:t>ubezpieczenie następstw nieszczęśliwych wypadków kierowcy i pasażerów,</w:t>
      </w:r>
    </w:p>
    <w:p w:rsidR="00A552EE" w:rsidRPr="004470E2" w:rsidRDefault="00A552EE" w:rsidP="00A552EE">
      <w:pPr>
        <w:pStyle w:val="Akapitzlist10"/>
        <w:widowControl w:val="0"/>
        <w:numPr>
          <w:ilvl w:val="0"/>
          <w:numId w:val="6"/>
        </w:numPr>
        <w:spacing w:after="0" w:line="240" w:lineRule="auto"/>
        <w:ind w:left="1260" w:hanging="425"/>
        <w:jc w:val="both"/>
        <w:rPr>
          <w:rFonts w:asciiTheme="majorHAnsi" w:hAnsiTheme="majorHAnsi"/>
          <w:sz w:val="24"/>
          <w:szCs w:val="24"/>
        </w:rPr>
      </w:pPr>
      <w:r w:rsidRPr="004470E2">
        <w:rPr>
          <w:rFonts w:asciiTheme="majorHAnsi" w:hAnsiTheme="majorHAnsi"/>
          <w:sz w:val="24"/>
          <w:szCs w:val="24"/>
        </w:rPr>
        <w:t>bezskładkowe ubezpieczenie assistance (jeśli wykonawca takie posiada),</w:t>
      </w:r>
    </w:p>
    <w:p w:rsidR="00A552EE" w:rsidRPr="004470E2" w:rsidRDefault="00A552EE" w:rsidP="00A91D10">
      <w:pPr>
        <w:pStyle w:val="Akapitzlist10"/>
        <w:widowControl w:val="0"/>
        <w:numPr>
          <w:ilvl w:val="0"/>
          <w:numId w:val="6"/>
        </w:numPr>
        <w:spacing w:after="0" w:line="240" w:lineRule="auto"/>
        <w:ind w:left="1260" w:hanging="425"/>
        <w:jc w:val="both"/>
        <w:rPr>
          <w:rFonts w:asciiTheme="majorHAnsi" w:hAnsiTheme="majorHAnsi"/>
          <w:sz w:val="24"/>
          <w:szCs w:val="24"/>
        </w:rPr>
      </w:pPr>
      <w:r w:rsidRPr="004470E2">
        <w:rPr>
          <w:rFonts w:asciiTheme="majorHAnsi" w:hAnsiTheme="majorHAnsi"/>
          <w:sz w:val="24"/>
          <w:szCs w:val="24"/>
        </w:rPr>
        <w:t>bezskładkowe ubezpieczenie OC posiadaczy pojazdów mechanicznych za szkody powstałe w związku z ruchem pojazdów na terenie państw należących do Systemu Zielonej Karty, a niebędących członkami Unii Europejskiej – tzw. Zielona Karta.</w:t>
      </w:r>
    </w:p>
    <w:p w:rsidR="00A91D10" w:rsidRPr="004470E2" w:rsidRDefault="00A91D10" w:rsidP="00A91D10">
      <w:pPr>
        <w:pStyle w:val="Akapitzlist10"/>
        <w:widowControl w:val="0"/>
        <w:spacing w:after="0" w:line="240" w:lineRule="auto"/>
        <w:ind w:left="1260"/>
        <w:jc w:val="both"/>
        <w:rPr>
          <w:rFonts w:asciiTheme="majorHAnsi" w:hAnsiTheme="majorHAnsi"/>
          <w:sz w:val="24"/>
          <w:szCs w:val="24"/>
        </w:rPr>
      </w:pPr>
    </w:p>
    <w:p w:rsidR="002148E8" w:rsidRPr="004470E2" w:rsidRDefault="002148E8" w:rsidP="002148E8">
      <w:pPr>
        <w:pStyle w:val="Akapitzlist10"/>
        <w:widowControl w:val="0"/>
        <w:spacing w:after="0" w:line="240" w:lineRule="auto"/>
        <w:jc w:val="both"/>
        <w:rPr>
          <w:rFonts w:asciiTheme="majorHAnsi" w:hAnsiTheme="majorHAnsi"/>
          <w:sz w:val="24"/>
          <w:szCs w:val="24"/>
        </w:rPr>
      </w:pPr>
      <w:r w:rsidRPr="004470E2">
        <w:rPr>
          <w:rFonts w:asciiTheme="majorHAnsi" w:hAnsiTheme="majorHAnsi"/>
          <w:b/>
          <w:bCs/>
          <w:sz w:val="24"/>
          <w:szCs w:val="24"/>
        </w:rPr>
        <w:t>Część III:</w:t>
      </w:r>
      <w:r w:rsidRPr="004470E2">
        <w:rPr>
          <w:rFonts w:asciiTheme="majorHAnsi" w:hAnsiTheme="majorHAnsi"/>
          <w:b/>
          <w:sz w:val="24"/>
          <w:szCs w:val="24"/>
        </w:rPr>
        <w:t xml:space="preserve"> </w:t>
      </w:r>
      <w:r w:rsidR="005E057F" w:rsidRPr="004470E2">
        <w:rPr>
          <w:rFonts w:asciiTheme="majorHAnsi" w:hAnsiTheme="majorHAnsi"/>
          <w:b/>
          <w:sz w:val="24"/>
          <w:szCs w:val="24"/>
        </w:rPr>
        <w:t>U</w:t>
      </w:r>
      <w:r w:rsidRPr="004470E2">
        <w:rPr>
          <w:rFonts w:asciiTheme="majorHAnsi" w:hAnsiTheme="majorHAnsi"/>
          <w:b/>
          <w:sz w:val="24"/>
          <w:szCs w:val="24"/>
        </w:rPr>
        <w:t xml:space="preserve">bezpieczenie następstw nieszczęśliwych wypadków członków Ochotniczej Straży Pożarnej Gminy </w:t>
      </w:r>
      <w:r w:rsidR="007A1D57" w:rsidRPr="004470E2">
        <w:rPr>
          <w:rFonts w:asciiTheme="majorHAnsi" w:hAnsiTheme="majorHAnsi"/>
          <w:b/>
          <w:sz w:val="24"/>
          <w:szCs w:val="24"/>
        </w:rPr>
        <w:t>Piszczac.</w:t>
      </w:r>
    </w:p>
    <w:p w:rsidR="002148E8" w:rsidRPr="004470E2" w:rsidRDefault="002148E8" w:rsidP="00A91D10">
      <w:pPr>
        <w:pStyle w:val="Akapitzlist10"/>
        <w:widowControl w:val="0"/>
        <w:spacing w:after="0" w:line="240" w:lineRule="auto"/>
        <w:ind w:left="1260"/>
        <w:jc w:val="both"/>
        <w:rPr>
          <w:rFonts w:asciiTheme="majorHAnsi" w:hAnsiTheme="majorHAnsi"/>
          <w:sz w:val="24"/>
          <w:szCs w:val="24"/>
        </w:rPr>
      </w:pPr>
    </w:p>
    <w:p w:rsidR="00A552EE" w:rsidRPr="004470E2" w:rsidRDefault="00A552EE" w:rsidP="00A552EE">
      <w:pPr>
        <w:pStyle w:val="Akapitzlist"/>
        <w:widowControl w:val="0"/>
        <w:numPr>
          <w:ilvl w:val="1"/>
          <w:numId w:val="2"/>
        </w:numPr>
        <w:tabs>
          <w:tab w:val="clear" w:pos="0"/>
          <w:tab w:val="left" w:pos="709"/>
        </w:tabs>
        <w:suppressAutoHyphens/>
        <w:spacing w:after="0" w:line="240" w:lineRule="auto"/>
        <w:ind w:left="709" w:hanging="709"/>
        <w:contextualSpacing w:val="0"/>
        <w:jc w:val="both"/>
        <w:rPr>
          <w:rFonts w:asciiTheme="majorHAnsi" w:hAnsiTheme="majorHAnsi"/>
          <w:b/>
          <w:sz w:val="24"/>
          <w:szCs w:val="24"/>
        </w:rPr>
      </w:pPr>
      <w:r w:rsidRPr="004470E2">
        <w:rPr>
          <w:rFonts w:asciiTheme="majorHAnsi" w:hAnsiTheme="majorHAnsi"/>
          <w:b/>
          <w:sz w:val="24"/>
          <w:szCs w:val="24"/>
        </w:rPr>
        <w:t>Szczegółowy opis przedmiotu zamówienia zawierają załączniki do niniejszej specyfikacji istotnych warunków zamówienia: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1</w:t>
      </w:r>
      <w:r w:rsidRPr="004470E2">
        <w:rPr>
          <w:rFonts w:asciiTheme="majorHAnsi" w:hAnsiTheme="majorHAnsi"/>
        </w:rPr>
        <w:t>: Postanowienia obligatoryjne dotyczące realizacji wszystkich części zamówienia oraz dane do oceny ryzyka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1a</w:t>
      </w:r>
      <w:r w:rsidRPr="004470E2">
        <w:rPr>
          <w:rFonts w:asciiTheme="majorHAnsi" w:hAnsiTheme="majorHAnsi"/>
        </w:rPr>
        <w:t>: Szczegółowy opis przedmiotu zamówienia zawierający warunki obligatoryjne oraz klauzule dodatkowe i inne postanowienia szczególne fakulta</w:t>
      </w:r>
      <w:r w:rsidR="002D0C90" w:rsidRPr="004470E2">
        <w:rPr>
          <w:rFonts w:asciiTheme="majorHAnsi" w:hAnsiTheme="majorHAnsi"/>
        </w:rPr>
        <w:t xml:space="preserve">tywne dla ubezpieczenia majątku, </w:t>
      </w:r>
      <w:r w:rsidRPr="004470E2">
        <w:rPr>
          <w:rFonts w:asciiTheme="majorHAnsi" w:hAnsiTheme="majorHAnsi"/>
        </w:rPr>
        <w:t>odpowiedzialności cywilnej</w:t>
      </w:r>
      <w:r w:rsidR="00A91D10" w:rsidRPr="004470E2">
        <w:rPr>
          <w:rFonts w:asciiTheme="majorHAnsi" w:hAnsiTheme="majorHAnsi"/>
        </w:rPr>
        <w:t xml:space="preserve"> </w:t>
      </w:r>
      <w:r w:rsidR="002D0C90" w:rsidRPr="004470E2">
        <w:rPr>
          <w:rFonts w:asciiTheme="majorHAnsi" w:hAnsiTheme="majorHAnsi"/>
        </w:rPr>
        <w:t>i osób Gminy Piszczac, jednostek organizacyjnych i instytucji kultury oraz EKO NOWA Sp. z o.o.</w:t>
      </w:r>
      <w:r w:rsidRPr="004470E2">
        <w:rPr>
          <w:rFonts w:asciiTheme="majorHAnsi" w:hAnsiTheme="majorHAnsi"/>
        </w:rPr>
        <w:t>, dotyczący części I zamówienia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1b</w:t>
      </w:r>
      <w:r w:rsidRPr="004470E2">
        <w:rPr>
          <w:rFonts w:asciiTheme="majorHAnsi" w:hAnsiTheme="majorHAnsi"/>
        </w:rPr>
        <w:t>: Szczegółowy opis przedmiotu zamówienia zawierający warunki obligatoryjne oraz klauzule dodatkowe i inne postanowienia szczególne fakultatywne dla ubezpieczenia pojazdów mechanicznych</w:t>
      </w:r>
      <w:r w:rsidR="002D0C90" w:rsidRPr="004470E2">
        <w:rPr>
          <w:rFonts w:asciiTheme="majorHAnsi" w:hAnsiTheme="majorHAnsi"/>
        </w:rPr>
        <w:t xml:space="preserve"> Gminy Piszczac, jednostek organizacyjnych i instytucji kultury oraz EKO NOWA Sp. z o.o.</w:t>
      </w:r>
      <w:r w:rsidRPr="004470E2">
        <w:rPr>
          <w:rFonts w:asciiTheme="majorHAnsi" w:hAnsiTheme="majorHAnsi"/>
        </w:rPr>
        <w:t>, dotyczący części II zamówienia</w:t>
      </w:r>
    </w:p>
    <w:p w:rsidR="005E057F" w:rsidRPr="004470E2" w:rsidRDefault="005E057F" w:rsidP="00A552EE">
      <w:pPr>
        <w:widowControl w:val="0"/>
        <w:ind w:left="709"/>
        <w:jc w:val="both"/>
        <w:rPr>
          <w:rFonts w:asciiTheme="majorHAnsi" w:hAnsiTheme="majorHAnsi"/>
        </w:rPr>
      </w:pPr>
      <w:r w:rsidRPr="004470E2">
        <w:rPr>
          <w:rFonts w:asciiTheme="majorHAnsi" w:hAnsiTheme="majorHAnsi"/>
          <w:b/>
        </w:rPr>
        <w:t>Załącznik nr 1c</w:t>
      </w:r>
      <w:r w:rsidRPr="004470E2">
        <w:rPr>
          <w:rFonts w:asciiTheme="majorHAnsi" w:hAnsiTheme="majorHAnsi"/>
        </w:rPr>
        <w:t>: „Szczegółowy opis przedmiotu zamówienia zawierający warunki obligatoryjne dla ubezpieczenia następstw nieszczęśliwych wypadków członków Ochotniczyc</w:t>
      </w:r>
      <w:r w:rsidR="002D0C90" w:rsidRPr="004470E2">
        <w:rPr>
          <w:rFonts w:asciiTheme="majorHAnsi" w:hAnsiTheme="majorHAnsi"/>
        </w:rPr>
        <w:t>h Straży Pożarnych Gminy Piszczac</w:t>
      </w:r>
      <w:r w:rsidRPr="004470E2">
        <w:rPr>
          <w:rFonts w:asciiTheme="majorHAnsi" w:hAnsiTheme="majorHAnsi"/>
        </w:rPr>
        <w:t xml:space="preserve"> ”, dotyczący części III zamówienia</w:t>
      </w:r>
    </w:p>
    <w:p w:rsidR="00A55DA8" w:rsidRPr="004470E2" w:rsidRDefault="00A552EE" w:rsidP="00A55DA8">
      <w:pPr>
        <w:widowControl w:val="0"/>
        <w:ind w:left="709"/>
        <w:jc w:val="both"/>
        <w:rPr>
          <w:rFonts w:asciiTheme="majorHAnsi" w:hAnsiTheme="majorHAnsi"/>
        </w:rPr>
      </w:pPr>
      <w:r w:rsidRPr="004470E2">
        <w:rPr>
          <w:rFonts w:asciiTheme="majorHAnsi" w:hAnsiTheme="majorHAnsi"/>
          <w:b/>
        </w:rPr>
        <w:t>Załącznik nr 2</w:t>
      </w:r>
      <w:r w:rsidRPr="004470E2">
        <w:rPr>
          <w:rFonts w:asciiTheme="majorHAnsi" w:hAnsiTheme="majorHAnsi"/>
        </w:rPr>
        <w:t>: Formularz „Oferta”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4</w:t>
      </w:r>
      <w:r w:rsidRPr="004470E2">
        <w:rPr>
          <w:rFonts w:asciiTheme="majorHAnsi" w:hAnsiTheme="majorHAnsi"/>
        </w:rPr>
        <w:t>: Warunki obligatoryjne – definicje pojęć i obligatoryjna treść klauzul dodatkowych, dotycz</w:t>
      </w:r>
      <w:r w:rsidR="00A55DA8" w:rsidRPr="004470E2">
        <w:rPr>
          <w:rFonts w:asciiTheme="majorHAnsi" w:hAnsiTheme="majorHAnsi"/>
        </w:rPr>
        <w:t>ący części I</w:t>
      </w:r>
      <w:r w:rsidR="00546CD3" w:rsidRPr="004470E2">
        <w:rPr>
          <w:rFonts w:asciiTheme="majorHAnsi" w:hAnsiTheme="majorHAnsi"/>
        </w:rPr>
        <w:t>, II</w:t>
      </w:r>
      <w:r w:rsidR="00A55DA8" w:rsidRPr="004470E2">
        <w:rPr>
          <w:rFonts w:asciiTheme="majorHAnsi" w:hAnsiTheme="majorHAnsi"/>
        </w:rPr>
        <w:t xml:space="preserve"> i </w:t>
      </w:r>
      <w:r w:rsidR="00546CD3" w:rsidRPr="004470E2">
        <w:rPr>
          <w:rFonts w:asciiTheme="majorHAnsi" w:hAnsiTheme="majorHAnsi"/>
        </w:rPr>
        <w:t>I</w:t>
      </w:r>
      <w:r w:rsidR="00A55DA8" w:rsidRPr="004470E2">
        <w:rPr>
          <w:rFonts w:asciiTheme="majorHAnsi" w:hAnsiTheme="majorHAnsi"/>
        </w:rPr>
        <w:t>II</w:t>
      </w:r>
      <w:r w:rsidRPr="004470E2">
        <w:rPr>
          <w:rFonts w:asciiTheme="majorHAnsi" w:hAnsiTheme="majorHAnsi"/>
        </w:rPr>
        <w:t xml:space="preserve"> zamówienia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5</w:t>
      </w:r>
      <w:r w:rsidRPr="004470E2">
        <w:rPr>
          <w:rFonts w:asciiTheme="majorHAnsi" w:hAnsiTheme="majorHAnsi"/>
        </w:rPr>
        <w:t>: Klauzule dodatkowe i inne postanowienia szczególne fakultaty</w:t>
      </w:r>
      <w:r w:rsidR="00A55DA8" w:rsidRPr="004470E2">
        <w:rPr>
          <w:rFonts w:asciiTheme="majorHAnsi" w:hAnsiTheme="majorHAnsi"/>
        </w:rPr>
        <w:t>wne, dotyczący części I</w:t>
      </w:r>
      <w:r w:rsidR="00546CD3" w:rsidRPr="004470E2">
        <w:rPr>
          <w:rFonts w:asciiTheme="majorHAnsi" w:hAnsiTheme="majorHAnsi"/>
        </w:rPr>
        <w:t>, II</w:t>
      </w:r>
      <w:r w:rsidR="00A55DA8" w:rsidRPr="004470E2">
        <w:rPr>
          <w:rFonts w:asciiTheme="majorHAnsi" w:hAnsiTheme="majorHAnsi"/>
        </w:rPr>
        <w:t xml:space="preserve"> i </w:t>
      </w:r>
      <w:r w:rsidR="00546CD3" w:rsidRPr="004470E2">
        <w:rPr>
          <w:rFonts w:asciiTheme="majorHAnsi" w:hAnsiTheme="majorHAnsi"/>
        </w:rPr>
        <w:t>I</w:t>
      </w:r>
      <w:r w:rsidR="00A55DA8" w:rsidRPr="004470E2">
        <w:rPr>
          <w:rFonts w:asciiTheme="majorHAnsi" w:hAnsiTheme="majorHAnsi"/>
        </w:rPr>
        <w:t>I</w:t>
      </w:r>
      <w:r w:rsidRPr="004470E2">
        <w:rPr>
          <w:rFonts w:asciiTheme="majorHAnsi" w:hAnsiTheme="majorHAnsi"/>
        </w:rPr>
        <w:t>I zamówienia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6</w:t>
      </w:r>
      <w:r w:rsidRPr="004470E2">
        <w:rPr>
          <w:rFonts w:asciiTheme="majorHAnsi" w:hAnsiTheme="majorHAnsi"/>
        </w:rPr>
        <w:t>: Wzór umowy dotyczący części I zamówienia</w:t>
      </w:r>
    </w:p>
    <w:p w:rsidR="00A552EE" w:rsidRPr="004470E2" w:rsidRDefault="00A552EE" w:rsidP="00A552EE">
      <w:pPr>
        <w:widowControl w:val="0"/>
        <w:ind w:left="709"/>
        <w:jc w:val="both"/>
        <w:rPr>
          <w:rFonts w:asciiTheme="majorHAnsi" w:hAnsiTheme="majorHAnsi"/>
        </w:rPr>
      </w:pPr>
      <w:r w:rsidRPr="004470E2">
        <w:rPr>
          <w:rFonts w:asciiTheme="majorHAnsi" w:hAnsiTheme="majorHAnsi"/>
          <w:b/>
        </w:rPr>
        <w:t>Załącznik nr 6a</w:t>
      </w:r>
      <w:r w:rsidRPr="004470E2">
        <w:rPr>
          <w:rFonts w:asciiTheme="majorHAnsi" w:hAnsiTheme="majorHAnsi"/>
        </w:rPr>
        <w:t>: Wzór umowy dotyczący części II zamówienia</w:t>
      </w:r>
    </w:p>
    <w:p w:rsidR="005E057F" w:rsidRPr="004470E2" w:rsidRDefault="005E057F" w:rsidP="00A552EE">
      <w:pPr>
        <w:widowControl w:val="0"/>
        <w:ind w:left="709"/>
        <w:jc w:val="both"/>
        <w:rPr>
          <w:rFonts w:asciiTheme="majorHAnsi" w:hAnsiTheme="majorHAnsi"/>
        </w:rPr>
      </w:pPr>
      <w:r w:rsidRPr="004470E2">
        <w:rPr>
          <w:rFonts w:asciiTheme="majorHAnsi" w:hAnsiTheme="majorHAnsi"/>
          <w:b/>
        </w:rPr>
        <w:t>Załącznik nr 6b</w:t>
      </w:r>
      <w:r w:rsidRPr="004470E2">
        <w:rPr>
          <w:rFonts w:asciiTheme="majorHAnsi" w:hAnsiTheme="majorHAnsi"/>
        </w:rPr>
        <w:t>: Wzór umowy dotyczący części III zamówienia</w:t>
      </w:r>
    </w:p>
    <w:p w:rsidR="005B0D09" w:rsidRPr="004470E2" w:rsidRDefault="005B0D09" w:rsidP="005B0D09">
      <w:pPr>
        <w:widowControl w:val="0"/>
        <w:ind w:left="720"/>
        <w:jc w:val="both"/>
        <w:rPr>
          <w:rFonts w:asciiTheme="majorHAnsi" w:hAnsiTheme="majorHAnsi"/>
        </w:rPr>
      </w:pPr>
      <w:r w:rsidRPr="004470E2">
        <w:rPr>
          <w:rFonts w:asciiTheme="majorHAnsi" w:hAnsiTheme="majorHAnsi"/>
          <w:b/>
        </w:rPr>
        <w:t>Załącznik nr 6c</w:t>
      </w:r>
      <w:r w:rsidRPr="004470E2">
        <w:rPr>
          <w:rFonts w:asciiTheme="majorHAnsi" w:hAnsiTheme="majorHAnsi"/>
        </w:rPr>
        <w:t>: Wzór umowy EKO NOWA Sp. z o.o dotyczący części I zamówienia</w:t>
      </w:r>
    </w:p>
    <w:p w:rsidR="005B0D09" w:rsidRPr="004470E2" w:rsidRDefault="005B0D09" w:rsidP="005B0D09">
      <w:pPr>
        <w:widowControl w:val="0"/>
        <w:ind w:left="720"/>
        <w:jc w:val="both"/>
        <w:rPr>
          <w:rFonts w:asciiTheme="majorHAnsi" w:hAnsiTheme="majorHAnsi"/>
        </w:rPr>
      </w:pPr>
      <w:r w:rsidRPr="004470E2">
        <w:rPr>
          <w:rFonts w:asciiTheme="majorHAnsi" w:hAnsiTheme="majorHAnsi"/>
          <w:b/>
        </w:rPr>
        <w:t>Załącznik nr 6d</w:t>
      </w:r>
      <w:r w:rsidRPr="004470E2">
        <w:rPr>
          <w:rFonts w:asciiTheme="majorHAnsi" w:hAnsiTheme="majorHAnsi"/>
        </w:rPr>
        <w:t>: Wzór umowy EKO NOWA Sp. z o.o. dotyczący części II zamówienia</w:t>
      </w:r>
    </w:p>
    <w:p w:rsidR="00A55DA8" w:rsidRPr="004470E2" w:rsidRDefault="00A552EE" w:rsidP="00A552EE">
      <w:pPr>
        <w:ind w:left="709"/>
        <w:jc w:val="both"/>
        <w:rPr>
          <w:rFonts w:asciiTheme="majorHAnsi" w:hAnsiTheme="majorHAnsi"/>
        </w:rPr>
      </w:pPr>
      <w:r w:rsidRPr="004470E2">
        <w:rPr>
          <w:rFonts w:asciiTheme="majorHAnsi" w:hAnsiTheme="majorHAnsi"/>
          <w:b/>
        </w:rPr>
        <w:t xml:space="preserve">Załącznik nr </w:t>
      </w:r>
      <w:r w:rsidR="007C7C52" w:rsidRPr="004470E2">
        <w:rPr>
          <w:rFonts w:asciiTheme="majorHAnsi" w:hAnsiTheme="majorHAnsi"/>
          <w:b/>
        </w:rPr>
        <w:t>7</w:t>
      </w:r>
      <w:r w:rsidRPr="004470E2">
        <w:rPr>
          <w:rFonts w:asciiTheme="majorHAnsi" w:hAnsiTheme="majorHAnsi"/>
        </w:rPr>
        <w:t xml:space="preserve">: </w:t>
      </w:r>
      <w:r w:rsidR="007E0384" w:rsidRPr="004470E2">
        <w:rPr>
          <w:rFonts w:asciiTheme="majorHAnsi" w:hAnsiTheme="majorHAnsi"/>
        </w:rPr>
        <w:t>Opis zabezpieczeń przeciwkradzieżowych i przeciwpożarowych,</w:t>
      </w:r>
    </w:p>
    <w:p w:rsidR="00A55DA8" w:rsidRPr="004470E2" w:rsidRDefault="00A55DA8" w:rsidP="00A55DA8">
      <w:pPr>
        <w:ind w:left="709"/>
        <w:jc w:val="both"/>
        <w:rPr>
          <w:rFonts w:asciiTheme="majorHAnsi" w:hAnsiTheme="majorHAnsi"/>
        </w:rPr>
      </w:pPr>
      <w:r w:rsidRPr="004470E2">
        <w:rPr>
          <w:rFonts w:asciiTheme="majorHAnsi" w:hAnsiTheme="majorHAnsi"/>
          <w:b/>
        </w:rPr>
        <w:t xml:space="preserve">Załącznik nr </w:t>
      </w:r>
      <w:r w:rsidR="007C7C52" w:rsidRPr="004470E2">
        <w:rPr>
          <w:rFonts w:asciiTheme="majorHAnsi" w:hAnsiTheme="majorHAnsi"/>
          <w:b/>
        </w:rPr>
        <w:t>8</w:t>
      </w:r>
      <w:r w:rsidRPr="004470E2">
        <w:rPr>
          <w:rFonts w:asciiTheme="majorHAnsi" w:hAnsiTheme="majorHAnsi"/>
        </w:rPr>
        <w:t xml:space="preserve">: </w:t>
      </w:r>
      <w:r w:rsidR="007E0384" w:rsidRPr="004470E2">
        <w:rPr>
          <w:rFonts w:asciiTheme="majorHAnsi" w:hAnsiTheme="majorHAnsi"/>
        </w:rPr>
        <w:t>Wykaz pojazdów</w:t>
      </w:r>
    </w:p>
    <w:p w:rsidR="007E0384" w:rsidRPr="004470E2" w:rsidRDefault="007E0384" w:rsidP="00A55DA8">
      <w:pPr>
        <w:ind w:left="709"/>
        <w:jc w:val="both"/>
        <w:rPr>
          <w:rFonts w:asciiTheme="majorHAnsi" w:hAnsiTheme="majorHAnsi"/>
        </w:rPr>
      </w:pPr>
      <w:r w:rsidRPr="004470E2">
        <w:rPr>
          <w:rFonts w:asciiTheme="majorHAnsi" w:hAnsiTheme="majorHAnsi"/>
          <w:b/>
        </w:rPr>
        <w:t xml:space="preserve">Załącznik nr </w:t>
      </w:r>
      <w:r w:rsidR="007C7C52" w:rsidRPr="004470E2">
        <w:rPr>
          <w:rFonts w:asciiTheme="majorHAnsi" w:hAnsiTheme="majorHAnsi"/>
          <w:b/>
        </w:rPr>
        <w:t>9</w:t>
      </w:r>
      <w:r w:rsidRPr="004470E2">
        <w:rPr>
          <w:rFonts w:asciiTheme="majorHAnsi" w:hAnsiTheme="majorHAnsi"/>
        </w:rPr>
        <w:t>: Przebieg ubezpieczeń (wypłacone odszkodowania)</w:t>
      </w:r>
    </w:p>
    <w:p w:rsidR="00680553" w:rsidRPr="004470E2" w:rsidRDefault="00680553" w:rsidP="00680553">
      <w:pPr>
        <w:pStyle w:val="Akapitzlist3"/>
        <w:widowControl w:val="0"/>
        <w:numPr>
          <w:ilvl w:val="1"/>
          <w:numId w:val="2"/>
        </w:numPr>
        <w:tabs>
          <w:tab w:val="clear" w:pos="0"/>
          <w:tab w:val="num" w:pos="709"/>
        </w:tabs>
        <w:suppressAutoHyphens/>
        <w:spacing w:before="120" w:after="0" w:line="240" w:lineRule="auto"/>
        <w:ind w:left="709" w:hanging="709"/>
        <w:contextualSpacing/>
        <w:jc w:val="both"/>
        <w:rPr>
          <w:rFonts w:asciiTheme="majorHAnsi" w:hAnsiTheme="majorHAnsi"/>
          <w:b/>
          <w:sz w:val="24"/>
          <w:szCs w:val="24"/>
        </w:rPr>
      </w:pPr>
      <w:r w:rsidRPr="004470E2">
        <w:rPr>
          <w:rFonts w:asciiTheme="majorHAnsi" w:hAnsiTheme="majorHAnsi"/>
          <w:b/>
          <w:sz w:val="24"/>
          <w:szCs w:val="24"/>
        </w:rPr>
        <w:t xml:space="preserve">Oznaczenie według Wspólnego Słownika Zamówień (CPV): </w:t>
      </w:r>
      <w:r w:rsidRPr="004470E2">
        <w:rPr>
          <w:rFonts w:asciiTheme="majorHAnsi" w:hAnsiTheme="majorHAnsi"/>
          <w:sz w:val="24"/>
          <w:szCs w:val="24"/>
        </w:rPr>
        <w:t xml:space="preserve">Oznaczenie wg </w:t>
      </w:r>
      <w:r w:rsidRPr="004470E2">
        <w:rPr>
          <w:rFonts w:asciiTheme="majorHAnsi" w:hAnsiTheme="majorHAnsi"/>
          <w:sz w:val="24"/>
          <w:szCs w:val="24"/>
        </w:rPr>
        <w:lastRenderedPageBreak/>
        <w:t>Wspólnego Słownika Zamówień (CPV): 66510000-8 (usługi ubezpieczeniowe),</w:t>
      </w:r>
      <w:r w:rsidRPr="004470E2">
        <w:rPr>
          <w:rFonts w:asciiTheme="majorHAnsi" w:hAnsiTheme="majorHAnsi"/>
          <w:color w:val="FF0000"/>
          <w:sz w:val="24"/>
          <w:szCs w:val="24"/>
        </w:rPr>
        <w:t xml:space="preserve"> </w:t>
      </w:r>
      <w:r w:rsidRPr="004470E2">
        <w:rPr>
          <w:rFonts w:asciiTheme="majorHAnsi" w:hAnsiTheme="majorHAnsi"/>
          <w:sz w:val="24"/>
          <w:szCs w:val="24"/>
        </w:rPr>
        <w:t>66515100 – 4 (usługi ubezpieczenia od ognia), 66515400 – 7 (usługi ubezpieczenia od skutków żywiołów), 66515000 – 3 (usługi ubezpieczenia od uszkodzenia lub utraty), 66516400 – 4 (usługi ubezpieczenia od ogólnej odpowiedzialności cywilnej), 66516000 – 0 (usługi ubezpieczenia od odpowiedzialności cywilnej), 66516100 – 1 (usługi ubezpieczenia pojazdów mechanicznych od odpowiedzialności cywilnej), 66514110 – 0 (usługi ubezpieczeń pojazdów mechanicznych), 66512100 – 3 (usługi ubezpieczenia od następstw nieszczęśliwych wypadków)</w:t>
      </w:r>
      <w:r w:rsidR="00546CD3" w:rsidRPr="004470E2">
        <w:rPr>
          <w:rFonts w:asciiTheme="majorHAnsi" w:hAnsiTheme="majorHAnsi"/>
          <w:sz w:val="24"/>
          <w:szCs w:val="24"/>
        </w:rPr>
        <w:t>.</w:t>
      </w:r>
    </w:p>
    <w:p w:rsidR="00680553" w:rsidRPr="004470E2" w:rsidRDefault="00680553" w:rsidP="00680553">
      <w:pPr>
        <w:pStyle w:val="Akapitzlist3"/>
        <w:widowControl w:val="0"/>
        <w:suppressAutoHyphens/>
        <w:spacing w:before="120" w:after="0" w:line="240" w:lineRule="auto"/>
        <w:ind w:left="709"/>
        <w:contextualSpacing/>
        <w:jc w:val="both"/>
        <w:rPr>
          <w:rFonts w:asciiTheme="majorHAnsi" w:hAnsiTheme="majorHAnsi"/>
          <w:sz w:val="24"/>
          <w:szCs w:val="24"/>
        </w:rPr>
      </w:pPr>
    </w:p>
    <w:p w:rsidR="00B33D98" w:rsidRPr="004470E2" w:rsidRDefault="00BB7737" w:rsidP="00BB7737">
      <w:pPr>
        <w:pStyle w:val="Akapitzlist"/>
        <w:spacing w:after="240"/>
        <w:ind w:left="360"/>
        <w:jc w:val="both"/>
        <w:rPr>
          <w:rFonts w:asciiTheme="majorHAnsi" w:hAnsiTheme="majorHAnsi"/>
          <w:sz w:val="24"/>
          <w:szCs w:val="24"/>
        </w:rPr>
      </w:pPr>
      <w:r w:rsidRPr="004470E2">
        <w:rPr>
          <w:rFonts w:asciiTheme="majorHAnsi" w:hAnsiTheme="majorHAnsi"/>
          <w:sz w:val="24"/>
          <w:szCs w:val="24"/>
        </w:rPr>
        <w:t xml:space="preserve">      Wymienione usługi należą do kategorii usług CPC nr 6.</w:t>
      </w:r>
    </w:p>
    <w:p w:rsidR="00BB7737" w:rsidRPr="004470E2" w:rsidRDefault="00BB7737" w:rsidP="00BB7737">
      <w:pPr>
        <w:pStyle w:val="Akapitzlist"/>
        <w:spacing w:after="240"/>
        <w:ind w:left="360"/>
        <w:jc w:val="both"/>
        <w:rPr>
          <w:rFonts w:asciiTheme="majorHAnsi" w:hAnsiTheme="majorHAnsi"/>
          <w:sz w:val="24"/>
          <w:szCs w:val="24"/>
        </w:rPr>
      </w:pPr>
    </w:p>
    <w:p w:rsidR="00A552EE" w:rsidRPr="004470E2" w:rsidRDefault="00A552EE" w:rsidP="00A552EE">
      <w:pPr>
        <w:pStyle w:val="Akapitzlist"/>
        <w:widowControl w:val="0"/>
        <w:numPr>
          <w:ilvl w:val="0"/>
          <w:numId w:val="2"/>
        </w:numPr>
        <w:tabs>
          <w:tab w:val="clear" w:pos="0"/>
          <w:tab w:val="left" w:pos="720"/>
        </w:tabs>
        <w:suppressAutoHyphens/>
        <w:spacing w:before="120" w:after="0" w:line="240" w:lineRule="auto"/>
        <w:ind w:left="0" w:firstLine="0"/>
        <w:contextualSpacing w:val="0"/>
        <w:jc w:val="both"/>
        <w:outlineLvl w:val="1"/>
        <w:rPr>
          <w:rFonts w:asciiTheme="majorHAnsi" w:hAnsiTheme="majorHAnsi"/>
          <w:b/>
          <w:bCs/>
          <w:sz w:val="24"/>
          <w:szCs w:val="24"/>
        </w:rPr>
      </w:pPr>
      <w:r w:rsidRPr="004470E2">
        <w:rPr>
          <w:rFonts w:asciiTheme="majorHAnsi" w:hAnsiTheme="majorHAnsi"/>
          <w:b/>
          <w:bCs/>
          <w:sz w:val="24"/>
          <w:szCs w:val="24"/>
        </w:rPr>
        <w:t>Informacja o ofertach częściowych</w:t>
      </w:r>
    </w:p>
    <w:p w:rsidR="00A552EE" w:rsidRPr="004470E2" w:rsidRDefault="00A552EE" w:rsidP="00A552EE">
      <w:pPr>
        <w:pStyle w:val="Akapitzlist2"/>
        <w:widowControl w:val="0"/>
        <w:ind w:left="709"/>
        <w:jc w:val="both"/>
        <w:rPr>
          <w:rFonts w:asciiTheme="majorHAnsi" w:hAnsiTheme="majorHAnsi"/>
        </w:rPr>
      </w:pPr>
      <w:r w:rsidRPr="004470E2">
        <w:rPr>
          <w:rFonts w:asciiTheme="majorHAnsi" w:hAnsiTheme="majorHAnsi"/>
        </w:rPr>
        <w:t>Zamawiający dopuszcza składanie ofert częściowych. Każdy wykonawca może złożyć w niniejszym postępowaniu o udzielenie zamówienia publicznego oferty częściowe na wybraną część zamówienia lub na wszystkie części zamówienia. Przy czym na jedną część zamówienia może złożyć tylko jedną ofertę, pod rygorem odrzucenia oferty.</w:t>
      </w:r>
    </w:p>
    <w:p w:rsidR="00A552EE" w:rsidRPr="004470E2" w:rsidRDefault="00A552EE" w:rsidP="00A552EE">
      <w:pPr>
        <w:widowControl w:val="0"/>
        <w:numPr>
          <w:ilvl w:val="0"/>
          <w:numId w:val="7"/>
        </w:numPr>
        <w:tabs>
          <w:tab w:val="left" w:pos="720"/>
        </w:tabs>
        <w:spacing w:before="120"/>
        <w:ind w:left="709" w:hanging="709"/>
        <w:jc w:val="both"/>
        <w:outlineLvl w:val="1"/>
        <w:rPr>
          <w:rFonts w:asciiTheme="majorHAnsi" w:hAnsiTheme="majorHAnsi"/>
          <w:b/>
          <w:bCs/>
        </w:rPr>
      </w:pPr>
      <w:r w:rsidRPr="004470E2">
        <w:rPr>
          <w:rFonts w:asciiTheme="majorHAnsi" w:hAnsiTheme="majorHAnsi"/>
          <w:b/>
          <w:bCs/>
        </w:rPr>
        <w:t>Informacja o ofertach wariantowych.</w:t>
      </w:r>
    </w:p>
    <w:p w:rsidR="00A552EE" w:rsidRPr="004470E2" w:rsidRDefault="00A552EE" w:rsidP="00A552EE">
      <w:pPr>
        <w:widowControl w:val="0"/>
        <w:ind w:left="709"/>
        <w:jc w:val="both"/>
        <w:outlineLvl w:val="1"/>
        <w:rPr>
          <w:rFonts w:asciiTheme="majorHAnsi" w:hAnsiTheme="majorHAnsi"/>
          <w:bCs/>
        </w:rPr>
      </w:pPr>
      <w:r w:rsidRPr="004470E2">
        <w:rPr>
          <w:rFonts w:asciiTheme="majorHAnsi" w:hAnsiTheme="majorHAnsi"/>
          <w:bCs/>
        </w:rPr>
        <w:t xml:space="preserve">Zamawiający nie dopuszcza składania ofert wariantowych. </w:t>
      </w:r>
    </w:p>
    <w:p w:rsidR="00A552EE" w:rsidRPr="004470E2" w:rsidRDefault="00A552EE" w:rsidP="00A552EE">
      <w:pPr>
        <w:widowControl w:val="0"/>
        <w:numPr>
          <w:ilvl w:val="0"/>
          <w:numId w:val="7"/>
        </w:numPr>
        <w:tabs>
          <w:tab w:val="left" w:pos="709"/>
        </w:tabs>
        <w:spacing w:before="120"/>
        <w:ind w:left="709" w:hanging="709"/>
        <w:jc w:val="both"/>
        <w:outlineLvl w:val="1"/>
        <w:rPr>
          <w:rFonts w:asciiTheme="majorHAnsi" w:hAnsiTheme="majorHAnsi"/>
          <w:b/>
          <w:bCs/>
        </w:rPr>
      </w:pPr>
      <w:r w:rsidRPr="004470E2">
        <w:rPr>
          <w:rFonts w:asciiTheme="majorHAnsi" w:hAnsiTheme="majorHAnsi"/>
          <w:b/>
          <w:bCs/>
        </w:rPr>
        <w:t>Termin wykonania zamówienia</w:t>
      </w:r>
    </w:p>
    <w:p w:rsidR="00A552EE" w:rsidRPr="004470E2" w:rsidRDefault="00A552EE" w:rsidP="00A552EE">
      <w:pPr>
        <w:widowControl w:val="0"/>
        <w:numPr>
          <w:ilvl w:val="1"/>
          <w:numId w:val="7"/>
        </w:numPr>
        <w:tabs>
          <w:tab w:val="left" w:pos="709"/>
        </w:tabs>
        <w:autoSpaceDE w:val="0"/>
        <w:ind w:left="709" w:hanging="709"/>
        <w:jc w:val="both"/>
        <w:rPr>
          <w:rFonts w:asciiTheme="majorHAnsi" w:eastAsia="SimSun" w:hAnsiTheme="majorHAnsi"/>
          <w:b/>
        </w:rPr>
      </w:pPr>
      <w:r w:rsidRPr="004470E2">
        <w:rPr>
          <w:rFonts w:asciiTheme="majorHAnsi" w:eastAsia="SimSun" w:hAnsiTheme="majorHAnsi"/>
        </w:rPr>
        <w:t xml:space="preserve">Termin wykonania zamówienia: </w:t>
      </w:r>
      <w:r w:rsidR="002D0C90" w:rsidRPr="004470E2">
        <w:rPr>
          <w:rFonts w:asciiTheme="majorHAnsi" w:eastAsia="SimSun" w:hAnsiTheme="majorHAnsi"/>
          <w:b/>
        </w:rPr>
        <w:t>24 miesiące od dnia 19.10.2015 r. do dnia 18.10.2017</w:t>
      </w:r>
      <w:r w:rsidR="009D2187" w:rsidRPr="004470E2">
        <w:rPr>
          <w:rFonts w:asciiTheme="majorHAnsi" w:eastAsia="SimSun" w:hAnsiTheme="majorHAnsi"/>
          <w:b/>
        </w:rPr>
        <w:t xml:space="preserve"> r.</w:t>
      </w:r>
    </w:p>
    <w:p w:rsidR="00A552EE" w:rsidRPr="004470E2" w:rsidRDefault="00A552EE" w:rsidP="00A552EE">
      <w:pPr>
        <w:widowControl w:val="0"/>
        <w:numPr>
          <w:ilvl w:val="2"/>
          <w:numId w:val="7"/>
        </w:numPr>
        <w:tabs>
          <w:tab w:val="left" w:pos="709"/>
        </w:tabs>
        <w:autoSpaceDE w:val="0"/>
        <w:ind w:left="709" w:hanging="709"/>
        <w:jc w:val="both"/>
        <w:rPr>
          <w:rFonts w:asciiTheme="majorHAnsi" w:eastAsia="SimSun" w:hAnsiTheme="majorHAnsi"/>
          <w:b/>
        </w:rPr>
      </w:pPr>
      <w:r w:rsidRPr="004470E2">
        <w:rPr>
          <w:rFonts w:asciiTheme="majorHAnsi" w:hAnsiTheme="majorHAnsi"/>
        </w:rPr>
        <w:t>W terminie wykonywania zamówienia polisy ubezpieczeniowe będą wystawiane na okres roczny, z wyjątkiem ubezpieczeń aktualnych, zawartych wcześniej, w odniesieniu do których dokumenty ubezpieczeniowe będą wystawione licząc od dnia następnego po dniu wygaśnięcia tych umów do końca rocznego okresu wykonania zamówienia; składka za polisy te rozliczana będzie według zasady „co do dnia” za faktyczny okres ochrony, według stawek rocznych zgodnych ze złożoną ofertą i nie będzie miała zastosowania składka minimalna z polisy.</w:t>
      </w:r>
    </w:p>
    <w:p w:rsidR="00A552EE" w:rsidRPr="004470E2" w:rsidRDefault="00A552EE" w:rsidP="00A552EE">
      <w:pPr>
        <w:widowControl w:val="0"/>
        <w:tabs>
          <w:tab w:val="left" w:pos="709"/>
        </w:tabs>
        <w:autoSpaceDE w:val="0"/>
        <w:jc w:val="both"/>
        <w:rPr>
          <w:rFonts w:asciiTheme="majorHAnsi" w:eastAsia="SimSun" w:hAnsiTheme="majorHAnsi"/>
          <w:b/>
        </w:rPr>
      </w:pPr>
    </w:p>
    <w:p w:rsidR="00A552EE" w:rsidRPr="004470E2" w:rsidRDefault="00A552EE" w:rsidP="00A552EE">
      <w:pPr>
        <w:pStyle w:val="Akapitzlist"/>
        <w:widowControl w:val="0"/>
        <w:numPr>
          <w:ilvl w:val="0"/>
          <w:numId w:val="7"/>
        </w:numPr>
        <w:tabs>
          <w:tab w:val="left" w:pos="709"/>
        </w:tabs>
        <w:suppressAutoHyphens/>
        <w:spacing w:after="0" w:line="240" w:lineRule="auto"/>
        <w:ind w:left="709" w:hanging="709"/>
        <w:contextualSpacing w:val="0"/>
        <w:jc w:val="both"/>
        <w:outlineLvl w:val="1"/>
        <w:rPr>
          <w:rFonts w:asciiTheme="majorHAnsi" w:hAnsiTheme="majorHAnsi"/>
          <w:b/>
          <w:bCs/>
          <w:sz w:val="24"/>
          <w:szCs w:val="24"/>
        </w:rPr>
      </w:pPr>
      <w:r w:rsidRPr="004470E2">
        <w:rPr>
          <w:rFonts w:asciiTheme="majorHAnsi" w:hAnsiTheme="majorHAnsi"/>
          <w:b/>
          <w:bCs/>
          <w:sz w:val="24"/>
          <w:szCs w:val="24"/>
        </w:rPr>
        <w:t>Warunki udziału w postępowaniu</w:t>
      </w:r>
    </w:p>
    <w:p w:rsidR="00A552EE" w:rsidRPr="004470E2" w:rsidRDefault="00A552EE" w:rsidP="00A552EE">
      <w:pPr>
        <w:pStyle w:val="Akapitzlist"/>
        <w:widowControl w:val="0"/>
        <w:tabs>
          <w:tab w:val="left" w:pos="709"/>
        </w:tabs>
        <w:spacing w:after="0" w:line="240" w:lineRule="auto"/>
        <w:ind w:left="709"/>
        <w:contextualSpacing w:val="0"/>
        <w:jc w:val="both"/>
        <w:outlineLvl w:val="1"/>
        <w:rPr>
          <w:rFonts w:asciiTheme="majorHAnsi" w:hAnsiTheme="majorHAnsi"/>
          <w:b/>
          <w:bCs/>
          <w:sz w:val="24"/>
          <w:szCs w:val="24"/>
        </w:rPr>
      </w:pPr>
      <w:r w:rsidRPr="004470E2">
        <w:rPr>
          <w:rFonts w:asciiTheme="majorHAnsi" w:hAnsiTheme="majorHAnsi"/>
          <w:sz w:val="24"/>
          <w:szCs w:val="24"/>
        </w:rPr>
        <w:t>O udzielenie niniejszego zamówienia mogą ubiegać się wykonawcy, którzy:</w:t>
      </w:r>
    </w:p>
    <w:p w:rsidR="00A552EE" w:rsidRPr="004470E2" w:rsidRDefault="00A552EE" w:rsidP="00A552EE">
      <w:pPr>
        <w:pStyle w:val="Akapitzlist"/>
        <w:widowControl w:val="0"/>
        <w:numPr>
          <w:ilvl w:val="1"/>
          <w:numId w:val="7"/>
        </w:numPr>
        <w:tabs>
          <w:tab w:val="left" w:pos="709"/>
        </w:tabs>
        <w:suppressAutoHyphens/>
        <w:spacing w:before="120" w:after="0" w:line="240" w:lineRule="auto"/>
        <w:ind w:left="709" w:hanging="709"/>
        <w:contextualSpacing w:val="0"/>
        <w:jc w:val="both"/>
        <w:outlineLvl w:val="1"/>
        <w:rPr>
          <w:rFonts w:asciiTheme="majorHAnsi" w:hAnsiTheme="majorHAnsi"/>
          <w:b/>
          <w:bCs/>
          <w:sz w:val="24"/>
          <w:szCs w:val="24"/>
        </w:rPr>
      </w:pPr>
      <w:r w:rsidRPr="004470E2">
        <w:rPr>
          <w:rFonts w:asciiTheme="majorHAnsi" w:hAnsiTheme="majorHAnsi"/>
          <w:sz w:val="24"/>
          <w:szCs w:val="24"/>
        </w:rPr>
        <w:t>spełniają warunki dotyczące posiadania uprawnień do wykonywania określonej działalności lub czynności, jeżeli przepisy prawa nakładają obowiązek ich posiadania, w szczególności koncesji, zezwolenia lub licencji.</w:t>
      </w:r>
    </w:p>
    <w:p w:rsidR="00A552EE" w:rsidRPr="004470E2" w:rsidRDefault="00A552EE" w:rsidP="00A552EE">
      <w:pPr>
        <w:tabs>
          <w:tab w:val="left" w:pos="709"/>
        </w:tabs>
        <w:spacing w:before="120"/>
        <w:ind w:left="709"/>
        <w:jc w:val="both"/>
        <w:rPr>
          <w:rFonts w:asciiTheme="majorHAnsi" w:hAnsiTheme="majorHAnsi"/>
          <w:lang w:eastAsia="pl-PL"/>
        </w:rPr>
      </w:pPr>
      <w:r w:rsidRPr="004470E2">
        <w:rPr>
          <w:rFonts w:asciiTheme="majorHAnsi" w:hAnsiTheme="majorHAnsi"/>
          <w:b/>
          <w:lang w:eastAsia="pl-PL"/>
        </w:rPr>
        <w:t>Opis sposobu dokonywania oceny spełniania tego warunku:</w:t>
      </w:r>
      <w:r w:rsidRPr="004470E2">
        <w:rPr>
          <w:rFonts w:asciiTheme="majorHAnsi" w:hAnsiTheme="majorHAnsi"/>
          <w:lang w:eastAsia="pl-PL"/>
        </w:rPr>
        <w:t xml:space="preserve"> warunek zostanie uznany za spełniony jeżeli wykonawca przedstawi dokumenty potwierdzające posiadanie uprawnie</w:t>
      </w:r>
      <w:r w:rsidR="004173B0" w:rsidRPr="004470E2">
        <w:rPr>
          <w:rFonts w:asciiTheme="majorHAnsi" w:hAnsiTheme="majorHAnsi"/>
          <w:lang w:eastAsia="pl-PL"/>
        </w:rPr>
        <w:t xml:space="preserve">ń </w:t>
      </w:r>
      <w:r w:rsidRPr="004470E2">
        <w:rPr>
          <w:rFonts w:asciiTheme="majorHAnsi" w:hAnsiTheme="majorHAnsi"/>
          <w:lang w:eastAsia="pl-PL"/>
        </w:rPr>
        <w:t xml:space="preserve">do prowadzenia działalności ubezpieczeniowej, w szczególności zezwolenie właściwego organu na prowadzenie działalności ubezpieczeniowej </w:t>
      </w:r>
      <w:r w:rsidRPr="004470E2">
        <w:rPr>
          <w:rFonts w:asciiTheme="majorHAnsi" w:hAnsiTheme="majorHAnsi"/>
        </w:rPr>
        <w:t xml:space="preserve">zgodnie z ustawą z dnia 22.05.2003 roku o działalności ubezpieczeniowej (tekst jednolity Dz. U. z 2013 r., poz. 950 z późn. zm.) </w:t>
      </w:r>
      <w:r w:rsidRPr="004470E2">
        <w:rPr>
          <w:rFonts w:asciiTheme="majorHAnsi" w:hAnsiTheme="majorHAnsi"/>
          <w:lang w:eastAsia="pl-PL"/>
        </w:rPr>
        <w:t xml:space="preserve">obejmującej przedmiot zamówienia lub zaświadczenie </w:t>
      </w:r>
      <w:r w:rsidR="00044761" w:rsidRPr="004470E2">
        <w:rPr>
          <w:rFonts w:asciiTheme="majorHAnsi" w:hAnsiTheme="majorHAnsi"/>
          <w:lang w:eastAsia="pl-PL"/>
        </w:rPr>
        <w:t xml:space="preserve">właściwego organu państwowego, </w:t>
      </w:r>
      <w:r w:rsidRPr="004470E2">
        <w:rPr>
          <w:rFonts w:asciiTheme="majorHAnsi" w:hAnsiTheme="majorHAnsi"/>
          <w:lang w:eastAsia="pl-PL"/>
        </w:rPr>
        <w:t>że wykonawca prowadzi działalność ubezpieczeniową obejmującą przedmiot zamówienia – tylko w przypadku, jeżeli wykonawca nie działa na podstawie zezwolenia.</w:t>
      </w:r>
    </w:p>
    <w:p w:rsidR="00A552EE" w:rsidRPr="004470E2" w:rsidRDefault="00A552EE" w:rsidP="00A552EE">
      <w:pPr>
        <w:numPr>
          <w:ilvl w:val="1"/>
          <w:numId w:val="7"/>
        </w:numPr>
        <w:tabs>
          <w:tab w:val="left" w:pos="709"/>
        </w:tabs>
        <w:spacing w:before="120"/>
        <w:ind w:left="709" w:hanging="709"/>
        <w:jc w:val="both"/>
        <w:rPr>
          <w:rFonts w:asciiTheme="majorHAnsi" w:hAnsiTheme="majorHAnsi"/>
          <w:lang w:eastAsia="pl-PL"/>
        </w:rPr>
      </w:pPr>
      <w:r w:rsidRPr="004470E2">
        <w:rPr>
          <w:rFonts w:asciiTheme="majorHAnsi" w:hAnsiTheme="majorHAnsi"/>
          <w:lang w:eastAsia="pl-PL"/>
        </w:rPr>
        <w:t xml:space="preserve">posiadają niezbędną wiedzę i doświadczenie, dysponują potencjałem technicznym </w:t>
      </w:r>
      <w:r w:rsidRPr="004470E2">
        <w:rPr>
          <w:rFonts w:asciiTheme="majorHAnsi" w:hAnsiTheme="majorHAnsi"/>
          <w:lang w:eastAsia="pl-PL"/>
        </w:rPr>
        <w:br/>
        <w:t>i osobami zdolnymi do wykonania zamówienia oraz znajdu</w:t>
      </w:r>
      <w:r w:rsidR="000F6278" w:rsidRPr="004470E2">
        <w:rPr>
          <w:rFonts w:asciiTheme="majorHAnsi" w:hAnsiTheme="majorHAnsi"/>
          <w:lang w:eastAsia="pl-PL"/>
        </w:rPr>
        <w:t xml:space="preserve">ją się w sytuacji ekonomicznej </w:t>
      </w:r>
      <w:r w:rsidRPr="004470E2">
        <w:rPr>
          <w:rFonts w:asciiTheme="majorHAnsi" w:hAnsiTheme="majorHAnsi"/>
          <w:lang w:eastAsia="pl-PL"/>
        </w:rPr>
        <w:t>i finansowej zapewniającej wykonanie niniejszego zamówienia, a także nie podlegają wykluczeniu z udziału w postępowaniu.</w:t>
      </w:r>
    </w:p>
    <w:p w:rsidR="00A552EE" w:rsidRPr="004470E2" w:rsidRDefault="00A552EE" w:rsidP="00A552EE">
      <w:pPr>
        <w:tabs>
          <w:tab w:val="left" w:pos="720"/>
        </w:tabs>
        <w:spacing w:before="120"/>
        <w:ind w:left="709"/>
        <w:jc w:val="both"/>
        <w:rPr>
          <w:rFonts w:asciiTheme="majorHAnsi" w:hAnsiTheme="majorHAnsi"/>
          <w:lang w:eastAsia="pl-PL"/>
        </w:rPr>
      </w:pPr>
      <w:r w:rsidRPr="004470E2">
        <w:rPr>
          <w:rFonts w:asciiTheme="majorHAnsi" w:hAnsiTheme="majorHAnsi"/>
          <w:b/>
          <w:lang w:eastAsia="pl-PL"/>
        </w:rPr>
        <w:lastRenderedPageBreak/>
        <w:t>Opis sposobu dokonywania oceny spełniania tego warunku:</w:t>
      </w:r>
      <w:r w:rsidRPr="004470E2">
        <w:rPr>
          <w:rFonts w:asciiTheme="majorHAnsi" w:hAnsiTheme="majorHAnsi"/>
          <w:bCs/>
        </w:rPr>
        <w:t xml:space="preserve"> ocena spełniania tego warunku zostanie dokonana </w:t>
      </w:r>
      <w:r w:rsidRPr="004470E2">
        <w:rPr>
          <w:rFonts w:asciiTheme="majorHAnsi" w:hAnsiTheme="majorHAnsi"/>
        </w:rPr>
        <w:t>według formuły spełnia - nie spełnia w oparciu o informacje zawarte w wymaganym oświadczeniu, zawartym w załączniku nr 3</w:t>
      </w:r>
      <w:r w:rsidR="00A21771" w:rsidRPr="004470E2">
        <w:rPr>
          <w:rFonts w:asciiTheme="majorHAnsi" w:hAnsiTheme="majorHAnsi"/>
        </w:rPr>
        <w:t>, 3a</w:t>
      </w:r>
      <w:r w:rsidRPr="004470E2">
        <w:rPr>
          <w:rFonts w:asciiTheme="majorHAnsi" w:hAnsiTheme="majorHAnsi"/>
        </w:rPr>
        <w:t xml:space="preserve"> do niniejszej specyfikacji</w:t>
      </w:r>
      <w:r w:rsidRPr="004470E2">
        <w:rPr>
          <w:rFonts w:asciiTheme="majorHAnsi" w:hAnsiTheme="majorHAnsi"/>
          <w:bCs/>
        </w:rPr>
        <w:t>.</w:t>
      </w:r>
    </w:p>
    <w:p w:rsidR="00A552EE" w:rsidRPr="004470E2" w:rsidRDefault="00A552EE" w:rsidP="00A552EE">
      <w:pPr>
        <w:pStyle w:val="Akapitzlist"/>
        <w:widowControl w:val="0"/>
        <w:numPr>
          <w:ilvl w:val="0"/>
          <w:numId w:val="7"/>
        </w:numPr>
        <w:tabs>
          <w:tab w:val="left" w:pos="709"/>
        </w:tabs>
        <w:suppressAutoHyphens/>
        <w:spacing w:before="120" w:after="0" w:line="240" w:lineRule="auto"/>
        <w:ind w:left="0" w:firstLine="0"/>
        <w:contextualSpacing w:val="0"/>
        <w:jc w:val="both"/>
        <w:outlineLvl w:val="1"/>
        <w:rPr>
          <w:rFonts w:asciiTheme="majorHAnsi" w:hAnsiTheme="majorHAnsi"/>
          <w:b/>
          <w:bCs/>
          <w:sz w:val="24"/>
          <w:szCs w:val="24"/>
        </w:rPr>
      </w:pPr>
      <w:r w:rsidRPr="004470E2">
        <w:rPr>
          <w:rFonts w:asciiTheme="majorHAnsi" w:hAnsiTheme="majorHAnsi"/>
          <w:b/>
          <w:bCs/>
          <w:sz w:val="24"/>
          <w:szCs w:val="24"/>
        </w:rPr>
        <w:t>Informacja o sposobie porozumiewania się z wykonawcami</w:t>
      </w:r>
    </w:p>
    <w:p w:rsidR="00A552EE" w:rsidRPr="004470E2" w:rsidRDefault="00A552EE" w:rsidP="00A552EE">
      <w:pPr>
        <w:numPr>
          <w:ilvl w:val="1"/>
          <w:numId w:val="7"/>
        </w:numPr>
        <w:tabs>
          <w:tab w:val="left" w:pos="709"/>
        </w:tabs>
        <w:ind w:left="709" w:hanging="709"/>
        <w:contextualSpacing/>
        <w:jc w:val="both"/>
        <w:rPr>
          <w:rFonts w:asciiTheme="majorHAnsi" w:hAnsiTheme="majorHAnsi"/>
        </w:rPr>
      </w:pPr>
      <w:r w:rsidRPr="004470E2">
        <w:rPr>
          <w:rFonts w:asciiTheme="majorHAnsi" w:hAnsiTheme="majorHAnsi"/>
        </w:rPr>
        <w:t xml:space="preserve">W niniejszym postępowaniu oświadczenia, wnioski, zawiadomienia, zapytania oraz informacje zamawiający i wykonawcy przekazują pisemnie, faksem bądź pocztą elektroniczną: </w:t>
      </w:r>
    </w:p>
    <w:p w:rsidR="00A552EE" w:rsidRPr="004470E2" w:rsidRDefault="00A552EE" w:rsidP="00A552EE">
      <w:pPr>
        <w:tabs>
          <w:tab w:val="left" w:pos="709"/>
        </w:tabs>
        <w:ind w:left="709"/>
        <w:contextualSpacing/>
        <w:jc w:val="both"/>
        <w:rPr>
          <w:rFonts w:asciiTheme="majorHAnsi" w:hAnsiTheme="majorHAnsi"/>
        </w:rPr>
      </w:pPr>
      <w:r w:rsidRPr="004470E2">
        <w:rPr>
          <w:rFonts w:asciiTheme="majorHAnsi" w:hAnsiTheme="majorHAnsi"/>
        </w:rPr>
        <w:t xml:space="preserve">a) pisemnie na adres </w:t>
      </w:r>
      <w:r w:rsidR="00926647" w:rsidRPr="004470E2">
        <w:rPr>
          <w:rFonts w:asciiTheme="majorHAnsi" w:hAnsiTheme="majorHAnsi"/>
        </w:rPr>
        <w:t xml:space="preserve"> Zamawiającego </w:t>
      </w:r>
    </w:p>
    <w:p w:rsidR="00A552EE" w:rsidRPr="004470E2" w:rsidRDefault="00A552EE" w:rsidP="00A552EE">
      <w:pPr>
        <w:widowControl w:val="0"/>
        <w:tabs>
          <w:tab w:val="left" w:pos="709"/>
        </w:tabs>
        <w:autoSpaceDE w:val="0"/>
        <w:ind w:left="709"/>
        <w:jc w:val="both"/>
        <w:rPr>
          <w:rFonts w:asciiTheme="majorHAnsi" w:hAnsiTheme="majorHAnsi"/>
          <w:lang w:eastAsia="pl-PL"/>
        </w:rPr>
      </w:pPr>
      <w:r w:rsidRPr="004470E2">
        <w:rPr>
          <w:rFonts w:asciiTheme="majorHAnsi" w:hAnsiTheme="majorHAnsi"/>
        </w:rPr>
        <w:t xml:space="preserve">b) faksem na nr: </w:t>
      </w:r>
      <w:r w:rsidR="00C213BA">
        <w:rPr>
          <w:rFonts w:asciiTheme="majorHAnsi" w:hAnsiTheme="majorHAnsi"/>
        </w:rPr>
        <w:t xml:space="preserve"> 83/3778018</w:t>
      </w:r>
      <w:r w:rsidRPr="004470E2">
        <w:rPr>
          <w:rFonts w:asciiTheme="majorHAnsi" w:hAnsiTheme="majorHAnsi"/>
          <w:lang w:eastAsia="pl-PL"/>
        </w:rPr>
        <w:t xml:space="preserve">, </w:t>
      </w:r>
    </w:p>
    <w:p w:rsidR="00A552EE" w:rsidRPr="004470E2" w:rsidRDefault="00A552EE" w:rsidP="00A552EE">
      <w:pPr>
        <w:pStyle w:val="Akapitzlist"/>
        <w:keepNext/>
        <w:keepLines/>
        <w:widowControl w:val="0"/>
        <w:tabs>
          <w:tab w:val="left" w:pos="709"/>
        </w:tabs>
        <w:spacing w:after="0" w:line="240" w:lineRule="auto"/>
        <w:ind w:left="709"/>
        <w:contextualSpacing w:val="0"/>
        <w:jc w:val="both"/>
        <w:outlineLvl w:val="1"/>
        <w:rPr>
          <w:rFonts w:asciiTheme="majorHAnsi" w:hAnsiTheme="majorHAnsi"/>
          <w:b/>
          <w:sz w:val="24"/>
          <w:szCs w:val="24"/>
        </w:rPr>
      </w:pPr>
      <w:r w:rsidRPr="004470E2">
        <w:rPr>
          <w:rFonts w:asciiTheme="majorHAnsi" w:hAnsiTheme="majorHAnsi"/>
          <w:sz w:val="24"/>
          <w:szCs w:val="24"/>
        </w:rPr>
        <w:t xml:space="preserve">c) pocztą elektroniczną na adres: </w:t>
      </w:r>
      <w:hyperlink r:id="rId9" w:history="1">
        <w:r w:rsidR="00022417" w:rsidRPr="00D9524C">
          <w:rPr>
            <w:rStyle w:val="Hipercze"/>
            <w:rFonts w:asciiTheme="majorHAnsi" w:hAnsiTheme="majorHAnsi"/>
            <w:iCs/>
            <w:sz w:val="24"/>
            <w:szCs w:val="24"/>
          </w:rPr>
          <w:t>inwestycje@piszczac.pl</w:t>
        </w:r>
      </w:hyperlink>
      <w:r w:rsidRPr="004470E2">
        <w:rPr>
          <w:rFonts w:asciiTheme="majorHAnsi" w:hAnsiTheme="majorHAnsi"/>
          <w:sz w:val="24"/>
          <w:szCs w:val="24"/>
          <w:shd w:val="clear" w:color="auto" w:fill="FFFFFF"/>
        </w:rPr>
        <w:t>,</w:t>
      </w:r>
      <w:r w:rsidRPr="004470E2">
        <w:rPr>
          <w:rFonts w:asciiTheme="majorHAnsi" w:hAnsiTheme="majorHAnsi"/>
          <w:color w:val="000000"/>
          <w:sz w:val="24"/>
          <w:szCs w:val="24"/>
        </w:rPr>
        <w:t xml:space="preserve"> przy czym wymaga się, </w:t>
      </w:r>
      <w:r w:rsidRPr="004470E2">
        <w:rPr>
          <w:rFonts w:asciiTheme="majorHAnsi" w:hAnsiTheme="majorHAnsi"/>
          <w:color w:val="000000"/>
          <w:sz w:val="24"/>
          <w:szCs w:val="24"/>
        </w:rPr>
        <w:br/>
        <w:t>aby e-mail zawierał „zeskanowaną” treść zapytania opatrzoną podpisem (najlepiej w formacie PDF lub JPG), dodatkowo zaś w wersji umożliwiającej edycję.</w:t>
      </w:r>
    </w:p>
    <w:p w:rsidR="003649E3" w:rsidRPr="004470E2" w:rsidRDefault="003649E3" w:rsidP="00A552EE">
      <w:pPr>
        <w:numPr>
          <w:ilvl w:val="1"/>
          <w:numId w:val="7"/>
        </w:numPr>
        <w:tabs>
          <w:tab w:val="left" w:pos="0"/>
          <w:tab w:val="left" w:pos="709"/>
        </w:tabs>
        <w:ind w:left="709" w:hanging="709"/>
        <w:jc w:val="both"/>
        <w:rPr>
          <w:rFonts w:asciiTheme="majorHAnsi" w:hAnsiTheme="majorHAnsi"/>
          <w:b/>
          <w:lang w:eastAsia="pl-PL"/>
        </w:rPr>
      </w:pPr>
      <w:r w:rsidRPr="004470E2">
        <w:rPr>
          <w:rFonts w:asciiTheme="majorHAnsi" w:hAnsiTheme="majorHAnsi"/>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p>
    <w:p w:rsidR="00A552EE" w:rsidRPr="004470E2" w:rsidRDefault="00A552EE" w:rsidP="00A552EE">
      <w:pPr>
        <w:numPr>
          <w:ilvl w:val="1"/>
          <w:numId w:val="7"/>
        </w:numPr>
        <w:tabs>
          <w:tab w:val="left" w:pos="0"/>
          <w:tab w:val="left" w:pos="709"/>
        </w:tabs>
        <w:ind w:left="709" w:hanging="709"/>
        <w:jc w:val="both"/>
        <w:rPr>
          <w:rFonts w:asciiTheme="majorHAnsi" w:hAnsiTheme="majorHAnsi"/>
          <w:b/>
          <w:lang w:eastAsia="pl-PL"/>
        </w:rPr>
      </w:pPr>
      <w:r w:rsidRPr="004470E2">
        <w:rPr>
          <w:rFonts w:asciiTheme="majorHAnsi" w:hAnsiTheme="majorHAnsi"/>
        </w:rPr>
        <w:t>Jeżeli wniosek o wyjaśnienie treści specyfikacji istotnych warunków zamówienia wpłynie po upływie terminu składania wniosków</w:t>
      </w:r>
      <w:r w:rsidR="00024F08" w:rsidRPr="004470E2">
        <w:rPr>
          <w:rFonts w:asciiTheme="majorHAnsi" w:hAnsiTheme="majorHAnsi"/>
        </w:rPr>
        <w:t xml:space="preserve"> </w:t>
      </w:r>
      <w:r w:rsidRPr="004470E2">
        <w:rPr>
          <w:rFonts w:asciiTheme="majorHAnsi" w:hAnsiTheme="majorHAnsi"/>
        </w:rPr>
        <w:t>lub dotyczy udzielonych wyjaśnień, zamawiający może udzielić wyjaśnień albo pozostawić wniosek bez rozpoznania.</w:t>
      </w:r>
    </w:p>
    <w:p w:rsidR="00A552EE" w:rsidRPr="004470E2" w:rsidRDefault="00A552EE" w:rsidP="00A552EE">
      <w:pPr>
        <w:widowControl w:val="0"/>
        <w:numPr>
          <w:ilvl w:val="1"/>
          <w:numId w:val="7"/>
        </w:numPr>
        <w:tabs>
          <w:tab w:val="left" w:pos="0"/>
          <w:tab w:val="left" w:pos="709"/>
        </w:tabs>
        <w:ind w:left="709" w:hanging="709"/>
        <w:jc w:val="both"/>
        <w:rPr>
          <w:rFonts w:asciiTheme="majorHAnsi" w:hAnsiTheme="majorHAnsi"/>
          <w:b/>
          <w:lang w:eastAsia="pl-PL"/>
        </w:rPr>
      </w:pPr>
      <w:r w:rsidRPr="004470E2">
        <w:rPr>
          <w:rFonts w:asciiTheme="majorHAnsi" w:hAnsiTheme="majorHAnsi"/>
        </w:rPr>
        <w:t xml:space="preserve">Treść wniosków wraz z wyjaśnieniami zamawiający bez ujawnienia źródła zapytania zamieści na stronie internetowej pod adresem: </w:t>
      </w:r>
      <w:r w:rsidR="003649E3" w:rsidRPr="007B6F89">
        <w:rPr>
          <w:rFonts w:asciiTheme="majorHAnsi" w:hAnsiTheme="majorHAnsi"/>
          <w:color w:val="0000FF"/>
        </w:rPr>
        <w:t>www.</w:t>
      </w:r>
      <w:r w:rsidR="00B86E0C" w:rsidRPr="007B6F89">
        <w:rPr>
          <w:rFonts w:asciiTheme="majorHAnsi" w:hAnsiTheme="majorHAnsi"/>
          <w:color w:val="0000FF"/>
        </w:rPr>
        <w:t>piszczac</w:t>
      </w:r>
      <w:r w:rsidR="008A2D75" w:rsidRPr="007B6F89">
        <w:rPr>
          <w:rFonts w:asciiTheme="majorHAnsi" w:hAnsiTheme="majorHAnsi"/>
          <w:color w:val="0000FF"/>
        </w:rPr>
        <w:t>.</w:t>
      </w:r>
      <w:r w:rsidR="00E01EDB">
        <w:rPr>
          <w:rFonts w:asciiTheme="majorHAnsi" w:hAnsiTheme="majorHAnsi"/>
          <w:color w:val="0000FF"/>
        </w:rPr>
        <w:t>bip-gov.eu</w:t>
      </w:r>
      <w:r w:rsidR="003649E3" w:rsidRPr="004470E2">
        <w:rPr>
          <w:rFonts w:asciiTheme="majorHAnsi" w:hAnsiTheme="majorHAnsi"/>
        </w:rPr>
        <w:t xml:space="preserve"> </w:t>
      </w:r>
      <w:r w:rsidRPr="004470E2">
        <w:rPr>
          <w:rFonts w:asciiTheme="majorHAnsi" w:hAnsiTheme="majorHAnsi"/>
        </w:rPr>
        <w:t>nie później niż na dwa dni przed upływem terminu składania ofert.</w:t>
      </w:r>
    </w:p>
    <w:p w:rsidR="00A552EE" w:rsidRPr="004470E2" w:rsidRDefault="00A552EE" w:rsidP="00A552EE">
      <w:pPr>
        <w:widowControl w:val="0"/>
        <w:numPr>
          <w:ilvl w:val="1"/>
          <w:numId w:val="7"/>
        </w:numPr>
        <w:tabs>
          <w:tab w:val="left" w:pos="0"/>
          <w:tab w:val="left" w:pos="709"/>
        </w:tabs>
        <w:ind w:left="709" w:hanging="709"/>
        <w:jc w:val="both"/>
        <w:rPr>
          <w:rFonts w:asciiTheme="majorHAnsi" w:hAnsiTheme="majorHAnsi"/>
          <w:b/>
          <w:lang w:eastAsia="pl-PL"/>
        </w:rPr>
      </w:pPr>
      <w:r w:rsidRPr="004470E2">
        <w:rPr>
          <w:rFonts w:asciiTheme="majorHAnsi" w:hAnsiTheme="majorHAnsi"/>
        </w:rPr>
        <w:t xml:space="preserve">Zamawiający może przed upływem terminu składania ofert zmienić treść specyfikacji istotnych warunków zamówienia. Dokonaną w ten sposób zmianę zamawiający zamieści na stronie internetowej pod adresem: </w:t>
      </w:r>
      <w:r w:rsidR="00BD79BE" w:rsidRPr="007B6F89">
        <w:rPr>
          <w:rFonts w:asciiTheme="majorHAnsi" w:hAnsiTheme="majorHAnsi"/>
          <w:color w:val="0000FF"/>
        </w:rPr>
        <w:t>www.piszczac.</w:t>
      </w:r>
      <w:r w:rsidR="00BD79BE">
        <w:rPr>
          <w:rFonts w:asciiTheme="majorHAnsi" w:hAnsiTheme="majorHAnsi"/>
          <w:color w:val="0000FF"/>
        </w:rPr>
        <w:t>bip-gov.eu</w:t>
      </w:r>
      <w:r w:rsidR="00BD79BE" w:rsidRPr="007B6F89">
        <w:rPr>
          <w:rFonts w:asciiTheme="majorHAnsi" w:hAnsiTheme="majorHAnsi"/>
          <w:color w:val="0000FF"/>
        </w:rPr>
        <w:t xml:space="preserve"> </w:t>
      </w:r>
      <w:r w:rsidRPr="004470E2">
        <w:rPr>
          <w:rFonts w:asciiTheme="majorHAnsi" w:hAnsiTheme="majorHAnsi"/>
        </w:rPr>
        <w:t>Zmiana będzie wiążąca dla wszystkich wykonawców.</w:t>
      </w:r>
    </w:p>
    <w:p w:rsidR="00A552EE" w:rsidRPr="004470E2" w:rsidRDefault="00A552EE" w:rsidP="00A552EE">
      <w:pPr>
        <w:widowControl w:val="0"/>
        <w:numPr>
          <w:ilvl w:val="1"/>
          <w:numId w:val="7"/>
        </w:numPr>
        <w:tabs>
          <w:tab w:val="left" w:pos="0"/>
          <w:tab w:val="left" w:pos="709"/>
        </w:tabs>
        <w:ind w:left="709" w:hanging="709"/>
        <w:jc w:val="both"/>
        <w:rPr>
          <w:rFonts w:asciiTheme="majorHAnsi" w:hAnsiTheme="majorHAnsi"/>
          <w:lang w:eastAsia="pl-PL"/>
        </w:rPr>
      </w:pPr>
      <w:r w:rsidRPr="004470E2">
        <w:rPr>
          <w:rFonts w:asciiTheme="majorHAnsi" w:hAnsiTheme="majorHAnsi"/>
          <w:shd w:val="clear" w:color="auto" w:fill="FFFFFF"/>
        </w:rPr>
        <w:t>Zamawiający zawsze może przedłużyć termin składania ofert, stosowną informację zamieszczając na stronie interneto</w:t>
      </w:r>
      <w:r w:rsidR="008A2D75" w:rsidRPr="004470E2">
        <w:rPr>
          <w:rFonts w:asciiTheme="majorHAnsi" w:hAnsiTheme="majorHAnsi"/>
          <w:shd w:val="clear" w:color="auto" w:fill="FFFFFF"/>
        </w:rPr>
        <w:t xml:space="preserve">wej pod adresem: </w:t>
      </w:r>
      <w:r w:rsidR="00BD79BE" w:rsidRPr="007B6F89">
        <w:rPr>
          <w:rFonts w:asciiTheme="majorHAnsi" w:hAnsiTheme="majorHAnsi"/>
          <w:color w:val="0000FF"/>
        </w:rPr>
        <w:t>www.piszczac.</w:t>
      </w:r>
      <w:r w:rsidR="00BD79BE">
        <w:rPr>
          <w:rFonts w:asciiTheme="majorHAnsi" w:hAnsiTheme="majorHAnsi"/>
          <w:color w:val="0000FF"/>
        </w:rPr>
        <w:t>bip-gov.eu</w:t>
      </w:r>
    </w:p>
    <w:p w:rsidR="00A552EE" w:rsidRPr="00BD79BE" w:rsidRDefault="001D4512" w:rsidP="00A552EE">
      <w:pPr>
        <w:keepNext/>
        <w:keepLines/>
        <w:widowControl w:val="0"/>
        <w:numPr>
          <w:ilvl w:val="0"/>
          <w:numId w:val="7"/>
        </w:numPr>
        <w:tabs>
          <w:tab w:val="left" w:pos="0"/>
          <w:tab w:val="left" w:pos="709"/>
        </w:tabs>
        <w:spacing w:before="120"/>
        <w:ind w:left="0" w:firstLine="0"/>
        <w:jc w:val="both"/>
        <w:outlineLvl w:val="1"/>
        <w:rPr>
          <w:rFonts w:asciiTheme="majorHAnsi" w:hAnsiTheme="majorHAnsi"/>
          <w:bCs/>
          <w:color w:val="0000FF"/>
          <w:lang w:eastAsia="pl-PL"/>
        </w:rPr>
      </w:pPr>
      <w:r w:rsidRPr="00BD79BE">
        <w:rPr>
          <w:rFonts w:asciiTheme="majorHAnsi" w:hAnsiTheme="majorHAnsi"/>
          <w:color w:val="0000FF"/>
          <w:lang w:eastAsia="pl-PL"/>
        </w:rPr>
        <w:t>Osoby upoważnione</w:t>
      </w:r>
      <w:r w:rsidR="00A552EE" w:rsidRPr="00BD79BE">
        <w:rPr>
          <w:rFonts w:asciiTheme="majorHAnsi" w:hAnsiTheme="majorHAnsi"/>
          <w:color w:val="0000FF"/>
          <w:lang w:eastAsia="pl-PL"/>
        </w:rPr>
        <w:t xml:space="preserve"> do kontaktowania się z wykonawca</w:t>
      </w:r>
      <w:r w:rsidR="003649E3" w:rsidRPr="00BD79BE">
        <w:rPr>
          <w:rFonts w:asciiTheme="majorHAnsi" w:hAnsiTheme="majorHAnsi"/>
          <w:color w:val="0000FF"/>
          <w:lang w:eastAsia="pl-PL"/>
        </w:rPr>
        <w:t>mi:</w:t>
      </w:r>
    </w:p>
    <w:p w:rsidR="003649E3" w:rsidRPr="00BD79BE" w:rsidRDefault="003649E3" w:rsidP="003649E3">
      <w:pPr>
        <w:keepNext/>
        <w:keepLines/>
        <w:widowControl w:val="0"/>
        <w:tabs>
          <w:tab w:val="left" w:pos="0"/>
          <w:tab w:val="left" w:pos="709"/>
        </w:tabs>
        <w:spacing w:before="120"/>
        <w:jc w:val="both"/>
        <w:outlineLvl w:val="1"/>
        <w:rPr>
          <w:rFonts w:asciiTheme="majorHAnsi" w:hAnsiTheme="majorHAnsi"/>
          <w:color w:val="0000FF"/>
        </w:rPr>
      </w:pPr>
      <w:r w:rsidRPr="00BD79BE">
        <w:rPr>
          <w:rFonts w:asciiTheme="majorHAnsi" w:hAnsiTheme="majorHAnsi"/>
          <w:color w:val="0000FF"/>
        </w:rPr>
        <w:t xml:space="preserve">             </w:t>
      </w:r>
      <w:r w:rsidR="001D4512" w:rsidRPr="00BD79BE">
        <w:rPr>
          <w:rFonts w:asciiTheme="majorHAnsi" w:hAnsiTheme="majorHAnsi"/>
          <w:color w:val="0000FF"/>
        </w:rPr>
        <w:t xml:space="preserve">  </w:t>
      </w:r>
      <w:r w:rsidR="002D691C" w:rsidRPr="00BD79BE">
        <w:rPr>
          <w:rFonts w:asciiTheme="majorHAnsi" w:hAnsiTheme="majorHAnsi"/>
          <w:color w:val="0000FF"/>
        </w:rPr>
        <w:t>Andrzej Sakowicz- tel. 83 377 80 18</w:t>
      </w:r>
      <w:r w:rsidRPr="00BD79BE">
        <w:rPr>
          <w:rFonts w:asciiTheme="majorHAnsi" w:hAnsiTheme="majorHAnsi"/>
          <w:color w:val="0000FF"/>
        </w:rPr>
        <w:t xml:space="preserve">, e-mail: </w:t>
      </w:r>
      <w:r w:rsidR="007B6F89" w:rsidRPr="00BD79BE">
        <w:rPr>
          <w:rFonts w:asciiTheme="majorHAnsi" w:hAnsiTheme="majorHAnsi"/>
          <w:color w:val="0000FF"/>
        </w:rPr>
        <w:t>inwestycje@piszczac.pl</w:t>
      </w:r>
    </w:p>
    <w:p w:rsidR="00EE56E6" w:rsidRPr="007B6F89" w:rsidRDefault="00EE56E6" w:rsidP="00EE56E6">
      <w:pPr>
        <w:ind w:left="567"/>
        <w:jc w:val="both"/>
        <w:rPr>
          <w:rFonts w:asciiTheme="majorHAnsi" w:hAnsiTheme="majorHAnsi"/>
        </w:rPr>
      </w:pPr>
    </w:p>
    <w:p w:rsidR="00EE56E6" w:rsidRPr="004470E2" w:rsidRDefault="001D4512" w:rsidP="00EE56E6">
      <w:pPr>
        <w:ind w:left="567"/>
        <w:jc w:val="both"/>
        <w:rPr>
          <w:rFonts w:asciiTheme="majorHAnsi" w:hAnsiTheme="majorHAnsi"/>
        </w:rPr>
      </w:pPr>
      <w:r w:rsidRPr="004470E2">
        <w:rPr>
          <w:rFonts w:asciiTheme="majorHAnsi" w:hAnsiTheme="majorHAnsi"/>
        </w:rPr>
        <w:t>Kontakt z wymienionymi osobami</w:t>
      </w:r>
      <w:r w:rsidR="00EE56E6" w:rsidRPr="004470E2">
        <w:rPr>
          <w:rFonts w:asciiTheme="majorHAnsi" w:hAnsiTheme="majorHAnsi"/>
        </w:rPr>
        <w:t xml:space="preserve"> jest </w:t>
      </w:r>
      <w:r w:rsidR="008A2D75" w:rsidRPr="004470E2">
        <w:rPr>
          <w:rFonts w:asciiTheme="majorHAnsi" w:hAnsiTheme="majorHAnsi"/>
        </w:rPr>
        <w:t>możliwy w godzinach pracy Urzędu Gminy</w:t>
      </w:r>
      <w:r w:rsidR="00EE56E6" w:rsidRPr="004470E2">
        <w:rPr>
          <w:rFonts w:asciiTheme="majorHAnsi" w:hAnsiTheme="majorHAnsi"/>
        </w:rPr>
        <w:t>.</w:t>
      </w:r>
    </w:p>
    <w:p w:rsidR="003649E3" w:rsidRPr="004470E2" w:rsidRDefault="00EE56E6" w:rsidP="00EE56E6">
      <w:pPr>
        <w:spacing w:after="240"/>
        <w:ind w:left="567"/>
        <w:jc w:val="both"/>
        <w:rPr>
          <w:rFonts w:asciiTheme="majorHAnsi" w:hAnsiTheme="majorHAnsi"/>
        </w:rPr>
      </w:pPr>
      <w:r w:rsidRPr="004470E2">
        <w:rPr>
          <w:rFonts w:asciiTheme="majorHAnsi" w:hAnsiTheme="majorHAnsi"/>
        </w:rPr>
        <w:t>W sprawach merytorycznych Inter Broker Sp. z o.o. w Toruniu Oddział w Białej Podlaskiej reprezentuje (bez prawa przyjmowania od wykonawców zapytań o wyjaśnienie treści SIWZ i udzielania na nie wykonawcom odpowiedzi) Anna Korszeń, tel/faks (83) 343 66 48</w:t>
      </w:r>
    </w:p>
    <w:p w:rsidR="00A552EE" w:rsidRPr="004470E2" w:rsidRDefault="00A552EE" w:rsidP="00A552EE">
      <w:pPr>
        <w:pStyle w:val="Akapitzlist"/>
        <w:keepNext/>
        <w:keepLines/>
        <w:widowControl w:val="0"/>
        <w:numPr>
          <w:ilvl w:val="0"/>
          <w:numId w:val="7"/>
        </w:numPr>
        <w:tabs>
          <w:tab w:val="left" w:pos="709"/>
        </w:tabs>
        <w:suppressAutoHyphens/>
        <w:spacing w:before="120" w:after="0" w:line="240" w:lineRule="auto"/>
        <w:ind w:left="0" w:firstLine="0"/>
        <w:contextualSpacing w:val="0"/>
        <w:jc w:val="both"/>
        <w:outlineLvl w:val="1"/>
        <w:rPr>
          <w:rFonts w:asciiTheme="majorHAnsi" w:hAnsiTheme="majorHAnsi"/>
          <w:b/>
          <w:bCs/>
          <w:sz w:val="24"/>
          <w:szCs w:val="24"/>
        </w:rPr>
      </w:pPr>
      <w:r w:rsidRPr="004470E2">
        <w:rPr>
          <w:rFonts w:asciiTheme="majorHAnsi" w:hAnsiTheme="majorHAnsi"/>
          <w:b/>
          <w:bCs/>
          <w:sz w:val="24"/>
          <w:szCs w:val="24"/>
        </w:rPr>
        <w:t>Opis sposobu przygotowywania ofert</w:t>
      </w:r>
    </w:p>
    <w:p w:rsidR="00A552EE" w:rsidRPr="004470E2" w:rsidRDefault="00A552EE" w:rsidP="00A552EE">
      <w:pPr>
        <w:widowControl w:val="0"/>
        <w:numPr>
          <w:ilvl w:val="1"/>
          <w:numId w:val="7"/>
        </w:numPr>
        <w:tabs>
          <w:tab w:val="left" w:pos="709"/>
        </w:tabs>
        <w:ind w:left="709" w:hanging="709"/>
        <w:jc w:val="both"/>
        <w:rPr>
          <w:rFonts w:asciiTheme="majorHAnsi" w:hAnsiTheme="majorHAnsi"/>
        </w:rPr>
      </w:pPr>
      <w:r w:rsidRPr="004470E2">
        <w:rPr>
          <w:rFonts w:asciiTheme="majorHAnsi" w:hAnsiTheme="majorHAnsi"/>
        </w:rPr>
        <w:t xml:space="preserve">Każdy wykonawca może złożyć tylko jedną ofertę na wszystkie lub wybrane części zamówienia. W przypadku złożenia więcej niż jednej oferty na daną część zamówienia przez tego samego wykonawcę, wszystkie jego oferty zostaną odrzucone. </w:t>
      </w:r>
    </w:p>
    <w:p w:rsidR="00A552EE" w:rsidRPr="004470E2" w:rsidRDefault="00A552EE" w:rsidP="00A552EE">
      <w:pPr>
        <w:widowControl w:val="0"/>
        <w:numPr>
          <w:ilvl w:val="1"/>
          <w:numId w:val="7"/>
        </w:numPr>
        <w:tabs>
          <w:tab w:val="left" w:pos="709"/>
        </w:tabs>
        <w:ind w:left="709" w:hanging="709"/>
        <w:jc w:val="both"/>
        <w:rPr>
          <w:rFonts w:asciiTheme="majorHAnsi" w:hAnsiTheme="majorHAnsi"/>
        </w:rPr>
      </w:pPr>
      <w:r w:rsidRPr="004470E2">
        <w:rPr>
          <w:rFonts w:asciiTheme="majorHAnsi" w:hAnsiTheme="majorHAnsi"/>
        </w:rPr>
        <w:t>Ofertę należy złożyć w formie pisemnej, w języku polskim.</w:t>
      </w:r>
    </w:p>
    <w:p w:rsidR="00A552EE" w:rsidRPr="004470E2" w:rsidRDefault="00A552EE" w:rsidP="00A552EE">
      <w:pPr>
        <w:pStyle w:val="Akapitzlist2"/>
        <w:widowControl w:val="0"/>
        <w:numPr>
          <w:ilvl w:val="1"/>
          <w:numId w:val="7"/>
        </w:numPr>
        <w:tabs>
          <w:tab w:val="left" w:pos="709"/>
        </w:tabs>
        <w:ind w:left="709" w:hanging="709"/>
        <w:jc w:val="both"/>
        <w:rPr>
          <w:rFonts w:asciiTheme="majorHAnsi" w:hAnsiTheme="majorHAnsi"/>
          <w:b/>
        </w:rPr>
      </w:pPr>
      <w:r w:rsidRPr="004470E2">
        <w:rPr>
          <w:rFonts w:asciiTheme="majorHAnsi" w:hAnsiTheme="majorHAnsi"/>
          <w:b/>
        </w:rPr>
        <w:t>Ofertę należy przygotować ściśle według wymagań i na cały zakres zamówienia określony w niniejszej specyfikacji istotnych warunków zamówienia, według wzoru załącznika nr 2 (Formularz oferta), bez dokonywania w nim jakichkolwiek zmian treści – wprowadzenie zmian do treści oferty spowoduje jej odrzucenie.</w:t>
      </w:r>
    </w:p>
    <w:p w:rsidR="00A552EE" w:rsidRPr="004470E2" w:rsidRDefault="00A552EE" w:rsidP="00A552EE">
      <w:pPr>
        <w:numPr>
          <w:ilvl w:val="1"/>
          <w:numId w:val="7"/>
        </w:numPr>
        <w:tabs>
          <w:tab w:val="left" w:pos="709"/>
        </w:tabs>
        <w:ind w:left="709" w:hanging="709"/>
        <w:jc w:val="both"/>
        <w:rPr>
          <w:rFonts w:asciiTheme="majorHAnsi" w:hAnsiTheme="majorHAnsi"/>
        </w:rPr>
      </w:pPr>
      <w:r w:rsidRPr="004470E2">
        <w:rPr>
          <w:rFonts w:asciiTheme="majorHAnsi" w:hAnsiTheme="majorHAnsi"/>
          <w:b/>
        </w:rPr>
        <w:lastRenderedPageBreak/>
        <w:t>Ofertę należy złożyć w formie oryginału. Dokumenty na</w:t>
      </w:r>
      <w:r w:rsidR="00DF79FB" w:rsidRPr="004470E2">
        <w:rPr>
          <w:rFonts w:asciiTheme="majorHAnsi" w:hAnsiTheme="majorHAnsi"/>
          <w:b/>
        </w:rPr>
        <w:t xml:space="preserve">leży złożyć w formie oryginału </w:t>
      </w:r>
      <w:r w:rsidRPr="004470E2">
        <w:rPr>
          <w:rFonts w:asciiTheme="majorHAnsi" w:hAnsiTheme="majorHAnsi"/>
          <w:b/>
        </w:rPr>
        <w:t>lub kopii potwierdzonej za zgodność z oryginałem, za wyjątkiem dokumentu pełnomocnictwa, który należy złożyć w formie oryginału lub kopii potwierdzonej notarialnie</w:t>
      </w:r>
      <w:r w:rsidRPr="004470E2">
        <w:rPr>
          <w:rFonts w:asciiTheme="majorHAnsi" w:hAnsiTheme="majorHAnsi"/>
        </w:rPr>
        <w:t>.</w:t>
      </w:r>
    </w:p>
    <w:p w:rsidR="00A552EE" w:rsidRPr="004470E2" w:rsidRDefault="00A552EE" w:rsidP="00A552EE">
      <w:pPr>
        <w:numPr>
          <w:ilvl w:val="1"/>
          <w:numId w:val="7"/>
        </w:numPr>
        <w:tabs>
          <w:tab w:val="left" w:pos="709"/>
        </w:tabs>
        <w:ind w:left="709" w:hanging="709"/>
        <w:jc w:val="both"/>
        <w:rPr>
          <w:rFonts w:asciiTheme="majorHAnsi" w:hAnsiTheme="majorHAnsi"/>
        </w:rPr>
      </w:pPr>
      <w:r w:rsidRPr="004470E2">
        <w:rPr>
          <w:rFonts w:asciiTheme="majorHAnsi" w:hAnsiTheme="majorHAnsi"/>
        </w:rPr>
        <w:t xml:space="preserve">Dokumenty składające się na ofertę powinny być podpisane przez osobę upoważnioną </w:t>
      </w:r>
      <w:r w:rsidRPr="004470E2">
        <w:rPr>
          <w:rFonts w:asciiTheme="majorHAnsi" w:hAnsiTheme="majorHAnsi"/>
        </w:rPr>
        <w:br/>
        <w:t xml:space="preserve">do występowania w imieniu wykonawcy (uprawnioną zgodnie z odpisem z Krajowego Rejestru Sądowego) albo przez osobę umocowaną przez osobę uprawnioną. </w:t>
      </w:r>
    </w:p>
    <w:p w:rsidR="00A552EE" w:rsidRPr="004470E2" w:rsidRDefault="00A552EE" w:rsidP="00A552EE">
      <w:pPr>
        <w:numPr>
          <w:ilvl w:val="1"/>
          <w:numId w:val="7"/>
        </w:numPr>
        <w:tabs>
          <w:tab w:val="left" w:pos="709"/>
        </w:tabs>
        <w:ind w:left="709" w:hanging="709"/>
        <w:jc w:val="both"/>
        <w:rPr>
          <w:rFonts w:asciiTheme="majorHAnsi" w:hAnsiTheme="majorHAnsi"/>
        </w:rPr>
      </w:pPr>
      <w:r w:rsidRPr="004470E2">
        <w:rPr>
          <w:rFonts w:asciiTheme="majorHAnsi" w:hAnsiTheme="majorHAnsi"/>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A552EE" w:rsidRPr="004470E2" w:rsidRDefault="00A552EE" w:rsidP="00A552EE">
      <w:pPr>
        <w:numPr>
          <w:ilvl w:val="1"/>
          <w:numId w:val="7"/>
        </w:numPr>
        <w:tabs>
          <w:tab w:val="left" w:pos="709"/>
        </w:tabs>
        <w:ind w:left="709" w:hanging="709"/>
        <w:jc w:val="both"/>
        <w:rPr>
          <w:rFonts w:asciiTheme="majorHAnsi" w:hAnsiTheme="majorHAnsi"/>
        </w:rPr>
      </w:pPr>
      <w:r w:rsidRPr="004470E2">
        <w:rPr>
          <w:rFonts w:asciiTheme="majorHAnsi" w:hAnsiTheme="majorHAnsi"/>
        </w:rPr>
        <w:t>Poprawki w ofercie muszą być naniesione czytelnie oraz opatrzone podpisem wykonawcy.</w:t>
      </w:r>
    </w:p>
    <w:p w:rsidR="00A552EE" w:rsidRPr="004470E2" w:rsidRDefault="00A552EE" w:rsidP="00A552EE">
      <w:pPr>
        <w:pStyle w:val="Akapitzlist2"/>
        <w:widowControl w:val="0"/>
        <w:numPr>
          <w:ilvl w:val="1"/>
          <w:numId w:val="7"/>
        </w:numPr>
        <w:tabs>
          <w:tab w:val="left" w:pos="0"/>
          <w:tab w:val="left" w:pos="709"/>
        </w:tabs>
        <w:ind w:left="709" w:hanging="709"/>
        <w:jc w:val="both"/>
        <w:rPr>
          <w:rFonts w:asciiTheme="majorHAnsi" w:hAnsiTheme="majorHAnsi"/>
        </w:rPr>
      </w:pPr>
      <w:r w:rsidRPr="004470E2">
        <w:rPr>
          <w:rFonts w:asciiTheme="majorHAnsi" w:hAnsiTheme="majorHAnsi"/>
        </w:rPr>
        <w:t>Zaleca się, aby wszystkie strony oferty były ponumerowane i połączone w sposób trwały, zapobiegający możliwości dekompletacji jej zawartości.</w:t>
      </w:r>
    </w:p>
    <w:p w:rsidR="00A552EE" w:rsidRPr="004470E2" w:rsidRDefault="00A552EE" w:rsidP="00A552EE">
      <w:pPr>
        <w:pStyle w:val="Akapitzlist2"/>
        <w:widowControl w:val="0"/>
        <w:numPr>
          <w:ilvl w:val="1"/>
          <w:numId w:val="7"/>
        </w:numPr>
        <w:tabs>
          <w:tab w:val="left" w:pos="709"/>
        </w:tabs>
        <w:ind w:left="0" w:firstLine="0"/>
        <w:contextualSpacing w:val="0"/>
        <w:jc w:val="both"/>
        <w:rPr>
          <w:rFonts w:asciiTheme="majorHAnsi" w:hAnsiTheme="majorHAnsi"/>
        </w:rPr>
      </w:pPr>
      <w:r w:rsidRPr="004470E2">
        <w:rPr>
          <w:rFonts w:asciiTheme="majorHAnsi" w:hAnsiTheme="majorHAnsi"/>
        </w:rPr>
        <w:t>Do oferty należy załączyć następujące dokumenty i oświadczenia:</w:t>
      </w:r>
    </w:p>
    <w:p w:rsidR="00A552EE" w:rsidRPr="004470E2" w:rsidRDefault="00A552EE" w:rsidP="00A552EE">
      <w:pPr>
        <w:pStyle w:val="Akapitzlist2"/>
        <w:widowControl w:val="0"/>
        <w:numPr>
          <w:ilvl w:val="2"/>
          <w:numId w:val="7"/>
        </w:numPr>
        <w:tabs>
          <w:tab w:val="left" w:pos="709"/>
          <w:tab w:val="left" w:pos="1134"/>
        </w:tabs>
        <w:ind w:left="709" w:hanging="709"/>
        <w:contextualSpacing w:val="0"/>
        <w:jc w:val="both"/>
        <w:rPr>
          <w:rFonts w:asciiTheme="majorHAnsi" w:hAnsiTheme="majorHAnsi"/>
        </w:rPr>
      </w:pPr>
      <w:r w:rsidRPr="004470E2">
        <w:rPr>
          <w:rFonts w:asciiTheme="majorHAnsi" w:hAnsiTheme="majorHAnsi"/>
        </w:rPr>
        <w:t>dokumenty potwierdzające posiadanie uprawnień do prowadzenia działalności ubezpieczeniowej, w szczególności zezwolenie właściwego organu na prowadzenie działalności ubezpieczeniowej zgodnie z ustawą z dnia 22.05.2003 roku o działalności ubezpieczeniowej (tekst jednolity Dz. U. z 2013 r., poz. 950 z późn. zm.) obejmującej przedmiot zamówienia lub zaświadczenie właściwego organu państwowego, że wykonawca prowadzi działalność ubezpieczeniową obejmującą przedmiot zamówienia – tylko w przypadku, jeżeli wykonawca nie działa na podstawie zezwolenia;</w:t>
      </w:r>
    </w:p>
    <w:p w:rsidR="00A552EE" w:rsidRPr="004470E2" w:rsidRDefault="00A552EE" w:rsidP="00A552EE">
      <w:pPr>
        <w:pStyle w:val="Akapitzlist2"/>
        <w:widowControl w:val="0"/>
        <w:numPr>
          <w:ilvl w:val="2"/>
          <w:numId w:val="7"/>
        </w:numPr>
        <w:tabs>
          <w:tab w:val="left" w:pos="709"/>
          <w:tab w:val="left" w:pos="1134"/>
        </w:tabs>
        <w:ind w:left="709" w:hanging="709"/>
        <w:contextualSpacing w:val="0"/>
        <w:jc w:val="both"/>
        <w:rPr>
          <w:rFonts w:asciiTheme="majorHAnsi" w:hAnsiTheme="majorHAnsi"/>
        </w:rPr>
      </w:pPr>
      <w:r w:rsidRPr="004470E2">
        <w:rPr>
          <w:rFonts w:asciiTheme="majorHAnsi" w:hAnsiTheme="majorHAnsi"/>
        </w:rPr>
        <w:t>oświadczenie według wzoru załącznika nr 3</w:t>
      </w:r>
      <w:r w:rsidR="006C116D" w:rsidRPr="004470E2">
        <w:rPr>
          <w:rFonts w:asciiTheme="majorHAnsi" w:hAnsiTheme="majorHAnsi"/>
        </w:rPr>
        <w:t xml:space="preserve">, 3a </w:t>
      </w:r>
      <w:r w:rsidRPr="004470E2">
        <w:rPr>
          <w:rFonts w:asciiTheme="majorHAnsi" w:hAnsiTheme="majorHAnsi"/>
        </w:rPr>
        <w:t>do SIWZ;</w:t>
      </w:r>
    </w:p>
    <w:p w:rsidR="003728DC" w:rsidRPr="004470E2" w:rsidRDefault="003728DC" w:rsidP="00A552EE">
      <w:pPr>
        <w:pStyle w:val="Akapitzlist2"/>
        <w:widowControl w:val="0"/>
        <w:numPr>
          <w:ilvl w:val="2"/>
          <w:numId w:val="7"/>
        </w:numPr>
        <w:tabs>
          <w:tab w:val="left" w:pos="709"/>
          <w:tab w:val="left" w:pos="1134"/>
        </w:tabs>
        <w:ind w:left="709" w:hanging="709"/>
        <w:contextualSpacing w:val="0"/>
        <w:jc w:val="both"/>
        <w:rPr>
          <w:rFonts w:asciiTheme="majorHAnsi" w:hAnsiTheme="majorHAnsi"/>
        </w:rPr>
      </w:pPr>
      <w:r w:rsidRPr="004470E2">
        <w:rPr>
          <w:rFonts w:asciiTheme="majorHAnsi" w:hAnsiTheme="majorHAnsi"/>
        </w:rPr>
        <w:t>lista podmiotów należących do tej samej grupy kapitałowej w rozumieniu ustawy z dnia 16.02.2007r. o ochronie konkurencji i konsumentów (Dz.U. nr 50, poz. 331 z późn</w:t>
      </w:r>
      <w:r w:rsidR="00CE7860" w:rsidRPr="004470E2">
        <w:rPr>
          <w:rFonts w:asciiTheme="majorHAnsi" w:hAnsiTheme="majorHAnsi"/>
        </w:rPr>
        <w:t>. zm.) albo informacja o tym, że</w:t>
      </w:r>
      <w:r w:rsidRPr="004470E2">
        <w:rPr>
          <w:rFonts w:asciiTheme="majorHAnsi" w:hAnsiTheme="majorHAnsi"/>
        </w:rPr>
        <w:t xml:space="preserve"> Wykonawca nie należy do grupy kapitałowej (odpowiednio według wzoru załącznika nr 3b </w:t>
      </w:r>
      <w:r w:rsidR="002E0BE6" w:rsidRPr="004470E2">
        <w:rPr>
          <w:rFonts w:asciiTheme="majorHAnsi" w:hAnsiTheme="majorHAnsi"/>
        </w:rPr>
        <w:t>do SIWZ lub według wzoru załącznika nr  3</w:t>
      </w:r>
      <w:r w:rsidRPr="004470E2">
        <w:rPr>
          <w:rFonts w:asciiTheme="majorHAnsi" w:hAnsiTheme="majorHAnsi"/>
        </w:rPr>
        <w:t>c</w:t>
      </w:r>
      <w:r w:rsidR="002E0BE6" w:rsidRPr="004470E2">
        <w:rPr>
          <w:rFonts w:asciiTheme="majorHAnsi" w:hAnsiTheme="majorHAnsi"/>
        </w:rPr>
        <w:t xml:space="preserve"> do SIWZ)</w:t>
      </w:r>
      <w:r w:rsidRPr="004470E2">
        <w:rPr>
          <w:rFonts w:asciiTheme="majorHAnsi" w:hAnsiTheme="majorHAnsi"/>
        </w:rPr>
        <w:t xml:space="preserve"> </w:t>
      </w:r>
    </w:p>
    <w:p w:rsidR="00A552EE" w:rsidRPr="004470E2" w:rsidRDefault="00A552EE" w:rsidP="00A552EE">
      <w:pPr>
        <w:pStyle w:val="Akapitzlist2"/>
        <w:widowControl w:val="0"/>
        <w:numPr>
          <w:ilvl w:val="2"/>
          <w:numId w:val="7"/>
        </w:numPr>
        <w:tabs>
          <w:tab w:val="left" w:pos="709"/>
          <w:tab w:val="left" w:pos="1134"/>
        </w:tabs>
        <w:ind w:left="709" w:hanging="709"/>
        <w:contextualSpacing w:val="0"/>
        <w:jc w:val="both"/>
        <w:rPr>
          <w:rFonts w:asciiTheme="majorHAnsi" w:hAnsiTheme="majorHAnsi"/>
        </w:rPr>
      </w:pPr>
      <w:r w:rsidRPr="004470E2">
        <w:rPr>
          <w:rFonts w:asciiTheme="majorHAnsi" w:hAnsiTheme="majorHAnsi"/>
        </w:rPr>
        <w:t xml:space="preserve">pełnomocnictwo do występowania w imieniu wykonawcy w przypadku, gdy oferty </w:t>
      </w:r>
      <w:r w:rsidRPr="004470E2">
        <w:rPr>
          <w:rFonts w:asciiTheme="majorHAnsi" w:hAnsiTheme="majorHAnsi"/>
        </w:rPr>
        <w:br/>
        <w:t xml:space="preserve">i dokumentów składających się na ofertę nie podpisuje osoba uprawniona </w:t>
      </w:r>
      <w:r w:rsidRPr="004470E2">
        <w:rPr>
          <w:rFonts w:asciiTheme="majorHAnsi" w:hAnsiTheme="majorHAnsi"/>
        </w:rPr>
        <w:br/>
        <w:t>do reprezentowania wykonawcy zgodnie z odpisem z Krajowego Rejestru Sądowego.</w:t>
      </w:r>
    </w:p>
    <w:p w:rsidR="00A552EE" w:rsidRPr="004470E2" w:rsidRDefault="00A552EE" w:rsidP="00A552EE">
      <w:pPr>
        <w:numPr>
          <w:ilvl w:val="1"/>
          <w:numId w:val="7"/>
        </w:numPr>
        <w:tabs>
          <w:tab w:val="left" w:pos="709"/>
          <w:tab w:val="left" w:pos="851"/>
        </w:tabs>
        <w:ind w:left="709" w:hanging="709"/>
        <w:jc w:val="both"/>
        <w:rPr>
          <w:rFonts w:asciiTheme="majorHAnsi" w:hAnsiTheme="majorHAnsi"/>
        </w:rPr>
      </w:pPr>
      <w:r w:rsidRPr="004470E2">
        <w:rPr>
          <w:rFonts w:asciiTheme="majorHAnsi" w:hAnsiTheme="majorHAnsi"/>
        </w:rPr>
        <w:t>Ofertę wraz z dokumentami należy umieścić w zamkniętej kopercie, uniemożliwiającej odczytanie jej zawartości bez uszkodzenia opakowania, oznaczonej nazwą (firmą) i adresem wykonawcy i zaadresowanej na:</w:t>
      </w:r>
    </w:p>
    <w:p w:rsidR="00EE56E6" w:rsidRPr="004470E2" w:rsidRDefault="00EE56E6" w:rsidP="00EE56E6">
      <w:pPr>
        <w:pStyle w:val="Akapitzlist"/>
        <w:ind w:left="360"/>
        <w:jc w:val="both"/>
        <w:rPr>
          <w:rFonts w:asciiTheme="majorHAnsi" w:hAnsiTheme="majorHAnsi"/>
          <w:b/>
          <w:sz w:val="24"/>
          <w:szCs w:val="24"/>
        </w:rPr>
      </w:pPr>
    </w:p>
    <w:p w:rsidR="00EE56E6" w:rsidRPr="004470E2" w:rsidRDefault="00FD1A98" w:rsidP="00EE56E6">
      <w:pPr>
        <w:pStyle w:val="Akapitzlist"/>
        <w:ind w:left="360"/>
        <w:jc w:val="center"/>
        <w:rPr>
          <w:rFonts w:asciiTheme="majorHAnsi" w:hAnsiTheme="majorHAnsi"/>
          <w:b/>
          <w:sz w:val="24"/>
          <w:szCs w:val="24"/>
        </w:rPr>
      </w:pPr>
      <w:r w:rsidRPr="004470E2">
        <w:rPr>
          <w:rFonts w:asciiTheme="majorHAnsi" w:hAnsiTheme="majorHAnsi"/>
          <w:b/>
          <w:sz w:val="24"/>
          <w:szCs w:val="24"/>
        </w:rPr>
        <w:t>Gmina Piszczac</w:t>
      </w:r>
      <w:r w:rsidR="00E44A33" w:rsidRPr="004470E2">
        <w:rPr>
          <w:rFonts w:asciiTheme="majorHAnsi" w:hAnsiTheme="majorHAnsi"/>
          <w:b/>
          <w:sz w:val="24"/>
          <w:szCs w:val="24"/>
        </w:rPr>
        <w:t xml:space="preserve"> </w:t>
      </w:r>
      <w:r w:rsidR="00EE56E6" w:rsidRPr="004470E2">
        <w:rPr>
          <w:rFonts w:asciiTheme="majorHAnsi" w:hAnsiTheme="majorHAnsi"/>
          <w:b/>
          <w:sz w:val="24"/>
          <w:szCs w:val="24"/>
        </w:rPr>
        <w:t>,</w:t>
      </w:r>
    </w:p>
    <w:p w:rsidR="00EE56E6" w:rsidRPr="004470E2" w:rsidRDefault="00FD1A98" w:rsidP="00EE56E6">
      <w:pPr>
        <w:pStyle w:val="Akapitzlist"/>
        <w:ind w:left="360"/>
        <w:jc w:val="center"/>
        <w:rPr>
          <w:rFonts w:asciiTheme="majorHAnsi" w:hAnsiTheme="majorHAnsi"/>
          <w:b/>
          <w:sz w:val="24"/>
          <w:szCs w:val="24"/>
        </w:rPr>
      </w:pPr>
      <w:r w:rsidRPr="004470E2">
        <w:rPr>
          <w:rFonts w:asciiTheme="majorHAnsi" w:hAnsiTheme="majorHAnsi"/>
          <w:b/>
          <w:sz w:val="24"/>
          <w:szCs w:val="24"/>
        </w:rPr>
        <w:t>ul. Włodawska 8</w:t>
      </w:r>
      <w:r w:rsidR="00EE56E6" w:rsidRPr="004470E2">
        <w:rPr>
          <w:rFonts w:asciiTheme="majorHAnsi" w:hAnsiTheme="majorHAnsi"/>
          <w:b/>
          <w:sz w:val="24"/>
          <w:szCs w:val="24"/>
        </w:rPr>
        <w:t>,</w:t>
      </w:r>
    </w:p>
    <w:p w:rsidR="00EE56E6" w:rsidRPr="004470E2" w:rsidRDefault="00FD1A98" w:rsidP="00EE56E6">
      <w:pPr>
        <w:pStyle w:val="Akapitzlist"/>
        <w:ind w:left="360"/>
        <w:jc w:val="center"/>
        <w:rPr>
          <w:rFonts w:asciiTheme="majorHAnsi" w:hAnsiTheme="majorHAnsi"/>
          <w:b/>
          <w:sz w:val="24"/>
          <w:szCs w:val="24"/>
        </w:rPr>
      </w:pPr>
      <w:r w:rsidRPr="004470E2">
        <w:rPr>
          <w:rFonts w:asciiTheme="majorHAnsi" w:hAnsiTheme="majorHAnsi"/>
          <w:b/>
          <w:sz w:val="24"/>
          <w:szCs w:val="24"/>
        </w:rPr>
        <w:t>21-530 Piszczac</w:t>
      </w:r>
    </w:p>
    <w:p w:rsidR="00A552EE" w:rsidRPr="004470E2" w:rsidRDefault="00A552EE" w:rsidP="00A552EE">
      <w:pPr>
        <w:numPr>
          <w:ilvl w:val="1"/>
          <w:numId w:val="7"/>
        </w:numPr>
        <w:tabs>
          <w:tab w:val="left" w:pos="0"/>
        </w:tabs>
        <w:spacing w:before="120"/>
        <w:ind w:left="357" w:hanging="357"/>
        <w:jc w:val="both"/>
        <w:rPr>
          <w:rFonts w:asciiTheme="majorHAnsi" w:hAnsiTheme="majorHAnsi"/>
          <w:b/>
        </w:rPr>
      </w:pPr>
      <w:r w:rsidRPr="004470E2">
        <w:rPr>
          <w:rFonts w:asciiTheme="majorHAnsi" w:hAnsiTheme="majorHAnsi"/>
        </w:rPr>
        <w:t>Opakowanie oferty należy oznakować następująco</w:t>
      </w:r>
      <w:r w:rsidRPr="004470E2">
        <w:rPr>
          <w:rFonts w:asciiTheme="majorHAnsi" w:hAnsiTheme="majorHAnsi"/>
          <w:b/>
        </w:rPr>
        <w:t xml:space="preserve">: </w:t>
      </w:r>
    </w:p>
    <w:p w:rsidR="00BA6F8D" w:rsidRPr="004470E2" w:rsidRDefault="00EE56E6" w:rsidP="00BA6F8D">
      <w:pPr>
        <w:widowControl w:val="0"/>
        <w:jc w:val="center"/>
        <w:rPr>
          <w:rFonts w:asciiTheme="majorHAnsi" w:hAnsiTheme="majorHAnsi"/>
          <w:b/>
          <w:kern w:val="24"/>
        </w:rPr>
      </w:pPr>
      <w:r w:rsidRPr="004470E2">
        <w:rPr>
          <w:rFonts w:asciiTheme="majorHAnsi" w:hAnsiTheme="majorHAnsi"/>
          <w:b/>
        </w:rPr>
        <w:t>„</w:t>
      </w:r>
      <w:r w:rsidR="00E44A33" w:rsidRPr="004470E2">
        <w:rPr>
          <w:rFonts w:asciiTheme="majorHAnsi" w:hAnsiTheme="majorHAnsi"/>
          <w:b/>
          <w:bCs/>
        </w:rPr>
        <w:t>„Przetarg –</w:t>
      </w:r>
      <w:r w:rsidR="00BA6F8D" w:rsidRPr="004470E2">
        <w:rPr>
          <w:rFonts w:asciiTheme="majorHAnsi" w:hAnsiTheme="majorHAnsi"/>
          <w:b/>
          <w:kern w:val="24"/>
        </w:rPr>
        <w:t xml:space="preserve">„UBEZPIECZENIE MAJĄTKU I INNYCH INTERESÓW GMINY PISZCZAC </w:t>
      </w:r>
    </w:p>
    <w:p w:rsidR="00A552EE" w:rsidRPr="00096A9A" w:rsidRDefault="00BA6F8D" w:rsidP="00096A9A">
      <w:pPr>
        <w:widowControl w:val="0"/>
        <w:jc w:val="center"/>
        <w:rPr>
          <w:rFonts w:asciiTheme="majorHAnsi" w:hAnsiTheme="majorHAnsi"/>
          <w:b/>
          <w:kern w:val="24"/>
        </w:rPr>
      </w:pPr>
      <w:r w:rsidRPr="004470E2">
        <w:rPr>
          <w:rFonts w:asciiTheme="majorHAnsi" w:hAnsiTheme="majorHAnsi"/>
          <w:b/>
          <w:kern w:val="24"/>
        </w:rPr>
        <w:t>ORAZ EKO NOWA SPÓŁKA Z O.O.”</w:t>
      </w:r>
      <w:r w:rsidR="00EE56E6" w:rsidRPr="004470E2">
        <w:rPr>
          <w:rFonts w:asciiTheme="majorHAnsi" w:hAnsiTheme="majorHAnsi"/>
          <w:b/>
        </w:rPr>
        <w:t xml:space="preserve">– nie otwierać </w:t>
      </w:r>
      <w:r w:rsidR="00EE56E6" w:rsidRPr="004470E2">
        <w:rPr>
          <w:rFonts w:asciiTheme="majorHAnsi" w:hAnsiTheme="majorHAnsi"/>
          <w:b/>
          <w:color w:val="000000"/>
        </w:rPr>
        <w:t xml:space="preserve">przed </w:t>
      </w:r>
      <w:r w:rsidR="00EE56E6" w:rsidRPr="00A13949">
        <w:rPr>
          <w:rFonts w:asciiTheme="majorHAnsi" w:hAnsiTheme="majorHAnsi"/>
          <w:b/>
        </w:rPr>
        <w:t xml:space="preserve">dniem </w:t>
      </w:r>
      <w:r w:rsidR="005B0D09" w:rsidRPr="00A13949">
        <w:rPr>
          <w:rFonts w:asciiTheme="majorHAnsi" w:hAnsiTheme="majorHAnsi"/>
          <w:b/>
        </w:rPr>
        <w:t>13</w:t>
      </w:r>
      <w:r w:rsidR="00F37E51" w:rsidRPr="00A13949">
        <w:rPr>
          <w:rFonts w:asciiTheme="majorHAnsi" w:hAnsiTheme="majorHAnsi"/>
          <w:b/>
        </w:rPr>
        <w:t>.10</w:t>
      </w:r>
      <w:r w:rsidR="00EE56E6" w:rsidRPr="00A13949">
        <w:rPr>
          <w:rFonts w:asciiTheme="majorHAnsi" w:hAnsiTheme="majorHAnsi"/>
          <w:b/>
        </w:rPr>
        <w:t>.2015 r., godz.12:15”</w:t>
      </w:r>
    </w:p>
    <w:p w:rsidR="00A552EE" w:rsidRPr="00A13949" w:rsidRDefault="00A552EE" w:rsidP="00A552EE">
      <w:pPr>
        <w:numPr>
          <w:ilvl w:val="0"/>
          <w:numId w:val="7"/>
        </w:numPr>
        <w:tabs>
          <w:tab w:val="left" w:pos="720"/>
        </w:tabs>
        <w:ind w:left="0" w:firstLine="0"/>
        <w:jc w:val="both"/>
        <w:rPr>
          <w:rFonts w:asciiTheme="majorHAnsi" w:hAnsiTheme="majorHAnsi"/>
          <w:b/>
        </w:rPr>
      </w:pPr>
      <w:r w:rsidRPr="00A13949">
        <w:rPr>
          <w:rFonts w:asciiTheme="majorHAnsi" w:hAnsiTheme="majorHAnsi"/>
          <w:b/>
        </w:rPr>
        <w:t>Miejsce oraz termin składania i otwarcia ofert</w:t>
      </w:r>
    </w:p>
    <w:p w:rsidR="00A552EE" w:rsidRPr="00A13949" w:rsidRDefault="00A552EE" w:rsidP="00A552EE">
      <w:pPr>
        <w:pStyle w:val="NormalnyWeb1"/>
        <w:numPr>
          <w:ilvl w:val="1"/>
          <w:numId w:val="7"/>
        </w:numPr>
        <w:tabs>
          <w:tab w:val="left" w:pos="709"/>
        </w:tabs>
        <w:spacing w:before="0" w:after="0"/>
        <w:ind w:left="709" w:hanging="709"/>
        <w:jc w:val="both"/>
        <w:rPr>
          <w:rFonts w:asciiTheme="majorHAnsi" w:hAnsiTheme="majorHAnsi"/>
          <w:szCs w:val="24"/>
        </w:rPr>
      </w:pPr>
      <w:r w:rsidRPr="00A13949">
        <w:rPr>
          <w:rFonts w:asciiTheme="majorHAnsi" w:hAnsiTheme="majorHAnsi"/>
          <w:szCs w:val="24"/>
        </w:rPr>
        <w:t xml:space="preserve">Oferty należy składać w </w:t>
      </w:r>
      <w:r w:rsidR="00EE56E6" w:rsidRPr="00A13949">
        <w:rPr>
          <w:rFonts w:asciiTheme="majorHAnsi" w:hAnsiTheme="majorHAnsi"/>
          <w:szCs w:val="24"/>
        </w:rPr>
        <w:t>siedzibie Zamawiającego</w:t>
      </w:r>
      <w:r w:rsidRPr="00A13949">
        <w:rPr>
          <w:rFonts w:asciiTheme="majorHAnsi" w:hAnsiTheme="majorHAnsi"/>
          <w:szCs w:val="24"/>
        </w:rPr>
        <w:t xml:space="preserve">, </w:t>
      </w:r>
      <w:r w:rsidRPr="00A13949">
        <w:rPr>
          <w:rFonts w:asciiTheme="majorHAnsi" w:hAnsiTheme="majorHAnsi"/>
          <w:bCs/>
          <w:szCs w:val="24"/>
        </w:rPr>
        <w:t xml:space="preserve">ul. </w:t>
      </w:r>
      <w:r w:rsidR="00F37E51" w:rsidRPr="00A13949">
        <w:rPr>
          <w:rFonts w:asciiTheme="majorHAnsi" w:hAnsiTheme="majorHAnsi"/>
          <w:bCs/>
          <w:szCs w:val="24"/>
        </w:rPr>
        <w:t>Włodawska 8</w:t>
      </w:r>
      <w:r w:rsidRPr="00A13949">
        <w:rPr>
          <w:rFonts w:asciiTheme="majorHAnsi" w:eastAsia="SimSun" w:hAnsiTheme="majorHAnsi"/>
          <w:szCs w:val="24"/>
        </w:rPr>
        <w:t xml:space="preserve">, </w:t>
      </w:r>
      <w:r w:rsidRPr="00A13949">
        <w:rPr>
          <w:rFonts w:asciiTheme="majorHAnsi" w:eastAsia="SimSun" w:hAnsiTheme="majorHAnsi"/>
          <w:szCs w:val="24"/>
        </w:rPr>
        <w:br/>
      </w:r>
      <w:r w:rsidR="00F37E51" w:rsidRPr="00A13949">
        <w:rPr>
          <w:rFonts w:asciiTheme="majorHAnsi" w:eastAsia="SimSun" w:hAnsiTheme="majorHAnsi"/>
          <w:bCs/>
          <w:szCs w:val="24"/>
        </w:rPr>
        <w:t xml:space="preserve">21-530 Piszczac </w:t>
      </w:r>
      <w:r w:rsidRPr="00A13949">
        <w:rPr>
          <w:rFonts w:asciiTheme="majorHAnsi" w:eastAsia="SimSun" w:hAnsiTheme="majorHAnsi"/>
          <w:szCs w:val="24"/>
        </w:rPr>
        <w:t xml:space="preserve"> - osobiście lub za pośrednictwem poczty </w:t>
      </w:r>
      <w:r w:rsidRPr="00A13949">
        <w:rPr>
          <w:rFonts w:asciiTheme="majorHAnsi" w:hAnsiTheme="majorHAnsi"/>
          <w:szCs w:val="24"/>
        </w:rPr>
        <w:t>pod ten sam adres.</w:t>
      </w:r>
    </w:p>
    <w:p w:rsidR="00A552EE" w:rsidRPr="00A13949" w:rsidRDefault="00A552EE" w:rsidP="00A552EE">
      <w:pPr>
        <w:pStyle w:val="NormalnyWeb1"/>
        <w:numPr>
          <w:ilvl w:val="1"/>
          <w:numId w:val="7"/>
        </w:numPr>
        <w:tabs>
          <w:tab w:val="left" w:pos="709"/>
        </w:tabs>
        <w:spacing w:before="0" w:after="0"/>
        <w:ind w:left="709" w:hanging="709"/>
        <w:jc w:val="both"/>
        <w:rPr>
          <w:rFonts w:asciiTheme="majorHAnsi" w:hAnsiTheme="majorHAnsi"/>
          <w:szCs w:val="24"/>
        </w:rPr>
      </w:pPr>
      <w:r w:rsidRPr="00A13949">
        <w:rPr>
          <w:rFonts w:asciiTheme="majorHAnsi" w:hAnsiTheme="majorHAnsi"/>
          <w:szCs w:val="24"/>
        </w:rPr>
        <w:t xml:space="preserve">Termin wpływu ofert upływa </w:t>
      </w:r>
      <w:r w:rsidR="005B0D09" w:rsidRPr="00A13949">
        <w:rPr>
          <w:rFonts w:asciiTheme="majorHAnsi" w:hAnsiTheme="majorHAnsi"/>
          <w:b/>
          <w:szCs w:val="24"/>
        </w:rPr>
        <w:t>13</w:t>
      </w:r>
      <w:r w:rsidR="00F37E51" w:rsidRPr="00A13949">
        <w:rPr>
          <w:rFonts w:asciiTheme="majorHAnsi" w:hAnsiTheme="majorHAnsi"/>
          <w:b/>
          <w:szCs w:val="24"/>
        </w:rPr>
        <w:t>.10</w:t>
      </w:r>
      <w:r w:rsidR="001E0C1E" w:rsidRPr="00A13949">
        <w:rPr>
          <w:rFonts w:asciiTheme="majorHAnsi" w:hAnsiTheme="majorHAnsi"/>
          <w:b/>
          <w:szCs w:val="24"/>
        </w:rPr>
        <w:t>.2015 r., o godz. 12</w:t>
      </w:r>
      <w:r w:rsidRPr="00A13949">
        <w:rPr>
          <w:rFonts w:asciiTheme="majorHAnsi" w:hAnsiTheme="majorHAnsi"/>
          <w:b/>
          <w:szCs w:val="24"/>
        </w:rPr>
        <w:t>.00</w:t>
      </w:r>
    </w:p>
    <w:p w:rsidR="00A552EE" w:rsidRPr="004470E2" w:rsidRDefault="00A552EE" w:rsidP="00A552EE">
      <w:pPr>
        <w:pStyle w:val="NormalnyWeb1"/>
        <w:numPr>
          <w:ilvl w:val="1"/>
          <w:numId w:val="7"/>
        </w:numPr>
        <w:tabs>
          <w:tab w:val="left" w:pos="709"/>
        </w:tabs>
        <w:spacing w:before="0" w:after="0"/>
        <w:ind w:left="709" w:hanging="709"/>
        <w:jc w:val="both"/>
        <w:rPr>
          <w:rFonts w:asciiTheme="majorHAnsi" w:hAnsiTheme="majorHAnsi"/>
          <w:szCs w:val="24"/>
        </w:rPr>
      </w:pPr>
      <w:r w:rsidRPr="00A13949">
        <w:rPr>
          <w:rFonts w:asciiTheme="majorHAnsi" w:hAnsiTheme="majorHAnsi"/>
          <w:szCs w:val="24"/>
        </w:rPr>
        <w:t>Ofertę złożoną po terminie zamawiający niezwłocznie</w:t>
      </w:r>
      <w:r w:rsidRPr="004470E2">
        <w:rPr>
          <w:rFonts w:asciiTheme="majorHAnsi" w:hAnsiTheme="majorHAnsi"/>
          <w:szCs w:val="24"/>
        </w:rPr>
        <w:t xml:space="preserve"> zwróci wykonawcy </w:t>
      </w:r>
      <w:r w:rsidRPr="004470E2">
        <w:rPr>
          <w:rFonts w:asciiTheme="majorHAnsi" w:hAnsiTheme="majorHAnsi"/>
          <w:szCs w:val="24"/>
        </w:rPr>
        <w:br/>
        <w:t>bez jej otwierania.</w:t>
      </w:r>
    </w:p>
    <w:p w:rsidR="00A552EE" w:rsidRPr="004470E2" w:rsidRDefault="00A552EE" w:rsidP="00A552EE">
      <w:pPr>
        <w:pStyle w:val="NormalnyWeb1"/>
        <w:numPr>
          <w:ilvl w:val="1"/>
          <w:numId w:val="7"/>
        </w:numPr>
        <w:tabs>
          <w:tab w:val="left" w:pos="709"/>
        </w:tabs>
        <w:spacing w:before="0" w:after="0"/>
        <w:ind w:left="709" w:hanging="709"/>
        <w:jc w:val="both"/>
        <w:rPr>
          <w:rFonts w:asciiTheme="majorHAnsi" w:hAnsiTheme="majorHAnsi"/>
          <w:szCs w:val="24"/>
        </w:rPr>
      </w:pPr>
      <w:r w:rsidRPr="004470E2">
        <w:rPr>
          <w:rFonts w:asciiTheme="majorHAnsi" w:hAnsiTheme="majorHAnsi"/>
          <w:szCs w:val="24"/>
        </w:rPr>
        <w:t>Wykonawca może przed upływem terminu składania ofert zmienić lub wycofać ofertę.</w:t>
      </w:r>
    </w:p>
    <w:p w:rsidR="00A552EE" w:rsidRPr="004470E2" w:rsidRDefault="00A552EE" w:rsidP="00A552EE">
      <w:pPr>
        <w:numPr>
          <w:ilvl w:val="2"/>
          <w:numId w:val="7"/>
        </w:numPr>
        <w:tabs>
          <w:tab w:val="left" w:pos="709"/>
        </w:tabs>
        <w:ind w:left="709" w:hanging="709"/>
        <w:jc w:val="both"/>
        <w:rPr>
          <w:rFonts w:asciiTheme="majorHAnsi" w:hAnsiTheme="majorHAnsi"/>
        </w:rPr>
      </w:pPr>
      <w:r w:rsidRPr="004470E2">
        <w:rPr>
          <w:rFonts w:asciiTheme="majorHAnsi" w:hAnsiTheme="majorHAnsi"/>
        </w:rPr>
        <w:lastRenderedPageBreak/>
        <w:t>Zmiana oferty złożonej przed upływem terminu składania ofert</w:t>
      </w:r>
      <w:r w:rsidRPr="004470E2">
        <w:rPr>
          <w:rFonts w:asciiTheme="majorHAnsi" w:hAnsiTheme="majorHAnsi"/>
          <w:b/>
        </w:rPr>
        <w:t xml:space="preserve"> </w:t>
      </w:r>
      <w:r w:rsidRPr="004470E2">
        <w:rPr>
          <w:rFonts w:asciiTheme="majorHAnsi" w:hAnsiTheme="majorHAnsi"/>
        </w:rPr>
        <w:t>winna być dokonana poprzez złożenie kolejnej oferty, w sposób i fo</w:t>
      </w:r>
      <w:r w:rsidR="009C0FD1" w:rsidRPr="004470E2">
        <w:rPr>
          <w:rFonts w:asciiTheme="majorHAnsi" w:hAnsiTheme="majorHAnsi"/>
        </w:rPr>
        <w:t>rmie przewidzianej w pu</w:t>
      </w:r>
      <w:r w:rsidR="0027355F" w:rsidRPr="004470E2">
        <w:rPr>
          <w:rFonts w:asciiTheme="majorHAnsi" w:hAnsiTheme="majorHAnsi"/>
        </w:rPr>
        <w:t>n</w:t>
      </w:r>
      <w:r w:rsidR="009C0FD1" w:rsidRPr="004470E2">
        <w:rPr>
          <w:rFonts w:asciiTheme="majorHAnsi" w:hAnsiTheme="majorHAnsi"/>
        </w:rPr>
        <w:t>kcie 10</w:t>
      </w:r>
      <w:r w:rsidRPr="004470E2">
        <w:rPr>
          <w:rFonts w:asciiTheme="majorHAnsi" w:hAnsiTheme="majorHAnsi"/>
        </w:rPr>
        <w:t xml:space="preserve"> oraz dodatkowo opisanej na opakowaniu i na formularzu, stanowiącym załącznik nr 2 do niniejszej specyfikacji istotnych warunków zamówienia (Formularz oferta) hasłem „ZMIANA”.</w:t>
      </w:r>
    </w:p>
    <w:p w:rsidR="00A552EE" w:rsidRPr="004470E2" w:rsidRDefault="00A552EE" w:rsidP="00A552EE">
      <w:pPr>
        <w:numPr>
          <w:ilvl w:val="2"/>
          <w:numId w:val="7"/>
        </w:numPr>
        <w:tabs>
          <w:tab w:val="left" w:pos="709"/>
        </w:tabs>
        <w:ind w:left="709" w:hanging="709"/>
        <w:jc w:val="both"/>
        <w:rPr>
          <w:rFonts w:asciiTheme="majorHAnsi" w:hAnsiTheme="majorHAnsi"/>
        </w:rPr>
      </w:pPr>
      <w:r w:rsidRPr="004470E2">
        <w:rPr>
          <w:rFonts w:asciiTheme="majorHAnsi" w:hAnsiTheme="majorHAnsi"/>
        </w:rPr>
        <w:t>Wycofanie oferty złożonej przed upływem terminu składania ofert winno być dokonane poprzez złożenie przez wykonawcę stosownego oświadcz</w:t>
      </w:r>
      <w:r w:rsidR="00B551C1" w:rsidRPr="004470E2">
        <w:rPr>
          <w:rFonts w:asciiTheme="majorHAnsi" w:hAnsiTheme="majorHAnsi"/>
        </w:rPr>
        <w:t xml:space="preserve">enia woli, które należy złożyć </w:t>
      </w:r>
      <w:r w:rsidRPr="004470E2">
        <w:rPr>
          <w:rFonts w:asciiTheme="majorHAnsi" w:hAnsiTheme="majorHAnsi"/>
        </w:rPr>
        <w:t xml:space="preserve">w opakowaniach/kopertach zamkniętych i opisanych w sposób określony w </w:t>
      </w:r>
      <w:r w:rsidR="00CD293D" w:rsidRPr="004470E2">
        <w:rPr>
          <w:rFonts w:asciiTheme="majorHAnsi" w:hAnsiTheme="majorHAnsi"/>
        </w:rPr>
        <w:t>punkcie 10</w:t>
      </w:r>
      <w:r w:rsidR="00B551C1" w:rsidRPr="004470E2">
        <w:rPr>
          <w:rFonts w:asciiTheme="majorHAnsi" w:hAnsiTheme="majorHAnsi"/>
        </w:rPr>
        <w:t xml:space="preserve">, </w:t>
      </w:r>
      <w:r w:rsidRPr="004470E2">
        <w:rPr>
          <w:rFonts w:asciiTheme="majorHAnsi" w:hAnsiTheme="majorHAnsi"/>
        </w:rPr>
        <w:t>z dodatkowa informacją „WYCOFANIE”.</w:t>
      </w:r>
    </w:p>
    <w:p w:rsidR="00CD293D" w:rsidRPr="00A13949" w:rsidRDefault="00A552EE" w:rsidP="00CD293D">
      <w:pPr>
        <w:numPr>
          <w:ilvl w:val="1"/>
          <w:numId w:val="1"/>
        </w:numPr>
        <w:tabs>
          <w:tab w:val="left" w:pos="709"/>
        </w:tabs>
        <w:ind w:left="709" w:hanging="709"/>
        <w:jc w:val="both"/>
        <w:rPr>
          <w:rFonts w:asciiTheme="majorHAnsi" w:hAnsiTheme="majorHAnsi"/>
          <w:b/>
        </w:rPr>
      </w:pPr>
      <w:r w:rsidRPr="00A13949">
        <w:rPr>
          <w:rFonts w:asciiTheme="majorHAnsi" w:hAnsiTheme="majorHAnsi"/>
          <w:b/>
        </w:rPr>
        <w:t>Otw</w:t>
      </w:r>
      <w:r w:rsidR="005B0D09" w:rsidRPr="00A13949">
        <w:rPr>
          <w:rFonts w:asciiTheme="majorHAnsi" w:hAnsiTheme="majorHAnsi"/>
          <w:b/>
        </w:rPr>
        <w:t>arcie ofert nastąpi w dniu 13</w:t>
      </w:r>
      <w:r w:rsidR="00F37E51" w:rsidRPr="00A13949">
        <w:rPr>
          <w:rFonts w:asciiTheme="majorHAnsi" w:hAnsiTheme="majorHAnsi"/>
          <w:b/>
        </w:rPr>
        <w:t>.10</w:t>
      </w:r>
      <w:r w:rsidR="00CD293D" w:rsidRPr="00A13949">
        <w:rPr>
          <w:rFonts w:asciiTheme="majorHAnsi" w:hAnsiTheme="majorHAnsi"/>
          <w:b/>
        </w:rPr>
        <w:t>.2015 r., o godz. 12.15</w:t>
      </w:r>
      <w:r w:rsidRPr="00A13949">
        <w:rPr>
          <w:rFonts w:asciiTheme="majorHAnsi" w:hAnsiTheme="majorHAnsi"/>
          <w:b/>
        </w:rPr>
        <w:t xml:space="preserve">, </w:t>
      </w:r>
      <w:r w:rsidR="00CD293D" w:rsidRPr="00A13949">
        <w:rPr>
          <w:rFonts w:asciiTheme="majorHAnsi" w:hAnsiTheme="majorHAnsi"/>
          <w:b/>
        </w:rPr>
        <w:t>w siedzibie Zamawiającego w</w:t>
      </w:r>
      <w:r w:rsidR="00F37E51" w:rsidRPr="00A13949">
        <w:rPr>
          <w:rFonts w:asciiTheme="majorHAnsi" w:hAnsiTheme="majorHAnsi"/>
          <w:b/>
        </w:rPr>
        <w:t xml:space="preserve"> Urzędzie Gminy Piszczac ul. Włodawska 8; 21-530 Piszczac</w:t>
      </w:r>
      <w:r w:rsidR="00247694" w:rsidRPr="00A13949">
        <w:rPr>
          <w:rFonts w:asciiTheme="majorHAnsi" w:eastAsia="SimSun" w:hAnsiTheme="majorHAnsi"/>
          <w:b/>
        </w:rPr>
        <w:t xml:space="preserve">, </w:t>
      </w:r>
    </w:p>
    <w:p w:rsidR="00A552EE" w:rsidRPr="004470E2" w:rsidRDefault="00A552EE" w:rsidP="00A552EE">
      <w:pPr>
        <w:widowControl w:val="0"/>
        <w:numPr>
          <w:ilvl w:val="1"/>
          <w:numId w:val="7"/>
        </w:numPr>
        <w:tabs>
          <w:tab w:val="left" w:pos="709"/>
        </w:tabs>
        <w:ind w:left="709" w:hanging="709"/>
        <w:jc w:val="both"/>
        <w:rPr>
          <w:rFonts w:asciiTheme="majorHAnsi" w:hAnsiTheme="majorHAnsi"/>
        </w:rPr>
      </w:pPr>
      <w:r w:rsidRPr="00A13949">
        <w:rPr>
          <w:rFonts w:asciiTheme="majorHAnsi" w:hAnsiTheme="majorHAnsi"/>
        </w:rPr>
        <w:t>Otwarcie ofert jest jawne i następuje bezpośrednio po upł</w:t>
      </w:r>
      <w:r w:rsidR="00247694" w:rsidRPr="00A13949">
        <w:rPr>
          <w:rFonts w:asciiTheme="majorHAnsi" w:hAnsiTheme="majorHAnsi"/>
        </w:rPr>
        <w:t>ywie terminu do ich</w:t>
      </w:r>
      <w:r w:rsidR="00247694" w:rsidRPr="004470E2">
        <w:rPr>
          <w:rFonts w:asciiTheme="majorHAnsi" w:hAnsiTheme="majorHAnsi"/>
        </w:rPr>
        <w:t xml:space="preserve"> składania, </w:t>
      </w:r>
      <w:r w:rsidRPr="004470E2">
        <w:rPr>
          <w:rFonts w:asciiTheme="majorHAnsi" w:hAnsiTheme="majorHAnsi"/>
        </w:rPr>
        <w:t>z tym, że dzień, w którym upływa termin składania ofert jest dniem ich otwarcia.</w:t>
      </w:r>
    </w:p>
    <w:p w:rsidR="00A552EE" w:rsidRPr="004470E2" w:rsidRDefault="00A552EE" w:rsidP="00A552EE">
      <w:pPr>
        <w:widowControl w:val="0"/>
        <w:numPr>
          <w:ilvl w:val="1"/>
          <w:numId w:val="7"/>
        </w:numPr>
        <w:tabs>
          <w:tab w:val="left" w:pos="709"/>
        </w:tabs>
        <w:ind w:left="709" w:hanging="709"/>
        <w:jc w:val="both"/>
        <w:rPr>
          <w:rFonts w:asciiTheme="majorHAnsi" w:hAnsiTheme="majorHAnsi"/>
        </w:rPr>
      </w:pPr>
      <w:r w:rsidRPr="004470E2">
        <w:rPr>
          <w:rFonts w:asciiTheme="majorHAnsi" w:hAnsiTheme="majorHAnsi"/>
        </w:rPr>
        <w:t>Podczas otwarcia ofert zostaną podane nazwy (firmy) oraz adresy wykonawców, a także informacje dotyczące zaoferowanej przez wykonawców ceny.</w:t>
      </w:r>
    </w:p>
    <w:p w:rsidR="00A552EE" w:rsidRPr="004470E2" w:rsidRDefault="00A552EE" w:rsidP="00A552EE">
      <w:pPr>
        <w:widowControl w:val="0"/>
        <w:numPr>
          <w:ilvl w:val="1"/>
          <w:numId w:val="7"/>
        </w:numPr>
        <w:tabs>
          <w:tab w:val="left" w:pos="709"/>
        </w:tabs>
        <w:ind w:left="709" w:hanging="709"/>
        <w:jc w:val="both"/>
        <w:rPr>
          <w:rFonts w:asciiTheme="majorHAnsi" w:hAnsiTheme="majorHAnsi"/>
        </w:rPr>
      </w:pPr>
      <w:r w:rsidRPr="004470E2">
        <w:rPr>
          <w:rFonts w:asciiTheme="majorHAnsi" w:hAnsiTheme="majorHAnsi"/>
        </w:rPr>
        <w:t xml:space="preserve">Przed otwarciem ofert zamawiający może podać jakie środki przeznaczył </w:t>
      </w:r>
      <w:r w:rsidRPr="004470E2">
        <w:rPr>
          <w:rFonts w:asciiTheme="majorHAnsi" w:hAnsiTheme="majorHAnsi"/>
        </w:rPr>
        <w:br/>
        <w:t>na sfinansowanie każdej części zamówienia.</w:t>
      </w:r>
    </w:p>
    <w:p w:rsidR="00A552EE" w:rsidRPr="004470E2" w:rsidRDefault="00A552EE" w:rsidP="00A552EE">
      <w:pPr>
        <w:numPr>
          <w:ilvl w:val="0"/>
          <w:numId w:val="7"/>
        </w:numPr>
        <w:tabs>
          <w:tab w:val="left" w:pos="709"/>
        </w:tabs>
        <w:spacing w:before="120"/>
        <w:ind w:left="0" w:firstLine="0"/>
        <w:rPr>
          <w:rFonts w:asciiTheme="majorHAnsi" w:eastAsia="Calibri" w:hAnsiTheme="majorHAnsi"/>
          <w:b/>
          <w:bCs/>
        </w:rPr>
      </w:pPr>
      <w:r w:rsidRPr="004470E2">
        <w:rPr>
          <w:rFonts w:asciiTheme="majorHAnsi" w:eastAsia="Calibri" w:hAnsiTheme="majorHAnsi"/>
          <w:b/>
          <w:bCs/>
        </w:rPr>
        <w:t>Termin związania ofertą</w:t>
      </w:r>
    </w:p>
    <w:p w:rsidR="00A552EE" w:rsidRPr="004470E2" w:rsidRDefault="00A552EE" w:rsidP="00A552EE">
      <w:pPr>
        <w:numPr>
          <w:ilvl w:val="1"/>
          <w:numId w:val="7"/>
        </w:numPr>
        <w:ind w:left="0" w:firstLine="0"/>
        <w:contextualSpacing/>
        <w:jc w:val="both"/>
        <w:rPr>
          <w:rFonts w:asciiTheme="majorHAnsi" w:eastAsia="Calibri" w:hAnsiTheme="majorHAnsi"/>
        </w:rPr>
      </w:pPr>
      <w:r w:rsidRPr="004470E2">
        <w:rPr>
          <w:rFonts w:asciiTheme="majorHAnsi" w:eastAsia="Calibri" w:hAnsiTheme="majorHAnsi"/>
        </w:rPr>
        <w:t>Wykonawca jest związany z ofertą przez okres 30 dni.</w:t>
      </w:r>
    </w:p>
    <w:p w:rsidR="00A552EE" w:rsidRPr="004470E2" w:rsidRDefault="00A552EE" w:rsidP="00A552EE">
      <w:pPr>
        <w:numPr>
          <w:ilvl w:val="1"/>
          <w:numId w:val="7"/>
        </w:numPr>
        <w:ind w:left="0" w:firstLine="0"/>
        <w:contextualSpacing/>
        <w:jc w:val="both"/>
        <w:rPr>
          <w:rFonts w:asciiTheme="majorHAnsi" w:hAnsiTheme="majorHAnsi"/>
        </w:rPr>
      </w:pPr>
      <w:r w:rsidRPr="004470E2">
        <w:rPr>
          <w:rFonts w:asciiTheme="majorHAnsi" w:eastAsia="Calibri" w:hAnsiTheme="majorHAnsi"/>
        </w:rPr>
        <w:t>Bieg terminu związania ofertą rozpoczyna się wraz z upływem terminu składania ofert.</w:t>
      </w:r>
    </w:p>
    <w:p w:rsidR="00A552EE" w:rsidRPr="004470E2" w:rsidRDefault="00A552EE" w:rsidP="00A552EE">
      <w:pPr>
        <w:numPr>
          <w:ilvl w:val="1"/>
          <w:numId w:val="7"/>
        </w:numPr>
        <w:ind w:left="709" w:hanging="709"/>
        <w:contextualSpacing/>
        <w:jc w:val="both"/>
        <w:rPr>
          <w:rFonts w:asciiTheme="majorHAnsi" w:hAnsiTheme="majorHAnsi"/>
        </w:rPr>
      </w:pPr>
      <w:r w:rsidRPr="004470E2">
        <w:rPr>
          <w:rFonts w:asciiTheme="majorHAnsi" w:eastAsia="Calibri" w:hAnsiTheme="majorHAnsi"/>
        </w:rPr>
        <w:t>Wykonawca samodzieln</w:t>
      </w:r>
      <w:r w:rsidR="00CD293D" w:rsidRPr="004470E2">
        <w:rPr>
          <w:rFonts w:asciiTheme="majorHAnsi" w:eastAsia="Calibri" w:hAnsiTheme="majorHAnsi"/>
        </w:rPr>
        <w:t>ie lub na wniosek Z</w:t>
      </w:r>
      <w:r w:rsidRPr="004470E2">
        <w:rPr>
          <w:rFonts w:asciiTheme="majorHAnsi" w:eastAsia="Calibri" w:hAnsiTheme="majorHAnsi"/>
        </w:rPr>
        <w:t>amawiającego może przedłużyć termin związania ofertą.</w:t>
      </w:r>
    </w:p>
    <w:p w:rsidR="00A552EE" w:rsidRPr="004470E2" w:rsidRDefault="00A552EE" w:rsidP="00A552EE">
      <w:pPr>
        <w:pStyle w:val="Akapitzlist"/>
        <w:keepNext/>
        <w:keepLines/>
        <w:numPr>
          <w:ilvl w:val="0"/>
          <w:numId w:val="7"/>
        </w:numPr>
        <w:tabs>
          <w:tab w:val="left" w:pos="720"/>
        </w:tabs>
        <w:suppressAutoHyphens/>
        <w:spacing w:before="120" w:after="0" w:line="240" w:lineRule="auto"/>
        <w:ind w:left="0" w:firstLine="0"/>
        <w:contextualSpacing w:val="0"/>
        <w:jc w:val="both"/>
        <w:outlineLvl w:val="1"/>
        <w:rPr>
          <w:rFonts w:asciiTheme="majorHAnsi" w:hAnsiTheme="majorHAnsi"/>
          <w:b/>
          <w:bCs/>
          <w:sz w:val="24"/>
          <w:szCs w:val="24"/>
        </w:rPr>
      </w:pPr>
      <w:r w:rsidRPr="004470E2">
        <w:rPr>
          <w:rFonts w:asciiTheme="majorHAnsi" w:hAnsiTheme="majorHAnsi"/>
          <w:b/>
          <w:bCs/>
          <w:sz w:val="24"/>
          <w:szCs w:val="24"/>
        </w:rPr>
        <w:t>Opis sposobu obliczania ceny</w:t>
      </w:r>
    </w:p>
    <w:p w:rsidR="00A552EE" w:rsidRPr="004470E2" w:rsidRDefault="00A552EE" w:rsidP="00A552EE">
      <w:pPr>
        <w:pStyle w:val="Akapitzlist"/>
        <w:numPr>
          <w:ilvl w:val="1"/>
          <w:numId w:val="7"/>
        </w:numPr>
        <w:tabs>
          <w:tab w:val="left" w:pos="709"/>
        </w:tabs>
        <w:suppressAutoHyphens/>
        <w:spacing w:after="0" w:line="240" w:lineRule="auto"/>
        <w:ind w:left="709" w:hanging="709"/>
        <w:jc w:val="both"/>
        <w:rPr>
          <w:rFonts w:asciiTheme="majorHAnsi" w:hAnsiTheme="majorHAnsi"/>
          <w:sz w:val="24"/>
          <w:szCs w:val="24"/>
        </w:rPr>
      </w:pPr>
      <w:r w:rsidRPr="004470E2">
        <w:rPr>
          <w:rFonts w:asciiTheme="majorHAnsi" w:hAnsiTheme="majorHAnsi"/>
          <w:sz w:val="24"/>
          <w:szCs w:val="24"/>
        </w:rPr>
        <w:t xml:space="preserve">Cenę oferty należy obliczyć </w:t>
      </w:r>
      <w:r w:rsidR="00F37E51" w:rsidRPr="004470E2">
        <w:rPr>
          <w:rFonts w:asciiTheme="majorHAnsi" w:hAnsiTheme="majorHAnsi"/>
          <w:b/>
          <w:sz w:val="24"/>
          <w:szCs w:val="24"/>
          <w:u w:val="single"/>
        </w:rPr>
        <w:t>za pełen 24</w:t>
      </w:r>
      <w:r w:rsidRPr="004470E2">
        <w:rPr>
          <w:rFonts w:asciiTheme="majorHAnsi" w:hAnsiTheme="majorHAnsi"/>
          <w:b/>
          <w:sz w:val="24"/>
          <w:szCs w:val="24"/>
          <w:u w:val="single"/>
        </w:rPr>
        <w:t>-miesięczny okres zamówienia</w:t>
      </w:r>
      <w:r w:rsidRPr="004470E2">
        <w:rPr>
          <w:rFonts w:asciiTheme="majorHAnsi" w:hAnsiTheme="majorHAnsi"/>
          <w:sz w:val="24"/>
          <w:szCs w:val="24"/>
        </w:rPr>
        <w:t xml:space="preserve"> i cały przedmiot zamówienia opisany w załącznikach do niniejszej specyfikacji istotnych warunków zamówienia.</w:t>
      </w:r>
    </w:p>
    <w:p w:rsidR="00A552EE" w:rsidRPr="004470E2" w:rsidRDefault="00A552EE" w:rsidP="00A552EE">
      <w:pPr>
        <w:pStyle w:val="Akapitzlist"/>
        <w:numPr>
          <w:ilvl w:val="1"/>
          <w:numId w:val="7"/>
        </w:numPr>
        <w:tabs>
          <w:tab w:val="left" w:pos="709"/>
        </w:tabs>
        <w:suppressAutoHyphens/>
        <w:spacing w:after="0" w:line="240" w:lineRule="auto"/>
        <w:ind w:left="709" w:hanging="709"/>
        <w:jc w:val="both"/>
        <w:rPr>
          <w:rFonts w:asciiTheme="majorHAnsi" w:hAnsiTheme="majorHAnsi"/>
          <w:sz w:val="24"/>
          <w:szCs w:val="24"/>
        </w:rPr>
      </w:pPr>
      <w:r w:rsidRPr="004470E2">
        <w:rPr>
          <w:rFonts w:asciiTheme="majorHAnsi" w:hAnsiTheme="majorHAnsi"/>
          <w:sz w:val="24"/>
          <w:szCs w:val="24"/>
        </w:rPr>
        <w:t xml:space="preserve">Cenę oferty za ubezpieczenie auto casco pojazdów mechanicznych należy naliczyć </w:t>
      </w:r>
      <w:r w:rsidRPr="004470E2">
        <w:rPr>
          <w:rFonts w:asciiTheme="majorHAnsi" w:hAnsiTheme="majorHAnsi"/>
          <w:sz w:val="24"/>
          <w:szCs w:val="24"/>
        </w:rPr>
        <w:br/>
        <w:t>od podanej sumy ubezpieczenia. Cena wykonania zamówienia w tym zakresie zależna będzie od aktualnej wartości rynkowej pojazdu na dzień wystawienia polisy ubezpieczeniowej.</w:t>
      </w:r>
    </w:p>
    <w:p w:rsidR="00A552EE" w:rsidRPr="004470E2" w:rsidRDefault="00A552EE" w:rsidP="00A552EE">
      <w:pPr>
        <w:pStyle w:val="Akapitzlist"/>
        <w:numPr>
          <w:ilvl w:val="1"/>
          <w:numId w:val="7"/>
        </w:numPr>
        <w:tabs>
          <w:tab w:val="left" w:pos="709"/>
        </w:tabs>
        <w:suppressAutoHyphens/>
        <w:spacing w:after="0" w:line="240" w:lineRule="auto"/>
        <w:ind w:left="709" w:hanging="709"/>
        <w:jc w:val="both"/>
        <w:rPr>
          <w:rFonts w:asciiTheme="majorHAnsi" w:hAnsiTheme="majorHAnsi"/>
          <w:sz w:val="24"/>
          <w:szCs w:val="24"/>
        </w:rPr>
      </w:pPr>
      <w:r w:rsidRPr="004470E2">
        <w:rPr>
          <w:rFonts w:asciiTheme="majorHAnsi" w:hAnsiTheme="majorHAnsi"/>
          <w:sz w:val="24"/>
          <w:szCs w:val="24"/>
        </w:rPr>
        <w:t>Cena oferty winna zawierać wszystkie ewentualne zniżki i zwyżki, wynikające z zaoferowanych warunków wykonania zamówienia.</w:t>
      </w:r>
    </w:p>
    <w:p w:rsidR="00A552EE" w:rsidRPr="004470E2" w:rsidRDefault="00A552EE" w:rsidP="00A552EE">
      <w:pPr>
        <w:pStyle w:val="Akapitzlist"/>
        <w:numPr>
          <w:ilvl w:val="1"/>
          <w:numId w:val="7"/>
        </w:numPr>
        <w:tabs>
          <w:tab w:val="left" w:pos="709"/>
        </w:tabs>
        <w:suppressAutoHyphens/>
        <w:spacing w:after="0" w:line="240" w:lineRule="auto"/>
        <w:ind w:left="709" w:hanging="709"/>
        <w:jc w:val="both"/>
        <w:rPr>
          <w:rFonts w:asciiTheme="majorHAnsi" w:hAnsiTheme="majorHAnsi"/>
          <w:sz w:val="24"/>
          <w:szCs w:val="24"/>
        </w:rPr>
      </w:pPr>
      <w:r w:rsidRPr="004470E2">
        <w:rPr>
          <w:rFonts w:asciiTheme="majorHAnsi" w:hAnsiTheme="majorHAnsi"/>
          <w:sz w:val="24"/>
          <w:szCs w:val="24"/>
        </w:rPr>
        <w:t xml:space="preserve">Cenę oferty należy podać w walucie polskiej (PLN), z dokładnością do dwóch miejsc </w:t>
      </w:r>
      <w:r w:rsidRPr="004470E2">
        <w:rPr>
          <w:rFonts w:asciiTheme="majorHAnsi" w:hAnsiTheme="majorHAnsi"/>
          <w:sz w:val="24"/>
          <w:szCs w:val="24"/>
        </w:rPr>
        <w:br/>
        <w:t>po przecinku.</w:t>
      </w:r>
    </w:p>
    <w:p w:rsidR="00A552EE" w:rsidRPr="004470E2" w:rsidRDefault="00A552EE" w:rsidP="00A552EE">
      <w:pPr>
        <w:pStyle w:val="Akapitzlist"/>
        <w:numPr>
          <w:ilvl w:val="1"/>
          <w:numId w:val="7"/>
        </w:numPr>
        <w:tabs>
          <w:tab w:val="left" w:pos="709"/>
        </w:tabs>
        <w:suppressAutoHyphens/>
        <w:spacing w:after="0" w:line="240" w:lineRule="auto"/>
        <w:ind w:left="709" w:hanging="709"/>
        <w:jc w:val="both"/>
        <w:rPr>
          <w:rFonts w:asciiTheme="majorHAnsi" w:hAnsiTheme="majorHAnsi"/>
          <w:sz w:val="24"/>
          <w:szCs w:val="24"/>
        </w:rPr>
      </w:pPr>
      <w:r w:rsidRPr="004470E2">
        <w:rPr>
          <w:rFonts w:asciiTheme="majorHAnsi" w:hAnsiTheme="majorHAnsi"/>
          <w:sz w:val="24"/>
          <w:szCs w:val="24"/>
        </w:rPr>
        <w:t>Zamawiający będzie rozliczał się z wykonawcą wyłącznie w walucie polskiej.</w:t>
      </w:r>
    </w:p>
    <w:p w:rsidR="00A552EE" w:rsidRPr="004470E2" w:rsidRDefault="00A552EE" w:rsidP="00A552EE">
      <w:pPr>
        <w:pStyle w:val="Akapitzlist"/>
        <w:spacing w:after="0" w:line="240" w:lineRule="auto"/>
        <w:ind w:left="0"/>
        <w:jc w:val="both"/>
        <w:rPr>
          <w:rFonts w:asciiTheme="majorHAnsi" w:hAnsiTheme="majorHAnsi"/>
          <w:sz w:val="24"/>
          <w:szCs w:val="24"/>
        </w:rPr>
      </w:pPr>
    </w:p>
    <w:p w:rsidR="00A552EE" w:rsidRPr="004470E2" w:rsidRDefault="00A552EE" w:rsidP="00A552EE">
      <w:pPr>
        <w:numPr>
          <w:ilvl w:val="0"/>
          <w:numId w:val="9"/>
        </w:numPr>
        <w:tabs>
          <w:tab w:val="clear" w:pos="480"/>
          <w:tab w:val="num" w:pos="709"/>
        </w:tabs>
        <w:ind w:left="709" w:hanging="709"/>
        <w:jc w:val="both"/>
        <w:rPr>
          <w:rFonts w:asciiTheme="majorHAnsi" w:hAnsiTheme="majorHAnsi"/>
          <w:b/>
        </w:rPr>
      </w:pPr>
      <w:r w:rsidRPr="004470E2">
        <w:rPr>
          <w:rFonts w:asciiTheme="majorHAnsi" w:hAnsiTheme="majorHAnsi"/>
          <w:b/>
        </w:rPr>
        <w:t>Opis kryteriów, którymi zamawiający będzie się kier</w:t>
      </w:r>
      <w:r w:rsidR="00FF7D67" w:rsidRPr="004470E2">
        <w:rPr>
          <w:rFonts w:asciiTheme="majorHAnsi" w:hAnsiTheme="majorHAnsi"/>
          <w:b/>
        </w:rPr>
        <w:t xml:space="preserve">ował przy wyborze oferty, wraz </w:t>
      </w:r>
      <w:r w:rsidRPr="004470E2">
        <w:rPr>
          <w:rFonts w:asciiTheme="majorHAnsi" w:hAnsiTheme="majorHAnsi"/>
          <w:b/>
        </w:rPr>
        <w:t>z podaniem znaczenia tych kryteriów i sposobu oceny ofert</w:t>
      </w:r>
    </w:p>
    <w:p w:rsidR="00A552EE" w:rsidRPr="004470E2" w:rsidRDefault="00A552EE" w:rsidP="00A552EE">
      <w:pPr>
        <w:numPr>
          <w:ilvl w:val="1"/>
          <w:numId w:val="9"/>
        </w:numPr>
        <w:tabs>
          <w:tab w:val="num" w:pos="709"/>
        </w:tabs>
        <w:ind w:left="709" w:hanging="709"/>
        <w:contextualSpacing/>
        <w:jc w:val="both"/>
        <w:rPr>
          <w:rFonts w:asciiTheme="majorHAnsi" w:hAnsiTheme="majorHAnsi"/>
        </w:rPr>
      </w:pPr>
      <w:r w:rsidRPr="004470E2">
        <w:rPr>
          <w:rFonts w:asciiTheme="majorHAnsi" w:hAnsiTheme="majorHAnsi"/>
        </w:rPr>
        <w:t>Przy wyborze oferty na poszczególne części zamówienia zamawiający będzie się kierował następującymi kryteriami:</w:t>
      </w:r>
    </w:p>
    <w:p w:rsidR="00D33ED4" w:rsidRPr="004470E2" w:rsidRDefault="00755488" w:rsidP="00D33ED4">
      <w:pPr>
        <w:numPr>
          <w:ilvl w:val="2"/>
          <w:numId w:val="9"/>
        </w:numPr>
        <w:tabs>
          <w:tab w:val="left" w:pos="426"/>
        </w:tabs>
        <w:ind w:left="709" w:hanging="709"/>
        <w:contextualSpacing/>
        <w:jc w:val="both"/>
        <w:rPr>
          <w:rFonts w:asciiTheme="majorHAnsi" w:hAnsiTheme="majorHAnsi"/>
          <w:b/>
        </w:rPr>
      </w:pPr>
      <w:r w:rsidRPr="004470E2">
        <w:rPr>
          <w:rFonts w:asciiTheme="majorHAnsi" w:hAnsiTheme="majorHAnsi"/>
          <w:b/>
        </w:rPr>
        <w:t xml:space="preserve">Część I </w:t>
      </w:r>
      <w:r w:rsidR="00A552EE" w:rsidRPr="004470E2">
        <w:rPr>
          <w:rFonts w:asciiTheme="majorHAnsi" w:hAnsiTheme="majorHAnsi"/>
          <w:b/>
        </w:rPr>
        <w:t>zamówienia:</w:t>
      </w:r>
    </w:p>
    <w:p w:rsidR="00A552EE" w:rsidRPr="004470E2" w:rsidRDefault="00755488" w:rsidP="00A552EE">
      <w:pPr>
        <w:ind w:left="709"/>
        <w:jc w:val="both"/>
        <w:rPr>
          <w:rFonts w:asciiTheme="majorHAnsi" w:hAnsiTheme="majorHAnsi"/>
          <w:b/>
          <w:bCs/>
        </w:rPr>
      </w:pPr>
      <w:r w:rsidRPr="004470E2">
        <w:rPr>
          <w:rFonts w:asciiTheme="majorHAnsi" w:hAnsiTheme="majorHAnsi"/>
          <w:b/>
          <w:bCs/>
        </w:rPr>
        <w:t>1) cena oferty - 8</w:t>
      </w:r>
      <w:r w:rsidR="00A552EE" w:rsidRPr="004470E2">
        <w:rPr>
          <w:rFonts w:asciiTheme="majorHAnsi" w:hAnsiTheme="majorHAnsi"/>
          <w:b/>
          <w:bCs/>
        </w:rPr>
        <w:t xml:space="preserve">0% </w:t>
      </w:r>
    </w:p>
    <w:p w:rsidR="00A552EE" w:rsidRPr="004470E2" w:rsidRDefault="00A552EE" w:rsidP="00A552EE">
      <w:pPr>
        <w:ind w:left="709"/>
        <w:jc w:val="both"/>
        <w:rPr>
          <w:rFonts w:asciiTheme="majorHAnsi" w:hAnsiTheme="majorHAnsi"/>
          <w:b/>
          <w:bCs/>
        </w:rPr>
      </w:pPr>
      <w:r w:rsidRPr="004470E2">
        <w:rPr>
          <w:rFonts w:asciiTheme="majorHAnsi" w:hAnsiTheme="majorHAnsi"/>
          <w:b/>
          <w:bCs/>
        </w:rPr>
        <w:t>2) klauzule dodatkowe i inne postanowi</w:t>
      </w:r>
      <w:r w:rsidR="00755488" w:rsidRPr="004470E2">
        <w:rPr>
          <w:rFonts w:asciiTheme="majorHAnsi" w:hAnsiTheme="majorHAnsi"/>
          <w:b/>
          <w:bCs/>
        </w:rPr>
        <w:t>enia szczególne fakultatywne - 2</w:t>
      </w:r>
      <w:r w:rsidRPr="004470E2">
        <w:rPr>
          <w:rFonts w:asciiTheme="majorHAnsi" w:hAnsiTheme="majorHAnsi"/>
          <w:b/>
          <w:bCs/>
        </w:rPr>
        <w:t>0%</w:t>
      </w:r>
    </w:p>
    <w:p w:rsidR="00D33ED4" w:rsidRPr="004470E2" w:rsidRDefault="00D33ED4" w:rsidP="00A552EE">
      <w:pPr>
        <w:ind w:left="709"/>
        <w:jc w:val="both"/>
        <w:rPr>
          <w:rFonts w:asciiTheme="majorHAnsi" w:hAnsiTheme="majorHAnsi"/>
          <w:b/>
          <w:bCs/>
        </w:rPr>
      </w:pPr>
    </w:p>
    <w:p w:rsidR="00D33ED4" w:rsidRPr="004470E2" w:rsidRDefault="00D33ED4" w:rsidP="00D33ED4">
      <w:pPr>
        <w:numPr>
          <w:ilvl w:val="2"/>
          <w:numId w:val="9"/>
        </w:numPr>
        <w:tabs>
          <w:tab w:val="left" w:pos="426"/>
        </w:tabs>
        <w:ind w:left="709" w:hanging="709"/>
        <w:contextualSpacing/>
        <w:jc w:val="both"/>
        <w:rPr>
          <w:rFonts w:asciiTheme="majorHAnsi" w:hAnsiTheme="majorHAnsi"/>
          <w:b/>
        </w:rPr>
      </w:pPr>
      <w:r w:rsidRPr="004470E2">
        <w:rPr>
          <w:rFonts w:asciiTheme="majorHAnsi" w:hAnsiTheme="majorHAnsi"/>
          <w:b/>
        </w:rPr>
        <w:t>Część II zamówienia:</w:t>
      </w:r>
    </w:p>
    <w:p w:rsidR="00755488" w:rsidRPr="004470E2" w:rsidRDefault="00755488" w:rsidP="00755488">
      <w:pPr>
        <w:ind w:left="709"/>
        <w:jc w:val="both"/>
        <w:rPr>
          <w:rFonts w:asciiTheme="majorHAnsi" w:hAnsiTheme="majorHAnsi"/>
          <w:b/>
          <w:bCs/>
        </w:rPr>
      </w:pPr>
      <w:r w:rsidRPr="004470E2">
        <w:rPr>
          <w:rFonts w:asciiTheme="majorHAnsi" w:hAnsiTheme="majorHAnsi"/>
          <w:b/>
          <w:bCs/>
        </w:rPr>
        <w:t xml:space="preserve">1) cena oferty - 90% </w:t>
      </w:r>
    </w:p>
    <w:p w:rsidR="00755488" w:rsidRPr="004470E2" w:rsidRDefault="00755488" w:rsidP="00755488">
      <w:pPr>
        <w:ind w:left="709"/>
        <w:jc w:val="both"/>
        <w:rPr>
          <w:rFonts w:asciiTheme="majorHAnsi" w:hAnsiTheme="majorHAnsi"/>
          <w:b/>
          <w:bCs/>
        </w:rPr>
      </w:pPr>
      <w:r w:rsidRPr="004470E2">
        <w:rPr>
          <w:rFonts w:asciiTheme="majorHAnsi" w:hAnsiTheme="majorHAnsi"/>
          <w:b/>
          <w:bCs/>
        </w:rPr>
        <w:t>2) klauzule dodatkowe i inne postanowienia szczególne fakultatywne - 10%</w:t>
      </w:r>
    </w:p>
    <w:p w:rsidR="00D33ED4" w:rsidRPr="004470E2" w:rsidRDefault="00D33ED4" w:rsidP="00755488">
      <w:pPr>
        <w:ind w:left="709"/>
        <w:jc w:val="both"/>
        <w:rPr>
          <w:rFonts w:asciiTheme="majorHAnsi" w:hAnsiTheme="majorHAnsi"/>
          <w:b/>
          <w:bCs/>
        </w:rPr>
      </w:pPr>
    </w:p>
    <w:p w:rsidR="00E1121A" w:rsidRPr="004470E2" w:rsidRDefault="00E1121A" w:rsidP="00D1314F">
      <w:pPr>
        <w:pStyle w:val="Akapitzlist"/>
        <w:numPr>
          <w:ilvl w:val="0"/>
          <w:numId w:val="86"/>
        </w:numPr>
        <w:spacing w:after="0"/>
        <w:ind w:left="1418" w:hanging="1418"/>
        <w:jc w:val="both"/>
        <w:rPr>
          <w:rFonts w:asciiTheme="majorHAnsi" w:hAnsiTheme="majorHAnsi"/>
          <w:b/>
          <w:bCs/>
          <w:sz w:val="24"/>
          <w:szCs w:val="24"/>
        </w:rPr>
      </w:pPr>
      <w:r w:rsidRPr="004470E2">
        <w:rPr>
          <w:rFonts w:asciiTheme="majorHAnsi" w:hAnsiTheme="majorHAnsi"/>
          <w:b/>
          <w:bCs/>
          <w:sz w:val="24"/>
          <w:szCs w:val="24"/>
        </w:rPr>
        <w:t>Część III zamówienia:</w:t>
      </w:r>
    </w:p>
    <w:p w:rsidR="00E1121A" w:rsidRPr="004470E2" w:rsidRDefault="00E1121A" w:rsidP="00E1121A">
      <w:pPr>
        <w:ind w:left="709"/>
        <w:jc w:val="both"/>
        <w:rPr>
          <w:rFonts w:asciiTheme="majorHAnsi" w:hAnsiTheme="majorHAnsi"/>
          <w:b/>
          <w:bCs/>
        </w:rPr>
      </w:pPr>
      <w:r w:rsidRPr="004470E2">
        <w:rPr>
          <w:rFonts w:asciiTheme="majorHAnsi" w:hAnsiTheme="majorHAnsi"/>
          <w:b/>
          <w:bCs/>
        </w:rPr>
        <w:lastRenderedPageBreak/>
        <w:t xml:space="preserve">1) cena oferty - 90% </w:t>
      </w:r>
    </w:p>
    <w:p w:rsidR="00E1121A" w:rsidRPr="004470E2" w:rsidRDefault="00E1121A" w:rsidP="00E1121A">
      <w:pPr>
        <w:ind w:left="709"/>
        <w:jc w:val="both"/>
        <w:rPr>
          <w:rFonts w:asciiTheme="majorHAnsi" w:hAnsiTheme="majorHAnsi"/>
          <w:b/>
          <w:bCs/>
        </w:rPr>
      </w:pPr>
      <w:r w:rsidRPr="004470E2">
        <w:rPr>
          <w:rFonts w:asciiTheme="majorHAnsi" w:hAnsiTheme="majorHAnsi"/>
          <w:b/>
          <w:bCs/>
        </w:rPr>
        <w:t>2) klauzule dodatkowe i inne postanowienia szczególne fakultatywne - 10%</w:t>
      </w:r>
    </w:p>
    <w:p w:rsidR="00E1121A" w:rsidRPr="004470E2" w:rsidRDefault="00E1121A" w:rsidP="00E1121A">
      <w:pPr>
        <w:pStyle w:val="Akapitzlist"/>
        <w:jc w:val="both"/>
        <w:rPr>
          <w:rFonts w:asciiTheme="majorHAnsi" w:hAnsiTheme="majorHAnsi"/>
          <w:b/>
          <w:bCs/>
          <w:sz w:val="24"/>
          <w:szCs w:val="24"/>
        </w:rPr>
      </w:pPr>
    </w:p>
    <w:p w:rsidR="00A552EE" w:rsidRPr="004470E2" w:rsidRDefault="00A552EE" w:rsidP="00A552EE">
      <w:pPr>
        <w:widowControl w:val="0"/>
        <w:numPr>
          <w:ilvl w:val="1"/>
          <w:numId w:val="9"/>
        </w:numPr>
        <w:suppressAutoHyphens w:val="0"/>
        <w:spacing w:before="120" w:after="120"/>
        <w:ind w:left="482" w:hanging="482"/>
        <w:jc w:val="both"/>
        <w:outlineLvl w:val="1"/>
        <w:rPr>
          <w:rFonts w:asciiTheme="majorHAnsi" w:hAnsiTheme="majorHAnsi"/>
        </w:rPr>
      </w:pPr>
      <w:r w:rsidRPr="004470E2">
        <w:rPr>
          <w:rFonts w:asciiTheme="majorHAnsi" w:hAnsiTheme="majorHAnsi"/>
        </w:rPr>
        <w:t>Opis kryteriów:</w:t>
      </w:r>
    </w:p>
    <w:p w:rsidR="00A552EE" w:rsidRPr="004470E2" w:rsidRDefault="00A552EE" w:rsidP="00A552EE">
      <w:pPr>
        <w:widowControl w:val="0"/>
        <w:numPr>
          <w:ilvl w:val="2"/>
          <w:numId w:val="9"/>
        </w:numPr>
        <w:tabs>
          <w:tab w:val="clear" w:pos="720"/>
        </w:tabs>
        <w:suppressAutoHyphens w:val="0"/>
        <w:ind w:left="0" w:firstLine="0"/>
        <w:jc w:val="both"/>
        <w:outlineLvl w:val="2"/>
        <w:rPr>
          <w:rFonts w:asciiTheme="majorHAnsi" w:hAnsiTheme="majorHAnsi"/>
          <w:b/>
        </w:rPr>
      </w:pPr>
      <w:r w:rsidRPr="004470E2">
        <w:rPr>
          <w:rFonts w:asciiTheme="majorHAnsi" w:hAnsiTheme="majorHAnsi"/>
          <w:b/>
        </w:rPr>
        <w:t xml:space="preserve"> Część I zamówienia</w:t>
      </w:r>
    </w:p>
    <w:p w:rsidR="00A552EE" w:rsidRPr="004470E2" w:rsidRDefault="00A552EE" w:rsidP="00A552EE">
      <w:pPr>
        <w:widowControl w:val="0"/>
        <w:numPr>
          <w:ilvl w:val="3"/>
          <w:numId w:val="9"/>
        </w:numPr>
        <w:tabs>
          <w:tab w:val="clear" w:pos="720"/>
          <w:tab w:val="num" w:pos="993"/>
        </w:tabs>
        <w:suppressAutoHyphens w:val="0"/>
        <w:ind w:left="0" w:firstLine="0"/>
        <w:jc w:val="both"/>
        <w:outlineLvl w:val="3"/>
        <w:rPr>
          <w:rFonts w:asciiTheme="majorHAnsi" w:hAnsiTheme="majorHAnsi"/>
          <w:b/>
        </w:rPr>
      </w:pPr>
      <w:r w:rsidRPr="004470E2">
        <w:rPr>
          <w:rFonts w:asciiTheme="majorHAnsi" w:hAnsiTheme="majorHAnsi"/>
          <w:b/>
        </w:rPr>
        <w:t>Cena oferty</w:t>
      </w:r>
    </w:p>
    <w:p w:rsidR="00A552EE" w:rsidRPr="004470E2" w:rsidRDefault="00A552EE" w:rsidP="00A552EE">
      <w:pPr>
        <w:widowControl w:val="0"/>
        <w:jc w:val="both"/>
        <w:rPr>
          <w:rFonts w:asciiTheme="majorHAnsi" w:hAnsiTheme="majorHAnsi"/>
        </w:rPr>
      </w:pPr>
      <w:r w:rsidRPr="004470E2">
        <w:rPr>
          <w:rFonts w:asciiTheme="majorHAnsi" w:hAnsiTheme="majorHAnsi"/>
        </w:rPr>
        <w:t>Maksymalną ilość punktów w kryterium „Cena oferty” otrzyma oferta z najniższą ceną. Ilość punktów przyznana ofercie w kryterium „Cena oferty” zostanie określona zgodnie ze wzorem:</w:t>
      </w:r>
    </w:p>
    <w:p w:rsidR="00A552EE" w:rsidRPr="004470E2" w:rsidRDefault="00A552EE" w:rsidP="00A552EE">
      <w:pPr>
        <w:widowControl w:val="0"/>
        <w:jc w:val="both"/>
        <w:rPr>
          <w:rFonts w:asciiTheme="majorHAnsi" w:hAnsiTheme="majorHAnsi"/>
        </w:rPr>
      </w:pPr>
    </w:p>
    <w:tbl>
      <w:tblPr>
        <w:tblW w:w="0" w:type="auto"/>
        <w:jc w:val="center"/>
        <w:tblLook w:val="00A0"/>
      </w:tblPr>
      <w:tblGrid>
        <w:gridCol w:w="635"/>
        <w:gridCol w:w="2926"/>
        <w:gridCol w:w="709"/>
        <w:gridCol w:w="709"/>
      </w:tblGrid>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Cena oferty najtańszej</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Cn =</w:t>
            </w: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Kp</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Wc</w:t>
            </w: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Cena oferty badanej</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bl>
    <w:p w:rsidR="00A552EE" w:rsidRPr="004470E2" w:rsidRDefault="00A552EE" w:rsidP="00A552EE">
      <w:pPr>
        <w:widowControl w:val="0"/>
        <w:jc w:val="both"/>
        <w:rPr>
          <w:rFonts w:asciiTheme="majorHAnsi" w:hAnsiTheme="majorHAnsi"/>
        </w:rPr>
      </w:pPr>
      <w:r w:rsidRPr="004470E2">
        <w:rPr>
          <w:rFonts w:asciiTheme="majorHAnsi" w:hAnsiTheme="majorHAnsi"/>
        </w:rPr>
        <w:t>gdzie:</w:t>
      </w:r>
    </w:p>
    <w:p w:rsidR="00A552EE" w:rsidRPr="004470E2" w:rsidRDefault="00A552EE" w:rsidP="00A552EE">
      <w:pPr>
        <w:widowControl w:val="0"/>
        <w:jc w:val="both"/>
        <w:rPr>
          <w:rFonts w:asciiTheme="majorHAnsi" w:hAnsiTheme="majorHAnsi"/>
        </w:rPr>
      </w:pPr>
      <w:r w:rsidRPr="004470E2">
        <w:rPr>
          <w:rFonts w:asciiTheme="majorHAnsi" w:hAnsiTheme="majorHAnsi"/>
        </w:rPr>
        <w:t>Cn – ilość punktów przyznana w ofercie w kryterium „Cena oferty”</w:t>
      </w:r>
    </w:p>
    <w:p w:rsidR="00A552EE" w:rsidRPr="004470E2" w:rsidRDefault="00A552EE" w:rsidP="00A552EE">
      <w:pPr>
        <w:widowControl w:val="0"/>
        <w:jc w:val="both"/>
        <w:rPr>
          <w:rFonts w:asciiTheme="majorHAnsi" w:hAnsiTheme="majorHAnsi"/>
        </w:rPr>
      </w:pPr>
      <w:r w:rsidRPr="004470E2">
        <w:rPr>
          <w:rFonts w:asciiTheme="majorHAnsi" w:hAnsiTheme="majorHAnsi"/>
        </w:rPr>
        <w:t>Kp – współczynnik proporcjonalności = 100</w:t>
      </w:r>
    </w:p>
    <w:p w:rsidR="00A552EE" w:rsidRPr="004470E2" w:rsidRDefault="00A552EE" w:rsidP="00A552EE">
      <w:pPr>
        <w:widowControl w:val="0"/>
        <w:jc w:val="both"/>
        <w:rPr>
          <w:rFonts w:asciiTheme="majorHAnsi" w:hAnsiTheme="majorHAnsi"/>
        </w:rPr>
      </w:pPr>
      <w:r w:rsidRPr="004470E2">
        <w:rPr>
          <w:rFonts w:asciiTheme="majorHAnsi" w:hAnsiTheme="majorHAnsi"/>
        </w:rPr>
        <w:t>Wc – waga procentow</w:t>
      </w:r>
      <w:r w:rsidR="001256F2" w:rsidRPr="004470E2">
        <w:rPr>
          <w:rFonts w:asciiTheme="majorHAnsi" w:hAnsiTheme="majorHAnsi"/>
        </w:rPr>
        <w:t>a dla kryterium „Cena oferty”= 8</w:t>
      </w:r>
      <w:r w:rsidRPr="004470E2">
        <w:rPr>
          <w:rFonts w:asciiTheme="majorHAnsi" w:hAnsiTheme="majorHAnsi"/>
        </w:rPr>
        <w:t>0%</w:t>
      </w:r>
    </w:p>
    <w:p w:rsidR="001256F2" w:rsidRPr="004470E2" w:rsidRDefault="001256F2" w:rsidP="00A552EE">
      <w:pPr>
        <w:widowControl w:val="0"/>
        <w:jc w:val="both"/>
        <w:rPr>
          <w:rFonts w:asciiTheme="majorHAnsi" w:hAnsiTheme="majorHAnsi"/>
        </w:rPr>
      </w:pPr>
    </w:p>
    <w:p w:rsidR="00A552EE" w:rsidRPr="004470E2" w:rsidRDefault="00A552EE" w:rsidP="00A552EE">
      <w:pPr>
        <w:widowControl w:val="0"/>
        <w:numPr>
          <w:ilvl w:val="3"/>
          <w:numId w:val="9"/>
        </w:numPr>
        <w:suppressAutoHyphens w:val="0"/>
        <w:spacing w:before="120"/>
        <w:ind w:left="0" w:firstLine="0"/>
        <w:jc w:val="both"/>
        <w:outlineLvl w:val="3"/>
        <w:rPr>
          <w:rFonts w:asciiTheme="majorHAnsi" w:hAnsiTheme="majorHAnsi"/>
          <w:b/>
        </w:rPr>
      </w:pPr>
      <w:r w:rsidRPr="004470E2">
        <w:rPr>
          <w:rFonts w:asciiTheme="majorHAnsi" w:hAnsiTheme="majorHAnsi"/>
          <w:b/>
        </w:rPr>
        <w:t>Klauzule dodatkowe i inne postanowienia szczególne fakultatywne</w:t>
      </w:r>
    </w:p>
    <w:p w:rsidR="00A552EE" w:rsidRPr="004470E2" w:rsidRDefault="00A552EE" w:rsidP="00A552EE">
      <w:pPr>
        <w:widowControl w:val="0"/>
        <w:jc w:val="both"/>
        <w:rPr>
          <w:rFonts w:asciiTheme="majorHAnsi" w:hAnsiTheme="majorHAnsi"/>
        </w:rPr>
      </w:pPr>
      <w:r w:rsidRPr="004470E2">
        <w:rPr>
          <w:rFonts w:asciiTheme="majorHAnsi" w:hAnsiTheme="majorHAnsi"/>
        </w:rPr>
        <w:t>Ocena ofert w kryterium „Klauzule dodatkowe i inne postanowienia szczególne fakultatywne”, zostanie dokonana na podstawie formularza zawartego w złożonej ofercie, z przyznaniem ocenianej ofercie „małych” punktów (określonych przy poszczególnych klauzulach podanych w punktach 13.2</w:t>
      </w:r>
      <w:r w:rsidR="000B0E26" w:rsidRPr="004470E2">
        <w:rPr>
          <w:rFonts w:asciiTheme="majorHAnsi" w:hAnsiTheme="majorHAnsi"/>
        </w:rPr>
        <w:t>.1.2.1</w:t>
      </w:r>
      <w:r w:rsidRPr="004470E2">
        <w:rPr>
          <w:rFonts w:asciiTheme="majorHAnsi" w:hAnsiTheme="majorHAnsi"/>
        </w:rPr>
        <w:t>. – 13.2.1.2.4.), zgodnie z poniższym wykazem. Punkty „małe” za warunki pośrednie (zmodyfikowane przez wykonawców) nie będą przyznawane.</w:t>
      </w:r>
    </w:p>
    <w:p w:rsidR="00A552EE" w:rsidRPr="004470E2" w:rsidRDefault="00A552EE" w:rsidP="00A552EE">
      <w:pPr>
        <w:widowControl w:val="0"/>
        <w:jc w:val="both"/>
        <w:rPr>
          <w:rFonts w:asciiTheme="majorHAnsi" w:hAnsiTheme="majorHAnsi"/>
        </w:rPr>
      </w:pPr>
      <w:r w:rsidRPr="004470E2">
        <w:rPr>
          <w:rFonts w:asciiTheme="majorHAnsi" w:hAnsiTheme="majorHAnsi"/>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w:t>
      </w:r>
    </w:p>
    <w:p w:rsidR="00A552EE" w:rsidRPr="004470E2" w:rsidRDefault="00A552EE" w:rsidP="00A552EE">
      <w:pPr>
        <w:widowControl w:val="0"/>
        <w:jc w:val="both"/>
        <w:rPr>
          <w:rFonts w:asciiTheme="majorHAnsi" w:hAnsiTheme="majorHAnsi"/>
        </w:rPr>
      </w:pPr>
      <w:r w:rsidRPr="004470E2">
        <w:rPr>
          <w:rFonts w:asciiTheme="majorHAnsi" w:hAnsiTheme="majorHAnsi"/>
        </w:rPr>
        <w:t>Ilość punktów przyznana ofercie w kryterium „Klauzule dodatkowe i inne postanowienia szczególne fakultatywne” zostanie określona zgodnie ze wzorem:</w:t>
      </w:r>
    </w:p>
    <w:tbl>
      <w:tblPr>
        <w:tblW w:w="0" w:type="auto"/>
        <w:jc w:val="center"/>
        <w:tblLook w:val="00A0"/>
      </w:tblPr>
      <w:tblGrid>
        <w:gridCol w:w="635"/>
        <w:gridCol w:w="2926"/>
        <w:gridCol w:w="709"/>
        <w:gridCol w:w="709"/>
      </w:tblGrid>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Imp</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Pp =</w:t>
            </w: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Kp</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Wk</w:t>
            </w: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100 pkt</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bl>
    <w:p w:rsidR="00A552EE" w:rsidRPr="004470E2" w:rsidRDefault="00A552EE" w:rsidP="00A552EE">
      <w:pPr>
        <w:widowControl w:val="0"/>
        <w:jc w:val="both"/>
        <w:rPr>
          <w:rFonts w:asciiTheme="majorHAnsi" w:hAnsiTheme="majorHAnsi"/>
        </w:rPr>
      </w:pPr>
      <w:r w:rsidRPr="004470E2">
        <w:rPr>
          <w:rFonts w:asciiTheme="majorHAnsi" w:hAnsiTheme="majorHAnsi"/>
        </w:rPr>
        <w:t>gdzie:</w:t>
      </w:r>
    </w:p>
    <w:p w:rsidR="00A552EE" w:rsidRPr="004470E2" w:rsidRDefault="00A552EE" w:rsidP="00A552EE">
      <w:pPr>
        <w:widowControl w:val="0"/>
        <w:jc w:val="both"/>
        <w:rPr>
          <w:rFonts w:asciiTheme="majorHAnsi" w:hAnsiTheme="majorHAnsi"/>
        </w:rPr>
      </w:pPr>
      <w:r w:rsidRPr="004470E2">
        <w:rPr>
          <w:rFonts w:asciiTheme="majorHAnsi" w:hAnsiTheme="majorHAnsi"/>
        </w:rPr>
        <w:t>Pp – ilość punktów przyznana w ofercie w kryterium „Klauzule dodatkowe i inne postanowienia szczególne fakultatywne”,</w:t>
      </w:r>
    </w:p>
    <w:p w:rsidR="00A552EE" w:rsidRPr="004470E2" w:rsidRDefault="00A552EE" w:rsidP="00A552EE">
      <w:pPr>
        <w:widowControl w:val="0"/>
        <w:jc w:val="both"/>
        <w:rPr>
          <w:rFonts w:asciiTheme="majorHAnsi" w:hAnsiTheme="majorHAnsi"/>
        </w:rPr>
      </w:pPr>
      <w:r w:rsidRPr="004470E2">
        <w:rPr>
          <w:rFonts w:asciiTheme="majorHAnsi" w:hAnsiTheme="majorHAnsi"/>
        </w:rPr>
        <w:t>Imp – ilość „małych” punktów przyznanych ocenianej ofercie za przyjęte klauzule dodatkowe i inne postanowienia szczególne fakultatywne,</w:t>
      </w:r>
    </w:p>
    <w:p w:rsidR="00A552EE" w:rsidRPr="004470E2" w:rsidRDefault="00A552EE" w:rsidP="00A552EE">
      <w:pPr>
        <w:widowControl w:val="0"/>
        <w:jc w:val="both"/>
        <w:rPr>
          <w:rFonts w:asciiTheme="majorHAnsi" w:hAnsiTheme="majorHAnsi"/>
        </w:rPr>
      </w:pPr>
      <w:r w:rsidRPr="004470E2">
        <w:rPr>
          <w:rFonts w:asciiTheme="majorHAnsi" w:hAnsiTheme="majorHAnsi"/>
        </w:rPr>
        <w:t>Kp – współczynnik proporcjonalności = 100,</w:t>
      </w:r>
    </w:p>
    <w:p w:rsidR="00A552EE" w:rsidRPr="004470E2" w:rsidRDefault="00A552EE" w:rsidP="00A552EE">
      <w:pPr>
        <w:widowControl w:val="0"/>
        <w:jc w:val="both"/>
        <w:rPr>
          <w:rFonts w:asciiTheme="majorHAnsi" w:hAnsiTheme="majorHAnsi"/>
        </w:rPr>
      </w:pPr>
      <w:r w:rsidRPr="004470E2">
        <w:rPr>
          <w:rFonts w:asciiTheme="majorHAnsi" w:hAnsiTheme="majorHAnsi"/>
        </w:rPr>
        <w:t>Wk – waga procentowa dla kryterium „Klauzule dodatkowe i inne postanowienia szczególne</w:t>
      </w:r>
      <w:r w:rsidR="000B0E26" w:rsidRPr="004470E2">
        <w:rPr>
          <w:rFonts w:asciiTheme="majorHAnsi" w:hAnsiTheme="majorHAnsi"/>
        </w:rPr>
        <w:t xml:space="preserve"> fakultatywne” = 2</w:t>
      </w:r>
      <w:r w:rsidRPr="004470E2">
        <w:rPr>
          <w:rFonts w:asciiTheme="majorHAnsi" w:hAnsiTheme="majorHAnsi"/>
        </w:rPr>
        <w:t>0%.</w:t>
      </w:r>
    </w:p>
    <w:p w:rsidR="00A552EE" w:rsidRPr="004470E2" w:rsidRDefault="00A552EE" w:rsidP="00A552EE">
      <w:pPr>
        <w:widowControl w:val="0"/>
        <w:numPr>
          <w:ilvl w:val="4"/>
          <w:numId w:val="9"/>
        </w:numPr>
        <w:suppressAutoHyphens w:val="0"/>
        <w:spacing w:before="120"/>
        <w:ind w:left="0" w:firstLine="0"/>
        <w:jc w:val="both"/>
        <w:outlineLvl w:val="4"/>
        <w:rPr>
          <w:rFonts w:asciiTheme="majorHAnsi" w:hAnsiTheme="majorHAnsi"/>
          <w:b/>
        </w:rPr>
      </w:pPr>
      <w:r w:rsidRPr="004470E2">
        <w:rPr>
          <w:rFonts w:asciiTheme="majorHAnsi" w:hAnsiTheme="majorHAnsi"/>
          <w:b/>
        </w:rPr>
        <w:t>Ubezpieczenie mienia od wszystkich ryzyk</w:t>
      </w:r>
    </w:p>
    <w:p w:rsidR="00A552EE" w:rsidRPr="004470E2" w:rsidRDefault="00CD7064" w:rsidP="00CD7064">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rPr>
        <w:t>Przyjęcie ryzyka katastrofy budowlanej z obligatoryjnym podlimitem do wysokości sum ubezpieczenia przedmiotu ubezpieczenia</w:t>
      </w:r>
      <w:r w:rsidRPr="004470E2">
        <w:rPr>
          <w:rFonts w:asciiTheme="majorHAnsi" w:hAnsiTheme="majorHAnsi"/>
          <w:lang w:eastAsia="pl-PL"/>
        </w:rPr>
        <w:t xml:space="preserve"> </w:t>
      </w:r>
      <w:r w:rsidR="00C97B32" w:rsidRPr="004470E2">
        <w:rPr>
          <w:rFonts w:asciiTheme="majorHAnsi" w:hAnsiTheme="majorHAnsi"/>
        </w:rPr>
        <w:t xml:space="preserve">– </w:t>
      </w:r>
      <w:r w:rsidR="00C97B32" w:rsidRPr="004470E2">
        <w:rPr>
          <w:rFonts w:asciiTheme="majorHAnsi" w:hAnsiTheme="majorHAnsi"/>
          <w:b/>
        </w:rPr>
        <w:t>10</w:t>
      </w:r>
      <w:r w:rsidR="00A552EE" w:rsidRPr="004470E2">
        <w:rPr>
          <w:rFonts w:asciiTheme="majorHAnsi" w:hAnsiTheme="majorHAnsi"/>
          <w:b/>
        </w:rPr>
        <w:t> punktów</w:t>
      </w:r>
    </w:p>
    <w:p w:rsidR="00A552EE" w:rsidRPr="004470E2" w:rsidRDefault="00A552EE" w:rsidP="00A552EE">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lang w:eastAsia="pl-PL"/>
        </w:rPr>
        <w:t xml:space="preserve">Przyjęcie podanej klauzuli aktów terroryzmu </w:t>
      </w:r>
      <w:r w:rsidR="007E24F0" w:rsidRPr="004470E2">
        <w:rPr>
          <w:rFonts w:asciiTheme="majorHAnsi" w:hAnsiTheme="majorHAnsi"/>
          <w:b/>
          <w:lang w:eastAsia="pl-PL"/>
        </w:rPr>
        <w:t>– 4</w:t>
      </w:r>
      <w:r w:rsidRPr="004470E2">
        <w:rPr>
          <w:rFonts w:asciiTheme="majorHAnsi" w:hAnsiTheme="majorHAnsi"/>
          <w:b/>
          <w:lang w:eastAsia="pl-PL"/>
        </w:rPr>
        <w:t xml:space="preserve"> punkty</w:t>
      </w:r>
    </w:p>
    <w:p w:rsidR="00A552EE" w:rsidRPr="004470E2" w:rsidRDefault="00A552EE" w:rsidP="00A552EE">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lang w:eastAsia="pl-PL"/>
        </w:rPr>
        <w:t xml:space="preserve">Przyjęcie podanej klauzuli wyrównania sumy ubezpieczenia – </w:t>
      </w:r>
      <w:r w:rsidRPr="004470E2">
        <w:rPr>
          <w:rFonts w:asciiTheme="majorHAnsi" w:hAnsiTheme="majorHAnsi"/>
          <w:b/>
          <w:lang w:eastAsia="pl-PL"/>
        </w:rPr>
        <w:t>2 punkty</w:t>
      </w:r>
    </w:p>
    <w:p w:rsidR="00A552EE" w:rsidRPr="004470E2" w:rsidRDefault="00A552EE" w:rsidP="00A552EE">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lang w:eastAsia="pl-PL"/>
        </w:rPr>
        <w:t>Przyjęcie podanej klauzuli p</w:t>
      </w:r>
      <w:r w:rsidR="000700B2" w:rsidRPr="004470E2">
        <w:rPr>
          <w:rFonts w:asciiTheme="majorHAnsi" w:hAnsiTheme="majorHAnsi"/>
          <w:lang w:eastAsia="pl-PL"/>
        </w:rPr>
        <w:t xml:space="preserve">rzezornej sumy ubezpieczenia – </w:t>
      </w:r>
      <w:r w:rsidR="000700B2" w:rsidRPr="004470E2">
        <w:rPr>
          <w:rFonts w:asciiTheme="majorHAnsi" w:hAnsiTheme="majorHAnsi"/>
          <w:b/>
          <w:lang w:eastAsia="pl-PL"/>
        </w:rPr>
        <w:t>4</w:t>
      </w:r>
      <w:r w:rsidRPr="004470E2">
        <w:rPr>
          <w:rFonts w:asciiTheme="majorHAnsi" w:hAnsiTheme="majorHAnsi"/>
          <w:b/>
          <w:lang w:eastAsia="pl-PL"/>
        </w:rPr>
        <w:t xml:space="preserve"> punkt</w:t>
      </w:r>
      <w:r w:rsidR="00491F92" w:rsidRPr="004470E2">
        <w:rPr>
          <w:rFonts w:asciiTheme="majorHAnsi" w:hAnsiTheme="majorHAnsi"/>
          <w:b/>
          <w:lang w:eastAsia="pl-PL"/>
        </w:rPr>
        <w:t>y</w:t>
      </w:r>
    </w:p>
    <w:p w:rsidR="000700B2" w:rsidRPr="004470E2" w:rsidRDefault="00A552EE" w:rsidP="000700B2">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lang w:eastAsia="pl-PL"/>
        </w:rPr>
        <w:t xml:space="preserve">Przyjęcie podanej klauzuli zmiany lokalizacji odbudowy – </w:t>
      </w:r>
      <w:r w:rsidRPr="004470E2">
        <w:rPr>
          <w:rFonts w:asciiTheme="majorHAnsi" w:hAnsiTheme="majorHAnsi"/>
          <w:b/>
          <w:lang w:eastAsia="pl-PL"/>
        </w:rPr>
        <w:t>3 punkty</w:t>
      </w:r>
    </w:p>
    <w:p w:rsidR="00491F92" w:rsidRPr="004470E2" w:rsidRDefault="000700B2" w:rsidP="00491F92">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rPr>
        <w:lastRenderedPageBreak/>
        <w:t xml:space="preserve">Przyjęcie podanej klauzuli  pokrycia strat dodatkowych – </w:t>
      </w:r>
      <w:r w:rsidR="004713C7" w:rsidRPr="004470E2">
        <w:rPr>
          <w:rFonts w:asciiTheme="majorHAnsi" w:hAnsiTheme="majorHAnsi"/>
          <w:b/>
        </w:rPr>
        <w:t>6</w:t>
      </w:r>
      <w:r w:rsidRPr="004470E2">
        <w:rPr>
          <w:rFonts w:asciiTheme="majorHAnsi" w:hAnsiTheme="majorHAnsi"/>
          <w:b/>
        </w:rPr>
        <w:t xml:space="preserve"> punkt</w:t>
      </w:r>
      <w:r w:rsidR="00491F92" w:rsidRPr="004470E2">
        <w:rPr>
          <w:rFonts w:asciiTheme="majorHAnsi" w:hAnsiTheme="majorHAnsi"/>
          <w:b/>
        </w:rPr>
        <w:t>ów</w:t>
      </w:r>
      <w:r w:rsidRPr="004470E2">
        <w:rPr>
          <w:rFonts w:asciiTheme="majorHAnsi" w:hAnsiTheme="majorHAnsi"/>
        </w:rPr>
        <w:t xml:space="preserve"> </w:t>
      </w:r>
    </w:p>
    <w:p w:rsidR="00491F92" w:rsidRPr="004470E2" w:rsidRDefault="00491F92" w:rsidP="00491F92">
      <w:pPr>
        <w:widowControl w:val="0"/>
        <w:numPr>
          <w:ilvl w:val="0"/>
          <w:numId w:val="13"/>
        </w:numPr>
        <w:tabs>
          <w:tab w:val="left" w:pos="284"/>
        </w:tabs>
        <w:suppressAutoHyphens w:val="0"/>
        <w:ind w:left="0" w:firstLine="0"/>
        <w:jc w:val="both"/>
        <w:rPr>
          <w:rFonts w:asciiTheme="majorHAnsi" w:hAnsiTheme="majorHAnsi"/>
          <w:lang w:eastAsia="pl-PL"/>
        </w:rPr>
      </w:pPr>
      <w:r w:rsidRPr="004470E2">
        <w:rPr>
          <w:rFonts w:asciiTheme="majorHAnsi" w:hAnsiTheme="majorHAnsi"/>
        </w:rPr>
        <w:t>Przyjęcie podanej klauzuli pokrycia kosztów naprawy uszkodzeń powstałych w mieniu otaczającym</w:t>
      </w:r>
      <w:r w:rsidRPr="004470E2">
        <w:rPr>
          <w:rFonts w:asciiTheme="majorHAnsi" w:hAnsiTheme="majorHAnsi"/>
          <w:lang w:eastAsia="pl-PL"/>
        </w:rPr>
        <w:t xml:space="preserve"> </w:t>
      </w:r>
      <w:r w:rsidRPr="004470E2">
        <w:rPr>
          <w:rFonts w:asciiTheme="majorHAnsi" w:hAnsiTheme="majorHAnsi"/>
          <w:b/>
          <w:lang w:eastAsia="pl-PL"/>
        </w:rPr>
        <w:t>– 3 punkty</w:t>
      </w:r>
    </w:p>
    <w:p w:rsidR="00A552EE" w:rsidRPr="004470E2" w:rsidRDefault="00A552EE" w:rsidP="00A552EE">
      <w:pPr>
        <w:widowControl w:val="0"/>
        <w:numPr>
          <w:ilvl w:val="0"/>
          <w:numId w:val="13"/>
        </w:numPr>
        <w:tabs>
          <w:tab w:val="left" w:pos="284"/>
        </w:tabs>
        <w:suppressAutoHyphens w:val="0"/>
        <w:ind w:left="0" w:firstLine="0"/>
        <w:jc w:val="both"/>
        <w:rPr>
          <w:rFonts w:asciiTheme="majorHAnsi" w:hAnsiTheme="majorHAnsi"/>
          <w:b/>
          <w:lang w:eastAsia="pl-PL"/>
        </w:rPr>
      </w:pPr>
      <w:r w:rsidRPr="004470E2">
        <w:rPr>
          <w:rFonts w:asciiTheme="majorHAnsi" w:hAnsiTheme="majorHAnsi"/>
          <w:lang w:eastAsia="pl-PL"/>
        </w:rPr>
        <w:t>Znies</w:t>
      </w:r>
      <w:r w:rsidR="00C97B32" w:rsidRPr="004470E2">
        <w:rPr>
          <w:rFonts w:asciiTheme="majorHAnsi" w:hAnsiTheme="majorHAnsi"/>
          <w:lang w:eastAsia="pl-PL"/>
        </w:rPr>
        <w:t xml:space="preserve">ienie franszyzy integralnej – </w:t>
      </w:r>
      <w:r w:rsidR="004713C7" w:rsidRPr="004470E2">
        <w:rPr>
          <w:rFonts w:asciiTheme="majorHAnsi" w:hAnsiTheme="majorHAnsi"/>
          <w:b/>
          <w:lang w:eastAsia="pl-PL"/>
        </w:rPr>
        <w:t>4</w:t>
      </w:r>
      <w:r w:rsidR="00491F92" w:rsidRPr="004470E2">
        <w:rPr>
          <w:rFonts w:asciiTheme="majorHAnsi" w:hAnsiTheme="majorHAnsi"/>
          <w:b/>
          <w:lang w:eastAsia="pl-PL"/>
        </w:rPr>
        <w:t xml:space="preserve"> punkty</w:t>
      </w:r>
    </w:p>
    <w:p w:rsidR="00A552EE" w:rsidRPr="004470E2" w:rsidRDefault="00A552EE" w:rsidP="00A552EE">
      <w:pPr>
        <w:widowControl w:val="0"/>
        <w:numPr>
          <w:ilvl w:val="4"/>
          <w:numId w:val="9"/>
        </w:numPr>
        <w:suppressAutoHyphens w:val="0"/>
        <w:spacing w:before="120"/>
        <w:ind w:left="0" w:firstLine="0"/>
        <w:jc w:val="both"/>
        <w:outlineLvl w:val="4"/>
        <w:rPr>
          <w:rFonts w:asciiTheme="majorHAnsi" w:hAnsiTheme="majorHAnsi"/>
          <w:b/>
        </w:rPr>
      </w:pPr>
      <w:r w:rsidRPr="004470E2">
        <w:rPr>
          <w:rFonts w:asciiTheme="majorHAnsi" w:hAnsiTheme="majorHAnsi"/>
          <w:b/>
        </w:rPr>
        <w:t>Ubezpieczenie odpowiedzialności cywilnej</w:t>
      </w:r>
    </w:p>
    <w:p w:rsidR="00A552EE" w:rsidRPr="004470E2" w:rsidRDefault="00A552EE" w:rsidP="00A552EE">
      <w:pPr>
        <w:widowControl w:val="0"/>
        <w:numPr>
          <w:ilvl w:val="0"/>
          <w:numId w:val="14"/>
        </w:numPr>
        <w:tabs>
          <w:tab w:val="left" w:pos="284"/>
        </w:tabs>
        <w:suppressAutoHyphens w:val="0"/>
        <w:ind w:left="284" w:hanging="284"/>
        <w:jc w:val="both"/>
        <w:rPr>
          <w:rFonts w:asciiTheme="majorHAnsi" w:hAnsiTheme="majorHAnsi"/>
          <w:lang w:eastAsia="pl-PL"/>
        </w:rPr>
      </w:pPr>
      <w:r w:rsidRPr="004470E2">
        <w:rPr>
          <w:rFonts w:asciiTheme="majorHAnsi" w:hAnsiTheme="majorHAnsi"/>
          <w:lang w:eastAsia="pl-PL"/>
        </w:rPr>
        <w:t xml:space="preserve">Przyjęcie podanej klauzuli 168 godzin – </w:t>
      </w:r>
      <w:r w:rsidRPr="004470E2">
        <w:rPr>
          <w:rFonts w:asciiTheme="majorHAnsi" w:hAnsiTheme="majorHAnsi"/>
          <w:b/>
          <w:lang w:eastAsia="pl-PL"/>
        </w:rPr>
        <w:t>3 punkty</w:t>
      </w:r>
    </w:p>
    <w:p w:rsidR="00A552EE" w:rsidRPr="004470E2" w:rsidRDefault="00A552EE" w:rsidP="00A552EE">
      <w:pPr>
        <w:widowControl w:val="0"/>
        <w:numPr>
          <w:ilvl w:val="0"/>
          <w:numId w:val="14"/>
        </w:numPr>
        <w:tabs>
          <w:tab w:val="left" w:pos="284"/>
        </w:tabs>
        <w:suppressAutoHyphens w:val="0"/>
        <w:ind w:left="284" w:hanging="284"/>
        <w:jc w:val="both"/>
        <w:rPr>
          <w:rFonts w:asciiTheme="majorHAnsi" w:hAnsiTheme="majorHAnsi"/>
          <w:lang w:eastAsia="pl-PL"/>
        </w:rPr>
      </w:pPr>
      <w:r w:rsidRPr="004470E2">
        <w:rPr>
          <w:rFonts w:asciiTheme="majorHAnsi" w:hAnsiTheme="majorHAnsi"/>
          <w:lang w:eastAsia="pl-PL"/>
        </w:rPr>
        <w:t xml:space="preserve">Zwiększenie obligatoryjnego limitu odpowiedzialności w ubezpieczeniu czystych strat finansowych </w:t>
      </w:r>
      <w:r w:rsidR="00C97B32" w:rsidRPr="004470E2">
        <w:rPr>
          <w:rFonts w:asciiTheme="majorHAnsi" w:hAnsiTheme="majorHAnsi"/>
          <w:lang w:eastAsia="pl-PL"/>
        </w:rPr>
        <w:t>ze 100 000,00 zł do sumy 2</w:t>
      </w:r>
      <w:r w:rsidRPr="004470E2">
        <w:rPr>
          <w:rFonts w:asciiTheme="majorHAnsi" w:hAnsiTheme="majorHAnsi"/>
          <w:lang w:eastAsia="pl-PL"/>
        </w:rPr>
        <w:t xml:space="preserve">00 000,00 zł na jeden i wszystkie wypadki ubezpieczeniowe – </w:t>
      </w:r>
      <w:r w:rsidRPr="004470E2">
        <w:rPr>
          <w:rFonts w:asciiTheme="majorHAnsi" w:hAnsiTheme="majorHAnsi"/>
          <w:b/>
          <w:lang w:eastAsia="pl-PL"/>
        </w:rPr>
        <w:t>10 punktów</w:t>
      </w:r>
    </w:p>
    <w:p w:rsidR="00A552EE" w:rsidRPr="004470E2" w:rsidRDefault="00A552EE" w:rsidP="00A552EE">
      <w:pPr>
        <w:widowControl w:val="0"/>
        <w:numPr>
          <w:ilvl w:val="0"/>
          <w:numId w:val="14"/>
        </w:numPr>
        <w:tabs>
          <w:tab w:val="left" w:pos="284"/>
        </w:tabs>
        <w:suppressAutoHyphens w:val="0"/>
        <w:ind w:left="284" w:hanging="284"/>
        <w:jc w:val="both"/>
        <w:rPr>
          <w:rFonts w:asciiTheme="majorHAnsi" w:hAnsiTheme="majorHAnsi"/>
          <w:lang w:eastAsia="pl-PL"/>
        </w:rPr>
      </w:pPr>
      <w:r w:rsidRPr="004470E2">
        <w:rPr>
          <w:rFonts w:asciiTheme="majorHAnsi" w:hAnsiTheme="majorHAnsi"/>
          <w:lang w:eastAsia="pl-PL"/>
        </w:rPr>
        <w:t xml:space="preserve">Przyznanie ubezpieczającemu prawa do uzupełniania sumy gwarancyjnej po wypłacie odszkodowania, według stawki zgodnej ze złożoną ofertą – </w:t>
      </w:r>
      <w:r w:rsidRPr="004470E2">
        <w:rPr>
          <w:rFonts w:asciiTheme="majorHAnsi" w:hAnsiTheme="majorHAnsi"/>
          <w:b/>
          <w:lang w:eastAsia="pl-PL"/>
        </w:rPr>
        <w:t>7 punktów</w:t>
      </w:r>
    </w:p>
    <w:p w:rsidR="00A552EE" w:rsidRPr="004470E2" w:rsidRDefault="00A552EE" w:rsidP="00A552EE">
      <w:pPr>
        <w:widowControl w:val="0"/>
        <w:numPr>
          <w:ilvl w:val="0"/>
          <w:numId w:val="14"/>
        </w:numPr>
        <w:tabs>
          <w:tab w:val="left" w:pos="284"/>
        </w:tabs>
        <w:suppressAutoHyphens w:val="0"/>
        <w:ind w:left="284" w:hanging="284"/>
        <w:jc w:val="both"/>
        <w:rPr>
          <w:rFonts w:asciiTheme="majorHAnsi" w:hAnsiTheme="majorHAnsi"/>
          <w:lang w:eastAsia="pl-PL"/>
        </w:rPr>
      </w:pPr>
      <w:r w:rsidRPr="004470E2">
        <w:rPr>
          <w:rFonts w:asciiTheme="majorHAnsi" w:hAnsiTheme="majorHAnsi"/>
          <w:lang w:eastAsia="pl-PL"/>
        </w:rPr>
        <w:t>Zniesienie franszyzy integralnej</w:t>
      </w:r>
      <w:r w:rsidR="00CE3942" w:rsidRPr="004470E2">
        <w:rPr>
          <w:rFonts w:asciiTheme="majorHAnsi" w:hAnsiTheme="majorHAnsi"/>
          <w:lang w:eastAsia="pl-PL"/>
        </w:rPr>
        <w:t xml:space="preserve"> </w:t>
      </w:r>
      <w:r w:rsidRPr="004470E2">
        <w:rPr>
          <w:rFonts w:asciiTheme="majorHAnsi" w:hAnsiTheme="majorHAnsi"/>
          <w:lang w:eastAsia="pl-PL"/>
        </w:rPr>
        <w:t xml:space="preserve">– </w:t>
      </w:r>
      <w:r w:rsidR="00491F92" w:rsidRPr="004470E2">
        <w:rPr>
          <w:rFonts w:asciiTheme="majorHAnsi" w:hAnsiTheme="majorHAnsi"/>
          <w:b/>
          <w:lang w:eastAsia="pl-PL"/>
        </w:rPr>
        <w:t>4</w:t>
      </w:r>
      <w:r w:rsidRPr="004470E2">
        <w:rPr>
          <w:rFonts w:asciiTheme="majorHAnsi" w:hAnsiTheme="majorHAnsi"/>
          <w:b/>
          <w:lang w:eastAsia="pl-PL"/>
        </w:rPr>
        <w:t xml:space="preserve"> punkt</w:t>
      </w:r>
      <w:r w:rsidR="00491F92" w:rsidRPr="004470E2">
        <w:rPr>
          <w:rFonts w:asciiTheme="majorHAnsi" w:hAnsiTheme="majorHAnsi"/>
          <w:b/>
          <w:lang w:eastAsia="pl-PL"/>
        </w:rPr>
        <w:t>y</w:t>
      </w:r>
    </w:p>
    <w:p w:rsidR="00A552EE" w:rsidRPr="004470E2" w:rsidRDefault="00A552EE" w:rsidP="00A552EE">
      <w:pPr>
        <w:widowControl w:val="0"/>
        <w:numPr>
          <w:ilvl w:val="4"/>
          <w:numId w:val="9"/>
        </w:numPr>
        <w:suppressAutoHyphens w:val="0"/>
        <w:spacing w:before="120"/>
        <w:ind w:left="0" w:firstLine="0"/>
        <w:jc w:val="both"/>
        <w:outlineLvl w:val="4"/>
        <w:rPr>
          <w:rFonts w:asciiTheme="majorHAnsi" w:hAnsiTheme="majorHAnsi"/>
          <w:b/>
        </w:rPr>
      </w:pPr>
      <w:r w:rsidRPr="004470E2">
        <w:rPr>
          <w:rFonts w:asciiTheme="majorHAnsi" w:hAnsiTheme="majorHAnsi"/>
          <w:b/>
        </w:rPr>
        <w:t>Ubezpieczenie sprzętu elektronicznego od wszystkich ryzyk</w:t>
      </w:r>
    </w:p>
    <w:p w:rsidR="008A0817" w:rsidRPr="004470E2" w:rsidRDefault="00A552EE" w:rsidP="008A0817">
      <w:pPr>
        <w:widowControl w:val="0"/>
        <w:numPr>
          <w:ilvl w:val="0"/>
          <w:numId w:val="16"/>
        </w:numPr>
        <w:tabs>
          <w:tab w:val="left" w:pos="284"/>
        </w:tabs>
        <w:ind w:left="0" w:firstLine="0"/>
        <w:jc w:val="both"/>
        <w:rPr>
          <w:rFonts w:asciiTheme="majorHAnsi" w:hAnsiTheme="majorHAnsi"/>
          <w:lang w:eastAsia="pl-PL"/>
        </w:rPr>
      </w:pPr>
      <w:r w:rsidRPr="004470E2">
        <w:rPr>
          <w:rFonts w:asciiTheme="majorHAnsi" w:hAnsiTheme="majorHAnsi"/>
          <w:lang w:eastAsia="pl-PL"/>
        </w:rPr>
        <w:t xml:space="preserve">Przyjęcie podanej klauzuli szybkiej likwidacji szkód – </w:t>
      </w:r>
      <w:r w:rsidRPr="004470E2">
        <w:rPr>
          <w:rFonts w:asciiTheme="majorHAnsi" w:hAnsiTheme="majorHAnsi"/>
          <w:b/>
          <w:lang w:eastAsia="pl-PL"/>
        </w:rPr>
        <w:t>4 punkty</w:t>
      </w:r>
    </w:p>
    <w:p w:rsidR="008A0817" w:rsidRPr="004470E2" w:rsidRDefault="008A0817" w:rsidP="008A0817">
      <w:pPr>
        <w:widowControl w:val="0"/>
        <w:numPr>
          <w:ilvl w:val="0"/>
          <w:numId w:val="16"/>
        </w:numPr>
        <w:tabs>
          <w:tab w:val="left" w:pos="284"/>
        </w:tabs>
        <w:ind w:left="0" w:firstLine="0"/>
        <w:jc w:val="both"/>
        <w:rPr>
          <w:rFonts w:asciiTheme="majorHAnsi" w:hAnsiTheme="majorHAnsi"/>
          <w:lang w:eastAsia="pl-PL"/>
        </w:rPr>
      </w:pPr>
      <w:r w:rsidRPr="004470E2">
        <w:rPr>
          <w:rFonts w:asciiTheme="majorHAnsi" w:hAnsiTheme="majorHAnsi"/>
        </w:rPr>
        <w:t xml:space="preserve">Zniesienie franszyzy integralnej </w:t>
      </w:r>
      <w:r w:rsidRPr="004470E2">
        <w:rPr>
          <w:rFonts w:asciiTheme="majorHAnsi" w:hAnsiTheme="majorHAnsi"/>
          <w:b/>
        </w:rPr>
        <w:t>– 3 punkty</w:t>
      </w:r>
    </w:p>
    <w:p w:rsidR="008A0817" w:rsidRPr="004470E2" w:rsidRDefault="008A0817" w:rsidP="008A0817">
      <w:pPr>
        <w:widowControl w:val="0"/>
        <w:tabs>
          <w:tab w:val="left" w:pos="284"/>
        </w:tabs>
        <w:jc w:val="both"/>
        <w:rPr>
          <w:rFonts w:asciiTheme="majorHAnsi" w:hAnsiTheme="majorHAnsi"/>
          <w:lang w:eastAsia="pl-PL"/>
        </w:rPr>
      </w:pPr>
    </w:p>
    <w:p w:rsidR="00A552EE" w:rsidRPr="004470E2" w:rsidRDefault="00A552EE" w:rsidP="00A552EE">
      <w:pPr>
        <w:widowControl w:val="0"/>
        <w:numPr>
          <w:ilvl w:val="4"/>
          <w:numId w:val="9"/>
        </w:numPr>
        <w:suppressAutoHyphens w:val="0"/>
        <w:spacing w:before="120"/>
        <w:ind w:left="0" w:firstLine="0"/>
        <w:jc w:val="both"/>
        <w:outlineLvl w:val="4"/>
        <w:rPr>
          <w:rFonts w:asciiTheme="majorHAnsi" w:hAnsiTheme="majorHAnsi"/>
          <w:b/>
        </w:rPr>
      </w:pPr>
      <w:r w:rsidRPr="004470E2">
        <w:rPr>
          <w:rFonts w:asciiTheme="majorHAnsi" w:hAnsiTheme="majorHAnsi"/>
          <w:b/>
        </w:rPr>
        <w:t>Pozostałe klauzule dodatkowe i postanowienia szczególne</w:t>
      </w:r>
    </w:p>
    <w:p w:rsidR="00A552EE" w:rsidRPr="004470E2" w:rsidRDefault="00A552EE" w:rsidP="00A552EE">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lang w:eastAsia="pl-PL"/>
        </w:rPr>
        <w:t xml:space="preserve">Przyjęcie podanej klauzuli funduszu prewencyjnego – </w:t>
      </w:r>
      <w:r w:rsidRPr="004470E2">
        <w:rPr>
          <w:rFonts w:asciiTheme="majorHAnsi" w:hAnsiTheme="majorHAnsi"/>
          <w:b/>
          <w:lang w:eastAsia="pl-PL"/>
        </w:rPr>
        <w:t>7 punktów</w:t>
      </w:r>
    </w:p>
    <w:p w:rsidR="00A552EE" w:rsidRPr="004470E2" w:rsidRDefault="00A552EE" w:rsidP="00A552EE">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lang w:eastAsia="pl-PL"/>
        </w:rPr>
        <w:t>Przyjęcie podan</w:t>
      </w:r>
      <w:r w:rsidR="00C97B32" w:rsidRPr="004470E2">
        <w:rPr>
          <w:rFonts w:asciiTheme="majorHAnsi" w:hAnsiTheme="majorHAnsi"/>
          <w:lang w:eastAsia="pl-PL"/>
        </w:rPr>
        <w:t xml:space="preserve">ej klauzuli okolicznościowej </w:t>
      </w:r>
      <w:r w:rsidR="00C97B32" w:rsidRPr="004470E2">
        <w:rPr>
          <w:rFonts w:asciiTheme="majorHAnsi" w:hAnsiTheme="majorHAnsi"/>
          <w:b/>
          <w:lang w:eastAsia="pl-PL"/>
        </w:rPr>
        <w:t>– 4</w:t>
      </w:r>
      <w:r w:rsidRPr="004470E2">
        <w:rPr>
          <w:rFonts w:asciiTheme="majorHAnsi" w:hAnsiTheme="majorHAnsi"/>
          <w:b/>
          <w:lang w:eastAsia="pl-PL"/>
        </w:rPr>
        <w:t xml:space="preserve"> punkty</w:t>
      </w:r>
    </w:p>
    <w:p w:rsidR="00A552EE" w:rsidRPr="004470E2" w:rsidRDefault="00A552EE" w:rsidP="00A552EE">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lang w:eastAsia="pl-PL"/>
        </w:rPr>
        <w:t xml:space="preserve">Przyjęcie podanej klauzuli </w:t>
      </w:r>
      <w:r w:rsidR="00C97B32" w:rsidRPr="004470E2">
        <w:rPr>
          <w:rFonts w:asciiTheme="majorHAnsi" w:hAnsiTheme="majorHAnsi"/>
          <w:lang w:eastAsia="pl-PL"/>
        </w:rPr>
        <w:t xml:space="preserve">uznania okoliczności </w:t>
      </w:r>
      <w:r w:rsidR="00C97B32" w:rsidRPr="004470E2">
        <w:rPr>
          <w:rFonts w:asciiTheme="majorHAnsi" w:hAnsiTheme="majorHAnsi"/>
          <w:b/>
          <w:lang w:eastAsia="pl-PL"/>
        </w:rPr>
        <w:t>– 4</w:t>
      </w:r>
      <w:r w:rsidRPr="004470E2">
        <w:rPr>
          <w:rFonts w:asciiTheme="majorHAnsi" w:hAnsiTheme="majorHAnsi"/>
          <w:b/>
          <w:lang w:eastAsia="pl-PL"/>
        </w:rPr>
        <w:t xml:space="preserve"> punkty</w:t>
      </w:r>
    </w:p>
    <w:p w:rsidR="00A552EE" w:rsidRPr="004470E2" w:rsidRDefault="00A552EE" w:rsidP="00A552EE">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lang w:eastAsia="pl-PL"/>
        </w:rPr>
        <w:t xml:space="preserve">Przyjęcie podanej klauzuli zmiany wielkości ryzyka </w:t>
      </w:r>
      <w:r w:rsidRPr="004470E2">
        <w:rPr>
          <w:rFonts w:asciiTheme="majorHAnsi" w:hAnsiTheme="majorHAnsi"/>
          <w:b/>
          <w:lang w:eastAsia="pl-PL"/>
        </w:rPr>
        <w:t>– 4 punkty</w:t>
      </w:r>
    </w:p>
    <w:p w:rsidR="00A552EE" w:rsidRPr="004470E2" w:rsidRDefault="00A552EE" w:rsidP="00A552EE">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lang w:eastAsia="pl-PL"/>
        </w:rPr>
        <w:t xml:space="preserve">Przyjęcie podanej klauzuli wypłaty bezspornej części odszkodowania </w:t>
      </w:r>
      <w:r w:rsidRPr="004470E2">
        <w:rPr>
          <w:rFonts w:asciiTheme="majorHAnsi" w:hAnsiTheme="majorHAnsi"/>
          <w:b/>
          <w:lang w:eastAsia="pl-PL"/>
        </w:rPr>
        <w:t>– 4 punkty</w:t>
      </w:r>
    </w:p>
    <w:p w:rsidR="00224489" w:rsidRPr="004470E2" w:rsidRDefault="00A552EE" w:rsidP="00224489">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lang w:eastAsia="pl-PL"/>
        </w:rPr>
        <w:t>Przyjęcie podanej klauzuli automatycznego pokrycia konsumpcji sumy ubezpieczenia w ubezpieczeniu mieni</w:t>
      </w:r>
      <w:r w:rsidR="00CE3942" w:rsidRPr="004470E2">
        <w:rPr>
          <w:rFonts w:asciiTheme="majorHAnsi" w:hAnsiTheme="majorHAnsi"/>
          <w:lang w:eastAsia="pl-PL"/>
        </w:rPr>
        <w:t xml:space="preserve">a systemem pierwszego ryzyka – </w:t>
      </w:r>
      <w:r w:rsidR="008A0817" w:rsidRPr="004470E2">
        <w:rPr>
          <w:rFonts w:asciiTheme="majorHAnsi" w:hAnsiTheme="majorHAnsi"/>
          <w:b/>
          <w:lang w:eastAsia="pl-PL"/>
        </w:rPr>
        <w:t>5</w:t>
      </w:r>
      <w:r w:rsidRPr="004470E2">
        <w:rPr>
          <w:rFonts w:asciiTheme="majorHAnsi" w:hAnsiTheme="majorHAnsi"/>
          <w:b/>
          <w:lang w:eastAsia="pl-PL"/>
        </w:rPr>
        <w:t xml:space="preserve"> punkty</w:t>
      </w:r>
    </w:p>
    <w:p w:rsidR="00A552EE" w:rsidRPr="004470E2" w:rsidRDefault="00224489" w:rsidP="00224489">
      <w:pPr>
        <w:widowControl w:val="0"/>
        <w:numPr>
          <w:ilvl w:val="3"/>
          <w:numId w:val="15"/>
        </w:numPr>
        <w:tabs>
          <w:tab w:val="num" w:pos="284"/>
        </w:tabs>
        <w:ind w:left="284" w:hanging="284"/>
        <w:jc w:val="both"/>
        <w:rPr>
          <w:rFonts w:asciiTheme="majorHAnsi" w:hAnsiTheme="majorHAnsi"/>
          <w:lang w:eastAsia="pl-PL"/>
        </w:rPr>
      </w:pPr>
      <w:r w:rsidRPr="004470E2">
        <w:rPr>
          <w:rFonts w:asciiTheme="majorHAnsi" w:hAnsiTheme="majorHAnsi"/>
        </w:rPr>
        <w:t xml:space="preserve">Przyjęcie podanej klauzuli automatycznego pokrycia bez naliczania dodatkowej składki przy wzroście sumy ubezpieczenia do 10% </w:t>
      </w:r>
      <w:r w:rsidRPr="004470E2">
        <w:rPr>
          <w:rFonts w:asciiTheme="majorHAnsi" w:hAnsiTheme="majorHAnsi"/>
          <w:lang w:eastAsia="pl-PL"/>
        </w:rPr>
        <w:t xml:space="preserve">- </w:t>
      </w:r>
      <w:r w:rsidR="008A0817" w:rsidRPr="004470E2">
        <w:rPr>
          <w:rFonts w:asciiTheme="majorHAnsi" w:hAnsiTheme="majorHAnsi"/>
          <w:b/>
          <w:lang w:eastAsia="pl-PL"/>
        </w:rPr>
        <w:t>5</w:t>
      </w:r>
      <w:r w:rsidR="00A552EE" w:rsidRPr="004470E2">
        <w:rPr>
          <w:rFonts w:asciiTheme="majorHAnsi" w:hAnsiTheme="majorHAnsi"/>
          <w:b/>
          <w:lang w:eastAsia="pl-PL"/>
        </w:rPr>
        <w:t xml:space="preserve"> punktów</w:t>
      </w:r>
    </w:p>
    <w:p w:rsidR="00A552EE" w:rsidRPr="004470E2" w:rsidRDefault="00A552EE" w:rsidP="00A552EE">
      <w:pPr>
        <w:widowControl w:val="0"/>
        <w:numPr>
          <w:ilvl w:val="2"/>
          <w:numId w:val="9"/>
        </w:numPr>
        <w:tabs>
          <w:tab w:val="clear" w:pos="720"/>
        </w:tabs>
        <w:suppressAutoHyphens w:val="0"/>
        <w:spacing w:before="120"/>
        <w:ind w:left="0" w:firstLine="0"/>
        <w:jc w:val="both"/>
        <w:outlineLvl w:val="2"/>
        <w:rPr>
          <w:rFonts w:asciiTheme="majorHAnsi" w:hAnsiTheme="majorHAnsi"/>
          <w:b/>
        </w:rPr>
      </w:pPr>
      <w:r w:rsidRPr="004470E2">
        <w:rPr>
          <w:rFonts w:asciiTheme="majorHAnsi" w:hAnsiTheme="majorHAnsi"/>
          <w:b/>
        </w:rPr>
        <w:t xml:space="preserve"> Część II zamówienia</w:t>
      </w:r>
    </w:p>
    <w:p w:rsidR="00A552EE" w:rsidRPr="004470E2" w:rsidRDefault="00A552EE" w:rsidP="00A552EE">
      <w:pPr>
        <w:widowControl w:val="0"/>
        <w:numPr>
          <w:ilvl w:val="3"/>
          <w:numId w:val="9"/>
        </w:numPr>
        <w:suppressAutoHyphens w:val="0"/>
        <w:ind w:left="0" w:firstLine="0"/>
        <w:jc w:val="both"/>
        <w:outlineLvl w:val="3"/>
        <w:rPr>
          <w:rFonts w:asciiTheme="majorHAnsi" w:hAnsiTheme="majorHAnsi"/>
          <w:b/>
        </w:rPr>
      </w:pPr>
      <w:r w:rsidRPr="004470E2">
        <w:rPr>
          <w:rFonts w:asciiTheme="majorHAnsi" w:hAnsiTheme="majorHAnsi"/>
          <w:b/>
        </w:rPr>
        <w:t>Cena oferty</w:t>
      </w:r>
    </w:p>
    <w:p w:rsidR="00A552EE" w:rsidRPr="004470E2" w:rsidRDefault="00A552EE" w:rsidP="00A552EE">
      <w:pPr>
        <w:widowControl w:val="0"/>
        <w:jc w:val="both"/>
        <w:rPr>
          <w:rFonts w:asciiTheme="majorHAnsi" w:hAnsiTheme="majorHAnsi"/>
        </w:rPr>
      </w:pPr>
      <w:r w:rsidRPr="004470E2">
        <w:rPr>
          <w:rFonts w:asciiTheme="majorHAnsi" w:hAnsiTheme="majorHAnsi"/>
        </w:rPr>
        <w:t>Maksymalną ilość punktów w kryterium „Cena” otrzyma oferta z najniższą ceną. Ilość punktów przyznana ofercie w kryterium „Cena” zostanie określona zgodnie ze wzorem:</w:t>
      </w:r>
    </w:p>
    <w:p w:rsidR="00A552EE" w:rsidRPr="004470E2" w:rsidRDefault="00A552EE" w:rsidP="00A552EE">
      <w:pPr>
        <w:widowControl w:val="0"/>
        <w:jc w:val="both"/>
        <w:rPr>
          <w:rFonts w:asciiTheme="majorHAnsi" w:hAnsiTheme="majorHAnsi"/>
        </w:rPr>
      </w:pPr>
    </w:p>
    <w:tbl>
      <w:tblPr>
        <w:tblW w:w="0" w:type="auto"/>
        <w:jc w:val="center"/>
        <w:tblLook w:val="00A0"/>
      </w:tblPr>
      <w:tblGrid>
        <w:gridCol w:w="635"/>
        <w:gridCol w:w="2926"/>
        <w:gridCol w:w="709"/>
        <w:gridCol w:w="709"/>
      </w:tblGrid>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Cena oferty najtańszej</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Cn =</w:t>
            </w: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Kp</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Wc</w:t>
            </w: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Cena oferty badanej</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bl>
    <w:p w:rsidR="00A552EE" w:rsidRPr="004470E2" w:rsidRDefault="00A552EE" w:rsidP="00A552EE">
      <w:pPr>
        <w:widowControl w:val="0"/>
        <w:jc w:val="both"/>
        <w:rPr>
          <w:rFonts w:asciiTheme="majorHAnsi" w:hAnsiTheme="majorHAnsi"/>
        </w:rPr>
      </w:pPr>
      <w:r w:rsidRPr="004470E2">
        <w:rPr>
          <w:rFonts w:asciiTheme="majorHAnsi" w:hAnsiTheme="majorHAnsi"/>
        </w:rPr>
        <w:t>gdzie:</w:t>
      </w:r>
    </w:p>
    <w:p w:rsidR="00A552EE" w:rsidRPr="004470E2" w:rsidRDefault="00A552EE" w:rsidP="00A552EE">
      <w:pPr>
        <w:widowControl w:val="0"/>
        <w:jc w:val="both"/>
        <w:rPr>
          <w:rFonts w:asciiTheme="majorHAnsi" w:hAnsiTheme="majorHAnsi"/>
        </w:rPr>
      </w:pPr>
      <w:r w:rsidRPr="004470E2">
        <w:rPr>
          <w:rFonts w:asciiTheme="majorHAnsi" w:hAnsiTheme="majorHAnsi"/>
        </w:rPr>
        <w:t>Cn – ilość punktów przyznana w ofercie w kryterium „Cena”</w:t>
      </w:r>
    </w:p>
    <w:p w:rsidR="00A552EE" w:rsidRPr="004470E2" w:rsidRDefault="00A552EE" w:rsidP="00A552EE">
      <w:pPr>
        <w:widowControl w:val="0"/>
        <w:jc w:val="both"/>
        <w:rPr>
          <w:rFonts w:asciiTheme="majorHAnsi" w:hAnsiTheme="majorHAnsi"/>
        </w:rPr>
      </w:pPr>
      <w:r w:rsidRPr="004470E2">
        <w:rPr>
          <w:rFonts w:asciiTheme="majorHAnsi" w:hAnsiTheme="majorHAnsi"/>
        </w:rPr>
        <w:t>Kp – współczynnik proporcjonalności = 100</w:t>
      </w:r>
    </w:p>
    <w:p w:rsidR="00A552EE" w:rsidRPr="004470E2" w:rsidRDefault="00A552EE" w:rsidP="00A552EE">
      <w:pPr>
        <w:widowControl w:val="0"/>
        <w:jc w:val="both"/>
        <w:rPr>
          <w:rFonts w:asciiTheme="majorHAnsi" w:hAnsiTheme="majorHAnsi"/>
        </w:rPr>
      </w:pPr>
      <w:r w:rsidRPr="004470E2">
        <w:rPr>
          <w:rFonts w:asciiTheme="majorHAnsi" w:hAnsiTheme="majorHAnsi"/>
        </w:rPr>
        <w:t>Wc – waga procentowa dla kryterium „Cena” = 90</w:t>
      </w:r>
    </w:p>
    <w:p w:rsidR="00A552EE" w:rsidRPr="004470E2" w:rsidRDefault="00A552EE" w:rsidP="00A552EE">
      <w:pPr>
        <w:widowControl w:val="0"/>
        <w:numPr>
          <w:ilvl w:val="3"/>
          <w:numId w:val="9"/>
        </w:numPr>
        <w:suppressAutoHyphens w:val="0"/>
        <w:ind w:left="0" w:firstLine="0"/>
        <w:jc w:val="both"/>
        <w:outlineLvl w:val="3"/>
        <w:rPr>
          <w:rFonts w:asciiTheme="majorHAnsi" w:hAnsiTheme="majorHAnsi"/>
          <w:b/>
        </w:rPr>
      </w:pPr>
      <w:r w:rsidRPr="004470E2">
        <w:rPr>
          <w:rFonts w:asciiTheme="majorHAnsi" w:hAnsiTheme="majorHAnsi"/>
          <w:b/>
        </w:rPr>
        <w:t>Klauzule dodatkowe i inne postanowienia szczególne fakultatywne</w:t>
      </w:r>
    </w:p>
    <w:p w:rsidR="00A552EE" w:rsidRPr="004470E2" w:rsidRDefault="00A552EE" w:rsidP="00A552EE">
      <w:pPr>
        <w:widowControl w:val="0"/>
        <w:jc w:val="both"/>
        <w:rPr>
          <w:rFonts w:asciiTheme="majorHAnsi" w:hAnsiTheme="majorHAnsi"/>
        </w:rPr>
      </w:pPr>
      <w:r w:rsidRPr="004470E2">
        <w:rPr>
          <w:rFonts w:asciiTheme="majorHAnsi" w:hAnsiTheme="majorHAnsi"/>
        </w:rPr>
        <w:t>Ocena ofert w kryterium „Klauzule dodatkowe i inne postanowienia szczególne fakultatywne”, zostanie dokonana na podstawie formularza zawartego w złożonej ofercie, z przyznaniem ocenianej ofercie „małych” punktów, zgodnie z poniższym wykazem. Punkty „małe” za warunki pośrednie (zmodyfikowane przez wykonawców) nie będą przyznawane.</w:t>
      </w:r>
    </w:p>
    <w:p w:rsidR="00A552EE" w:rsidRPr="004470E2" w:rsidRDefault="00A552EE" w:rsidP="00A552EE">
      <w:pPr>
        <w:widowControl w:val="0"/>
        <w:jc w:val="both"/>
        <w:rPr>
          <w:rFonts w:asciiTheme="majorHAnsi" w:hAnsiTheme="majorHAnsi"/>
        </w:rPr>
      </w:pPr>
      <w:r w:rsidRPr="004470E2">
        <w:rPr>
          <w:rFonts w:asciiTheme="majorHAnsi" w:hAnsiTheme="majorHAnsi"/>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w:t>
      </w:r>
    </w:p>
    <w:p w:rsidR="00A552EE" w:rsidRPr="004470E2" w:rsidRDefault="00A552EE" w:rsidP="00A552EE">
      <w:pPr>
        <w:widowControl w:val="0"/>
        <w:jc w:val="both"/>
        <w:rPr>
          <w:rFonts w:asciiTheme="majorHAnsi" w:hAnsiTheme="majorHAnsi"/>
        </w:rPr>
      </w:pPr>
      <w:r w:rsidRPr="004470E2">
        <w:rPr>
          <w:rFonts w:asciiTheme="majorHAnsi" w:hAnsiTheme="majorHAnsi"/>
        </w:rPr>
        <w:t xml:space="preserve">Ilość punktów przyznana ofercie w kryterium „Klauzule dodatkowe i inne postanowienia </w:t>
      </w:r>
      <w:r w:rsidRPr="004470E2">
        <w:rPr>
          <w:rFonts w:asciiTheme="majorHAnsi" w:hAnsiTheme="majorHAnsi"/>
        </w:rPr>
        <w:lastRenderedPageBreak/>
        <w:t>szczególne fakultatywne” zostanie określona zgodnie ze wzorem:</w:t>
      </w:r>
    </w:p>
    <w:p w:rsidR="00A552EE" w:rsidRPr="004470E2" w:rsidRDefault="00A552EE" w:rsidP="00A552EE">
      <w:pPr>
        <w:widowControl w:val="0"/>
        <w:jc w:val="both"/>
        <w:rPr>
          <w:rFonts w:asciiTheme="majorHAnsi" w:hAnsiTheme="majorHAnsi"/>
        </w:rPr>
      </w:pPr>
    </w:p>
    <w:tbl>
      <w:tblPr>
        <w:tblW w:w="0" w:type="auto"/>
        <w:jc w:val="center"/>
        <w:tblLook w:val="00A0"/>
      </w:tblPr>
      <w:tblGrid>
        <w:gridCol w:w="635"/>
        <w:gridCol w:w="2926"/>
        <w:gridCol w:w="709"/>
        <w:gridCol w:w="709"/>
      </w:tblGrid>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Imp</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Pp =</w:t>
            </w: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Kp</w:t>
            </w:r>
          </w:p>
        </w:tc>
        <w:tc>
          <w:tcPr>
            <w:tcW w:w="709"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 Wk</w:t>
            </w:r>
          </w:p>
        </w:tc>
      </w:tr>
      <w:tr w:rsidR="00A552EE" w:rsidRPr="004470E2" w:rsidTr="00277FC5">
        <w:trPr>
          <w:jc w:val="center"/>
        </w:trPr>
        <w:tc>
          <w:tcPr>
            <w:tcW w:w="635" w:type="dxa"/>
            <w:vAlign w:val="center"/>
          </w:tcPr>
          <w:p w:rsidR="00A552EE" w:rsidRPr="004470E2" w:rsidRDefault="00A552EE" w:rsidP="00277FC5">
            <w:pPr>
              <w:widowControl w:val="0"/>
              <w:jc w:val="center"/>
              <w:rPr>
                <w:rFonts w:asciiTheme="majorHAnsi" w:hAnsiTheme="majorHAnsi"/>
              </w:rPr>
            </w:pPr>
          </w:p>
        </w:tc>
        <w:tc>
          <w:tcPr>
            <w:tcW w:w="2767" w:type="dxa"/>
            <w:vAlign w:val="center"/>
          </w:tcPr>
          <w:p w:rsidR="00A552EE" w:rsidRPr="004470E2" w:rsidRDefault="00A552EE" w:rsidP="00277FC5">
            <w:pPr>
              <w:widowControl w:val="0"/>
              <w:jc w:val="center"/>
              <w:rPr>
                <w:rFonts w:asciiTheme="majorHAnsi" w:hAnsiTheme="majorHAnsi"/>
              </w:rPr>
            </w:pPr>
            <w:r w:rsidRPr="004470E2">
              <w:rPr>
                <w:rFonts w:asciiTheme="majorHAnsi" w:hAnsiTheme="majorHAnsi"/>
              </w:rPr>
              <w:t>100 pkt</w:t>
            </w:r>
          </w:p>
        </w:tc>
        <w:tc>
          <w:tcPr>
            <w:tcW w:w="709" w:type="dxa"/>
            <w:vAlign w:val="center"/>
          </w:tcPr>
          <w:p w:rsidR="00A552EE" w:rsidRPr="004470E2" w:rsidRDefault="00A552EE" w:rsidP="00277FC5">
            <w:pPr>
              <w:widowControl w:val="0"/>
              <w:jc w:val="center"/>
              <w:rPr>
                <w:rFonts w:asciiTheme="majorHAnsi" w:hAnsiTheme="majorHAnsi"/>
              </w:rPr>
            </w:pPr>
          </w:p>
        </w:tc>
        <w:tc>
          <w:tcPr>
            <w:tcW w:w="709" w:type="dxa"/>
            <w:vAlign w:val="center"/>
          </w:tcPr>
          <w:p w:rsidR="00A552EE" w:rsidRPr="004470E2" w:rsidRDefault="00A552EE" w:rsidP="00277FC5">
            <w:pPr>
              <w:widowControl w:val="0"/>
              <w:jc w:val="center"/>
              <w:rPr>
                <w:rFonts w:asciiTheme="majorHAnsi" w:hAnsiTheme="majorHAnsi"/>
              </w:rPr>
            </w:pPr>
          </w:p>
        </w:tc>
      </w:tr>
    </w:tbl>
    <w:p w:rsidR="00A552EE" w:rsidRPr="004470E2" w:rsidRDefault="00A552EE" w:rsidP="00A552EE">
      <w:pPr>
        <w:widowControl w:val="0"/>
        <w:jc w:val="both"/>
        <w:rPr>
          <w:rFonts w:asciiTheme="majorHAnsi" w:hAnsiTheme="majorHAnsi"/>
        </w:rPr>
      </w:pPr>
      <w:r w:rsidRPr="004470E2">
        <w:rPr>
          <w:rFonts w:asciiTheme="majorHAnsi" w:hAnsiTheme="majorHAnsi"/>
        </w:rPr>
        <w:t xml:space="preserve">gdzie: </w:t>
      </w:r>
    </w:p>
    <w:p w:rsidR="00A552EE" w:rsidRPr="004470E2" w:rsidRDefault="00A552EE" w:rsidP="00A552EE">
      <w:pPr>
        <w:widowControl w:val="0"/>
        <w:jc w:val="both"/>
        <w:rPr>
          <w:rFonts w:asciiTheme="majorHAnsi" w:hAnsiTheme="majorHAnsi"/>
        </w:rPr>
      </w:pPr>
      <w:r w:rsidRPr="004470E2">
        <w:rPr>
          <w:rFonts w:asciiTheme="majorHAnsi" w:hAnsiTheme="majorHAnsi"/>
        </w:rPr>
        <w:t>Pp – ilość punktów przyznana w ofercie w kryterium „Klauzule dodatkowe i inne postanowienia szczególne fakultatywne”,</w:t>
      </w:r>
    </w:p>
    <w:p w:rsidR="00A552EE" w:rsidRPr="004470E2" w:rsidRDefault="00A552EE" w:rsidP="00A552EE">
      <w:pPr>
        <w:widowControl w:val="0"/>
        <w:jc w:val="both"/>
        <w:rPr>
          <w:rFonts w:asciiTheme="majorHAnsi" w:hAnsiTheme="majorHAnsi"/>
        </w:rPr>
      </w:pPr>
      <w:r w:rsidRPr="004470E2">
        <w:rPr>
          <w:rFonts w:asciiTheme="majorHAnsi" w:hAnsiTheme="majorHAnsi"/>
        </w:rPr>
        <w:t>Imp – ilość „małych” punktów przyznanych ocenianej ofercie za przyjęte klauzule dodatkowe i inne postanowienia szczególne fakultatywne,</w:t>
      </w:r>
    </w:p>
    <w:p w:rsidR="00A552EE" w:rsidRPr="004470E2" w:rsidRDefault="00A552EE" w:rsidP="00A552EE">
      <w:pPr>
        <w:widowControl w:val="0"/>
        <w:jc w:val="both"/>
        <w:rPr>
          <w:rFonts w:asciiTheme="majorHAnsi" w:hAnsiTheme="majorHAnsi"/>
        </w:rPr>
      </w:pPr>
      <w:r w:rsidRPr="004470E2">
        <w:rPr>
          <w:rFonts w:asciiTheme="majorHAnsi" w:hAnsiTheme="majorHAnsi"/>
        </w:rPr>
        <w:t>Kp – współczynnik proporcjonalności = 100,</w:t>
      </w:r>
    </w:p>
    <w:p w:rsidR="00A552EE" w:rsidRPr="004470E2" w:rsidRDefault="00A552EE" w:rsidP="00A552EE">
      <w:pPr>
        <w:widowControl w:val="0"/>
        <w:jc w:val="both"/>
        <w:rPr>
          <w:rFonts w:asciiTheme="majorHAnsi" w:hAnsiTheme="majorHAnsi"/>
        </w:rPr>
      </w:pPr>
      <w:r w:rsidRPr="004470E2">
        <w:rPr>
          <w:rFonts w:asciiTheme="majorHAnsi" w:hAnsiTheme="majorHAnsi"/>
        </w:rPr>
        <w:t>Wk – waga procentowa dla kryterium „Klauzule dodatkowe i inne postanowienia szczególne fakultatywne” = 10%.</w:t>
      </w:r>
    </w:p>
    <w:p w:rsidR="00A552EE" w:rsidRPr="004470E2" w:rsidRDefault="00A552EE" w:rsidP="00A552EE">
      <w:pPr>
        <w:widowControl w:val="0"/>
        <w:jc w:val="both"/>
        <w:rPr>
          <w:rFonts w:asciiTheme="majorHAnsi" w:hAnsiTheme="majorHAnsi"/>
        </w:rPr>
      </w:pPr>
    </w:p>
    <w:p w:rsidR="00A552EE" w:rsidRPr="004470E2" w:rsidRDefault="00A552EE" w:rsidP="00A552EE">
      <w:pPr>
        <w:widowControl w:val="0"/>
        <w:numPr>
          <w:ilvl w:val="0"/>
          <w:numId w:val="12"/>
        </w:numPr>
        <w:tabs>
          <w:tab w:val="left" w:pos="540"/>
        </w:tabs>
        <w:suppressAutoHyphens w:val="0"/>
        <w:ind w:left="539" w:hanging="284"/>
        <w:jc w:val="both"/>
        <w:rPr>
          <w:rFonts w:asciiTheme="majorHAnsi" w:hAnsiTheme="majorHAnsi"/>
        </w:rPr>
      </w:pPr>
      <w:r w:rsidRPr="004470E2">
        <w:rPr>
          <w:rFonts w:asciiTheme="majorHAnsi" w:hAnsiTheme="majorHAnsi"/>
        </w:rPr>
        <w:t xml:space="preserve">Uznanie za szkodę częściową uszkodzenie ubezpieczonego pojazdu w takim zakresie, że koszt jego naprawy nie przekracza 80% jego wartości rynkowej na dzień ustalania odszkodowania – </w:t>
      </w:r>
      <w:r w:rsidRPr="004470E2">
        <w:rPr>
          <w:rFonts w:asciiTheme="majorHAnsi" w:hAnsiTheme="majorHAnsi"/>
          <w:b/>
        </w:rPr>
        <w:t>20 punktów</w:t>
      </w:r>
    </w:p>
    <w:p w:rsidR="00A552EE" w:rsidRPr="004470E2" w:rsidRDefault="00A552EE" w:rsidP="00A552EE">
      <w:pPr>
        <w:widowControl w:val="0"/>
        <w:numPr>
          <w:ilvl w:val="0"/>
          <w:numId w:val="12"/>
        </w:numPr>
        <w:tabs>
          <w:tab w:val="left" w:pos="540"/>
        </w:tabs>
        <w:suppressAutoHyphens w:val="0"/>
        <w:ind w:left="540" w:hanging="284"/>
        <w:jc w:val="both"/>
        <w:rPr>
          <w:rFonts w:asciiTheme="majorHAnsi" w:hAnsiTheme="majorHAnsi"/>
        </w:rPr>
      </w:pPr>
      <w:r w:rsidRPr="004470E2">
        <w:rPr>
          <w:rFonts w:asciiTheme="majorHAnsi" w:hAnsiTheme="majorHAnsi"/>
        </w:rPr>
        <w:t xml:space="preserve">Przyjęcie podanej klauzuli szkody całkowitej – </w:t>
      </w:r>
      <w:r w:rsidRPr="004470E2">
        <w:rPr>
          <w:rFonts w:asciiTheme="majorHAnsi" w:hAnsiTheme="majorHAnsi"/>
          <w:b/>
        </w:rPr>
        <w:t>20 punktów</w:t>
      </w:r>
    </w:p>
    <w:p w:rsidR="00A552EE" w:rsidRPr="004470E2" w:rsidRDefault="00A552EE" w:rsidP="00A552EE">
      <w:pPr>
        <w:widowControl w:val="0"/>
        <w:numPr>
          <w:ilvl w:val="0"/>
          <w:numId w:val="12"/>
        </w:numPr>
        <w:tabs>
          <w:tab w:val="left" w:pos="540"/>
        </w:tabs>
        <w:suppressAutoHyphens w:val="0"/>
        <w:ind w:left="540" w:hanging="284"/>
        <w:jc w:val="both"/>
        <w:rPr>
          <w:rFonts w:asciiTheme="majorHAnsi" w:hAnsiTheme="majorHAnsi"/>
        </w:rPr>
      </w:pPr>
      <w:r w:rsidRPr="004470E2">
        <w:rPr>
          <w:rFonts w:asciiTheme="majorHAnsi" w:hAnsiTheme="majorHAnsi"/>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w:t>
      </w:r>
      <w:r w:rsidRPr="004470E2">
        <w:rPr>
          <w:rFonts w:asciiTheme="majorHAnsi" w:hAnsiTheme="majorHAnsi"/>
          <w:b/>
        </w:rPr>
        <w:t>20 punktów</w:t>
      </w:r>
    </w:p>
    <w:p w:rsidR="00A552EE" w:rsidRPr="004470E2" w:rsidRDefault="00A552EE" w:rsidP="00A552EE">
      <w:pPr>
        <w:widowControl w:val="0"/>
        <w:numPr>
          <w:ilvl w:val="0"/>
          <w:numId w:val="12"/>
        </w:numPr>
        <w:tabs>
          <w:tab w:val="left" w:pos="540"/>
        </w:tabs>
        <w:suppressAutoHyphens w:val="0"/>
        <w:ind w:left="540" w:hanging="284"/>
        <w:jc w:val="both"/>
        <w:rPr>
          <w:rFonts w:asciiTheme="majorHAnsi" w:hAnsiTheme="majorHAnsi"/>
        </w:rPr>
      </w:pPr>
      <w:r w:rsidRPr="004470E2">
        <w:rPr>
          <w:rFonts w:asciiTheme="majorHAnsi" w:hAnsiTheme="majorHAnsi"/>
        </w:rPr>
        <w:t xml:space="preserve">Przyjęcie gwarantowanej sumy ubezpieczenia auto casco przez każdy roczny okres ubezpieczenia pojazdów – </w:t>
      </w:r>
      <w:r w:rsidRPr="004470E2">
        <w:rPr>
          <w:rFonts w:asciiTheme="majorHAnsi" w:hAnsiTheme="majorHAnsi"/>
          <w:b/>
        </w:rPr>
        <w:t>15 punktów</w:t>
      </w:r>
    </w:p>
    <w:p w:rsidR="00A552EE" w:rsidRPr="004470E2" w:rsidRDefault="00A552EE" w:rsidP="00A552EE">
      <w:pPr>
        <w:widowControl w:val="0"/>
        <w:numPr>
          <w:ilvl w:val="0"/>
          <w:numId w:val="12"/>
        </w:numPr>
        <w:tabs>
          <w:tab w:val="left" w:pos="540"/>
        </w:tabs>
        <w:suppressAutoHyphens w:val="0"/>
        <w:ind w:left="540" w:hanging="284"/>
        <w:jc w:val="both"/>
        <w:rPr>
          <w:rFonts w:asciiTheme="majorHAnsi" w:hAnsiTheme="majorHAnsi"/>
        </w:rPr>
      </w:pPr>
      <w:r w:rsidRPr="004470E2">
        <w:rPr>
          <w:rFonts w:asciiTheme="majorHAnsi" w:hAnsiTheme="majorHAnsi"/>
        </w:rPr>
        <w:t xml:space="preserve">Przyjęcie podanej klauzuli ubezpieczenia pojazdu niezabezpieczonego – </w:t>
      </w:r>
      <w:r w:rsidRPr="004470E2">
        <w:rPr>
          <w:rFonts w:asciiTheme="majorHAnsi" w:hAnsiTheme="majorHAnsi"/>
          <w:b/>
        </w:rPr>
        <w:t>15 punktów</w:t>
      </w:r>
    </w:p>
    <w:p w:rsidR="00A552EE" w:rsidRPr="004470E2" w:rsidRDefault="00A552EE" w:rsidP="000B0E26">
      <w:pPr>
        <w:widowControl w:val="0"/>
        <w:numPr>
          <w:ilvl w:val="0"/>
          <w:numId w:val="12"/>
        </w:numPr>
        <w:tabs>
          <w:tab w:val="left" w:pos="540"/>
        </w:tabs>
        <w:suppressAutoHyphens w:val="0"/>
        <w:ind w:left="540" w:hanging="284"/>
        <w:jc w:val="both"/>
        <w:rPr>
          <w:rFonts w:asciiTheme="majorHAnsi" w:hAnsiTheme="majorHAnsi"/>
        </w:rPr>
      </w:pPr>
      <w:r w:rsidRPr="004470E2">
        <w:rPr>
          <w:rFonts w:asciiTheme="majorHAnsi" w:hAnsiTheme="majorHAnsi"/>
        </w:rPr>
        <w:t xml:space="preserve">Przyjęcie podanej klauzuli funduszu prewencyjnego – </w:t>
      </w:r>
      <w:r w:rsidRPr="004470E2">
        <w:rPr>
          <w:rFonts w:asciiTheme="majorHAnsi" w:hAnsiTheme="majorHAnsi"/>
          <w:b/>
        </w:rPr>
        <w:t>10 punktów</w:t>
      </w:r>
    </w:p>
    <w:p w:rsidR="000960B0" w:rsidRPr="004470E2" w:rsidRDefault="000960B0" w:rsidP="000960B0">
      <w:pPr>
        <w:widowControl w:val="0"/>
        <w:numPr>
          <w:ilvl w:val="2"/>
          <w:numId w:val="9"/>
        </w:numPr>
        <w:tabs>
          <w:tab w:val="clear" w:pos="720"/>
        </w:tabs>
        <w:suppressAutoHyphens w:val="0"/>
        <w:spacing w:before="120"/>
        <w:ind w:left="0" w:firstLine="0"/>
        <w:jc w:val="both"/>
        <w:outlineLvl w:val="2"/>
        <w:rPr>
          <w:rFonts w:asciiTheme="majorHAnsi" w:hAnsiTheme="majorHAnsi"/>
          <w:b/>
        </w:rPr>
      </w:pPr>
      <w:r w:rsidRPr="004470E2">
        <w:rPr>
          <w:rFonts w:asciiTheme="majorHAnsi" w:hAnsiTheme="majorHAnsi"/>
          <w:b/>
        </w:rPr>
        <w:t>Część III zamówienia</w:t>
      </w:r>
    </w:p>
    <w:p w:rsidR="000960B0" w:rsidRPr="004470E2" w:rsidRDefault="000960B0" w:rsidP="000960B0">
      <w:pPr>
        <w:widowControl w:val="0"/>
        <w:numPr>
          <w:ilvl w:val="3"/>
          <w:numId w:val="9"/>
        </w:numPr>
        <w:suppressAutoHyphens w:val="0"/>
        <w:ind w:left="0" w:firstLine="0"/>
        <w:jc w:val="both"/>
        <w:outlineLvl w:val="3"/>
        <w:rPr>
          <w:rFonts w:asciiTheme="majorHAnsi" w:hAnsiTheme="majorHAnsi"/>
          <w:b/>
        </w:rPr>
      </w:pPr>
      <w:r w:rsidRPr="004470E2">
        <w:rPr>
          <w:rFonts w:asciiTheme="majorHAnsi" w:hAnsiTheme="majorHAnsi"/>
          <w:b/>
        </w:rPr>
        <w:t>Cena oferty</w:t>
      </w:r>
    </w:p>
    <w:p w:rsidR="000960B0" w:rsidRPr="004470E2" w:rsidRDefault="000960B0" w:rsidP="000960B0">
      <w:pPr>
        <w:widowControl w:val="0"/>
        <w:jc w:val="both"/>
        <w:rPr>
          <w:rFonts w:asciiTheme="majorHAnsi" w:hAnsiTheme="majorHAnsi"/>
        </w:rPr>
      </w:pPr>
      <w:r w:rsidRPr="004470E2">
        <w:rPr>
          <w:rFonts w:asciiTheme="majorHAnsi" w:hAnsiTheme="majorHAnsi"/>
        </w:rPr>
        <w:t>Maksymalną ilość punktów w kryterium „Cena” otrzyma oferta z najniższą ceną. Ilość punktów przyznana ofercie w kryterium „Cena” zostanie określona zgodnie ze wzorem:</w:t>
      </w:r>
    </w:p>
    <w:p w:rsidR="000960B0" w:rsidRPr="004470E2" w:rsidRDefault="000960B0" w:rsidP="000960B0">
      <w:pPr>
        <w:widowControl w:val="0"/>
        <w:jc w:val="both"/>
        <w:rPr>
          <w:rFonts w:asciiTheme="majorHAnsi" w:hAnsiTheme="majorHAnsi"/>
        </w:rPr>
      </w:pPr>
    </w:p>
    <w:tbl>
      <w:tblPr>
        <w:tblW w:w="0" w:type="auto"/>
        <w:jc w:val="center"/>
        <w:tblLook w:val="00A0"/>
      </w:tblPr>
      <w:tblGrid>
        <w:gridCol w:w="635"/>
        <w:gridCol w:w="2926"/>
        <w:gridCol w:w="709"/>
        <w:gridCol w:w="709"/>
      </w:tblGrid>
      <w:tr w:rsidR="000960B0" w:rsidRPr="004470E2" w:rsidTr="006273E0">
        <w:trPr>
          <w:jc w:val="center"/>
        </w:trPr>
        <w:tc>
          <w:tcPr>
            <w:tcW w:w="635" w:type="dxa"/>
            <w:vAlign w:val="center"/>
          </w:tcPr>
          <w:p w:rsidR="000960B0" w:rsidRPr="004470E2" w:rsidRDefault="000960B0" w:rsidP="006273E0">
            <w:pPr>
              <w:widowControl w:val="0"/>
              <w:jc w:val="center"/>
              <w:rPr>
                <w:rFonts w:asciiTheme="majorHAnsi" w:hAnsiTheme="majorHAnsi"/>
              </w:rPr>
            </w:pPr>
          </w:p>
        </w:tc>
        <w:tc>
          <w:tcPr>
            <w:tcW w:w="2767"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Cena oferty najtańszej</w:t>
            </w:r>
          </w:p>
        </w:tc>
        <w:tc>
          <w:tcPr>
            <w:tcW w:w="709" w:type="dxa"/>
            <w:vAlign w:val="center"/>
          </w:tcPr>
          <w:p w:rsidR="000960B0" w:rsidRPr="004470E2" w:rsidRDefault="000960B0" w:rsidP="006273E0">
            <w:pPr>
              <w:widowControl w:val="0"/>
              <w:jc w:val="center"/>
              <w:rPr>
                <w:rFonts w:asciiTheme="majorHAnsi" w:hAnsiTheme="majorHAnsi"/>
              </w:rPr>
            </w:pPr>
          </w:p>
        </w:tc>
        <w:tc>
          <w:tcPr>
            <w:tcW w:w="709" w:type="dxa"/>
            <w:vAlign w:val="center"/>
          </w:tcPr>
          <w:p w:rsidR="000960B0" w:rsidRPr="004470E2" w:rsidRDefault="000960B0" w:rsidP="006273E0">
            <w:pPr>
              <w:widowControl w:val="0"/>
              <w:jc w:val="center"/>
              <w:rPr>
                <w:rFonts w:asciiTheme="majorHAnsi" w:hAnsiTheme="majorHAnsi"/>
              </w:rPr>
            </w:pPr>
          </w:p>
        </w:tc>
      </w:tr>
      <w:tr w:rsidR="000960B0" w:rsidRPr="004470E2" w:rsidTr="006273E0">
        <w:trPr>
          <w:jc w:val="center"/>
        </w:trPr>
        <w:tc>
          <w:tcPr>
            <w:tcW w:w="635"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Cn =</w:t>
            </w:r>
          </w:p>
        </w:tc>
        <w:tc>
          <w:tcPr>
            <w:tcW w:w="2767"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w:t>
            </w:r>
          </w:p>
        </w:tc>
        <w:tc>
          <w:tcPr>
            <w:tcW w:w="709"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 Kp</w:t>
            </w:r>
          </w:p>
        </w:tc>
        <w:tc>
          <w:tcPr>
            <w:tcW w:w="709"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 Wc</w:t>
            </w:r>
          </w:p>
        </w:tc>
      </w:tr>
      <w:tr w:rsidR="000960B0" w:rsidRPr="004470E2" w:rsidTr="006273E0">
        <w:trPr>
          <w:jc w:val="center"/>
        </w:trPr>
        <w:tc>
          <w:tcPr>
            <w:tcW w:w="635" w:type="dxa"/>
            <w:vAlign w:val="center"/>
          </w:tcPr>
          <w:p w:rsidR="000960B0" w:rsidRPr="004470E2" w:rsidRDefault="000960B0" w:rsidP="006273E0">
            <w:pPr>
              <w:widowControl w:val="0"/>
              <w:jc w:val="center"/>
              <w:rPr>
                <w:rFonts w:asciiTheme="majorHAnsi" w:hAnsiTheme="majorHAnsi"/>
              </w:rPr>
            </w:pPr>
          </w:p>
        </w:tc>
        <w:tc>
          <w:tcPr>
            <w:tcW w:w="2767"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Cena oferty badanej</w:t>
            </w:r>
          </w:p>
        </w:tc>
        <w:tc>
          <w:tcPr>
            <w:tcW w:w="709" w:type="dxa"/>
            <w:vAlign w:val="center"/>
          </w:tcPr>
          <w:p w:rsidR="000960B0" w:rsidRPr="004470E2" w:rsidRDefault="000960B0" w:rsidP="006273E0">
            <w:pPr>
              <w:widowControl w:val="0"/>
              <w:jc w:val="center"/>
              <w:rPr>
                <w:rFonts w:asciiTheme="majorHAnsi" w:hAnsiTheme="majorHAnsi"/>
              </w:rPr>
            </w:pPr>
          </w:p>
        </w:tc>
        <w:tc>
          <w:tcPr>
            <w:tcW w:w="709" w:type="dxa"/>
            <w:vAlign w:val="center"/>
          </w:tcPr>
          <w:p w:rsidR="000960B0" w:rsidRPr="004470E2" w:rsidRDefault="000960B0" w:rsidP="006273E0">
            <w:pPr>
              <w:widowControl w:val="0"/>
              <w:jc w:val="center"/>
              <w:rPr>
                <w:rFonts w:asciiTheme="majorHAnsi" w:hAnsiTheme="majorHAnsi"/>
              </w:rPr>
            </w:pPr>
          </w:p>
        </w:tc>
      </w:tr>
    </w:tbl>
    <w:p w:rsidR="000960B0" w:rsidRPr="004470E2" w:rsidRDefault="000960B0" w:rsidP="000960B0">
      <w:pPr>
        <w:widowControl w:val="0"/>
        <w:jc w:val="both"/>
        <w:rPr>
          <w:rFonts w:asciiTheme="majorHAnsi" w:hAnsiTheme="majorHAnsi"/>
        </w:rPr>
      </w:pPr>
      <w:r w:rsidRPr="004470E2">
        <w:rPr>
          <w:rFonts w:asciiTheme="majorHAnsi" w:hAnsiTheme="majorHAnsi"/>
        </w:rPr>
        <w:t>gdzie:</w:t>
      </w:r>
    </w:p>
    <w:p w:rsidR="000960B0" w:rsidRPr="004470E2" w:rsidRDefault="000960B0" w:rsidP="000960B0">
      <w:pPr>
        <w:widowControl w:val="0"/>
        <w:jc w:val="both"/>
        <w:rPr>
          <w:rFonts w:asciiTheme="majorHAnsi" w:hAnsiTheme="majorHAnsi"/>
        </w:rPr>
      </w:pPr>
      <w:r w:rsidRPr="004470E2">
        <w:rPr>
          <w:rFonts w:asciiTheme="majorHAnsi" w:hAnsiTheme="majorHAnsi"/>
        </w:rPr>
        <w:t>Cn – ilość punktów przyznana w ofercie w kryterium „Cena”</w:t>
      </w:r>
    </w:p>
    <w:p w:rsidR="000960B0" w:rsidRPr="004470E2" w:rsidRDefault="000960B0" w:rsidP="000960B0">
      <w:pPr>
        <w:widowControl w:val="0"/>
        <w:jc w:val="both"/>
        <w:rPr>
          <w:rFonts w:asciiTheme="majorHAnsi" w:hAnsiTheme="majorHAnsi"/>
        </w:rPr>
      </w:pPr>
      <w:r w:rsidRPr="004470E2">
        <w:rPr>
          <w:rFonts w:asciiTheme="majorHAnsi" w:hAnsiTheme="majorHAnsi"/>
        </w:rPr>
        <w:t>Kp – współczynnik proporcjonalności = 100</w:t>
      </w:r>
    </w:p>
    <w:p w:rsidR="000960B0" w:rsidRPr="004470E2" w:rsidRDefault="000960B0" w:rsidP="000960B0">
      <w:pPr>
        <w:widowControl w:val="0"/>
        <w:jc w:val="both"/>
        <w:rPr>
          <w:rFonts w:asciiTheme="majorHAnsi" w:hAnsiTheme="majorHAnsi"/>
        </w:rPr>
      </w:pPr>
      <w:r w:rsidRPr="004470E2">
        <w:rPr>
          <w:rFonts w:asciiTheme="majorHAnsi" w:hAnsiTheme="majorHAnsi"/>
        </w:rPr>
        <w:t>Wc – waga procentowa dla kryterium „Cena” = 90</w:t>
      </w:r>
    </w:p>
    <w:p w:rsidR="000960B0" w:rsidRPr="004470E2" w:rsidRDefault="000960B0" w:rsidP="000960B0">
      <w:pPr>
        <w:widowControl w:val="0"/>
        <w:numPr>
          <w:ilvl w:val="3"/>
          <w:numId w:val="9"/>
        </w:numPr>
        <w:suppressAutoHyphens w:val="0"/>
        <w:spacing w:before="120"/>
        <w:ind w:left="0" w:firstLine="0"/>
        <w:jc w:val="both"/>
        <w:outlineLvl w:val="3"/>
        <w:rPr>
          <w:rFonts w:asciiTheme="majorHAnsi" w:hAnsiTheme="majorHAnsi"/>
          <w:b/>
        </w:rPr>
      </w:pPr>
      <w:r w:rsidRPr="004470E2">
        <w:rPr>
          <w:rFonts w:asciiTheme="majorHAnsi" w:hAnsiTheme="majorHAnsi"/>
          <w:b/>
        </w:rPr>
        <w:t>Klauzule dodatkowe i inne postanowienia szczególne fakultatywne</w:t>
      </w:r>
    </w:p>
    <w:p w:rsidR="000960B0" w:rsidRPr="004470E2" w:rsidRDefault="000960B0" w:rsidP="000960B0">
      <w:pPr>
        <w:widowControl w:val="0"/>
        <w:jc w:val="both"/>
        <w:rPr>
          <w:rFonts w:asciiTheme="majorHAnsi" w:hAnsiTheme="majorHAnsi"/>
        </w:rPr>
      </w:pPr>
      <w:r w:rsidRPr="004470E2">
        <w:rPr>
          <w:rFonts w:asciiTheme="majorHAnsi" w:hAnsiTheme="majorHAnsi"/>
        </w:rPr>
        <w:t>Ocena ofert w kryterium „Klauzule dodatkowe i inne postanowienia szczególne fakultatywne”, zostanie dokonana na podstawie formularza zawartego w złożonej ofercie, z przyznaniem ocenianej ofercie „małych” punktów, zgodnie z poniższym wykazem. Punkty „małe” za warunki pośrednie (zmodyfikowane przez wykonawców) nie będą przyznawane.</w:t>
      </w:r>
    </w:p>
    <w:p w:rsidR="000960B0" w:rsidRPr="004470E2" w:rsidRDefault="000960B0" w:rsidP="000960B0">
      <w:pPr>
        <w:widowControl w:val="0"/>
        <w:jc w:val="both"/>
        <w:rPr>
          <w:rFonts w:asciiTheme="majorHAnsi" w:hAnsiTheme="majorHAnsi"/>
        </w:rPr>
      </w:pPr>
      <w:r w:rsidRPr="004470E2">
        <w:rPr>
          <w:rFonts w:asciiTheme="majorHAnsi" w:hAnsiTheme="majorHAnsi"/>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w:t>
      </w:r>
    </w:p>
    <w:p w:rsidR="000960B0" w:rsidRPr="004470E2" w:rsidRDefault="000960B0" w:rsidP="000960B0">
      <w:pPr>
        <w:widowControl w:val="0"/>
        <w:jc w:val="both"/>
        <w:rPr>
          <w:rFonts w:asciiTheme="majorHAnsi" w:hAnsiTheme="majorHAnsi"/>
        </w:rPr>
      </w:pPr>
      <w:r w:rsidRPr="004470E2">
        <w:rPr>
          <w:rFonts w:asciiTheme="majorHAnsi" w:hAnsiTheme="majorHAnsi"/>
        </w:rPr>
        <w:t xml:space="preserve">Ilość punktów przyznana ofercie w kryterium „Klauzule dodatkowe i inne postanowienia </w:t>
      </w:r>
      <w:r w:rsidRPr="004470E2">
        <w:rPr>
          <w:rFonts w:asciiTheme="majorHAnsi" w:hAnsiTheme="majorHAnsi"/>
        </w:rPr>
        <w:lastRenderedPageBreak/>
        <w:t>szczególne fakultatywne” zostanie określona zgodnie ze wzorem:</w:t>
      </w:r>
    </w:p>
    <w:p w:rsidR="000960B0" w:rsidRPr="004470E2" w:rsidRDefault="000960B0" w:rsidP="000960B0">
      <w:pPr>
        <w:widowControl w:val="0"/>
        <w:jc w:val="both"/>
        <w:rPr>
          <w:rFonts w:asciiTheme="majorHAnsi" w:hAnsiTheme="majorHAnsi"/>
        </w:rPr>
      </w:pPr>
    </w:p>
    <w:tbl>
      <w:tblPr>
        <w:tblW w:w="0" w:type="auto"/>
        <w:jc w:val="center"/>
        <w:tblLook w:val="00A0"/>
      </w:tblPr>
      <w:tblGrid>
        <w:gridCol w:w="635"/>
        <w:gridCol w:w="2926"/>
        <w:gridCol w:w="709"/>
        <w:gridCol w:w="709"/>
      </w:tblGrid>
      <w:tr w:rsidR="000960B0" w:rsidRPr="004470E2" w:rsidTr="006273E0">
        <w:trPr>
          <w:jc w:val="center"/>
        </w:trPr>
        <w:tc>
          <w:tcPr>
            <w:tcW w:w="635" w:type="dxa"/>
            <w:vAlign w:val="center"/>
          </w:tcPr>
          <w:p w:rsidR="000960B0" w:rsidRPr="004470E2" w:rsidRDefault="000960B0" w:rsidP="006273E0">
            <w:pPr>
              <w:widowControl w:val="0"/>
              <w:jc w:val="center"/>
              <w:rPr>
                <w:rFonts w:asciiTheme="majorHAnsi" w:hAnsiTheme="majorHAnsi"/>
              </w:rPr>
            </w:pPr>
          </w:p>
        </w:tc>
        <w:tc>
          <w:tcPr>
            <w:tcW w:w="2767"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Imp</w:t>
            </w:r>
          </w:p>
        </w:tc>
        <w:tc>
          <w:tcPr>
            <w:tcW w:w="709" w:type="dxa"/>
            <w:vAlign w:val="center"/>
          </w:tcPr>
          <w:p w:rsidR="000960B0" w:rsidRPr="004470E2" w:rsidRDefault="000960B0" w:rsidP="006273E0">
            <w:pPr>
              <w:widowControl w:val="0"/>
              <w:jc w:val="center"/>
              <w:rPr>
                <w:rFonts w:asciiTheme="majorHAnsi" w:hAnsiTheme="majorHAnsi"/>
              </w:rPr>
            </w:pPr>
          </w:p>
        </w:tc>
        <w:tc>
          <w:tcPr>
            <w:tcW w:w="709" w:type="dxa"/>
            <w:vAlign w:val="center"/>
          </w:tcPr>
          <w:p w:rsidR="000960B0" w:rsidRPr="004470E2" w:rsidRDefault="000960B0" w:rsidP="006273E0">
            <w:pPr>
              <w:widowControl w:val="0"/>
              <w:jc w:val="center"/>
              <w:rPr>
                <w:rFonts w:asciiTheme="majorHAnsi" w:hAnsiTheme="majorHAnsi"/>
              </w:rPr>
            </w:pPr>
          </w:p>
        </w:tc>
      </w:tr>
      <w:tr w:rsidR="000960B0" w:rsidRPr="004470E2" w:rsidTr="006273E0">
        <w:trPr>
          <w:jc w:val="center"/>
        </w:trPr>
        <w:tc>
          <w:tcPr>
            <w:tcW w:w="635"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Pp =</w:t>
            </w:r>
          </w:p>
        </w:tc>
        <w:tc>
          <w:tcPr>
            <w:tcW w:w="2767"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w:t>
            </w:r>
          </w:p>
        </w:tc>
        <w:tc>
          <w:tcPr>
            <w:tcW w:w="709"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 Kp</w:t>
            </w:r>
          </w:p>
        </w:tc>
        <w:tc>
          <w:tcPr>
            <w:tcW w:w="709"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 Wk</w:t>
            </w:r>
          </w:p>
        </w:tc>
      </w:tr>
      <w:tr w:rsidR="000960B0" w:rsidRPr="004470E2" w:rsidTr="006273E0">
        <w:trPr>
          <w:jc w:val="center"/>
        </w:trPr>
        <w:tc>
          <w:tcPr>
            <w:tcW w:w="635" w:type="dxa"/>
            <w:vAlign w:val="center"/>
          </w:tcPr>
          <w:p w:rsidR="000960B0" w:rsidRPr="004470E2" w:rsidRDefault="000960B0" w:rsidP="006273E0">
            <w:pPr>
              <w:widowControl w:val="0"/>
              <w:jc w:val="center"/>
              <w:rPr>
                <w:rFonts w:asciiTheme="majorHAnsi" w:hAnsiTheme="majorHAnsi"/>
              </w:rPr>
            </w:pPr>
          </w:p>
        </w:tc>
        <w:tc>
          <w:tcPr>
            <w:tcW w:w="2767" w:type="dxa"/>
            <w:vAlign w:val="center"/>
          </w:tcPr>
          <w:p w:rsidR="000960B0" w:rsidRPr="004470E2" w:rsidRDefault="000960B0" w:rsidP="006273E0">
            <w:pPr>
              <w:widowControl w:val="0"/>
              <w:jc w:val="center"/>
              <w:rPr>
                <w:rFonts w:asciiTheme="majorHAnsi" w:hAnsiTheme="majorHAnsi"/>
              </w:rPr>
            </w:pPr>
            <w:r w:rsidRPr="004470E2">
              <w:rPr>
                <w:rFonts w:asciiTheme="majorHAnsi" w:hAnsiTheme="majorHAnsi"/>
              </w:rPr>
              <w:t>100 pkt</w:t>
            </w:r>
          </w:p>
        </w:tc>
        <w:tc>
          <w:tcPr>
            <w:tcW w:w="709" w:type="dxa"/>
            <w:vAlign w:val="center"/>
          </w:tcPr>
          <w:p w:rsidR="000960B0" w:rsidRPr="004470E2" w:rsidRDefault="000960B0" w:rsidP="006273E0">
            <w:pPr>
              <w:widowControl w:val="0"/>
              <w:jc w:val="center"/>
              <w:rPr>
                <w:rFonts w:asciiTheme="majorHAnsi" w:hAnsiTheme="majorHAnsi"/>
              </w:rPr>
            </w:pPr>
          </w:p>
        </w:tc>
        <w:tc>
          <w:tcPr>
            <w:tcW w:w="709" w:type="dxa"/>
            <w:vAlign w:val="center"/>
          </w:tcPr>
          <w:p w:rsidR="000960B0" w:rsidRPr="004470E2" w:rsidRDefault="000960B0" w:rsidP="006273E0">
            <w:pPr>
              <w:widowControl w:val="0"/>
              <w:jc w:val="center"/>
              <w:rPr>
                <w:rFonts w:asciiTheme="majorHAnsi" w:hAnsiTheme="majorHAnsi"/>
              </w:rPr>
            </w:pPr>
          </w:p>
        </w:tc>
      </w:tr>
    </w:tbl>
    <w:p w:rsidR="000960B0" w:rsidRPr="004470E2" w:rsidRDefault="000960B0" w:rsidP="000960B0">
      <w:pPr>
        <w:widowControl w:val="0"/>
        <w:jc w:val="both"/>
        <w:rPr>
          <w:rFonts w:asciiTheme="majorHAnsi" w:hAnsiTheme="majorHAnsi"/>
        </w:rPr>
      </w:pPr>
      <w:r w:rsidRPr="004470E2">
        <w:rPr>
          <w:rFonts w:asciiTheme="majorHAnsi" w:hAnsiTheme="majorHAnsi"/>
        </w:rPr>
        <w:t xml:space="preserve">gdzie: </w:t>
      </w:r>
    </w:p>
    <w:p w:rsidR="000960B0" w:rsidRPr="004470E2" w:rsidRDefault="000960B0" w:rsidP="000960B0">
      <w:pPr>
        <w:widowControl w:val="0"/>
        <w:jc w:val="both"/>
        <w:rPr>
          <w:rFonts w:asciiTheme="majorHAnsi" w:hAnsiTheme="majorHAnsi"/>
        </w:rPr>
      </w:pPr>
      <w:r w:rsidRPr="004470E2">
        <w:rPr>
          <w:rFonts w:asciiTheme="majorHAnsi" w:hAnsiTheme="majorHAnsi"/>
        </w:rPr>
        <w:t>Pp – ilość punktów przyznana w ofercie w kryterium „Klauzule dodatkowe i inne postanowienia szczególne fakultatywne”,</w:t>
      </w:r>
    </w:p>
    <w:p w:rsidR="000960B0" w:rsidRPr="004470E2" w:rsidRDefault="000960B0" w:rsidP="000960B0">
      <w:pPr>
        <w:widowControl w:val="0"/>
        <w:jc w:val="both"/>
        <w:rPr>
          <w:rFonts w:asciiTheme="majorHAnsi" w:hAnsiTheme="majorHAnsi"/>
        </w:rPr>
      </w:pPr>
      <w:r w:rsidRPr="004470E2">
        <w:rPr>
          <w:rFonts w:asciiTheme="majorHAnsi" w:hAnsiTheme="majorHAnsi"/>
        </w:rPr>
        <w:t>Imp – ilość „małych” punktów przyznanych ocenianej ofercie za przyjęte klauzule dodatkowe i inne postanowienia szczególne fakultatywne,</w:t>
      </w:r>
    </w:p>
    <w:p w:rsidR="000960B0" w:rsidRPr="004470E2" w:rsidRDefault="000960B0" w:rsidP="000960B0">
      <w:pPr>
        <w:widowControl w:val="0"/>
        <w:jc w:val="both"/>
        <w:rPr>
          <w:rFonts w:asciiTheme="majorHAnsi" w:hAnsiTheme="majorHAnsi"/>
        </w:rPr>
      </w:pPr>
      <w:r w:rsidRPr="004470E2">
        <w:rPr>
          <w:rFonts w:asciiTheme="majorHAnsi" w:hAnsiTheme="majorHAnsi"/>
        </w:rPr>
        <w:t>Kp – współczynnik proporcjonalności = 100,</w:t>
      </w:r>
    </w:p>
    <w:p w:rsidR="000960B0" w:rsidRPr="004470E2" w:rsidRDefault="000960B0" w:rsidP="000960B0">
      <w:pPr>
        <w:widowControl w:val="0"/>
        <w:jc w:val="both"/>
        <w:rPr>
          <w:rFonts w:asciiTheme="majorHAnsi" w:hAnsiTheme="majorHAnsi"/>
        </w:rPr>
      </w:pPr>
      <w:r w:rsidRPr="004470E2">
        <w:rPr>
          <w:rFonts w:asciiTheme="majorHAnsi" w:hAnsiTheme="majorHAnsi"/>
        </w:rPr>
        <w:t>Wk – waga procentowa dla kryterium „Klauzule dodatkowe i inne postanowienia szczególne fakultatywne” = 10%.</w:t>
      </w:r>
    </w:p>
    <w:p w:rsidR="000960B0" w:rsidRPr="004470E2" w:rsidRDefault="000960B0" w:rsidP="000960B0">
      <w:pPr>
        <w:widowControl w:val="0"/>
        <w:numPr>
          <w:ilvl w:val="0"/>
          <w:numId w:val="12"/>
        </w:numPr>
        <w:tabs>
          <w:tab w:val="left" w:pos="540"/>
        </w:tabs>
        <w:suppressAutoHyphens w:val="0"/>
        <w:spacing w:before="120"/>
        <w:ind w:left="538" w:hanging="357"/>
        <w:jc w:val="both"/>
        <w:rPr>
          <w:rFonts w:asciiTheme="majorHAnsi" w:hAnsiTheme="majorHAnsi"/>
        </w:rPr>
      </w:pPr>
      <w:r w:rsidRPr="004470E2">
        <w:rPr>
          <w:rFonts w:asciiTheme="majorHAnsi" w:hAnsiTheme="majorHAnsi"/>
        </w:rPr>
        <w:t xml:space="preserve">W zakresie I ubezpieczenia, przy doznaniu przez Ubezpieczonego trwałego uszczerbku na zdrowiu przekraczającego 25%, wypłata odszkodowania w procencie sumy ubezpieczenia odpowiadającym dwukrotności doznanego uszczerbku na zdrowiu (progresywne ustalanie odszkodowania) – </w:t>
      </w:r>
      <w:r w:rsidRPr="004470E2">
        <w:rPr>
          <w:rFonts w:asciiTheme="majorHAnsi" w:hAnsiTheme="majorHAnsi"/>
          <w:b/>
        </w:rPr>
        <w:t>30 punktów</w:t>
      </w:r>
    </w:p>
    <w:p w:rsidR="000960B0" w:rsidRPr="004470E2" w:rsidRDefault="000960B0" w:rsidP="000960B0">
      <w:pPr>
        <w:widowControl w:val="0"/>
        <w:numPr>
          <w:ilvl w:val="0"/>
          <w:numId w:val="12"/>
        </w:numPr>
        <w:tabs>
          <w:tab w:val="left" w:pos="540"/>
        </w:tabs>
        <w:suppressAutoHyphens w:val="0"/>
        <w:ind w:left="538" w:hanging="357"/>
        <w:jc w:val="both"/>
        <w:rPr>
          <w:rFonts w:asciiTheme="majorHAnsi" w:hAnsiTheme="majorHAnsi"/>
        </w:rPr>
      </w:pPr>
      <w:r w:rsidRPr="004470E2">
        <w:rPr>
          <w:rFonts w:asciiTheme="majorHAnsi" w:hAnsiTheme="majorHAnsi"/>
        </w:rPr>
        <w:t xml:space="preserve">Zwiększenie w zakresie I ubezpieczenia zwrotu kosztów leczenia do wysokości 60% sumy ubezpieczenia – </w:t>
      </w:r>
      <w:r w:rsidRPr="004470E2">
        <w:rPr>
          <w:rFonts w:asciiTheme="majorHAnsi" w:hAnsiTheme="majorHAnsi"/>
          <w:b/>
        </w:rPr>
        <w:t>25 punktów</w:t>
      </w:r>
    </w:p>
    <w:p w:rsidR="000960B0" w:rsidRPr="004470E2" w:rsidRDefault="000960B0" w:rsidP="000960B0">
      <w:pPr>
        <w:widowControl w:val="0"/>
        <w:numPr>
          <w:ilvl w:val="0"/>
          <w:numId w:val="12"/>
        </w:numPr>
        <w:tabs>
          <w:tab w:val="left" w:pos="540"/>
        </w:tabs>
        <w:suppressAutoHyphens w:val="0"/>
        <w:ind w:left="538" w:hanging="357"/>
        <w:jc w:val="both"/>
        <w:rPr>
          <w:rFonts w:asciiTheme="majorHAnsi" w:hAnsiTheme="majorHAnsi"/>
        </w:rPr>
      </w:pPr>
      <w:r w:rsidRPr="004470E2">
        <w:rPr>
          <w:rFonts w:asciiTheme="majorHAnsi" w:hAnsiTheme="majorHAnsi"/>
        </w:rPr>
        <w:t xml:space="preserve">W zakresie II ubezpieczenia objęcie bezskładkowym ubezpieczeniem 5 nowych członków OSP w każdym rocznym okresie ubezpieczenia – </w:t>
      </w:r>
      <w:r w:rsidRPr="004470E2">
        <w:rPr>
          <w:rFonts w:asciiTheme="majorHAnsi" w:hAnsiTheme="majorHAnsi"/>
          <w:b/>
        </w:rPr>
        <w:t>25 punktów</w:t>
      </w:r>
    </w:p>
    <w:p w:rsidR="000960B0" w:rsidRPr="004470E2" w:rsidRDefault="000960B0" w:rsidP="000960B0">
      <w:pPr>
        <w:widowControl w:val="0"/>
        <w:numPr>
          <w:ilvl w:val="0"/>
          <w:numId w:val="12"/>
        </w:numPr>
        <w:tabs>
          <w:tab w:val="left" w:pos="540"/>
        </w:tabs>
        <w:suppressAutoHyphens w:val="0"/>
        <w:ind w:left="538" w:hanging="357"/>
        <w:jc w:val="both"/>
        <w:rPr>
          <w:rFonts w:asciiTheme="majorHAnsi" w:hAnsiTheme="majorHAnsi"/>
        </w:rPr>
      </w:pPr>
      <w:r w:rsidRPr="004470E2">
        <w:rPr>
          <w:rFonts w:asciiTheme="majorHAnsi" w:hAnsiTheme="majorHAnsi"/>
        </w:rPr>
        <w:t xml:space="preserve">Przyjęcie podanej klauzuli funduszu prewencyjnego w zakresie I i II ubezpieczenia – </w:t>
      </w:r>
      <w:r w:rsidRPr="004470E2">
        <w:rPr>
          <w:rFonts w:asciiTheme="majorHAnsi" w:hAnsiTheme="majorHAnsi"/>
          <w:b/>
        </w:rPr>
        <w:t>20 punktów</w:t>
      </w:r>
    </w:p>
    <w:p w:rsidR="000960B0" w:rsidRPr="004470E2" w:rsidRDefault="000960B0" w:rsidP="000960B0">
      <w:pPr>
        <w:widowControl w:val="0"/>
        <w:tabs>
          <w:tab w:val="left" w:pos="540"/>
        </w:tabs>
        <w:suppressAutoHyphens w:val="0"/>
        <w:jc w:val="both"/>
        <w:rPr>
          <w:rFonts w:asciiTheme="majorHAnsi" w:hAnsiTheme="majorHAnsi"/>
        </w:rPr>
      </w:pPr>
    </w:p>
    <w:p w:rsidR="00A552EE" w:rsidRPr="004470E2" w:rsidRDefault="00A552EE" w:rsidP="00A552EE">
      <w:pPr>
        <w:numPr>
          <w:ilvl w:val="1"/>
          <w:numId w:val="9"/>
        </w:numPr>
        <w:tabs>
          <w:tab w:val="clear" w:pos="480"/>
          <w:tab w:val="num" w:pos="720"/>
        </w:tabs>
        <w:spacing w:before="120"/>
        <w:ind w:left="482" w:hanging="482"/>
        <w:jc w:val="both"/>
        <w:rPr>
          <w:rFonts w:asciiTheme="majorHAnsi" w:hAnsiTheme="majorHAnsi"/>
          <w:b/>
        </w:rPr>
      </w:pPr>
      <w:r w:rsidRPr="004470E2">
        <w:rPr>
          <w:rFonts w:asciiTheme="majorHAnsi" w:hAnsiTheme="majorHAnsi"/>
          <w:b/>
        </w:rPr>
        <w:t>Wynik oceny ofert</w:t>
      </w:r>
    </w:p>
    <w:p w:rsidR="00A552EE" w:rsidRPr="004470E2" w:rsidRDefault="00A552EE" w:rsidP="00A552EE">
      <w:pPr>
        <w:widowControl w:val="0"/>
        <w:ind w:left="720"/>
        <w:jc w:val="both"/>
        <w:rPr>
          <w:rFonts w:asciiTheme="majorHAnsi" w:hAnsiTheme="majorHAnsi"/>
        </w:rPr>
      </w:pPr>
      <w:r w:rsidRPr="004470E2">
        <w:rPr>
          <w:rFonts w:asciiTheme="majorHAnsi" w:hAnsiTheme="majorHAnsi"/>
        </w:rPr>
        <w:t>Łączna ilość punktów oferty w każdej części zamówienia odrębnie stanowi sumę ilości punktów przyznawanych w kryterium „Cena oferty” (Cn) i ilości punktów przyznanych w kryterium „Klauzule dodatkowe i inne postanowienia szczególne fakultatywne” (Pp).</w:t>
      </w:r>
    </w:p>
    <w:p w:rsidR="00A552EE" w:rsidRPr="004470E2" w:rsidRDefault="00A552EE" w:rsidP="00A552EE">
      <w:pPr>
        <w:tabs>
          <w:tab w:val="left" w:pos="426"/>
        </w:tabs>
        <w:ind w:left="720"/>
        <w:jc w:val="both"/>
        <w:rPr>
          <w:rFonts w:asciiTheme="majorHAnsi" w:hAnsiTheme="majorHAnsi"/>
          <w:b/>
          <w:bCs/>
        </w:rPr>
      </w:pPr>
      <w:r w:rsidRPr="004470E2">
        <w:rPr>
          <w:rFonts w:asciiTheme="majorHAnsi" w:hAnsiTheme="majorHAnsi"/>
        </w:rPr>
        <w:t>Oferta, która otrzyma największą łączną ilość punktów zostanie uznana w danej części zamówienia (odrębnie) za najkorzystniejszą. Pozostałe oferty zostaną sklasyfikowane zgodnie z uzyskaną łączną ilością punktów.</w:t>
      </w:r>
    </w:p>
    <w:p w:rsidR="00A552EE" w:rsidRPr="004470E2" w:rsidRDefault="00A552EE" w:rsidP="00A552EE">
      <w:pPr>
        <w:keepNext/>
        <w:keepLines/>
        <w:numPr>
          <w:ilvl w:val="0"/>
          <w:numId w:val="9"/>
        </w:numPr>
        <w:tabs>
          <w:tab w:val="clear" w:pos="480"/>
          <w:tab w:val="num" w:pos="720"/>
        </w:tabs>
        <w:autoSpaceDE w:val="0"/>
        <w:spacing w:before="120"/>
        <w:ind w:left="0" w:firstLine="0"/>
        <w:jc w:val="both"/>
        <w:outlineLvl w:val="1"/>
        <w:rPr>
          <w:rFonts w:asciiTheme="majorHAnsi" w:eastAsia="SimSun" w:hAnsiTheme="majorHAnsi"/>
          <w:b/>
        </w:rPr>
      </w:pPr>
      <w:r w:rsidRPr="004470E2">
        <w:rPr>
          <w:rFonts w:asciiTheme="majorHAnsi" w:eastAsia="SimSun" w:hAnsiTheme="majorHAnsi"/>
          <w:b/>
        </w:rPr>
        <w:t>Wybór najkorzystniejszej oferty</w:t>
      </w:r>
    </w:p>
    <w:p w:rsidR="00A552EE" w:rsidRPr="004470E2" w:rsidRDefault="00A552EE" w:rsidP="00A552EE">
      <w:pPr>
        <w:numPr>
          <w:ilvl w:val="1"/>
          <w:numId w:val="9"/>
        </w:numPr>
        <w:tabs>
          <w:tab w:val="clear" w:pos="480"/>
          <w:tab w:val="num" w:pos="720"/>
        </w:tabs>
        <w:ind w:left="709" w:hanging="709"/>
        <w:jc w:val="both"/>
        <w:rPr>
          <w:rFonts w:asciiTheme="majorHAnsi" w:eastAsia="SimSun" w:hAnsiTheme="majorHAnsi"/>
        </w:rPr>
      </w:pPr>
      <w:r w:rsidRPr="004470E2">
        <w:rPr>
          <w:rFonts w:asciiTheme="majorHAnsi" w:eastAsia="SimSun" w:hAnsiTheme="majorHAnsi"/>
        </w:rPr>
        <w:t>Przed wyborem najkorzystniejszej oferty zamawiający wzywa wykonawców, którzy w określonym terminie nie złożyli wymaganych przez zamawiającego dokumentów, albo którzy złożyli wymagane przez zamawiającego dokumenty zawierające błędy lub którzy złożyli wadliwe pełnomocnictwa, do ich złożenia we właściwej formie, w wyznaczonym terminie.</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 xml:space="preserve">W toku badania i oceny ofert zamawiający może żądać od wykonawców wyjaśnień dotyczących treści złożonych ofert. </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 xml:space="preserve">Zamawiający odrzuca ofertę wykonawcy, który nie uzupełnił lub nie złożył </w:t>
      </w:r>
      <w:r w:rsidRPr="004470E2">
        <w:rPr>
          <w:rFonts w:asciiTheme="majorHAnsi" w:hAnsiTheme="majorHAnsi"/>
        </w:rPr>
        <w:br/>
        <w:t>w wyznaczonym terminie dokumentów, o których mowa w pkt 14.1. lub wyjaśnień, o których mowa w pkt 14.2.</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 xml:space="preserve">Zamawiający odrzuca ofertę wykonawcy, która nie spełnia warunków postępowania </w:t>
      </w:r>
      <w:r w:rsidRPr="004470E2">
        <w:rPr>
          <w:rFonts w:asciiTheme="majorHAnsi" w:hAnsiTheme="majorHAnsi"/>
        </w:rPr>
        <w:br/>
        <w:t>lub która jest niezgodna ze specyfikacją istotnych warunków zamówienia.</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Zamawiający poprawia w ofercie</w:t>
      </w:r>
    </w:p>
    <w:p w:rsidR="00A552EE" w:rsidRPr="004470E2" w:rsidRDefault="00A552EE" w:rsidP="00A552EE">
      <w:pPr>
        <w:widowControl w:val="0"/>
        <w:numPr>
          <w:ilvl w:val="0"/>
          <w:numId w:val="10"/>
        </w:numPr>
        <w:tabs>
          <w:tab w:val="clear" w:pos="1260"/>
          <w:tab w:val="left" w:pos="0"/>
          <w:tab w:val="left" w:pos="426"/>
          <w:tab w:val="left" w:pos="1134"/>
        </w:tabs>
        <w:ind w:left="709" w:firstLine="0"/>
        <w:jc w:val="both"/>
        <w:rPr>
          <w:rFonts w:asciiTheme="majorHAnsi" w:hAnsiTheme="majorHAnsi"/>
        </w:rPr>
      </w:pPr>
      <w:r w:rsidRPr="004470E2">
        <w:rPr>
          <w:rFonts w:asciiTheme="majorHAnsi" w:hAnsiTheme="majorHAnsi"/>
        </w:rPr>
        <w:t>oczywiste omyłki pisarskie,</w:t>
      </w:r>
    </w:p>
    <w:p w:rsidR="00A552EE" w:rsidRPr="004470E2" w:rsidRDefault="00A552EE" w:rsidP="00A552EE">
      <w:pPr>
        <w:widowControl w:val="0"/>
        <w:numPr>
          <w:ilvl w:val="0"/>
          <w:numId w:val="10"/>
        </w:numPr>
        <w:tabs>
          <w:tab w:val="clear" w:pos="1260"/>
          <w:tab w:val="left" w:pos="0"/>
          <w:tab w:val="left" w:pos="426"/>
          <w:tab w:val="left" w:pos="1134"/>
        </w:tabs>
        <w:ind w:left="709" w:firstLine="0"/>
        <w:jc w:val="both"/>
        <w:rPr>
          <w:rFonts w:asciiTheme="majorHAnsi" w:hAnsiTheme="majorHAnsi"/>
        </w:rPr>
      </w:pPr>
      <w:r w:rsidRPr="004470E2">
        <w:rPr>
          <w:rFonts w:asciiTheme="majorHAnsi" w:hAnsiTheme="majorHAnsi"/>
        </w:rPr>
        <w:t>oczywiste omyłki rachunkowe, z uwzględnieniem konsekwencji rachunkowych dokonanych poprawek</w:t>
      </w:r>
    </w:p>
    <w:p w:rsidR="00A552EE" w:rsidRPr="004470E2" w:rsidRDefault="00A552EE" w:rsidP="00A552EE">
      <w:pPr>
        <w:numPr>
          <w:ilvl w:val="0"/>
          <w:numId w:val="10"/>
        </w:numPr>
        <w:tabs>
          <w:tab w:val="clear" w:pos="1260"/>
          <w:tab w:val="left" w:pos="0"/>
          <w:tab w:val="left" w:pos="426"/>
          <w:tab w:val="left" w:pos="1134"/>
        </w:tabs>
        <w:ind w:left="709" w:firstLine="0"/>
        <w:jc w:val="both"/>
        <w:rPr>
          <w:rFonts w:asciiTheme="majorHAnsi" w:hAnsiTheme="majorHAnsi"/>
        </w:rPr>
      </w:pPr>
      <w:r w:rsidRPr="004470E2">
        <w:rPr>
          <w:rFonts w:asciiTheme="majorHAnsi" w:hAnsiTheme="majorHAnsi"/>
        </w:rPr>
        <w:lastRenderedPageBreak/>
        <w:t>inne omyłki polegające na niezgodności oferty z SIWZ, niepowodujące istotnych zmian w treści oferty, niezwłocznie zawiadamiając o tym wykonawcę, którego oferta została poprawiona, wymagając wyrażenia zgody na wprowadzon</w:t>
      </w:r>
      <w:r w:rsidR="002E0BE6" w:rsidRPr="004470E2">
        <w:rPr>
          <w:rFonts w:asciiTheme="majorHAnsi" w:hAnsiTheme="majorHAnsi"/>
        </w:rPr>
        <w:t xml:space="preserve">e poprawki w terminie do 3 dni </w:t>
      </w:r>
      <w:r w:rsidRPr="004470E2">
        <w:rPr>
          <w:rFonts w:asciiTheme="majorHAnsi" w:hAnsiTheme="majorHAnsi"/>
        </w:rPr>
        <w:t>od daty zawiadomienia wykonawcy. W przypadku niewyrażenia zgody na wprowadzenie wskazanych wyżej poprawek przez zamawiającego oferta wykonawcy zostanie odrzucona.</w:t>
      </w:r>
    </w:p>
    <w:p w:rsidR="00A552EE" w:rsidRPr="004470E2" w:rsidRDefault="00A552EE" w:rsidP="00A552EE">
      <w:pPr>
        <w:widowControl w:val="0"/>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Zamawiający wybiera najkorzystniejszą ofertę na podstawie kryteriów oceny ofert określonych w niniejszej specyfikacji.</w:t>
      </w:r>
    </w:p>
    <w:p w:rsidR="00A552EE" w:rsidRPr="004470E2" w:rsidRDefault="00A552EE" w:rsidP="00A552EE">
      <w:pPr>
        <w:widowControl w:val="0"/>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Jeżeli nie będzie można wybrać oferty najkorzystniejszej z uwagi na to, że dwie lub więcej ofert przedstawia taki sam bilans ceny i innych kryteriów oceny ofert, zamawiający spośród tych ofert wybiera niższą cenę.</w:t>
      </w:r>
    </w:p>
    <w:p w:rsidR="00A552EE" w:rsidRPr="004470E2" w:rsidRDefault="00A552EE" w:rsidP="00A552EE">
      <w:pPr>
        <w:widowControl w:val="0"/>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Zamawiający unieważni postępowanie, jeżeli:</w:t>
      </w:r>
    </w:p>
    <w:p w:rsidR="00A552EE" w:rsidRPr="004470E2" w:rsidRDefault="00A552EE" w:rsidP="00A552EE">
      <w:pPr>
        <w:widowControl w:val="0"/>
        <w:numPr>
          <w:ilvl w:val="0"/>
          <w:numId w:val="8"/>
        </w:numPr>
        <w:tabs>
          <w:tab w:val="left" w:pos="360"/>
          <w:tab w:val="left" w:pos="993"/>
        </w:tabs>
        <w:ind w:left="709"/>
        <w:jc w:val="both"/>
        <w:rPr>
          <w:rFonts w:asciiTheme="majorHAnsi" w:hAnsiTheme="majorHAnsi"/>
        </w:rPr>
      </w:pPr>
      <w:r w:rsidRPr="004470E2">
        <w:rPr>
          <w:rFonts w:asciiTheme="majorHAnsi" w:hAnsiTheme="majorHAnsi"/>
        </w:rPr>
        <w:t>nie złożono żadnej oferty;</w:t>
      </w:r>
    </w:p>
    <w:p w:rsidR="00A552EE" w:rsidRPr="004470E2" w:rsidRDefault="00A552EE" w:rsidP="00A552EE">
      <w:pPr>
        <w:widowControl w:val="0"/>
        <w:numPr>
          <w:ilvl w:val="0"/>
          <w:numId w:val="8"/>
        </w:numPr>
        <w:tabs>
          <w:tab w:val="left" w:pos="360"/>
          <w:tab w:val="left" w:pos="993"/>
        </w:tabs>
        <w:ind w:left="709"/>
        <w:jc w:val="both"/>
        <w:rPr>
          <w:rFonts w:asciiTheme="majorHAnsi" w:hAnsiTheme="majorHAnsi"/>
        </w:rPr>
      </w:pPr>
      <w:r w:rsidRPr="004470E2">
        <w:rPr>
          <w:rFonts w:asciiTheme="majorHAnsi" w:hAnsiTheme="majorHAnsi"/>
        </w:rPr>
        <w:t>cena najkorzystniejszej oferty lub oferta z najniższą ceną przewyższa kwotę, którą zamawiający zamierza przeznaczyć na sfinansowanie zamówienia,</w:t>
      </w:r>
    </w:p>
    <w:p w:rsidR="00A552EE" w:rsidRPr="004470E2" w:rsidRDefault="00A552EE" w:rsidP="00A552EE">
      <w:pPr>
        <w:widowControl w:val="0"/>
        <w:numPr>
          <w:ilvl w:val="0"/>
          <w:numId w:val="8"/>
        </w:numPr>
        <w:tabs>
          <w:tab w:val="left" w:pos="360"/>
          <w:tab w:val="left" w:pos="993"/>
        </w:tabs>
        <w:ind w:left="709"/>
        <w:jc w:val="both"/>
        <w:rPr>
          <w:rFonts w:asciiTheme="majorHAnsi" w:hAnsiTheme="majorHAnsi"/>
        </w:rPr>
      </w:pPr>
      <w:r w:rsidRPr="004470E2">
        <w:rPr>
          <w:rFonts w:asciiTheme="majorHAnsi" w:hAnsiTheme="majorHAnsi"/>
        </w:rPr>
        <w:t xml:space="preserve">wystąpiła istotna zmiana okoliczności powodujące, że prowadzenie postępowania </w:t>
      </w:r>
      <w:r w:rsidRPr="004470E2">
        <w:rPr>
          <w:rFonts w:asciiTheme="majorHAnsi" w:hAnsiTheme="majorHAnsi"/>
        </w:rPr>
        <w:br/>
        <w:t>lub wykonanie zamówienia nie leży w interesie publicznym, czego nie można było wcześniej przewidzieć.</w:t>
      </w:r>
    </w:p>
    <w:p w:rsidR="00A552EE" w:rsidRPr="004470E2" w:rsidRDefault="00A552EE" w:rsidP="00A552EE">
      <w:pPr>
        <w:numPr>
          <w:ilvl w:val="2"/>
          <w:numId w:val="9"/>
        </w:numPr>
        <w:tabs>
          <w:tab w:val="left" w:pos="0"/>
          <w:tab w:val="left" w:pos="720"/>
        </w:tabs>
        <w:ind w:left="709" w:hanging="709"/>
        <w:jc w:val="both"/>
        <w:rPr>
          <w:rFonts w:asciiTheme="majorHAnsi" w:hAnsiTheme="majorHAnsi"/>
        </w:rPr>
      </w:pPr>
      <w:r w:rsidRPr="004470E2">
        <w:rPr>
          <w:rFonts w:asciiTheme="majorHAnsi" w:hAnsiTheme="majorHAnsi"/>
        </w:rPr>
        <w:t>Zamawiający zastrzega sobie również prawo do unieważnie</w:t>
      </w:r>
      <w:r w:rsidR="002E0BE6" w:rsidRPr="004470E2">
        <w:rPr>
          <w:rFonts w:asciiTheme="majorHAnsi" w:hAnsiTheme="majorHAnsi"/>
        </w:rPr>
        <w:t xml:space="preserve">nia lub odwołania postępowania </w:t>
      </w:r>
      <w:r w:rsidRPr="004470E2">
        <w:rPr>
          <w:rFonts w:asciiTheme="majorHAnsi" w:hAnsiTheme="majorHAnsi"/>
          <w:bCs/>
        </w:rPr>
        <w:t xml:space="preserve">w całości lub w części </w:t>
      </w:r>
      <w:r w:rsidRPr="004470E2">
        <w:rPr>
          <w:rFonts w:asciiTheme="majorHAnsi" w:hAnsiTheme="majorHAnsi"/>
        </w:rPr>
        <w:t>w każdym czasie, bez podania przyczyny.</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O unieważnieniu lub odwołaniu postępowania zamawiający zawiadamia pisemnie wszystkich wykonawców, którzy złożyli oferty.</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Z tytułu odwołania lub unieważnienia postępowania wykonawcom nie przysługują żadne roszczenia do zamawiającego.</w:t>
      </w:r>
    </w:p>
    <w:p w:rsidR="00A552EE" w:rsidRPr="004470E2" w:rsidRDefault="00A552EE" w:rsidP="00A552EE">
      <w:pPr>
        <w:numPr>
          <w:ilvl w:val="1"/>
          <w:numId w:val="9"/>
        </w:numPr>
        <w:tabs>
          <w:tab w:val="clear" w:pos="480"/>
          <w:tab w:val="num" w:pos="720"/>
        </w:tabs>
        <w:ind w:left="709" w:hanging="709"/>
        <w:jc w:val="both"/>
        <w:rPr>
          <w:rFonts w:asciiTheme="majorHAnsi" w:hAnsiTheme="majorHAnsi"/>
        </w:rPr>
      </w:pPr>
      <w:r w:rsidRPr="004470E2">
        <w:rPr>
          <w:rFonts w:asciiTheme="majorHAnsi" w:hAnsiTheme="majorHAnsi"/>
        </w:rPr>
        <w:t>Zamawiający nie zwraca wykonawcom przedłożonych w postępowaniu ofert i dokumentów.</w:t>
      </w:r>
    </w:p>
    <w:p w:rsidR="00A552EE" w:rsidRPr="004470E2" w:rsidRDefault="00A552EE" w:rsidP="00A552EE">
      <w:pPr>
        <w:keepNext/>
        <w:keepLines/>
        <w:numPr>
          <w:ilvl w:val="0"/>
          <w:numId w:val="9"/>
        </w:numPr>
        <w:tabs>
          <w:tab w:val="clear" w:pos="480"/>
          <w:tab w:val="left" w:pos="720"/>
        </w:tabs>
        <w:spacing w:before="120"/>
        <w:ind w:left="0" w:firstLine="0"/>
        <w:jc w:val="both"/>
        <w:outlineLvl w:val="1"/>
        <w:rPr>
          <w:rFonts w:asciiTheme="majorHAnsi" w:hAnsiTheme="majorHAnsi"/>
          <w:b/>
          <w:bCs/>
        </w:rPr>
      </w:pPr>
      <w:r w:rsidRPr="004470E2">
        <w:rPr>
          <w:rFonts w:asciiTheme="majorHAnsi" w:hAnsiTheme="majorHAnsi"/>
          <w:b/>
          <w:bCs/>
        </w:rPr>
        <w:t>Umowa w sprawie zamówienia publicznego</w:t>
      </w:r>
    </w:p>
    <w:p w:rsidR="00A552EE" w:rsidRPr="004470E2" w:rsidRDefault="00A552EE" w:rsidP="00A552EE">
      <w:pPr>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Niezwłocznie po wyborze najkorzystniejszej oferty zamawiający zawiadamia o tym faksem, pocztą elektroniczną (z żądaniem potwierdzenia odbioru) lub pisemnie wszystkich wykonawców, którzy złożyli oferty oraz zamieszcza stosowną informację na stronie internetowej.</w:t>
      </w:r>
    </w:p>
    <w:p w:rsidR="00A552EE" w:rsidRPr="004470E2" w:rsidRDefault="00A552EE" w:rsidP="00A552EE">
      <w:pPr>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Zamawiający zawiera umowę w sprawie zamówienia publicznego po zawiadomieniu wykonawców o wyborze najkorzystniejszej oferty. W przypadku braku potwierdzenia otrzymania zawiadomienia przez wykonawcę zamawiający domniemywa, iż pismo wysłane przez zamawiającego na numer faksu podany przez wykonawcę lub adres poczty elektronicznej zostało mu doręczone w sposób umożliwiający zapoznanie się wykonawcy z treścią pisma.</w:t>
      </w:r>
    </w:p>
    <w:p w:rsidR="00A552EE" w:rsidRPr="004470E2" w:rsidRDefault="00A552EE" w:rsidP="00A552EE">
      <w:pPr>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 xml:space="preserve">Zamawiający wymaga od wybranego w każdej części zamówienia wykonawcy, </w:t>
      </w:r>
      <w:r w:rsidRPr="004470E2">
        <w:rPr>
          <w:rFonts w:asciiTheme="majorHAnsi" w:hAnsiTheme="majorHAnsi"/>
        </w:rPr>
        <w:br/>
        <w:t xml:space="preserve">aby zawarł z nim umowę w sprawie zamówienia publicznego na warunkach określonych odpowiednio we wzorach, stanowiących załączniki nr </w:t>
      </w:r>
      <w:r w:rsidR="00681B32" w:rsidRPr="004470E2">
        <w:rPr>
          <w:rFonts w:asciiTheme="majorHAnsi" w:hAnsiTheme="majorHAnsi"/>
        </w:rPr>
        <w:t>6 i</w:t>
      </w:r>
      <w:r w:rsidRPr="004470E2">
        <w:rPr>
          <w:rFonts w:asciiTheme="majorHAnsi" w:hAnsiTheme="majorHAnsi"/>
        </w:rPr>
        <w:t xml:space="preserve"> 6a do niniejszej specyfikacji.</w:t>
      </w:r>
    </w:p>
    <w:p w:rsidR="00A552EE" w:rsidRPr="004470E2" w:rsidRDefault="00A552EE" w:rsidP="00A552EE">
      <w:pPr>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Jeżeli wykonawca, którego oferta została wybrana, uchyla się od zawarcia umowy w sprawie zamówienia publicznego, zamawiający może wybrać ofertę najkorzystniejszą wśród pozostałych ofert bez przeprowadzania ich ponownego badania i oceny.</w:t>
      </w:r>
    </w:p>
    <w:p w:rsidR="00A552EE" w:rsidRPr="004470E2" w:rsidRDefault="00A552EE" w:rsidP="00A552EE">
      <w:pPr>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Podpisanie umowy nastąpi w trybie ustalonym między stronami.</w:t>
      </w:r>
    </w:p>
    <w:p w:rsidR="00A552EE" w:rsidRPr="004470E2" w:rsidRDefault="00A552EE" w:rsidP="00A552EE">
      <w:pPr>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 xml:space="preserve">Po zawarciu umowy wykonawca jest zobowiązany do wystawienia polis ubezpieczeniowych. W razie niemożliwości wystawienia dokumentów </w:t>
      </w:r>
      <w:r w:rsidR="000A793F" w:rsidRPr="004470E2">
        <w:rPr>
          <w:rFonts w:asciiTheme="majorHAnsi" w:hAnsiTheme="majorHAnsi"/>
        </w:rPr>
        <w:t>ubezpie</w:t>
      </w:r>
      <w:r w:rsidR="00762456" w:rsidRPr="004470E2">
        <w:rPr>
          <w:rFonts w:asciiTheme="majorHAnsi" w:hAnsiTheme="majorHAnsi"/>
        </w:rPr>
        <w:t>czeniowych przed dniem 19.10.2015</w:t>
      </w:r>
      <w:r w:rsidRPr="004470E2">
        <w:rPr>
          <w:rFonts w:asciiTheme="majorHAnsi" w:hAnsiTheme="majorHAnsi"/>
        </w:rPr>
        <w:t> r. wykonawca zobowiązan</w:t>
      </w:r>
      <w:r w:rsidR="00762456" w:rsidRPr="004470E2">
        <w:rPr>
          <w:rFonts w:asciiTheme="majorHAnsi" w:hAnsiTheme="majorHAnsi"/>
        </w:rPr>
        <w:t>y jest do wystawienia do dnia 18.10</w:t>
      </w:r>
      <w:r w:rsidRPr="004470E2">
        <w:rPr>
          <w:rFonts w:asciiTheme="majorHAnsi" w:hAnsiTheme="majorHAnsi"/>
        </w:rPr>
        <w:t xml:space="preserve">.2015 r. noty pokrycia ubezpieczeniowego, gwarantującej bezwarunkowo i nieodwołalnie wykonanie zamówienia w zakresie i na warunkach </w:t>
      </w:r>
      <w:r w:rsidRPr="004470E2">
        <w:rPr>
          <w:rFonts w:asciiTheme="majorHAnsi" w:hAnsiTheme="majorHAnsi"/>
        </w:rPr>
        <w:lastRenderedPageBreak/>
        <w:t>zgodnych ze złożoną</w:t>
      </w:r>
      <w:r w:rsidR="000A793F" w:rsidRPr="004470E2">
        <w:rPr>
          <w:rFonts w:asciiTheme="majorHAnsi" w:hAnsiTheme="majorHAnsi"/>
        </w:rPr>
        <w:t xml:space="preserve"> ofertą od dn</w:t>
      </w:r>
      <w:r w:rsidR="00762456" w:rsidRPr="004470E2">
        <w:rPr>
          <w:rFonts w:asciiTheme="majorHAnsi" w:hAnsiTheme="majorHAnsi"/>
        </w:rPr>
        <w:t>ia 19.10.2015</w:t>
      </w:r>
      <w:r w:rsidRPr="004470E2">
        <w:rPr>
          <w:rFonts w:asciiTheme="majorHAnsi" w:hAnsiTheme="majorHAnsi"/>
        </w:rPr>
        <w:t> r. Nota pokrycia ubezpieczeniowego będzie obowiązywała do czasu wystawienia polis lub innych dokumentów ubezpieczeniowych.</w:t>
      </w:r>
    </w:p>
    <w:p w:rsidR="00A552EE" w:rsidRPr="004470E2" w:rsidRDefault="00A552EE" w:rsidP="00A552EE">
      <w:pPr>
        <w:widowControl w:val="0"/>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zamówieniem – In</w:t>
      </w:r>
      <w:r w:rsidR="000A793F" w:rsidRPr="004470E2">
        <w:rPr>
          <w:rFonts w:asciiTheme="majorHAnsi" w:hAnsiTheme="majorHAnsi"/>
        </w:rPr>
        <w:t>ter-Broker sp. z o.o. w Toruniu Oddział w Białej Podlaskiej</w:t>
      </w:r>
    </w:p>
    <w:p w:rsidR="00A552EE" w:rsidRPr="004470E2" w:rsidRDefault="00A552EE" w:rsidP="00A552EE">
      <w:pPr>
        <w:numPr>
          <w:ilvl w:val="0"/>
          <w:numId w:val="9"/>
        </w:numPr>
        <w:tabs>
          <w:tab w:val="clear" w:pos="480"/>
          <w:tab w:val="num" w:pos="720"/>
        </w:tabs>
        <w:spacing w:before="120"/>
        <w:ind w:left="482" w:hanging="482"/>
        <w:jc w:val="both"/>
        <w:rPr>
          <w:rFonts w:asciiTheme="majorHAnsi" w:hAnsiTheme="majorHAnsi"/>
          <w:b/>
        </w:rPr>
      </w:pPr>
      <w:r w:rsidRPr="004470E2">
        <w:rPr>
          <w:rFonts w:asciiTheme="majorHAnsi" w:hAnsiTheme="majorHAnsi"/>
          <w:b/>
        </w:rPr>
        <w:t xml:space="preserve">Środki ochrony prawnej </w:t>
      </w:r>
    </w:p>
    <w:p w:rsidR="00A552EE" w:rsidRPr="004470E2" w:rsidRDefault="00A552EE" w:rsidP="00A552EE">
      <w:pPr>
        <w:widowControl w:val="0"/>
        <w:numPr>
          <w:ilvl w:val="1"/>
          <w:numId w:val="9"/>
        </w:numPr>
        <w:tabs>
          <w:tab w:val="clear" w:pos="480"/>
          <w:tab w:val="left" w:pos="709"/>
        </w:tabs>
        <w:ind w:left="709" w:hanging="709"/>
        <w:contextualSpacing/>
        <w:jc w:val="both"/>
        <w:rPr>
          <w:rFonts w:asciiTheme="majorHAnsi" w:hAnsiTheme="majorHAnsi"/>
          <w:b/>
        </w:rPr>
      </w:pPr>
      <w:r w:rsidRPr="004470E2">
        <w:rPr>
          <w:rFonts w:asciiTheme="majorHAnsi" w:hAnsiTheme="majorHAnsi"/>
        </w:rPr>
        <w:t xml:space="preserve">Zamawiający nie przyznaje wykonawcom szczególnych środków ochrony prawnej </w:t>
      </w:r>
      <w:r w:rsidRPr="004470E2">
        <w:rPr>
          <w:rFonts w:asciiTheme="majorHAnsi" w:hAnsiTheme="majorHAnsi"/>
        </w:rPr>
        <w:br/>
        <w:t xml:space="preserve">i nie przewiduje procedury odwoławczej. </w:t>
      </w:r>
    </w:p>
    <w:p w:rsidR="00A552EE" w:rsidRPr="004470E2" w:rsidRDefault="00A552EE" w:rsidP="00A552EE">
      <w:pPr>
        <w:widowControl w:val="0"/>
        <w:numPr>
          <w:ilvl w:val="1"/>
          <w:numId w:val="9"/>
        </w:numPr>
        <w:tabs>
          <w:tab w:val="clear" w:pos="480"/>
          <w:tab w:val="left" w:pos="709"/>
        </w:tabs>
        <w:ind w:left="709" w:hanging="709"/>
        <w:contextualSpacing/>
        <w:jc w:val="both"/>
        <w:rPr>
          <w:rFonts w:asciiTheme="majorHAnsi" w:hAnsiTheme="majorHAnsi"/>
          <w:b/>
        </w:rPr>
      </w:pPr>
      <w:r w:rsidRPr="004470E2">
        <w:rPr>
          <w:rFonts w:asciiTheme="majorHAnsi" w:hAnsiTheme="majorHAnsi"/>
        </w:rPr>
        <w:t>Wykonawcom nie przysługują żadne roszczenia do zamawiającego.</w:t>
      </w:r>
    </w:p>
    <w:p w:rsidR="00A552EE" w:rsidRPr="004470E2" w:rsidRDefault="00A552EE" w:rsidP="00A552EE">
      <w:pPr>
        <w:widowControl w:val="0"/>
        <w:numPr>
          <w:ilvl w:val="1"/>
          <w:numId w:val="9"/>
        </w:numPr>
        <w:tabs>
          <w:tab w:val="clear" w:pos="480"/>
          <w:tab w:val="left" w:pos="709"/>
        </w:tabs>
        <w:ind w:left="709" w:hanging="709"/>
        <w:contextualSpacing/>
        <w:jc w:val="both"/>
        <w:rPr>
          <w:rFonts w:asciiTheme="majorHAnsi" w:hAnsiTheme="majorHAnsi"/>
          <w:b/>
        </w:rPr>
      </w:pPr>
      <w:r w:rsidRPr="004470E2">
        <w:rPr>
          <w:rFonts w:asciiTheme="majorHAnsi" w:hAnsiTheme="majorHAnsi"/>
        </w:rPr>
        <w:t>Strony niezadowolone ze sposobu przeprowadzenia postępowania i jego rozstrzygnięcia mogą dochodzić swoich praw przed sądami powszechnymi, na zasadach ogólnych.</w:t>
      </w:r>
    </w:p>
    <w:p w:rsidR="00A552EE" w:rsidRPr="004470E2" w:rsidRDefault="00A552EE" w:rsidP="00A552EE">
      <w:pPr>
        <w:widowControl w:val="0"/>
        <w:numPr>
          <w:ilvl w:val="1"/>
          <w:numId w:val="9"/>
        </w:numPr>
        <w:tabs>
          <w:tab w:val="clear" w:pos="480"/>
          <w:tab w:val="left" w:pos="709"/>
        </w:tabs>
        <w:ind w:left="709" w:hanging="709"/>
        <w:contextualSpacing/>
        <w:jc w:val="both"/>
        <w:rPr>
          <w:rFonts w:asciiTheme="majorHAnsi" w:hAnsiTheme="majorHAnsi"/>
          <w:b/>
        </w:rPr>
      </w:pPr>
      <w:r w:rsidRPr="004470E2">
        <w:rPr>
          <w:rFonts w:asciiTheme="majorHAnsi" w:hAnsiTheme="majorHAnsi"/>
        </w:rPr>
        <w:t>Zgodnie z art. 70</w:t>
      </w:r>
      <w:r w:rsidRPr="004470E2">
        <w:rPr>
          <w:rFonts w:asciiTheme="majorHAnsi" w:hAnsiTheme="majorHAnsi"/>
          <w:vertAlign w:val="superscript"/>
        </w:rPr>
        <w:t>5</w:t>
      </w:r>
      <w:r w:rsidRPr="004470E2">
        <w:rPr>
          <w:rFonts w:asciiTheme="majorHAnsi" w:hAnsiTheme="majorHAnsi"/>
        </w:rPr>
        <w:t xml:space="preserve"> Kodeksu cywilnego zamawiający albo wykonawcy mogą żądać  unieważnienia zawartej umowy, jeżeli strona tej umowy, inny </w:t>
      </w:r>
      <w:r w:rsidR="004713C7" w:rsidRPr="004470E2">
        <w:rPr>
          <w:rFonts w:asciiTheme="majorHAnsi" w:hAnsiTheme="majorHAnsi"/>
        </w:rPr>
        <w:t xml:space="preserve">uczestnik lub osoba działająca </w:t>
      </w:r>
      <w:r w:rsidRPr="004470E2">
        <w:rPr>
          <w:rFonts w:asciiTheme="majorHAnsi" w:hAnsiTheme="majorHAnsi"/>
        </w:rPr>
        <w:t>w porozumieniu z nimi wpłynęła na wynik postępowan</w:t>
      </w:r>
      <w:r w:rsidR="004713C7" w:rsidRPr="004470E2">
        <w:rPr>
          <w:rFonts w:asciiTheme="majorHAnsi" w:hAnsiTheme="majorHAnsi"/>
        </w:rPr>
        <w:t xml:space="preserve">ia w sposób sprzeczny z prawem </w:t>
      </w:r>
      <w:r w:rsidRPr="004470E2">
        <w:rPr>
          <w:rFonts w:asciiTheme="majorHAnsi" w:hAnsiTheme="majorHAnsi"/>
        </w:rPr>
        <w:t>lub dobrymi obyczajami. Uprawnienie powyższe wyga</w:t>
      </w:r>
      <w:r w:rsidR="004713C7" w:rsidRPr="004470E2">
        <w:rPr>
          <w:rFonts w:asciiTheme="majorHAnsi" w:hAnsiTheme="majorHAnsi"/>
        </w:rPr>
        <w:t xml:space="preserve">sa z upływem miesiąca od dnia, </w:t>
      </w:r>
      <w:r w:rsidRPr="004470E2">
        <w:rPr>
          <w:rFonts w:asciiTheme="majorHAnsi" w:hAnsiTheme="majorHAnsi"/>
        </w:rPr>
        <w:t>w którym uprawniony dowiedział się o istnieniu przyczyny unieważnienia, nie później jednak niż z upływem roku od dnia zawarcia umowy.</w:t>
      </w:r>
    </w:p>
    <w:p w:rsidR="00A552EE" w:rsidRPr="004470E2" w:rsidRDefault="00A552EE" w:rsidP="00A552EE">
      <w:pPr>
        <w:widowControl w:val="0"/>
        <w:numPr>
          <w:ilvl w:val="1"/>
          <w:numId w:val="9"/>
        </w:numPr>
        <w:tabs>
          <w:tab w:val="clear" w:pos="480"/>
          <w:tab w:val="left" w:pos="709"/>
        </w:tabs>
        <w:ind w:left="709" w:hanging="709"/>
        <w:contextualSpacing/>
        <w:jc w:val="both"/>
        <w:rPr>
          <w:rFonts w:asciiTheme="majorHAnsi" w:hAnsiTheme="majorHAnsi"/>
          <w:b/>
        </w:rPr>
      </w:pPr>
      <w:r w:rsidRPr="004470E2">
        <w:rPr>
          <w:rFonts w:asciiTheme="majorHAnsi" w:hAnsiTheme="majorHAnsi"/>
        </w:rPr>
        <w:t xml:space="preserve">Zamawiający podejmuje decyzję o uznaniu lub odrzuceniu żądania, o którym mowa </w:t>
      </w:r>
      <w:r w:rsidRPr="004470E2">
        <w:rPr>
          <w:rFonts w:asciiTheme="majorHAnsi" w:hAnsiTheme="majorHAnsi"/>
        </w:rPr>
        <w:br/>
        <w:t>w pkt 16</w:t>
      </w:r>
      <w:r w:rsidR="004713C7" w:rsidRPr="004470E2">
        <w:rPr>
          <w:rFonts w:asciiTheme="majorHAnsi" w:hAnsiTheme="majorHAnsi"/>
        </w:rPr>
        <w:t>.4</w:t>
      </w:r>
      <w:r w:rsidRPr="004470E2">
        <w:rPr>
          <w:rFonts w:asciiTheme="majorHAnsi" w:hAnsiTheme="majorHAnsi"/>
        </w:rPr>
        <w:t xml:space="preserve">. powyżej. Strony niezadowolone z rozstrzygnięcia podjętego w decyzji zamawiającego mogą dochodzić swoich praw przed sądami powszechnymi. </w:t>
      </w:r>
    </w:p>
    <w:p w:rsidR="00A552EE" w:rsidRPr="004470E2" w:rsidRDefault="00A552EE" w:rsidP="00A552EE">
      <w:pPr>
        <w:widowControl w:val="0"/>
        <w:numPr>
          <w:ilvl w:val="1"/>
          <w:numId w:val="9"/>
        </w:numPr>
        <w:tabs>
          <w:tab w:val="clear" w:pos="480"/>
          <w:tab w:val="left" w:pos="709"/>
        </w:tabs>
        <w:ind w:left="709" w:hanging="709"/>
        <w:contextualSpacing/>
        <w:jc w:val="both"/>
        <w:rPr>
          <w:rFonts w:asciiTheme="majorHAnsi" w:hAnsiTheme="majorHAnsi"/>
          <w:b/>
        </w:rPr>
      </w:pPr>
      <w:r w:rsidRPr="004470E2">
        <w:rPr>
          <w:rFonts w:asciiTheme="majorHAnsi" w:hAnsiTheme="majorHAnsi"/>
        </w:rPr>
        <w:t>W każdej sytuacji jednak</w:t>
      </w:r>
      <w:r w:rsidRPr="004470E2">
        <w:rPr>
          <w:rFonts w:asciiTheme="majorHAnsi" w:hAnsiTheme="majorHAnsi"/>
          <w:color w:val="000000"/>
          <w:shd w:val="clear" w:color="auto" w:fill="FFFFFF"/>
        </w:rPr>
        <w:t xml:space="preserve"> </w:t>
      </w:r>
      <w:r w:rsidRPr="004470E2">
        <w:rPr>
          <w:rFonts w:asciiTheme="majorHAnsi" w:hAnsiTheme="majorHAnsi"/>
        </w:rPr>
        <w:t>strony winny podjąć najpierw próbę polubownego rozstrzygnięcia ewentualnego sporu.</w:t>
      </w:r>
    </w:p>
    <w:p w:rsidR="00A552EE" w:rsidRPr="004470E2" w:rsidRDefault="00A552EE" w:rsidP="00A552EE">
      <w:pPr>
        <w:numPr>
          <w:ilvl w:val="0"/>
          <w:numId w:val="9"/>
        </w:numPr>
        <w:tabs>
          <w:tab w:val="clear" w:pos="480"/>
          <w:tab w:val="num" w:pos="720"/>
        </w:tabs>
        <w:spacing w:before="120"/>
        <w:ind w:left="482" w:hanging="482"/>
        <w:jc w:val="both"/>
        <w:rPr>
          <w:rFonts w:asciiTheme="majorHAnsi" w:hAnsiTheme="majorHAnsi"/>
          <w:b/>
        </w:rPr>
      </w:pPr>
      <w:r w:rsidRPr="004470E2">
        <w:rPr>
          <w:rFonts w:asciiTheme="majorHAnsi" w:hAnsiTheme="majorHAnsi"/>
          <w:b/>
        </w:rPr>
        <w:t xml:space="preserve">Postanowienia końcowe </w:t>
      </w:r>
    </w:p>
    <w:p w:rsidR="00A552EE" w:rsidRPr="004470E2" w:rsidRDefault="00A552EE" w:rsidP="00A552EE">
      <w:pPr>
        <w:widowControl w:val="0"/>
        <w:numPr>
          <w:ilvl w:val="1"/>
          <w:numId w:val="9"/>
        </w:numPr>
        <w:tabs>
          <w:tab w:val="left" w:pos="709"/>
        </w:tabs>
        <w:contextualSpacing/>
        <w:jc w:val="both"/>
        <w:rPr>
          <w:rFonts w:asciiTheme="majorHAnsi" w:hAnsiTheme="majorHAnsi"/>
        </w:rPr>
      </w:pPr>
      <w:r w:rsidRPr="004470E2">
        <w:rPr>
          <w:rFonts w:asciiTheme="majorHAnsi" w:hAnsiTheme="majorHAnsi"/>
        </w:rPr>
        <w:t>Zamawiający zastrzega sobie prawo do:</w:t>
      </w:r>
    </w:p>
    <w:p w:rsidR="00A552EE" w:rsidRPr="004470E2" w:rsidRDefault="00A552EE" w:rsidP="00A552EE">
      <w:pPr>
        <w:widowControl w:val="0"/>
        <w:numPr>
          <w:ilvl w:val="0"/>
          <w:numId w:val="11"/>
        </w:numPr>
        <w:tabs>
          <w:tab w:val="left" w:pos="1080"/>
        </w:tabs>
        <w:ind w:left="709" w:firstLine="0"/>
        <w:contextualSpacing/>
        <w:jc w:val="both"/>
        <w:rPr>
          <w:rFonts w:asciiTheme="majorHAnsi" w:hAnsiTheme="majorHAnsi"/>
        </w:rPr>
      </w:pPr>
      <w:r w:rsidRPr="004470E2">
        <w:rPr>
          <w:rFonts w:asciiTheme="majorHAnsi" w:hAnsiTheme="majorHAnsi"/>
        </w:rPr>
        <w:t>odwołania postępowania, unieważnienia go w całości</w:t>
      </w:r>
      <w:r w:rsidR="00A06CEA" w:rsidRPr="004470E2">
        <w:rPr>
          <w:rFonts w:asciiTheme="majorHAnsi" w:hAnsiTheme="majorHAnsi"/>
        </w:rPr>
        <w:t xml:space="preserve"> lub w części w każdym czasie, </w:t>
      </w:r>
      <w:r w:rsidRPr="004470E2">
        <w:rPr>
          <w:rFonts w:asciiTheme="majorHAnsi" w:hAnsiTheme="majorHAnsi"/>
        </w:rPr>
        <w:t>bez podania przyczyny – zgodnie z pkt 14.8.1. i następnymi,</w:t>
      </w:r>
    </w:p>
    <w:p w:rsidR="00A552EE" w:rsidRPr="004470E2" w:rsidRDefault="00A552EE" w:rsidP="00A552EE">
      <w:pPr>
        <w:widowControl w:val="0"/>
        <w:numPr>
          <w:ilvl w:val="0"/>
          <w:numId w:val="11"/>
        </w:numPr>
        <w:tabs>
          <w:tab w:val="left" w:pos="1080"/>
        </w:tabs>
        <w:ind w:left="709" w:firstLine="0"/>
        <w:contextualSpacing/>
        <w:jc w:val="both"/>
        <w:rPr>
          <w:rFonts w:asciiTheme="majorHAnsi" w:hAnsiTheme="majorHAnsi"/>
        </w:rPr>
      </w:pPr>
      <w:r w:rsidRPr="004470E2">
        <w:rPr>
          <w:rFonts w:asciiTheme="majorHAnsi" w:hAnsiTheme="majorHAnsi"/>
        </w:rPr>
        <w:t xml:space="preserve">zamknięcia postępowania bez dokonania wyboru oferty, </w:t>
      </w:r>
    </w:p>
    <w:p w:rsidR="00A552EE" w:rsidRPr="004470E2" w:rsidRDefault="00A552EE" w:rsidP="00A552EE">
      <w:pPr>
        <w:widowControl w:val="0"/>
        <w:numPr>
          <w:ilvl w:val="0"/>
          <w:numId w:val="11"/>
        </w:numPr>
        <w:tabs>
          <w:tab w:val="left" w:pos="1080"/>
        </w:tabs>
        <w:ind w:left="709" w:firstLine="0"/>
        <w:contextualSpacing/>
        <w:jc w:val="both"/>
        <w:rPr>
          <w:rFonts w:asciiTheme="majorHAnsi" w:hAnsiTheme="majorHAnsi"/>
        </w:rPr>
      </w:pPr>
      <w:r w:rsidRPr="004470E2">
        <w:rPr>
          <w:rFonts w:asciiTheme="majorHAnsi" w:hAnsiTheme="majorHAnsi"/>
        </w:rPr>
        <w:t>zmiany terminów wyznaczonych w ogłoszeniu i specyfikacji istotnych warunków zamówienia,</w:t>
      </w:r>
    </w:p>
    <w:p w:rsidR="00A552EE" w:rsidRPr="004470E2" w:rsidRDefault="00A552EE" w:rsidP="00A552EE">
      <w:pPr>
        <w:widowControl w:val="0"/>
        <w:numPr>
          <w:ilvl w:val="0"/>
          <w:numId w:val="11"/>
        </w:numPr>
        <w:tabs>
          <w:tab w:val="left" w:pos="1080"/>
        </w:tabs>
        <w:ind w:left="709" w:firstLine="0"/>
        <w:contextualSpacing/>
        <w:jc w:val="both"/>
        <w:rPr>
          <w:rFonts w:asciiTheme="majorHAnsi" w:hAnsiTheme="majorHAnsi"/>
        </w:rPr>
      </w:pPr>
      <w:r w:rsidRPr="004470E2">
        <w:rPr>
          <w:rFonts w:asciiTheme="majorHAnsi" w:hAnsiTheme="majorHAnsi"/>
        </w:rPr>
        <w:t>żądania szczegółowych informacji i wyjaśnień od wykonawców na każdym etapie postępowania,</w:t>
      </w:r>
    </w:p>
    <w:p w:rsidR="00A552EE" w:rsidRPr="004470E2" w:rsidRDefault="00A552EE" w:rsidP="00A552EE">
      <w:pPr>
        <w:widowControl w:val="0"/>
        <w:numPr>
          <w:ilvl w:val="0"/>
          <w:numId w:val="11"/>
        </w:numPr>
        <w:tabs>
          <w:tab w:val="left" w:pos="1080"/>
        </w:tabs>
        <w:ind w:left="709" w:firstLine="0"/>
        <w:contextualSpacing/>
        <w:jc w:val="both"/>
        <w:rPr>
          <w:rFonts w:asciiTheme="majorHAnsi" w:hAnsiTheme="majorHAnsi"/>
        </w:rPr>
      </w:pPr>
      <w:r w:rsidRPr="004470E2">
        <w:rPr>
          <w:rFonts w:asciiTheme="majorHAnsi" w:hAnsiTheme="majorHAnsi"/>
        </w:rPr>
        <w:t>wyłącznej interpretacji zapisów specyfikacji istotnych warunków zamówienia, jak również jej załączników.</w:t>
      </w:r>
    </w:p>
    <w:p w:rsidR="00A552EE" w:rsidRPr="004470E2" w:rsidRDefault="00A552EE" w:rsidP="00A552EE">
      <w:pPr>
        <w:widowControl w:val="0"/>
        <w:numPr>
          <w:ilvl w:val="1"/>
          <w:numId w:val="9"/>
        </w:numPr>
        <w:tabs>
          <w:tab w:val="clear" w:pos="480"/>
          <w:tab w:val="num" w:pos="709"/>
        </w:tabs>
        <w:ind w:left="709" w:hanging="709"/>
        <w:contextualSpacing/>
        <w:jc w:val="both"/>
        <w:rPr>
          <w:rFonts w:asciiTheme="majorHAnsi" w:hAnsiTheme="majorHAnsi"/>
        </w:rPr>
      </w:pPr>
      <w:r w:rsidRPr="004470E2">
        <w:rPr>
          <w:rFonts w:asciiTheme="majorHAnsi" w:hAnsiTheme="majorHAnsi"/>
        </w:rPr>
        <w:t xml:space="preserve">Wykonawcom nie przysługuje zwrot kosztów przygotowania i złożenia oferty, również </w:t>
      </w:r>
      <w:r w:rsidRPr="004470E2">
        <w:rPr>
          <w:rFonts w:asciiTheme="majorHAnsi" w:hAnsiTheme="majorHAnsi"/>
        </w:rPr>
        <w:br/>
        <w:t>w przypadku odwołania, unieważnienia lub zamknięcia postępowania bez wyboru oferty.</w:t>
      </w:r>
    </w:p>
    <w:p w:rsidR="00B60930" w:rsidRPr="004470E2" w:rsidRDefault="00B60930" w:rsidP="00B60930">
      <w:pPr>
        <w:pStyle w:val="Akapitzlist"/>
        <w:keepNext/>
        <w:keepLines/>
        <w:numPr>
          <w:ilvl w:val="0"/>
          <w:numId w:val="9"/>
        </w:numPr>
        <w:tabs>
          <w:tab w:val="clear" w:pos="480"/>
          <w:tab w:val="num" w:pos="709"/>
        </w:tabs>
        <w:suppressAutoHyphens/>
        <w:spacing w:before="120" w:after="120" w:line="240" w:lineRule="auto"/>
        <w:ind w:left="709" w:hanging="709"/>
        <w:contextualSpacing w:val="0"/>
        <w:jc w:val="both"/>
        <w:outlineLvl w:val="1"/>
        <w:rPr>
          <w:rFonts w:asciiTheme="majorHAnsi" w:hAnsiTheme="majorHAnsi"/>
          <w:b/>
          <w:bCs/>
          <w:sz w:val="24"/>
          <w:szCs w:val="24"/>
        </w:rPr>
      </w:pPr>
      <w:r w:rsidRPr="004470E2">
        <w:rPr>
          <w:rFonts w:asciiTheme="majorHAnsi" w:hAnsiTheme="majorHAnsi"/>
          <w:b/>
          <w:bCs/>
          <w:sz w:val="24"/>
          <w:szCs w:val="24"/>
        </w:rPr>
        <w:t>Wykaz załączników do niniejszej specyfikacji istotnych warunków zamówienia, stanowiących jej integralna część:</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Załącznik nr 1</w:t>
      </w:r>
      <w:r w:rsidRPr="004470E2">
        <w:rPr>
          <w:rFonts w:asciiTheme="majorHAnsi" w:hAnsiTheme="majorHAnsi"/>
        </w:rPr>
        <w:t>: Postanowienia obligatoryjne dotyczące realizacji wszystkich części zamówienia oraz dane do oceny ryzyka</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Załącznik nr 1a</w:t>
      </w:r>
      <w:r w:rsidRPr="004470E2">
        <w:rPr>
          <w:rFonts w:asciiTheme="majorHAnsi" w:hAnsiTheme="majorHAnsi"/>
        </w:rPr>
        <w:t>: Szczegółowy opis przedmiotu zamówienia zawierający warunki obligatoryjne oraz klauzule dodatkowe i inne postanowienia szczególne fakultatywne dla ube</w:t>
      </w:r>
      <w:r w:rsidR="00762456" w:rsidRPr="004470E2">
        <w:rPr>
          <w:rFonts w:asciiTheme="majorHAnsi" w:hAnsiTheme="majorHAnsi"/>
        </w:rPr>
        <w:t xml:space="preserve">zpieczenia majątku, </w:t>
      </w:r>
      <w:r w:rsidRPr="004470E2">
        <w:rPr>
          <w:rFonts w:asciiTheme="majorHAnsi" w:hAnsiTheme="majorHAnsi"/>
        </w:rPr>
        <w:t>odpowiedzialności cywilnej</w:t>
      </w:r>
      <w:r w:rsidR="00762456" w:rsidRPr="004470E2">
        <w:rPr>
          <w:rFonts w:asciiTheme="majorHAnsi" w:hAnsiTheme="majorHAnsi"/>
        </w:rPr>
        <w:t xml:space="preserve"> i osób</w:t>
      </w:r>
      <w:r w:rsidRPr="004470E2">
        <w:rPr>
          <w:rFonts w:asciiTheme="majorHAnsi" w:hAnsiTheme="majorHAnsi"/>
        </w:rPr>
        <w:t xml:space="preserve"> </w:t>
      </w:r>
      <w:r w:rsidR="00762456" w:rsidRPr="004470E2">
        <w:rPr>
          <w:rFonts w:asciiTheme="majorHAnsi" w:hAnsiTheme="majorHAnsi"/>
        </w:rPr>
        <w:t>Gminy Piszczac,</w:t>
      </w:r>
      <w:r w:rsidR="00F04774" w:rsidRPr="004470E2">
        <w:rPr>
          <w:rFonts w:asciiTheme="majorHAnsi" w:hAnsiTheme="majorHAnsi"/>
        </w:rPr>
        <w:t xml:space="preserve"> </w:t>
      </w:r>
      <w:r w:rsidR="000872B6" w:rsidRPr="004470E2">
        <w:rPr>
          <w:rFonts w:asciiTheme="majorHAnsi" w:hAnsiTheme="majorHAnsi"/>
        </w:rPr>
        <w:t>jednostek organizacyjnych i instytucji kultury</w:t>
      </w:r>
      <w:r w:rsidR="00762456" w:rsidRPr="004470E2">
        <w:rPr>
          <w:rFonts w:asciiTheme="majorHAnsi" w:hAnsiTheme="majorHAnsi"/>
        </w:rPr>
        <w:t xml:space="preserve"> oraz EKO NOWA Sp. zo.o.</w:t>
      </w:r>
      <w:r w:rsidRPr="004470E2">
        <w:rPr>
          <w:rFonts w:asciiTheme="majorHAnsi" w:hAnsiTheme="majorHAnsi"/>
        </w:rPr>
        <w:t>, dotyczący części I zamówienia</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Załącznik nr 1b</w:t>
      </w:r>
      <w:r w:rsidRPr="004470E2">
        <w:rPr>
          <w:rFonts w:asciiTheme="majorHAnsi" w:hAnsiTheme="majorHAnsi"/>
        </w:rPr>
        <w:t xml:space="preserve">: Szczegółowy opis przedmiotu zamówienia zawierający warunki </w:t>
      </w:r>
      <w:r w:rsidRPr="004470E2">
        <w:rPr>
          <w:rFonts w:asciiTheme="majorHAnsi" w:hAnsiTheme="majorHAnsi"/>
        </w:rPr>
        <w:lastRenderedPageBreak/>
        <w:t>obligatoryjne oraz klauzule dodatkowe i inne postanowienia szczególne fakultatywne dla ubezpieczenia pojazdów mechanicznych</w:t>
      </w:r>
      <w:r w:rsidR="00967C3A" w:rsidRPr="004470E2">
        <w:rPr>
          <w:rFonts w:asciiTheme="majorHAnsi" w:hAnsiTheme="majorHAnsi"/>
        </w:rPr>
        <w:t xml:space="preserve"> </w:t>
      </w:r>
      <w:r w:rsidR="00E50DF5">
        <w:rPr>
          <w:rFonts w:asciiTheme="majorHAnsi" w:hAnsiTheme="majorHAnsi"/>
        </w:rPr>
        <w:t>Gminy Piszczac</w:t>
      </w:r>
      <w:r w:rsidRPr="004470E2">
        <w:rPr>
          <w:rFonts w:asciiTheme="majorHAnsi" w:hAnsiTheme="majorHAnsi"/>
        </w:rPr>
        <w:t>,</w:t>
      </w:r>
      <w:r w:rsidR="00967780" w:rsidRPr="004470E2">
        <w:rPr>
          <w:rFonts w:asciiTheme="majorHAnsi" w:hAnsiTheme="majorHAnsi"/>
        </w:rPr>
        <w:t xml:space="preserve"> jednostek organizacyjnych i instytucji kultury oraz EKO NOWA Sp. z o.o.</w:t>
      </w:r>
      <w:r w:rsidRPr="004470E2">
        <w:rPr>
          <w:rFonts w:asciiTheme="majorHAnsi" w:hAnsiTheme="majorHAnsi"/>
        </w:rPr>
        <w:t xml:space="preserve"> dotyczący części II zamówienia</w:t>
      </w:r>
    </w:p>
    <w:p w:rsidR="000872B6" w:rsidRPr="004470E2" w:rsidRDefault="000872B6" w:rsidP="000872B6">
      <w:pPr>
        <w:widowControl w:val="0"/>
        <w:ind w:left="720"/>
        <w:jc w:val="both"/>
        <w:rPr>
          <w:rFonts w:asciiTheme="majorHAnsi" w:hAnsiTheme="majorHAnsi"/>
        </w:rPr>
      </w:pPr>
      <w:r w:rsidRPr="004470E2">
        <w:rPr>
          <w:rFonts w:asciiTheme="majorHAnsi" w:hAnsiTheme="majorHAnsi"/>
          <w:b/>
        </w:rPr>
        <w:t>Załącznik nr 1c</w:t>
      </w:r>
      <w:r w:rsidRPr="004470E2">
        <w:rPr>
          <w:rFonts w:asciiTheme="majorHAnsi" w:hAnsiTheme="majorHAnsi"/>
        </w:rPr>
        <w:t>: Szczegółowy opis przedmiotu zamówienia zawierający warunki obligatoryjne oraz klauzule dodatkowe i inne postanowienia szczególne fakultatywne dla ubezpieczenia Następstw Nieszczęśliwych Wypadków członków O</w:t>
      </w:r>
      <w:r w:rsidR="009F0864" w:rsidRPr="004470E2">
        <w:rPr>
          <w:rFonts w:asciiTheme="majorHAnsi" w:hAnsiTheme="majorHAnsi"/>
        </w:rPr>
        <w:t xml:space="preserve">chotniczych </w:t>
      </w:r>
      <w:r w:rsidRPr="004470E2">
        <w:rPr>
          <w:rFonts w:asciiTheme="majorHAnsi" w:hAnsiTheme="majorHAnsi"/>
        </w:rPr>
        <w:t>S</w:t>
      </w:r>
      <w:r w:rsidR="009F0864" w:rsidRPr="004470E2">
        <w:rPr>
          <w:rFonts w:asciiTheme="majorHAnsi" w:hAnsiTheme="majorHAnsi"/>
        </w:rPr>
        <w:t xml:space="preserve">traży </w:t>
      </w:r>
      <w:r w:rsidRPr="004470E2">
        <w:rPr>
          <w:rFonts w:asciiTheme="majorHAnsi" w:hAnsiTheme="majorHAnsi"/>
        </w:rPr>
        <w:t>P</w:t>
      </w:r>
      <w:r w:rsidR="00967780" w:rsidRPr="004470E2">
        <w:rPr>
          <w:rFonts w:asciiTheme="majorHAnsi" w:hAnsiTheme="majorHAnsi"/>
        </w:rPr>
        <w:t>ożarnych Gminy Piszczac</w:t>
      </w:r>
      <w:r w:rsidRPr="004470E2">
        <w:rPr>
          <w:rFonts w:asciiTheme="majorHAnsi" w:hAnsiTheme="majorHAnsi"/>
        </w:rPr>
        <w:t>, dotyczący części II</w:t>
      </w:r>
      <w:r w:rsidR="009F0864" w:rsidRPr="004470E2">
        <w:rPr>
          <w:rFonts w:asciiTheme="majorHAnsi" w:hAnsiTheme="majorHAnsi"/>
        </w:rPr>
        <w:t>I</w:t>
      </w:r>
      <w:r w:rsidRPr="004470E2">
        <w:rPr>
          <w:rFonts w:asciiTheme="majorHAnsi" w:hAnsiTheme="majorHAnsi"/>
        </w:rPr>
        <w:t xml:space="preserve"> zamówienia</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Załącznik nr 2</w:t>
      </w:r>
      <w:r w:rsidRPr="004470E2">
        <w:rPr>
          <w:rFonts w:asciiTheme="majorHAnsi" w:hAnsiTheme="majorHAnsi"/>
        </w:rPr>
        <w:t>: Formularz „Oferta”</w:t>
      </w:r>
    </w:p>
    <w:p w:rsidR="000F2502" w:rsidRPr="004470E2" w:rsidRDefault="00B60930" w:rsidP="00654624">
      <w:pPr>
        <w:widowControl w:val="0"/>
        <w:ind w:left="720"/>
        <w:jc w:val="both"/>
        <w:rPr>
          <w:rFonts w:asciiTheme="majorHAnsi" w:hAnsiTheme="majorHAnsi"/>
        </w:rPr>
      </w:pPr>
      <w:r w:rsidRPr="004470E2">
        <w:rPr>
          <w:rFonts w:asciiTheme="majorHAnsi" w:hAnsiTheme="majorHAnsi"/>
          <w:b/>
        </w:rPr>
        <w:t>Załącznik nr 3</w:t>
      </w:r>
      <w:r w:rsidRPr="004470E2">
        <w:rPr>
          <w:rFonts w:asciiTheme="majorHAnsi" w:hAnsiTheme="majorHAnsi"/>
        </w:rPr>
        <w:t xml:space="preserve">: </w:t>
      </w:r>
      <w:r w:rsidR="00160AC0" w:rsidRPr="004470E2">
        <w:rPr>
          <w:rFonts w:asciiTheme="majorHAnsi" w:hAnsiTheme="majorHAnsi"/>
        </w:rPr>
        <w:t>Wzór oświadczenia</w:t>
      </w:r>
      <w:r w:rsidRPr="004470E2">
        <w:rPr>
          <w:rFonts w:asciiTheme="majorHAnsi" w:hAnsiTheme="majorHAnsi"/>
        </w:rPr>
        <w:t xml:space="preserve"> o spełnianiu warunków udziału w postępowaniu </w:t>
      </w:r>
    </w:p>
    <w:p w:rsidR="00160AC0" w:rsidRPr="004470E2" w:rsidRDefault="00160AC0" w:rsidP="00654624">
      <w:pPr>
        <w:widowControl w:val="0"/>
        <w:ind w:left="720"/>
        <w:jc w:val="both"/>
        <w:rPr>
          <w:rFonts w:asciiTheme="majorHAnsi" w:hAnsiTheme="majorHAnsi"/>
        </w:rPr>
      </w:pPr>
      <w:r w:rsidRPr="004470E2">
        <w:rPr>
          <w:rFonts w:asciiTheme="majorHAnsi" w:hAnsiTheme="majorHAnsi"/>
          <w:b/>
        </w:rPr>
        <w:t>Załącznik nr 3a</w:t>
      </w:r>
      <w:r w:rsidRPr="004470E2">
        <w:rPr>
          <w:rFonts w:asciiTheme="majorHAnsi" w:hAnsiTheme="majorHAnsi"/>
        </w:rPr>
        <w:t>: Wzór oświadczenia o braku podstaw do wykluczenia</w:t>
      </w:r>
    </w:p>
    <w:p w:rsidR="000E79FF" w:rsidRPr="004470E2" w:rsidRDefault="00540C4A" w:rsidP="00654624">
      <w:pPr>
        <w:widowControl w:val="0"/>
        <w:ind w:left="720"/>
        <w:jc w:val="both"/>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3b</w:t>
      </w:r>
      <w:r w:rsidRPr="004470E2">
        <w:rPr>
          <w:rFonts w:asciiTheme="majorHAnsi" w:hAnsiTheme="majorHAnsi"/>
        </w:rPr>
        <w:t xml:space="preserve">: </w:t>
      </w:r>
      <w:r w:rsidR="000E79FF" w:rsidRPr="004470E2">
        <w:rPr>
          <w:rFonts w:asciiTheme="majorHAnsi" w:hAnsiTheme="majorHAnsi"/>
        </w:rPr>
        <w:t>Informacja dotycząca przynależności do grupy kapitałowej</w:t>
      </w:r>
    </w:p>
    <w:p w:rsidR="00160AC0" w:rsidRPr="004470E2" w:rsidRDefault="000E79FF" w:rsidP="00654624">
      <w:pPr>
        <w:widowControl w:val="0"/>
        <w:ind w:left="720"/>
        <w:jc w:val="both"/>
        <w:rPr>
          <w:rFonts w:asciiTheme="majorHAnsi" w:hAnsiTheme="majorHAnsi"/>
        </w:rPr>
      </w:pPr>
      <w:r w:rsidRPr="004470E2">
        <w:rPr>
          <w:rFonts w:asciiTheme="majorHAnsi" w:hAnsiTheme="majorHAnsi"/>
          <w:b/>
        </w:rPr>
        <w:t>Załącznik nr 3c</w:t>
      </w:r>
      <w:r w:rsidRPr="004470E2">
        <w:rPr>
          <w:rFonts w:asciiTheme="majorHAnsi" w:hAnsiTheme="majorHAnsi"/>
        </w:rPr>
        <w:t>: Lista podmiotów należących do tej samej grupy kapitałowej</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4</w:t>
      </w:r>
      <w:r w:rsidRPr="004470E2">
        <w:rPr>
          <w:rFonts w:asciiTheme="majorHAnsi" w:hAnsiTheme="majorHAnsi"/>
        </w:rPr>
        <w:t>: Warunki obligatoryjne – definicje pojęć i obligatoryjna treść klauzul dodatkowy</w:t>
      </w:r>
      <w:r w:rsidR="00967C3A" w:rsidRPr="004470E2">
        <w:rPr>
          <w:rFonts w:asciiTheme="majorHAnsi" w:hAnsiTheme="majorHAnsi"/>
        </w:rPr>
        <w:t>ch, dotyczący części I</w:t>
      </w:r>
      <w:r w:rsidR="009F0864" w:rsidRPr="004470E2">
        <w:rPr>
          <w:rFonts w:asciiTheme="majorHAnsi" w:hAnsiTheme="majorHAnsi"/>
        </w:rPr>
        <w:t>, II</w:t>
      </w:r>
      <w:r w:rsidR="00967C3A" w:rsidRPr="004470E2">
        <w:rPr>
          <w:rFonts w:asciiTheme="majorHAnsi" w:hAnsiTheme="majorHAnsi"/>
        </w:rPr>
        <w:t xml:space="preserve"> i </w:t>
      </w:r>
      <w:r w:rsidR="009F0864" w:rsidRPr="004470E2">
        <w:rPr>
          <w:rFonts w:asciiTheme="majorHAnsi" w:hAnsiTheme="majorHAnsi"/>
        </w:rPr>
        <w:t>I</w:t>
      </w:r>
      <w:r w:rsidR="00967C3A" w:rsidRPr="004470E2">
        <w:rPr>
          <w:rFonts w:asciiTheme="majorHAnsi" w:hAnsiTheme="majorHAnsi"/>
        </w:rPr>
        <w:t>II</w:t>
      </w:r>
      <w:r w:rsidRPr="004470E2">
        <w:rPr>
          <w:rFonts w:asciiTheme="majorHAnsi" w:hAnsiTheme="majorHAnsi"/>
        </w:rPr>
        <w:t xml:space="preserve"> zamówienia</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5</w:t>
      </w:r>
      <w:r w:rsidRPr="004470E2">
        <w:rPr>
          <w:rFonts w:asciiTheme="majorHAnsi" w:hAnsiTheme="majorHAnsi"/>
        </w:rPr>
        <w:t>: Klauzule dodatkowe i inne postanowienia szczególne fakultatyw</w:t>
      </w:r>
      <w:r w:rsidR="00967C3A" w:rsidRPr="004470E2">
        <w:rPr>
          <w:rFonts w:asciiTheme="majorHAnsi" w:hAnsiTheme="majorHAnsi"/>
        </w:rPr>
        <w:t>ne, dotyczący części I</w:t>
      </w:r>
      <w:r w:rsidR="009F0864" w:rsidRPr="004470E2">
        <w:rPr>
          <w:rFonts w:asciiTheme="majorHAnsi" w:hAnsiTheme="majorHAnsi"/>
        </w:rPr>
        <w:t>, II</w:t>
      </w:r>
      <w:r w:rsidR="00967C3A" w:rsidRPr="004470E2">
        <w:rPr>
          <w:rFonts w:asciiTheme="majorHAnsi" w:hAnsiTheme="majorHAnsi"/>
        </w:rPr>
        <w:t xml:space="preserve"> i </w:t>
      </w:r>
      <w:r w:rsidR="009F0864" w:rsidRPr="004470E2">
        <w:rPr>
          <w:rFonts w:asciiTheme="majorHAnsi" w:hAnsiTheme="majorHAnsi"/>
        </w:rPr>
        <w:t>I</w:t>
      </w:r>
      <w:r w:rsidR="00967C3A" w:rsidRPr="004470E2">
        <w:rPr>
          <w:rFonts w:asciiTheme="majorHAnsi" w:hAnsiTheme="majorHAnsi"/>
        </w:rPr>
        <w:t>II</w:t>
      </w:r>
      <w:r w:rsidRPr="004470E2">
        <w:rPr>
          <w:rFonts w:asciiTheme="majorHAnsi" w:hAnsiTheme="majorHAnsi"/>
        </w:rPr>
        <w:t xml:space="preserve"> zamówienia</w:t>
      </w:r>
    </w:p>
    <w:p w:rsidR="00B60930" w:rsidRPr="004470E2" w:rsidRDefault="00B60930" w:rsidP="00B60930">
      <w:pPr>
        <w:widowControl w:val="0"/>
        <w:ind w:left="720"/>
        <w:jc w:val="both"/>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6</w:t>
      </w:r>
      <w:r w:rsidRPr="004470E2">
        <w:rPr>
          <w:rFonts w:asciiTheme="majorHAnsi" w:hAnsiTheme="majorHAnsi"/>
        </w:rPr>
        <w:t xml:space="preserve">: Wzór umowy </w:t>
      </w:r>
      <w:r w:rsidR="00684FA3" w:rsidRPr="004470E2">
        <w:rPr>
          <w:rFonts w:asciiTheme="majorHAnsi" w:hAnsiTheme="majorHAnsi"/>
        </w:rPr>
        <w:t xml:space="preserve">Gmina Piszczac </w:t>
      </w:r>
      <w:r w:rsidRPr="004470E2">
        <w:rPr>
          <w:rFonts w:asciiTheme="majorHAnsi" w:hAnsiTheme="majorHAnsi"/>
        </w:rPr>
        <w:t>dotyczący części I zamówienia</w:t>
      </w:r>
    </w:p>
    <w:p w:rsidR="00B60930" w:rsidRPr="004470E2" w:rsidRDefault="00C90C3B" w:rsidP="00B60930">
      <w:pPr>
        <w:widowControl w:val="0"/>
        <w:ind w:left="720"/>
        <w:jc w:val="both"/>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6</w:t>
      </w:r>
      <w:r w:rsidR="00B60930" w:rsidRPr="004470E2">
        <w:rPr>
          <w:rFonts w:asciiTheme="majorHAnsi" w:hAnsiTheme="majorHAnsi"/>
          <w:b/>
        </w:rPr>
        <w:t>a</w:t>
      </w:r>
      <w:r w:rsidR="00B60930" w:rsidRPr="004470E2">
        <w:rPr>
          <w:rFonts w:asciiTheme="majorHAnsi" w:hAnsiTheme="majorHAnsi"/>
        </w:rPr>
        <w:t xml:space="preserve">: Wzór umowy </w:t>
      </w:r>
      <w:r w:rsidR="00684FA3" w:rsidRPr="004470E2">
        <w:rPr>
          <w:rFonts w:asciiTheme="majorHAnsi" w:hAnsiTheme="majorHAnsi"/>
        </w:rPr>
        <w:t xml:space="preserve">Gmina Piszczac </w:t>
      </w:r>
      <w:r w:rsidR="00B60930" w:rsidRPr="004470E2">
        <w:rPr>
          <w:rFonts w:asciiTheme="majorHAnsi" w:hAnsiTheme="majorHAnsi"/>
        </w:rPr>
        <w:t>dotyczący części II zamówienia</w:t>
      </w:r>
    </w:p>
    <w:p w:rsidR="009F0864" w:rsidRPr="004470E2" w:rsidRDefault="009F0864" w:rsidP="009F0864">
      <w:pPr>
        <w:widowControl w:val="0"/>
        <w:ind w:left="720"/>
        <w:jc w:val="both"/>
        <w:rPr>
          <w:rFonts w:asciiTheme="majorHAnsi" w:hAnsiTheme="majorHAnsi"/>
        </w:rPr>
      </w:pPr>
      <w:r w:rsidRPr="004470E2">
        <w:rPr>
          <w:rFonts w:asciiTheme="majorHAnsi" w:hAnsiTheme="majorHAnsi"/>
          <w:b/>
        </w:rPr>
        <w:t>Załącznik nr 6b</w:t>
      </w:r>
      <w:r w:rsidRPr="004470E2">
        <w:rPr>
          <w:rFonts w:asciiTheme="majorHAnsi" w:hAnsiTheme="majorHAnsi"/>
        </w:rPr>
        <w:t xml:space="preserve">: Wzór umowy </w:t>
      </w:r>
      <w:r w:rsidR="00684FA3" w:rsidRPr="004470E2">
        <w:rPr>
          <w:rFonts w:asciiTheme="majorHAnsi" w:hAnsiTheme="majorHAnsi"/>
        </w:rPr>
        <w:t xml:space="preserve">Gmina Piszczac </w:t>
      </w:r>
      <w:r w:rsidRPr="004470E2">
        <w:rPr>
          <w:rFonts w:asciiTheme="majorHAnsi" w:hAnsiTheme="majorHAnsi"/>
        </w:rPr>
        <w:t>dotyczący części III zamówienia</w:t>
      </w:r>
    </w:p>
    <w:p w:rsidR="00684FA3" w:rsidRPr="004470E2" w:rsidRDefault="00684FA3" w:rsidP="00684FA3">
      <w:pPr>
        <w:widowControl w:val="0"/>
        <w:ind w:left="720"/>
        <w:jc w:val="both"/>
        <w:rPr>
          <w:rFonts w:asciiTheme="majorHAnsi" w:hAnsiTheme="majorHAnsi"/>
        </w:rPr>
      </w:pPr>
      <w:r w:rsidRPr="004470E2">
        <w:rPr>
          <w:rFonts w:asciiTheme="majorHAnsi" w:hAnsiTheme="majorHAnsi"/>
          <w:b/>
        </w:rPr>
        <w:t>Załącznik nr 6c</w:t>
      </w:r>
      <w:r w:rsidRPr="004470E2">
        <w:rPr>
          <w:rFonts w:asciiTheme="majorHAnsi" w:hAnsiTheme="majorHAnsi"/>
        </w:rPr>
        <w:t>: Wzór umowy EKO NOWA Sp. z o.o dotyczący części I zamówienia</w:t>
      </w:r>
    </w:p>
    <w:p w:rsidR="00684FA3" w:rsidRPr="004470E2" w:rsidRDefault="00684FA3" w:rsidP="00684FA3">
      <w:pPr>
        <w:widowControl w:val="0"/>
        <w:ind w:left="720"/>
        <w:jc w:val="both"/>
        <w:rPr>
          <w:rFonts w:asciiTheme="majorHAnsi" w:hAnsiTheme="majorHAnsi"/>
        </w:rPr>
      </w:pPr>
      <w:r w:rsidRPr="004470E2">
        <w:rPr>
          <w:rFonts w:asciiTheme="majorHAnsi" w:hAnsiTheme="majorHAnsi"/>
          <w:b/>
        </w:rPr>
        <w:t>Załącznik nr 6</w:t>
      </w:r>
      <w:r w:rsidR="00FC000D" w:rsidRPr="004470E2">
        <w:rPr>
          <w:rFonts w:asciiTheme="majorHAnsi" w:hAnsiTheme="majorHAnsi"/>
          <w:b/>
        </w:rPr>
        <w:t>d</w:t>
      </w:r>
      <w:r w:rsidRPr="004470E2">
        <w:rPr>
          <w:rFonts w:asciiTheme="majorHAnsi" w:hAnsiTheme="majorHAnsi"/>
        </w:rPr>
        <w:t xml:space="preserve">: Wzór umowy </w:t>
      </w:r>
      <w:r w:rsidR="00FC000D" w:rsidRPr="004470E2">
        <w:rPr>
          <w:rFonts w:asciiTheme="majorHAnsi" w:hAnsiTheme="majorHAnsi"/>
        </w:rPr>
        <w:t>EKO NOWA Sp. z o.o.</w:t>
      </w:r>
      <w:r w:rsidRPr="004470E2">
        <w:rPr>
          <w:rFonts w:asciiTheme="majorHAnsi" w:hAnsiTheme="majorHAnsi"/>
        </w:rPr>
        <w:t xml:space="preserve"> dotyczący części I</w:t>
      </w:r>
      <w:r w:rsidR="00FC000D" w:rsidRPr="004470E2">
        <w:rPr>
          <w:rFonts w:asciiTheme="majorHAnsi" w:hAnsiTheme="majorHAnsi"/>
        </w:rPr>
        <w:t>I</w:t>
      </w:r>
      <w:r w:rsidRPr="004470E2">
        <w:rPr>
          <w:rFonts w:asciiTheme="majorHAnsi" w:hAnsiTheme="majorHAnsi"/>
        </w:rPr>
        <w:t xml:space="preserve"> zamówienia</w:t>
      </w:r>
    </w:p>
    <w:p w:rsidR="006E4CB5" w:rsidRPr="004470E2" w:rsidRDefault="006E4CB5" w:rsidP="00B60930">
      <w:pPr>
        <w:widowControl w:val="0"/>
        <w:ind w:left="720"/>
        <w:jc w:val="both"/>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7</w:t>
      </w:r>
      <w:r w:rsidRPr="004470E2">
        <w:rPr>
          <w:rFonts w:asciiTheme="majorHAnsi" w:hAnsiTheme="majorHAnsi"/>
        </w:rPr>
        <w:t>: Opis zabezpieczeń przeciwpożarowych i przeciwkradzieżowych</w:t>
      </w:r>
    </w:p>
    <w:p w:rsidR="006E4CB5" w:rsidRPr="004470E2" w:rsidRDefault="006E4CB5" w:rsidP="00B60930">
      <w:pPr>
        <w:widowControl w:val="0"/>
        <w:ind w:left="720"/>
        <w:jc w:val="both"/>
        <w:rPr>
          <w:rFonts w:asciiTheme="majorHAnsi" w:hAnsiTheme="majorHAnsi"/>
        </w:rPr>
      </w:pPr>
      <w:r w:rsidRPr="004470E2">
        <w:rPr>
          <w:rFonts w:asciiTheme="majorHAnsi" w:hAnsiTheme="majorHAnsi"/>
          <w:b/>
        </w:rPr>
        <w:t xml:space="preserve">Załącznik nr </w:t>
      </w:r>
      <w:r w:rsidR="00605DA4" w:rsidRPr="004470E2">
        <w:rPr>
          <w:rFonts w:asciiTheme="majorHAnsi" w:hAnsiTheme="majorHAnsi"/>
          <w:b/>
        </w:rPr>
        <w:t>8</w:t>
      </w:r>
      <w:r w:rsidRPr="004470E2">
        <w:rPr>
          <w:rFonts w:asciiTheme="majorHAnsi" w:hAnsiTheme="majorHAnsi"/>
        </w:rPr>
        <w:t>: Wykaz pojazdów</w:t>
      </w:r>
    </w:p>
    <w:p w:rsidR="00B60930" w:rsidRPr="004470E2" w:rsidRDefault="00B60930" w:rsidP="00B60930">
      <w:pPr>
        <w:widowControl w:val="0"/>
        <w:ind w:left="720"/>
        <w:jc w:val="both"/>
        <w:outlineLvl w:val="0"/>
        <w:rPr>
          <w:rFonts w:asciiTheme="majorHAnsi" w:hAnsiTheme="majorHAnsi"/>
        </w:rPr>
      </w:pPr>
      <w:r w:rsidRPr="004470E2">
        <w:rPr>
          <w:rFonts w:asciiTheme="majorHAnsi" w:hAnsiTheme="majorHAnsi"/>
          <w:b/>
        </w:rPr>
        <w:t xml:space="preserve">Załącznik nr </w:t>
      </w:r>
      <w:r w:rsidR="008C2162" w:rsidRPr="004470E2">
        <w:rPr>
          <w:rFonts w:asciiTheme="majorHAnsi" w:hAnsiTheme="majorHAnsi"/>
          <w:b/>
        </w:rPr>
        <w:t>9</w:t>
      </w:r>
      <w:r w:rsidRPr="004470E2">
        <w:rPr>
          <w:rFonts w:asciiTheme="majorHAnsi" w:hAnsiTheme="majorHAnsi"/>
        </w:rPr>
        <w:t>: Przebieg ubezpieczeń (wypłacone odszkodowania)</w:t>
      </w:r>
    </w:p>
    <w:p w:rsidR="00B60930" w:rsidRPr="004470E2" w:rsidRDefault="00967C3A" w:rsidP="00B60930">
      <w:pPr>
        <w:widowControl w:val="0"/>
        <w:spacing w:after="120"/>
        <w:jc w:val="both"/>
        <w:outlineLvl w:val="0"/>
        <w:rPr>
          <w:rFonts w:asciiTheme="majorHAnsi" w:hAnsiTheme="majorHAnsi"/>
          <w:b/>
        </w:rPr>
      </w:pPr>
      <w:r w:rsidRPr="004470E2">
        <w:rPr>
          <w:rFonts w:asciiTheme="majorHAnsi" w:hAnsiTheme="majorHAnsi"/>
          <w:b/>
        </w:rPr>
        <w:t xml:space="preserve">            </w:t>
      </w:r>
    </w:p>
    <w:p w:rsidR="00967C3A" w:rsidRPr="004470E2" w:rsidRDefault="00967C3A" w:rsidP="00B60930">
      <w:pPr>
        <w:widowControl w:val="0"/>
        <w:spacing w:after="120"/>
        <w:jc w:val="both"/>
        <w:outlineLvl w:val="0"/>
        <w:rPr>
          <w:rFonts w:asciiTheme="majorHAnsi" w:hAnsiTheme="majorHAnsi"/>
          <w:b/>
        </w:rPr>
        <w:sectPr w:rsidR="00967C3A" w:rsidRPr="004470E2" w:rsidSect="00277FC5">
          <w:footerReference w:type="default" r:id="rId10"/>
          <w:pgSz w:w="11906" w:h="16838"/>
          <w:pgMar w:top="1134" w:right="1134" w:bottom="1134" w:left="1134" w:header="454" w:footer="454" w:gutter="0"/>
          <w:cols w:space="708"/>
          <w:docGrid w:linePitch="360"/>
        </w:sectPr>
      </w:pPr>
    </w:p>
    <w:p w:rsidR="00B60930" w:rsidRPr="004470E2" w:rsidRDefault="00B60930" w:rsidP="00B60930">
      <w:pPr>
        <w:widowControl w:val="0"/>
        <w:spacing w:after="120"/>
        <w:jc w:val="both"/>
        <w:outlineLvl w:val="0"/>
        <w:rPr>
          <w:rFonts w:asciiTheme="majorHAnsi" w:hAnsiTheme="majorHAnsi"/>
          <w:b/>
        </w:rPr>
      </w:pPr>
      <w:r w:rsidRPr="004470E2">
        <w:rPr>
          <w:rFonts w:asciiTheme="majorHAnsi" w:hAnsiTheme="majorHAnsi"/>
          <w:b/>
        </w:rPr>
        <w:lastRenderedPageBreak/>
        <w:t>Załącznik nr 1 do SIWZ: Postanowienia obligatoryjne dotyczące realizacji wszystkich części zamówienia oraz dane do oceny ryzyka.</w:t>
      </w:r>
    </w:p>
    <w:p w:rsidR="00B60930" w:rsidRPr="004470E2" w:rsidRDefault="00B60930" w:rsidP="00B60930">
      <w:pPr>
        <w:widowControl w:val="0"/>
        <w:numPr>
          <w:ilvl w:val="3"/>
          <w:numId w:val="17"/>
        </w:numPr>
        <w:tabs>
          <w:tab w:val="left" w:pos="426"/>
        </w:tabs>
        <w:spacing w:before="120" w:after="120"/>
        <w:ind w:left="426" w:hanging="426"/>
        <w:contextualSpacing/>
        <w:jc w:val="both"/>
        <w:rPr>
          <w:rFonts w:asciiTheme="majorHAnsi" w:hAnsiTheme="majorHAnsi"/>
          <w:i/>
        </w:rPr>
      </w:pPr>
      <w:r w:rsidRPr="004470E2">
        <w:rPr>
          <w:rFonts w:asciiTheme="majorHAnsi" w:hAnsiTheme="majorHAnsi"/>
        </w:rPr>
        <w:t>Zamawiający zastrzega, że podany w niniejszej specyfikacji wykaz mienia może ulec zmianie. Wykonawca jest zobowiązany do objęcia oc</w:t>
      </w:r>
      <w:r w:rsidR="00A565C2" w:rsidRPr="004470E2">
        <w:rPr>
          <w:rFonts w:asciiTheme="majorHAnsi" w:hAnsiTheme="majorHAnsi"/>
        </w:rPr>
        <w:t>hroną u</w:t>
      </w:r>
      <w:r w:rsidR="00967780" w:rsidRPr="004470E2">
        <w:rPr>
          <w:rFonts w:asciiTheme="majorHAnsi" w:hAnsiTheme="majorHAnsi"/>
        </w:rPr>
        <w:t>bezpieczeniową od dnia 19.10.2015</w:t>
      </w:r>
      <w:r w:rsidRPr="004470E2">
        <w:rPr>
          <w:rFonts w:asciiTheme="majorHAnsi" w:hAnsiTheme="majorHAnsi"/>
        </w:rPr>
        <w:t> r. mi</w:t>
      </w:r>
      <w:r w:rsidR="00967780" w:rsidRPr="004470E2">
        <w:rPr>
          <w:rFonts w:asciiTheme="majorHAnsi" w:hAnsiTheme="majorHAnsi"/>
        </w:rPr>
        <w:t>enia według stanu na dzień 18.10</w:t>
      </w:r>
      <w:r w:rsidRPr="004470E2">
        <w:rPr>
          <w:rFonts w:asciiTheme="majorHAnsi" w:hAnsiTheme="majorHAnsi"/>
        </w:rPr>
        <w:t xml:space="preserve">.2015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B60930" w:rsidRPr="004470E2" w:rsidRDefault="00B60930" w:rsidP="00B60930">
      <w:pPr>
        <w:widowControl w:val="0"/>
        <w:tabs>
          <w:tab w:val="left" w:pos="426"/>
        </w:tabs>
        <w:spacing w:before="120" w:after="120"/>
        <w:contextualSpacing/>
        <w:jc w:val="both"/>
        <w:rPr>
          <w:rFonts w:asciiTheme="majorHAnsi" w:hAnsiTheme="majorHAnsi"/>
        </w:rPr>
      </w:pPr>
    </w:p>
    <w:p w:rsidR="00B60930" w:rsidRPr="004470E2" w:rsidRDefault="00B60930" w:rsidP="00B60930">
      <w:pPr>
        <w:widowControl w:val="0"/>
        <w:spacing w:before="120"/>
        <w:ind w:left="567"/>
        <w:jc w:val="both"/>
        <w:rPr>
          <w:rFonts w:asciiTheme="majorHAnsi" w:hAnsiTheme="majorHAnsi"/>
          <w:i/>
        </w:rPr>
      </w:pPr>
      <w:r w:rsidRPr="004470E2">
        <w:rPr>
          <w:rFonts w:asciiTheme="majorHAnsi" w:hAnsiTheme="majorHAnsi"/>
          <w:i/>
        </w:rPr>
        <w:t>Klauzula aktualizacji sumy ubezpieczenia – z zachowaniem pozostałych, niezmienionych niniejszą klauzulą postanowień umowy ubezpieczenia określonych we wniosku i ogólnych (szczególnych) warunkach ubezpieczenia strony uzgodniły, że:</w:t>
      </w:r>
    </w:p>
    <w:p w:rsidR="00B60930" w:rsidRPr="004470E2" w:rsidRDefault="00B60930" w:rsidP="00B60930">
      <w:pPr>
        <w:pStyle w:val="Akapitzlist10"/>
        <w:widowControl w:val="0"/>
        <w:numPr>
          <w:ilvl w:val="1"/>
          <w:numId w:val="18"/>
        </w:numPr>
        <w:tabs>
          <w:tab w:val="left" w:pos="900"/>
        </w:tabs>
        <w:suppressAutoHyphens/>
        <w:spacing w:after="0" w:line="240" w:lineRule="auto"/>
        <w:ind w:left="567" w:firstLine="0"/>
        <w:jc w:val="both"/>
        <w:rPr>
          <w:rFonts w:asciiTheme="majorHAnsi" w:hAnsiTheme="majorHAnsi"/>
          <w:i/>
          <w:sz w:val="24"/>
          <w:szCs w:val="24"/>
        </w:rPr>
      </w:pPr>
      <w:r w:rsidRPr="004470E2">
        <w:rPr>
          <w:rFonts w:asciiTheme="majorHAnsi" w:hAnsiTheme="majorHAnsi"/>
          <w:i/>
          <w:sz w:val="24"/>
          <w:szCs w:val="24"/>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B60930" w:rsidRPr="004470E2" w:rsidRDefault="00B60930" w:rsidP="00B60930">
      <w:pPr>
        <w:pStyle w:val="Akapitzlist10"/>
        <w:widowControl w:val="0"/>
        <w:numPr>
          <w:ilvl w:val="1"/>
          <w:numId w:val="18"/>
        </w:numPr>
        <w:tabs>
          <w:tab w:val="left" w:pos="900"/>
        </w:tabs>
        <w:suppressAutoHyphens/>
        <w:spacing w:after="0" w:line="240" w:lineRule="auto"/>
        <w:ind w:left="567" w:firstLine="0"/>
        <w:jc w:val="both"/>
        <w:rPr>
          <w:rFonts w:asciiTheme="majorHAnsi" w:hAnsiTheme="majorHAnsi"/>
          <w:i/>
          <w:sz w:val="24"/>
          <w:szCs w:val="24"/>
        </w:rPr>
      </w:pPr>
      <w:r w:rsidRPr="004470E2">
        <w:rPr>
          <w:rFonts w:asciiTheme="majorHAnsi" w:hAnsiTheme="majorHAnsi"/>
          <w:i/>
          <w:sz w:val="24"/>
          <w:szCs w:val="24"/>
        </w:rPr>
        <w:t xml:space="preserve">Ubezpieczający/ubezpieczony zobowiązany jest do aktualizacji stanu środków trwałych w terminie do 60 dni od daty rozpoczęcia ochrony ubezpieczeniowej. </w:t>
      </w:r>
    </w:p>
    <w:p w:rsidR="00B60930" w:rsidRPr="004470E2" w:rsidRDefault="00B60930" w:rsidP="00B60930">
      <w:pPr>
        <w:pStyle w:val="Akapitzlist10"/>
        <w:widowControl w:val="0"/>
        <w:numPr>
          <w:ilvl w:val="1"/>
          <w:numId w:val="18"/>
        </w:numPr>
        <w:tabs>
          <w:tab w:val="left" w:pos="900"/>
        </w:tabs>
        <w:suppressAutoHyphens/>
        <w:spacing w:after="0" w:line="240" w:lineRule="auto"/>
        <w:ind w:left="567" w:firstLine="0"/>
        <w:jc w:val="both"/>
        <w:rPr>
          <w:rFonts w:asciiTheme="majorHAnsi" w:hAnsiTheme="majorHAnsi"/>
          <w:i/>
          <w:sz w:val="24"/>
          <w:szCs w:val="24"/>
        </w:rPr>
      </w:pPr>
      <w:r w:rsidRPr="004470E2">
        <w:rPr>
          <w:rFonts w:asciiTheme="majorHAnsi" w:hAnsiTheme="majorHAnsi"/>
          <w:i/>
          <w:sz w:val="24"/>
          <w:szCs w:val="24"/>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B60930" w:rsidRPr="004470E2" w:rsidRDefault="00B60930" w:rsidP="00B60930">
      <w:pPr>
        <w:pStyle w:val="Akapitzlist10"/>
        <w:widowControl w:val="0"/>
        <w:numPr>
          <w:ilvl w:val="1"/>
          <w:numId w:val="18"/>
        </w:numPr>
        <w:tabs>
          <w:tab w:val="left" w:pos="900"/>
        </w:tabs>
        <w:suppressAutoHyphens/>
        <w:spacing w:after="0" w:line="240" w:lineRule="auto"/>
        <w:ind w:left="567" w:firstLine="0"/>
        <w:jc w:val="both"/>
        <w:rPr>
          <w:rFonts w:asciiTheme="majorHAnsi" w:hAnsiTheme="majorHAnsi"/>
          <w:i/>
          <w:sz w:val="24"/>
          <w:szCs w:val="24"/>
        </w:rPr>
      </w:pPr>
      <w:r w:rsidRPr="004470E2">
        <w:rPr>
          <w:rFonts w:asciiTheme="majorHAnsi" w:hAnsiTheme="majorHAnsi"/>
          <w:i/>
          <w:sz w:val="24"/>
          <w:szCs w:val="24"/>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B60930" w:rsidRPr="004470E2" w:rsidRDefault="00B60930" w:rsidP="00B60930">
      <w:pPr>
        <w:numPr>
          <w:ilvl w:val="3"/>
          <w:numId w:val="17"/>
        </w:numPr>
        <w:tabs>
          <w:tab w:val="left" w:pos="426"/>
        </w:tabs>
        <w:spacing w:before="120"/>
        <w:ind w:left="426" w:hanging="426"/>
        <w:jc w:val="both"/>
        <w:rPr>
          <w:rFonts w:asciiTheme="majorHAnsi" w:hAnsiTheme="majorHAnsi"/>
        </w:rPr>
      </w:pPr>
      <w:r w:rsidRPr="004470E2">
        <w:rPr>
          <w:rFonts w:asciiTheme="majorHAnsi" w:hAnsiTheme="majorHAnsi"/>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B60930" w:rsidRPr="004470E2" w:rsidRDefault="00B60930" w:rsidP="00B60930">
      <w:pPr>
        <w:numPr>
          <w:ilvl w:val="3"/>
          <w:numId w:val="17"/>
        </w:numPr>
        <w:tabs>
          <w:tab w:val="left" w:pos="426"/>
        </w:tabs>
        <w:ind w:left="425" w:hanging="425"/>
        <w:jc w:val="both"/>
        <w:rPr>
          <w:rFonts w:asciiTheme="majorHAnsi" w:hAnsiTheme="majorHAnsi"/>
        </w:rPr>
      </w:pPr>
      <w:r w:rsidRPr="004470E2">
        <w:rPr>
          <w:rFonts w:asciiTheme="majorHAnsi" w:hAnsiTheme="majorHAnsi"/>
        </w:rPr>
        <w:t>Wykonawca wykonując usługę będzie obejmował ochroną ubezpieczeniową wszystkie ryzyka i mienie wskazane w załącznikach do SIWZ, na warunkach wyznaczonych treścią SIWZ i zgodnych ze złożoną ofertą.</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 xml:space="preserve">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w:t>
      </w:r>
      <w:r w:rsidRPr="004470E2">
        <w:rPr>
          <w:rFonts w:asciiTheme="majorHAnsi" w:hAnsiTheme="majorHAnsi"/>
        </w:rPr>
        <w:lastRenderedPageBreak/>
        <w:t>on rozszerzony i dostosowany do wymogów SIWZ w drodze postanowień dodatkowych. Tylko takie zapisy ogólnych i szczególnych warunków ubezpieczenia uznaje się za dozwolone, które nie są sprzeczne z wymaganiami określonymi w SIWZ.</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Wykonawca gwarantuje niezmienność warunków, stawek i składek rocznych wynikających ze złożonej oferty, przez cały okres wykonywania zamówienia i we wszystkich rodzajach ubezpieczeń.</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Wykonawca akceptuje proporcjonalną zmianę ceny ochrony ubezpieczeniowej w stosunku do ceny ofertowej z uwagi na zmienność w czasie ilości i wartości przedmiotu ubezpieczenia oraz w związku z wyrównaniem okresów wszystkich ubezpieczeń.</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Wykonawca akceptuje wystawianie polis na okres krótszy niż 1 rok, z naliczaniem składki co do dnia za faktyczny okres ochrony, według stawek rocznych zgodnych ze złożoną ofertą, bez stosowania składki minimalnej z polisy.</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bCs/>
        </w:rPr>
        <w:t>Zamawiający zastrzega, że w odniesieniu do niektórych ubezpieczonych pozycji może istnieć konieczność wystawienia odrębnych polis (np. w przypadku cesji, dzierżawy).</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Odszkodowania wypłacane będą</w:t>
      </w:r>
      <w:r w:rsidR="00F72E72" w:rsidRPr="004470E2">
        <w:rPr>
          <w:rFonts w:asciiTheme="majorHAnsi" w:hAnsiTheme="majorHAnsi"/>
        </w:rPr>
        <w:t xml:space="preserve"> wraz z podatkiem VAT, chyba że ubezpieczony</w:t>
      </w:r>
      <w:r w:rsidRPr="004470E2">
        <w:rPr>
          <w:rFonts w:asciiTheme="majorHAnsi" w:hAnsiTheme="majorHAnsi"/>
        </w:rPr>
        <w:t xml:space="preserve"> podmiot dokona odliczenia tegoż podatku – wówczas odszkodowanie będzie wypłacone bez podatku VAT.</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Określone w załącznikach do niniejszej specyfikacji sumy ubezpieczenia /gwarancyjne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w:t>
      </w:r>
      <w:r w:rsidR="00A565C2" w:rsidRPr="004470E2">
        <w:rPr>
          <w:rFonts w:asciiTheme="majorHAnsi" w:hAnsiTheme="majorHAnsi"/>
        </w:rPr>
        <w:t>um stałych</w:t>
      </w:r>
      <w:r w:rsidR="00362B40" w:rsidRPr="004470E2">
        <w:rPr>
          <w:rFonts w:asciiTheme="majorHAnsi" w:hAnsiTheme="majorHAnsi"/>
        </w:rPr>
        <w:t xml:space="preserve"> lub ilości ubezpieczonych osób (i jednostek OSP)</w:t>
      </w:r>
      <w:r w:rsidR="00A565C2" w:rsidRPr="004470E2">
        <w:rPr>
          <w:rFonts w:asciiTheme="majorHAnsi" w:hAnsiTheme="majorHAnsi"/>
        </w:rPr>
        <w:t>.</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Wprowadzenie dla poszczególnych ryzyk lub rozszerzeń zakresu ubezpieczenia limitów bądź podlimitów odszkodowawczych innych albo dodatkowych niż określone w załącznikach do specyfikacji jest niedopuszczalne.</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bCs/>
        </w:rPr>
        <w:t>W przypadku zaistnienia szkody (zdarzenia, wypadku ube</w:t>
      </w:r>
      <w:r w:rsidR="006C49CF" w:rsidRPr="004470E2">
        <w:rPr>
          <w:rFonts w:asciiTheme="majorHAnsi" w:hAnsiTheme="majorHAnsi"/>
          <w:bCs/>
        </w:rPr>
        <w:t xml:space="preserve">zpieczeniowego), w odniesieniu </w:t>
      </w:r>
      <w:r w:rsidRPr="004470E2">
        <w:rPr>
          <w:rFonts w:asciiTheme="majorHAnsi" w:hAnsiTheme="majorHAnsi"/>
          <w:bCs/>
        </w:rPr>
        <w:t xml:space="preserve">do której odpowiedzialność ubezpieczyciela wynikała będzie z różnych postanowień określonych w zakresie ubezpieczenia i/lub warunkach dodatkowych </w:t>
      </w:r>
      <w:r w:rsidRPr="004470E2">
        <w:rPr>
          <w:rFonts w:asciiTheme="majorHAnsi" w:hAnsiTheme="majorHAnsi"/>
          <w:bCs/>
        </w:rPr>
        <w:lastRenderedPageBreak/>
        <w:t>(obligatoryjnych i zaakceptowanych fakultatywnych) i/lub klauzulach (obligatoryjnych i zaakceptowanych fakultatywnych), zastosowanie będą miały postanowienia korzystniejsze dla z</w:t>
      </w:r>
      <w:r w:rsidR="00A565C2" w:rsidRPr="004470E2">
        <w:rPr>
          <w:rFonts w:asciiTheme="majorHAnsi" w:hAnsiTheme="majorHAnsi"/>
          <w:bCs/>
        </w:rPr>
        <w:t xml:space="preserve">amawiającego (ubezpieczającego </w:t>
      </w:r>
      <w:r w:rsidRPr="004470E2">
        <w:rPr>
          <w:rFonts w:asciiTheme="majorHAnsi" w:hAnsiTheme="majorHAnsi"/>
          <w:bCs/>
        </w:rPr>
        <w:t>i ubezpieczonego), przez które w szczególności należy rozumieć szerszy zakres ubezpieczenia, wyższe limity odpowiedzialności, mniejsze jej ograniczenia, a także niższe franszyzy i udziały własne.</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Jeżeli ogólne lub szczególne warunki ubezpieczenia przewiduj</w:t>
      </w:r>
      <w:r w:rsidR="006C49CF" w:rsidRPr="004470E2">
        <w:rPr>
          <w:rFonts w:asciiTheme="majorHAnsi" w:hAnsiTheme="majorHAnsi"/>
        </w:rPr>
        <w:t xml:space="preserve">ą wyłączenie odpowiedzialności </w:t>
      </w:r>
      <w:r w:rsidRPr="004470E2">
        <w:rPr>
          <w:rFonts w:asciiTheme="majorHAnsi" w:hAnsiTheme="majorHAnsi"/>
        </w:rPr>
        <w:t xml:space="preserve">za szkody spowodowane pod wpływem alkoholu, narkotyków, innych środków odurzających lub podobnie działających leków, to postanowienia takie nie mają zastosowania. W zakresie obligatoryjnym postanowienie niniejsze nie dotyczy ubezpieczeń komunikacyjnych.  </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B60930" w:rsidRPr="004470E2" w:rsidRDefault="00B60930" w:rsidP="00B60930">
      <w:pPr>
        <w:numPr>
          <w:ilvl w:val="3"/>
          <w:numId w:val="17"/>
        </w:numPr>
        <w:tabs>
          <w:tab w:val="left" w:pos="426"/>
        </w:tabs>
        <w:ind w:left="426" w:hanging="426"/>
        <w:jc w:val="both"/>
        <w:rPr>
          <w:rFonts w:asciiTheme="majorHAnsi" w:hAnsiTheme="majorHAnsi"/>
        </w:rPr>
      </w:pPr>
      <w:r w:rsidRPr="004470E2">
        <w:rPr>
          <w:rFonts w:asciiTheme="majorHAnsi" w:hAnsiTheme="majorHAnsi"/>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4C331A" w:rsidRPr="004470E2" w:rsidRDefault="00B60930" w:rsidP="004C331A">
      <w:pPr>
        <w:widowControl w:val="0"/>
        <w:numPr>
          <w:ilvl w:val="3"/>
          <w:numId w:val="17"/>
        </w:numPr>
        <w:tabs>
          <w:tab w:val="left" w:pos="426"/>
        </w:tabs>
        <w:ind w:left="425" w:hanging="425"/>
        <w:jc w:val="both"/>
        <w:rPr>
          <w:rFonts w:asciiTheme="majorHAnsi" w:hAnsiTheme="majorHAnsi"/>
        </w:rPr>
      </w:pPr>
      <w:r w:rsidRPr="004470E2">
        <w:rPr>
          <w:rFonts w:asciiTheme="majorHAnsi" w:hAnsiTheme="majorHAnsi"/>
        </w:rPr>
        <w:t>Wykonawca akceptuje obligatoryjne zasady likwidacji szkód określone w załącznikach do SIWZ.</w:t>
      </w:r>
    </w:p>
    <w:p w:rsidR="002D51DA" w:rsidRPr="004470E2" w:rsidRDefault="002D51DA" w:rsidP="002D51DA">
      <w:pPr>
        <w:widowControl w:val="0"/>
        <w:numPr>
          <w:ilvl w:val="3"/>
          <w:numId w:val="17"/>
        </w:numPr>
        <w:tabs>
          <w:tab w:val="left" w:pos="426"/>
        </w:tabs>
        <w:ind w:left="426" w:hanging="426"/>
        <w:jc w:val="both"/>
        <w:rPr>
          <w:rFonts w:asciiTheme="majorHAnsi" w:hAnsiTheme="majorHAnsi"/>
        </w:rPr>
      </w:pPr>
      <w:r w:rsidRPr="004470E2">
        <w:rPr>
          <w:rFonts w:asciiTheme="majorHAnsi" w:hAnsiTheme="majorHAnsi"/>
        </w:rPr>
        <w:lastRenderedPageBreak/>
        <w:t>W przypadkach odnoszących się do zakresu ubezpieczenia oraz klauzul dodatkowych, gdy mowa jest o ubezpieczającym lub zamawiającym bądź użyte zostanie określenie jednostka należy przez to rozumieć wszystkie podmioty objęte ubezpieczeniem (ubezpieczonych), zamawiający bowiem w ramach postępowania występuje o objęcie ochro</w:t>
      </w:r>
      <w:r w:rsidR="00E50DF5">
        <w:rPr>
          <w:rFonts w:asciiTheme="majorHAnsi" w:hAnsiTheme="majorHAnsi"/>
        </w:rPr>
        <w:t>ną ubezpieczeniową Gminy Piszczac, Urzędu Gminy Piszczac</w:t>
      </w:r>
      <w:r w:rsidRPr="004470E2">
        <w:rPr>
          <w:rFonts w:asciiTheme="majorHAnsi" w:hAnsiTheme="majorHAnsi"/>
        </w:rPr>
        <w:t xml:space="preserve"> oraz wszystkich jednostek organizacyjnych Gminy i instytucji kultury</w:t>
      </w:r>
      <w:r w:rsidR="00E50DF5">
        <w:rPr>
          <w:rFonts w:asciiTheme="majorHAnsi" w:hAnsiTheme="majorHAnsi"/>
        </w:rPr>
        <w:t xml:space="preserve"> a także EKO NOWA Sp. z o.o.</w:t>
      </w:r>
      <w:r w:rsidRPr="004470E2">
        <w:rPr>
          <w:rFonts w:asciiTheme="majorHAnsi" w:hAnsiTheme="majorHAnsi"/>
        </w:rPr>
        <w:t>, zarówno w odniesieniu do posiadanego przez nie mienia, jak i prowadzonej działalności.</w:t>
      </w:r>
    </w:p>
    <w:p w:rsidR="002D51DA" w:rsidRPr="004470E2" w:rsidRDefault="002D51DA" w:rsidP="002D51DA">
      <w:pPr>
        <w:widowControl w:val="0"/>
        <w:numPr>
          <w:ilvl w:val="3"/>
          <w:numId w:val="17"/>
        </w:numPr>
        <w:tabs>
          <w:tab w:val="left" w:pos="426"/>
        </w:tabs>
        <w:ind w:left="426" w:hanging="426"/>
        <w:jc w:val="both"/>
        <w:rPr>
          <w:rFonts w:asciiTheme="majorHAnsi" w:hAnsiTheme="majorHAnsi"/>
        </w:rPr>
      </w:pPr>
      <w:r w:rsidRPr="004470E2">
        <w:rPr>
          <w:rFonts w:asciiTheme="majorHAnsi" w:hAnsiTheme="majorHAnsi"/>
        </w:rPr>
        <w:t>Podstawą działalności zamawiającego i podmiotów objętych zamówieniem są m.in. następujące akty prawa powszechnego i lokalnego (zawsze w ich aktualnym brzmieniu):</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ustawa z dnia 8 marca 1990 r. o samorządzie gminnym</w:t>
      </w:r>
    </w:p>
    <w:p w:rsidR="002D51DA" w:rsidRPr="004470E2" w:rsidRDefault="002D51DA" w:rsidP="0001532B">
      <w:pPr>
        <w:widowControl w:val="0"/>
        <w:numPr>
          <w:ilvl w:val="0"/>
          <w:numId w:val="120"/>
        </w:numPr>
        <w:tabs>
          <w:tab w:val="left" w:pos="709"/>
        </w:tabs>
        <w:suppressAutoHyphens w:val="0"/>
        <w:ind w:hanging="283"/>
        <w:contextualSpacing/>
        <w:jc w:val="both"/>
        <w:rPr>
          <w:rFonts w:asciiTheme="majorHAnsi" w:hAnsiTheme="majorHAnsi"/>
        </w:rPr>
      </w:pPr>
      <w:r w:rsidRPr="004470E2">
        <w:rPr>
          <w:rFonts w:asciiTheme="majorHAnsi" w:hAnsiTheme="majorHAnsi"/>
        </w:rPr>
        <w:t>ustawa z dnia 29 września 1994 r. o rachunkowości</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 xml:space="preserve">ustawa z dnia 21 marca 1985 r. o drogach publicznych </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ustawa z dnia 23 kwietnia 1964 r. Kodeks cywilny</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ustawa z dnia 7 września 1991 r. o systemie oświaty</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ustawa z dnia 14 grudnia 1994 r. o zatrudnieniu i przeciwdziałaniu bezrobociu</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 xml:space="preserve">ustawa z dnia 12 marca 2004 r. o pomocy społecznej </w:t>
      </w:r>
    </w:p>
    <w:p w:rsidR="002D51DA" w:rsidRPr="004470E2" w:rsidRDefault="002D51DA" w:rsidP="0001532B">
      <w:pPr>
        <w:widowControl w:val="0"/>
        <w:numPr>
          <w:ilvl w:val="0"/>
          <w:numId w:val="120"/>
        </w:numPr>
        <w:tabs>
          <w:tab w:val="left" w:pos="709"/>
        </w:tabs>
        <w:suppressAutoHyphens w:val="0"/>
        <w:ind w:left="709" w:hanging="283"/>
        <w:contextualSpacing/>
        <w:jc w:val="both"/>
        <w:rPr>
          <w:rFonts w:asciiTheme="majorHAnsi" w:hAnsiTheme="majorHAnsi"/>
        </w:rPr>
      </w:pPr>
      <w:r w:rsidRPr="004470E2">
        <w:rPr>
          <w:rFonts w:asciiTheme="majorHAnsi" w:hAnsiTheme="majorHAnsi"/>
        </w:rPr>
        <w:t>inne szczególne przepisy ustawowe i wykonawcze, a także przepisy prawa miejscowego oraz statuty, regulaminy poszczególnych podmiotów objętych zamówieniem.</w:t>
      </w:r>
    </w:p>
    <w:p w:rsidR="004C331A" w:rsidRPr="004470E2" w:rsidRDefault="004C331A" w:rsidP="00FC000D">
      <w:pPr>
        <w:widowControl w:val="0"/>
        <w:tabs>
          <w:tab w:val="left" w:pos="426"/>
        </w:tabs>
        <w:jc w:val="both"/>
        <w:rPr>
          <w:rFonts w:asciiTheme="majorHAnsi" w:hAnsiTheme="majorHAnsi"/>
        </w:rPr>
      </w:pPr>
    </w:p>
    <w:p w:rsidR="00B60930" w:rsidRPr="004470E2" w:rsidRDefault="00B60930" w:rsidP="004C331A">
      <w:pPr>
        <w:widowControl w:val="0"/>
        <w:numPr>
          <w:ilvl w:val="3"/>
          <w:numId w:val="17"/>
        </w:numPr>
        <w:tabs>
          <w:tab w:val="left" w:pos="426"/>
        </w:tabs>
        <w:ind w:left="425" w:hanging="425"/>
        <w:jc w:val="both"/>
        <w:rPr>
          <w:rFonts w:asciiTheme="majorHAnsi" w:hAnsiTheme="majorHAnsi"/>
        </w:rPr>
      </w:pPr>
      <w:r w:rsidRPr="004470E2">
        <w:rPr>
          <w:rFonts w:asciiTheme="majorHAnsi" w:hAnsiTheme="majorHAnsi"/>
          <w:b/>
        </w:rPr>
        <w:t>Wykaz podmiotów objętych zamówieniem:</w:t>
      </w:r>
    </w:p>
    <w:p w:rsidR="009661C6" w:rsidRPr="004470E2" w:rsidRDefault="009661C6" w:rsidP="009661C6">
      <w:pPr>
        <w:widowControl w:val="0"/>
        <w:spacing w:after="240"/>
        <w:jc w:val="both"/>
        <w:outlineLvl w:val="0"/>
        <w:rPr>
          <w:rFonts w:asciiTheme="majorHAnsi" w:hAnsiTheme="majorHAnsi"/>
        </w:rPr>
      </w:pPr>
      <w:bookmarkStart w:id="0" w:name="_Toc415124196"/>
      <w:bookmarkStart w:id="1" w:name="_Toc418285691"/>
      <w:bookmarkStart w:id="2" w:name="_Toc418360945"/>
      <w:bookmarkStart w:id="3" w:name="_Toc418365044"/>
      <w:r w:rsidRPr="004470E2">
        <w:rPr>
          <w:rFonts w:asciiTheme="majorHAnsi" w:hAnsiTheme="majorHAnsi"/>
          <w:b/>
        </w:rPr>
        <w:t xml:space="preserve">Gmina Piszczac </w:t>
      </w:r>
      <w:r w:rsidRPr="004470E2">
        <w:rPr>
          <w:rFonts w:asciiTheme="majorHAnsi" w:hAnsiTheme="majorHAnsi"/>
        </w:rPr>
        <w:t>(NIP:</w:t>
      </w:r>
      <w:r w:rsidRPr="004470E2">
        <w:rPr>
          <w:rFonts w:asciiTheme="majorHAnsi" w:hAnsiTheme="majorHAnsi"/>
          <w:b/>
        </w:rPr>
        <w:t xml:space="preserve"> </w:t>
      </w:r>
      <w:r w:rsidR="003B5995" w:rsidRPr="004470E2">
        <w:rPr>
          <w:rFonts w:asciiTheme="majorHAnsi" w:hAnsiTheme="majorHAnsi"/>
          <w:shd w:val="clear" w:color="auto" w:fill="FFFFFF"/>
        </w:rPr>
        <w:t>537-18-63-264; Regon: P-000547626</w:t>
      </w:r>
      <w:r w:rsidRPr="004470E2">
        <w:rPr>
          <w:rFonts w:asciiTheme="majorHAnsi" w:hAnsiTheme="majorHAnsi"/>
          <w:shd w:val="clear" w:color="auto" w:fill="FFFFFF"/>
        </w:rPr>
        <w:t>)</w:t>
      </w:r>
      <w:r w:rsidRPr="004470E2">
        <w:rPr>
          <w:rFonts w:asciiTheme="majorHAnsi" w:hAnsiTheme="majorHAnsi"/>
        </w:rPr>
        <w:t>, realizująca wraz z jednostkami organizacyjnymi oraz instytucjami kultury zadania własne i zlecone gminy, określone w obowiązujących aktach prawnych oraz wynikające z zawartych porozumień, a także:</w:t>
      </w:r>
      <w:bookmarkEnd w:id="0"/>
      <w:bookmarkEnd w:id="1"/>
      <w:bookmarkEnd w:id="2"/>
      <w:bookmarkEnd w:id="3"/>
    </w:p>
    <w:p w:rsidR="009661C6" w:rsidRPr="004470E2" w:rsidRDefault="009661C6" w:rsidP="0001532B">
      <w:pPr>
        <w:numPr>
          <w:ilvl w:val="0"/>
          <w:numId w:val="121"/>
        </w:numPr>
        <w:suppressAutoHyphens w:val="0"/>
        <w:rPr>
          <w:rFonts w:asciiTheme="majorHAnsi" w:hAnsiTheme="majorHAnsi"/>
          <w:b/>
        </w:rPr>
      </w:pPr>
      <w:r w:rsidRPr="004470E2">
        <w:rPr>
          <w:rFonts w:asciiTheme="majorHAnsi" w:hAnsiTheme="majorHAnsi"/>
          <w:b/>
        </w:rPr>
        <w:t>Urząd Gminy Piszczac</w:t>
      </w:r>
    </w:p>
    <w:p w:rsidR="009661C6" w:rsidRPr="004470E2" w:rsidRDefault="009661C6" w:rsidP="009661C6">
      <w:pPr>
        <w:ind w:left="734"/>
        <w:rPr>
          <w:rFonts w:asciiTheme="majorHAnsi" w:hAnsiTheme="majorHAnsi"/>
        </w:rPr>
      </w:pPr>
      <w:r w:rsidRPr="004470E2">
        <w:rPr>
          <w:rFonts w:asciiTheme="majorHAnsi" w:hAnsiTheme="majorHAnsi"/>
        </w:rPr>
        <w:t>Ul. Włodawska 8</w:t>
      </w:r>
    </w:p>
    <w:p w:rsidR="009661C6" w:rsidRPr="004470E2" w:rsidRDefault="009661C6" w:rsidP="009661C6">
      <w:pPr>
        <w:ind w:left="734"/>
        <w:rPr>
          <w:rFonts w:asciiTheme="majorHAnsi" w:hAnsiTheme="majorHAnsi"/>
        </w:rPr>
      </w:pPr>
      <w:r w:rsidRPr="004470E2">
        <w:rPr>
          <w:rFonts w:asciiTheme="majorHAnsi" w:hAnsiTheme="majorHAnsi"/>
        </w:rPr>
        <w:t>21-530 Piszczac</w:t>
      </w:r>
    </w:p>
    <w:p w:rsidR="009661C6" w:rsidRPr="004470E2" w:rsidRDefault="009661C6" w:rsidP="009661C6">
      <w:pPr>
        <w:ind w:left="734"/>
        <w:rPr>
          <w:rFonts w:asciiTheme="majorHAnsi" w:hAnsiTheme="majorHAnsi"/>
        </w:rPr>
      </w:pPr>
      <w:r w:rsidRPr="004470E2">
        <w:rPr>
          <w:rFonts w:asciiTheme="majorHAnsi" w:hAnsiTheme="majorHAnsi"/>
        </w:rPr>
        <w:t>PKD:  8411Z</w:t>
      </w:r>
    </w:p>
    <w:p w:rsidR="009661C6" w:rsidRPr="004470E2" w:rsidRDefault="009661C6" w:rsidP="009661C6">
      <w:pPr>
        <w:ind w:left="734"/>
        <w:rPr>
          <w:rFonts w:asciiTheme="majorHAnsi" w:hAnsiTheme="majorHAnsi"/>
        </w:rPr>
      </w:pPr>
      <w:r w:rsidRPr="004470E2">
        <w:rPr>
          <w:rFonts w:asciiTheme="majorHAnsi" w:hAnsiTheme="majorHAnsi"/>
        </w:rPr>
        <w:t>Regon: P - 000547626</w:t>
      </w:r>
    </w:p>
    <w:p w:rsidR="009661C6" w:rsidRPr="004470E2" w:rsidRDefault="009661C6" w:rsidP="009661C6">
      <w:pPr>
        <w:ind w:left="734"/>
        <w:rPr>
          <w:rFonts w:asciiTheme="majorHAnsi" w:hAnsiTheme="majorHAnsi"/>
        </w:rPr>
      </w:pPr>
      <w:r w:rsidRPr="004470E2">
        <w:rPr>
          <w:rFonts w:asciiTheme="majorHAnsi" w:hAnsiTheme="majorHAnsi"/>
        </w:rPr>
        <w:t>NIP: 537-18-63-264</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37  </w:t>
      </w:r>
    </w:p>
    <w:p w:rsidR="009661C6" w:rsidRPr="004470E2" w:rsidRDefault="009661C6" w:rsidP="009661C6">
      <w:pPr>
        <w:ind w:left="734"/>
        <w:rPr>
          <w:rFonts w:asciiTheme="majorHAnsi" w:hAnsiTheme="majorHAnsi"/>
        </w:rPr>
      </w:pPr>
      <w:r w:rsidRPr="004470E2">
        <w:rPr>
          <w:rFonts w:asciiTheme="majorHAnsi" w:hAnsiTheme="majorHAnsi"/>
        </w:rPr>
        <w:t>Opis prowadzonej działalności: administracja samorządowa na poziomie lokalnym</w:t>
      </w:r>
    </w:p>
    <w:p w:rsidR="009661C6" w:rsidRPr="004470E2" w:rsidRDefault="009661C6" w:rsidP="009661C6">
      <w:pPr>
        <w:ind w:left="734"/>
        <w:rPr>
          <w:rFonts w:asciiTheme="majorHAnsi" w:hAnsiTheme="majorHAnsi"/>
          <w:color w:val="FF0000"/>
        </w:rPr>
      </w:pPr>
      <w:r w:rsidRPr="004470E2">
        <w:rPr>
          <w:rFonts w:asciiTheme="majorHAnsi" w:hAnsiTheme="majorHAnsi"/>
          <w:color w:val="FF0000"/>
        </w:rPr>
        <w:br/>
      </w:r>
    </w:p>
    <w:p w:rsidR="009661C6" w:rsidRPr="004470E2" w:rsidRDefault="009661C6" w:rsidP="009661C6">
      <w:pPr>
        <w:rPr>
          <w:rFonts w:asciiTheme="majorHAnsi" w:hAnsiTheme="majorHAnsi"/>
        </w:rPr>
      </w:pPr>
      <w:r w:rsidRPr="004470E2">
        <w:rPr>
          <w:rFonts w:asciiTheme="majorHAnsi" w:hAnsiTheme="majorHAnsi"/>
        </w:rPr>
        <w:t xml:space="preserve">      Ilość dróg będących pod zarządem Gminy: ogółem </w:t>
      </w:r>
      <w:smartTag w:uri="urn:schemas-microsoft-com:office:smarttags" w:element="metricconverter">
        <w:smartTagPr>
          <w:attr w:name="ProductID" w:val="108 km"/>
        </w:smartTagPr>
        <w:r w:rsidRPr="004470E2">
          <w:rPr>
            <w:rFonts w:asciiTheme="majorHAnsi" w:hAnsiTheme="majorHAnsi"/>
          </w:rPr>
          <w:t>108 km</w:t>
        </w:r>
      </w:smartTag>
      <w:r w:rsidRPr="004470E2">
        <w:rPr>
          <w:rFonts w:asciiTheme="majorHAnsi" w:hAnsiTheme="majorHAnsi"/>
        </w:rPr>
        <w:t xml:space="preserve">, nieutwardzonych </w:t>
      </w:r>
      <w:smartTag w:uri="urn:schemas-microsoft-com:office:smarttags" w:element="metricconverter">
        <w:smartTagPr>
          <w:attr w:name="ProductID" w:val="67 km"/>
        </w:smartTagPr>
        <w:r w:rsidRPr="004470E2">
          <w:rPr>
            <w:rFonts w:asciiTheme="majorHAnsi" w:hAnsiTheme="majorHAnsi"/>
          </w:rPr>
          <w:t>67 km</w:t>
        </w:r>
      </w:smartTag>
      <w:r w:rsidRPr="004470E2">
        <w:rPr>
          <w:rFonts w:asciiTheme="majorHAnsi" w:hAnsiTheme="majorHAnsi"/>
        </w:rPr>
        <w:t>.</w:t>
      </w:r>
    </w:p>
    <w:p w:rsidR="009661C6" w:rsidRPr="004470E2" w:rsidRDefault="009661C6" w:rsidP="009661C6">
      <w:pPr>
        <w:rPr>
          <w:rFonts w:asciiTheme="majorHAnsi" w:hAnsiTheme="majorHAnsi"/>
          <w:b/>
          <w:color w:val="FF0000"/>
        </w:rPr>
      </w:pPr>
    </w:p>
    <w:p w:rsidR="009661C6" w:rsidRPr="004470E2" w:rsidRDefault="009661C6" w:rsidP="009661C6">
      <w:pPr>
        <w:rPr>
          <w:rFonts w:asciiTheme="majorHAnsi" w:hAnsiTheme="majorHAnsi"/>
          <w:b/>
        </w:rPr>
      </w:pPr>
      <w:r w:rsidRPr="004470E2">
        <w:rPr>
          <w:rFonts w:asciiTheme="majorHAnsi" w:hAnsiTheme="majorHAnsi"/>
          <w:b/>
        </w:rPr>
        <w:t>2. Zespół Placówek Oświatowych w Piszczacu</w:t>
      </w:r>
    </w:p>
    <w:p w:rsidR="000B7B71" w:rsidRPr="004470E2" w:rsidRDefault="000B7B71" w:rsidP="000B7B71">
      <w:pPr>
        <w:ind w:firstLine="340"/>
        <w:rPr>
          <w:rFonts w:asciiTheme="majorHAnsi" w:hAnsiTheme="majorHAnsi"/>
          <w:b/>
        </w:rPr>
      </w:pPr>
      <w:r w:rsidRPr="004470E2">
        <w:rPr>
          <w:rFonts w:asciiTheme="majorHAnsi" w:hAnsiTheme="majorHAnsi"/>
          <w:b/>
        </w:rPr>
        <w:t>Szkoła Podstawowa w Piszczacu</w:t>
      </w:r>
    </w:p>
    <w:p w:rsidR="000B7B71" w:rsidRPr="004470E2" w:rsidRDefault="000B7B71" w:rsidP="000B7B71">
      <w:pPr>
        <w:ind w:firstLine="340"/>
        <w:rPr>
          <w:rFonts w:asciiTheme="majorHAnsi" w:hAnsiTheme="majorHAnsi"/>
          <w:b/>
        </w:rPr>
      </w:pPr>
      <w:r w:rsidRPr="004470E2">
        <w:rPr>
          <w:rFonts w:asciiTheme="majorHAnsi" w:hAnsiTheme="majorHAnsi"/>
          <w:b/>
        </w:rPr>
        <w:t xml:space="preserve">Przedszkole Samorządowe w Piszczacu </w:t>
      </w:r>
    </w:p>
    <w:p w:rsidR="000B7B71" w:rsidRPr="004470E2" w:rsidRDefault="000B7B71" w:rsidP="000B7B71">
      <w:pPr>
        <w:ind w:firstLine="340"/>
        <w:rPr>
          <w:rFonts w:asciiTheme="majorHAnsi" w:hAnsiTheme="majorHAnsi"/>
          <w:b/>
        </w:rPr>
      </w:pPr>
      <w:r w:rsidRPr="004470E2">
        <w:rPr>
          <w:rFonts w:asciiTheme="majorHAnsi" w:hAnsiTheme="majorHAnsi"/>
          <w:b/>
        </w:rPr>
        <w:t>Publiczne Gimnazjum w Piszczacu</w:t>
      </w:r>
    </w:p>
    <w:p w:rsidR="009661C6" w:rsidRPr="004470E2" w:rsidRDefault="009661C6" w:rsidP="009661C6">
      <w:pPr>
        <w:ind w:left="734"/>
        <w:rPr>
          <w:rFonts w:asciiTheme="majorHAnsi" w:hAnsiTheme="majorHAnsi"/>
        </w:rPr>
      </w:pPr>
      <w:r w:rsidRPr="004470E2">
        <w:rPr>
          <w:rFonts w:asciiTheme="majorHAnsi" w:hAnsiTheme="majorHAnsi"/>
        </w:rPr>
        <w:t>Ul. Spółdzielcza 15</w:t>
      </w:r>
    </w:p>
    <w:p w:rsidR="009661C6" w:rsidRPr="004470E2" w:rsidRDefault="009661C6" w:rsidP="009661C6">
      <w:pPr>
        <w:ind w:left="734"/>
        <w:rPr>
          <w:rFonts w:asciiTheme="majorHAnsi" w:hAnsiTheme="majorHAnsi"/>
        </w:rPr>
      </w:pPr>
      <w:r w:rsidRPr="004470E2">
        <w:rPr>
          <w:rFonts w:asciiTheme="majorHAnsi" w:hAnsiTheme="majorHAnsi"/>
        </w:rPr>
        <w:t>21-530 Piszczac</w:t>
      </w:r>
    </w:p>
    <w:p w:rsidR="009661C6" w:rsidRPr="004470E2" w:rsidRDefault="009661C6" w:rsidP="009661C6">
      <w:pPr>
        <w:ind w:left="734"/>
        <w:rPr>
          <w:rFonts w:asciiTheme="majorHAnsi" w:hAnsiTheme="majorHAnsi"/>
        </w:rPr>
      </w:pPr>
      <w:r w:rsidRPr="004470E2">
        <w:rPr>
          <w:rFonts w:asciiTheme="majorHAnsi" w:hAnsiTheme="majorHAnsi"/>
        </w:rPr>
        <w:t>PKD:  8020Z</w:t>
      </w:r>
    </w:p>
    <w:p w:rsidR="009661C6" w:rsidRPr="004470E2" w:rsidRDefault="009661C6" w:rsidP="009661C6">
      <w:pPr>
        <w:ind w:left="734"/>
        <w:rPr>
          <w:rFonts w:asciiTheme="majorHAnsi" w:hAnsiTheme="majorHAnsi"/>
        </w:rPr>
      </w:pPr>
      <w:r w:rsidRPr="004470E2">
        <w:rPr>
          <w:rFonts w:asciiTheme="majorHAnsi" w:hAnsiTheme="majorHAnsi"/>
        </w:rPr>
        <w:t>Regon: 00071317700000</w:t>
      </w:r>
    </w:p>
    <w:p w:rsidR="009661C6" w:rsidRPr="004470E2" w:rsidRDefault="009661C6" w:rsidP="009661C6">
      <w:pPr>
        <w:ind w:left="734"/>
        <w:rPr>
          <w:rFonts w:asciiTheme="majorHAnsi" w:hAnsiTheme="majorHAnsi"/>
        </w:rPr>
      </w:pPr>
      <w:r w:rsidRPr="004470E2">
        <w:rPr>
          <w:rFonts w:asciiTheme="majorHAnsi" w:hAnsiTheme="majorHAnsi"/>
        </w:rPr>
        <w:lastRenderedPageBreak/>
        <w:t>NIP: 537-215-72-78</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39 </w:t>
      </w:r>
    </w:p>
    <w:p w:rsidR="009661C6" w:rsidRPr="004470E2" w:rsidRDefault="009661C6" w:rsidP="009661C6">
      <w:pPr>
        <w:ind w:left="734"/>
        <w:rPr>
          <w:rFonts w:asciiTheme="majorHAnsi" w:hAnsiTheme="majorHAnsi"/>
        </w:rPr>
      </w:pPr>
      <w:r w:rsidRPr="004470E2">
        <w:rPr>
          <w:rFonts w:asciiTheme="majorHAnsi" w:hAnsiTheme="majorHAnsi"/>
        </w:rPr>
        <w:t>Opis prowadzonej działalności: działalność dydaktyczno – wychowawcza, z dożywiania w stołówce szkolnej korzysta średnio 300 uczniów</w:t>
      </w:r>
    </w:p>
    <w:p w:rsidR="009661C6" w:rsidRPr="004470E2" w:rsidRDefault="009661C6" w:rsidP="009661C6">
      <w:pPr>
        <w:tabs>
          <w:tab w:val="left" w:pos="1052"/>
        </w:tabs>
        <w:ind w:firstLine="720"/>
        <w:rPr>
          <w:rFonts w:asciiTheme="majorHAnsi" w:hAnsiTheme="majorHAnsi"/>
          <w:b/>
          <w:color w:val="FF0000"/>
        </w:rPr>
      </w:pPr>
    </w:p>
    <w:p w:rsidR="009661C6" w:rsidRPr="004470E2" w:rsidRDefault="009661C6" w:rsidP="009661C6">
      <w:pPr>
        <w:rPr>
          <w:rFonts w:asciiTheme="majorHAnsi" w:hAnsiTheme="majorHAnsi"/>
          <w:b/>
        </w:rPr>
      </w:pPr>
      <w:r w:rsidRPr="004470E2">
        <w:rPr>
          <w:rFonts w:asciiTheme="majorHAnsi" w:hAnsiTheme="majorHAnsi"/>
          <w:b/>
          <w:lang w:eastAsia="pl-PL"/>
        </w:rPr>
        <w:t xml:space="preserve"> 3. </w:t>
      </w:r>
      <w:r w:rsidRPr="004470E2">
        <w:rPr>
          <w:rFonts w:asciiTheme="majorHAnsi" w:hAnsiTheme="majorHAnsi"/>
          <w:b/>
        </w:rPr>
        <w:t>Zespół Placówek Oświatowych w Chotyłowie</w:t>
      </w:r>
    </w:p>
    <w:p w:rsidR="009661C6" w:rsidRPr="004470E2" w:rsidRDefault="009661C6" w:rsidP="009661C6">
      <w:pPr>
        <w:ind w:firstLine="340"/>
        <w:rPr>
          <w:rFonts w:asciiTheme="majorHAnsi" w:hAnsiTheme="majorHAnsi"/>
          <w:b/>
        </w:rPr>
      </w:pPr>
      <w:r w:rsidRPr="004470E2">
        <w:rPr>
          <w:rFonts w:asciiTheme="majorHAnsi" w:hAnsiTheme="majorHAnsi"/>
          <w:b/>
        </w:rPr>
        <w:t>Szkoła Podstawowa w Chotyłowie Im. Tadeusza Kościuszki</w:t>
      </w:r>
    </w:p>
    <w:p w:rsidR="009661C6" w:rsidRPr="004470E2" w:rsidRDefault="009661C6" w:rsidP="009661C6">
      <w:pPr>
        <w:ind w:firstLine="340"/>
        <w:rPr>
          <w:rFonts w:asciiTheme="majorHAnsi" w:hAnsiTheme="majorHAnsi"/>
          <w:b/>
        </w:rPr>
      </w:pPr>
      <w:r w:rsidRPr="004470E2">
        <w:rPr>
          <w:rFonts w:asciiTheme="majorHAnsi" w:hAnsiTheme="majorHAnsi"/>
          <w:b/>
        </w:rPr>
        <w:t>Przedszkole Samorządowe w Chotyłowie</w:t>
      </w:r>
    </w:p>
    <w:p w:rsidR="009661C6" w:rsidRPr="004470E2" w:rsidRDefault="009661C6" w:rsidP="009661C6">
      <w:pPr>
        <w:ind w:firstLine="340"/>
        <w:rPr>
          <w:rFonts w:asciiTheme="majorHAnsi" w:hAnsiTheme="majorHAnsi"/>
          <w:b/>
        </w:rPr>
      </w:pPr>
      <w:r w:rsidRPr="004470E2">
        <w:rPr>
          <w:rFonts w:asciiTheme="majorHAnsi" w:hAnsiTheme="majorHAnsi"/>
          <w:b/>
        </w:rPr>
        <w:t>Publiczne Gimnazjum Nr 1 w Chotyłowie</w:t>
      </w:r>
    </w:p>
    <w:p w:rsidR="009661C6" w:rsidRPr="004470E2" w:rsidRDefault="009661C6" w:rsidP="009661C6">
      <w:pPr>
        <w:ind w:left="734"/>
        <w:rPr>
          <w:rFonts w:asciiTheme="majorHAnsi" w:hAnsiTheme="majorHAnsi"/>
        </w:rPr>
      </w:pPr>
      <w:r w:rsidRPr="004470E2">
        <w:rPr>
          <w:rFonts w:asciiTheme="majorHAnsi" w:hAnsiTheme="majorHAnsi"/>
        </w:rPr>
        <w:t>Ul. Zaleska 2</w:t>
      </w:r>
    </w:p>
    <w:p w:rsidR="009661C6" w:rsidRPr="004470E2" w:rsidRDefault="009661C6" w:rsidP="009661C6">
      <w:pPr>
        <w:ind w:left="734"/>
        <w:rPr>
          <w:rFonts w:asciiTheme="majorHAnsi" w:hAnsiTheme="majorHAnsi"/>
        </w:rPr>
      </w:pPr>
      <w:r w:rsidRPr="004470E2">
        <w:rPr>
          <w:rFonts w:asciiTheme="majorHAnsi" w:hAnsiTheme="majorHAnsi"/>
        </w:rPr>
        <w:t>21-530 Chotyłów</w:t>
      </w:r>
    </w:p>
    <w:p w:rsidR="009661C6" w:rsidRPr="004470E2" w:rsidRDefault="009661C6" w:rsidP="009661C6">
      <w:pPr>
        <w:ind w:left="734"/>
        <w:rPr>
          <w:rFonts w:asciiTheme="majorHAnsi" w:hAnsiTheme="majorHAnsi"/>
        </w:rPr>
      </w:pPr>
      <w:r w:rsidRPr="004470E2">
        <w:rPr>
          <w:rFonts w:asciiTheme="majorHAnsi" w:hAnsiTheme="majorHAnsi"/>
        </w:rPr>
        <w:t>Regon: 061465243</w:t>
      </w:r>
    </w:p>
    <w:p w:rsidR="009661C6" w:rsidRPr="004470E2" w:rsidRDefault="009661C6" w:rsidP="009661C6">
      <w:pPr>
        <w:ind w:left="734"/>
        <w:rPr>
          <w:rFonts w:asciiTheme="majorHAnsi" w:hAnsiTheme="majorHAnsi"/>
        </w:rPr>
      </w:pPr>
      <w:r w:rsidRPr="004470E2">
        <w:rPr>
          <w:rFonts w:asciiTheme="majorHAnsi" w:hAnsiTheme="majorHAnsi"/>
        </w:rPr>
        <w:t>NIP: 537-262-47-51</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47  </w:t>
      </w:r>
    </w:p>
    <w:p w:rsidR="009661C6" w:rsidRPr="004470E2" w:rsidRDefault="009661C6" w:rsidP="009661C6">
      <w:pPr>
        <w:ind w:left="734"/>
        <w:rPr>
          <w:rFonts w:asciiTheme="majorHAnsi" w:hAnsiTheme="majorHAnsi"/>
        </w:rPr>
      </w:pPr>
      <w:r w:rsidRPr="004470E2">
        <w:rPr>
          <w:rFonts w:asciiTheme="majorHAnsi" w:hAnsiTheme="majorHAnsi"/>
        </w:rPr>
        <w:t xml:space="preserve">Opis prowadzonej działalności: działalność dydaktyczno - wychowawcza, prowadzona jest stołówka </w:t>
      </w:r>
    </w:p>
    <w:p w:rsidR="009661C6" w:rsidRPr="004470E2" w:rsidRDefault="009661C6" w:rsidP="009661C6">
      <w:pPr>
        <w:rPr>
          <w:rFonts w:asciiTheme="majorHAnsi" w:hAnsiTheme="majorHAnsi"/>
          <w:color w:val="FF0000"/>
          <w:lang w:eastAsia="pl-PL"/>
        </w:rPr>
      </w:pPr>
    </w:p>
    <w:p w:rsidR="009661C6" w:rsidRPr="004470E2" w:rsidRDefault="009661C6" w:rsidP="009661C6">
      <w:pPr>
        <w:rPr>
          <w:rFonts w:asciiTheme="majorHAnsi" w:hAnsiTheme="majorHAnsi"/>
          <w:b/>
        </w:rPr>
      </w:pPr>
      <w:r w:rsidRPr="004470E2">
        <w:rPr>
          <w:rFonts w:asciiTheme="majorHAnsi" w:hAnsiTheme="majorHAnsi"/>
          <w:b/>
        </w:rPr>
        <w:t>4. Szkoła Podstawowa w Dobrynce</w:t>
      </w:r>
    </w:p>
    <w:p w:rsidR="009661C6" w:rsidRPr="004470E2" w:rsidRDefault="009661C6" w:rsidP="009661C6">
      <w:pPr>
        <w:ind w:left="734"/>
        <w:rPr>
          <w:rFonts w:asciiTheme="majorHAnsi" w:hAnsiTheme="majorHAnsi"/>
        </w:rPr>
      </w:pPr>
      <w:r w:rsidRPr="004470E2">
        <w:rPr>
          <w:rFonts w:asciiTheme="majorHAnsi" w:hAnsiTheme="majorHAnsi"/>
        </w:rPr>
        <w:t>Dobrynka 28</w:t>
      </w:r>
    </w:p>
    <w:p w:rsidR="009661C6" w:rsidRPr="004470E2" w:rsidRDefault="009661C6" w:rsidP="009661C6">
      <w:pPr>
        <w:ind w:left="734"/>
        <w:rPr>
          <w:rFonts w:asciiTheme="majorHAnsi" w:hAnsiTheme="majorHAnsi"/>
        </w:rPr>
      </w:pPr>
      <w:r w:rsidRPr="004470E2">
        <w:rPr>
          <w:rFonts w:asciiTheme="majorHAnsi" w:hAnsiTheme="majorHAnsi"/>
        </w:rPr>
        <w:t>21-530 Piszczac</w:t>
      </w:r>
    </w:p>
    <w:p w:rsidR="009661C6" w:rsidRPr="004470E2" w:rsidRDefault="009661C6" w:rsidP="009661C6">
      <w:pPr>
        <w:ind w:left="734"/>
        <w:rPr>
          <w:rFonts w:asciiTheme="majorHAnsi" w:hAnsiTheme="majorHAnsi"/>
        </w:rPr>
      </w:pPr>
      <w:r w:rsidRPr="004470E2">
        <w:rPr>
          <w:rFonts w:asciiTheme="majorHAnsi" w:hAnsiTheme="majorHAnsi"/>
        </w:rPr>
        <w:t>PKD: 8520Z</w:t>
      </w:r>
    </w:p>
    <w:p w:rsidR="009661C6" w:rsidRPr="004470E2" w:rsidRDefault="009661C6" w:rsidP="009661C6">
      <w:pPr>
        <w:ind w:left="734"/>
        <w:rPr>
          <w:rFonts w:asciiTheme="majorHAnsi" w:hAnsiTheme="majorHAnsi"/>
        </w:rPr>
      </w:pPr>
      <w:r w:rsidRPr="004470E2">
        <w:rPr>
          <w:rFonts w:asciiTheme="majorHAnsi" w:hAnsiTheme="majorHAnsi"/>
        </w:rPr>
        <w:t>Regon: 0011175276</w:t>
      </w:r>
    </w:p>
    <w:p w:rsidR="009661C6" w:rsidRPr="004470E2" w:rsidRDefault="009661C6" w:rsidP="009661C6">
      <w:pPr>
        <w:ind w:left="734"/>
        <w:rPr>
          <w:rFonts w:asciiTheme="majorHAnsi" w:hAnsiTheme="majorHAnsi"/>
        </w:rPr>
      </w:pPr>
      <w:r w:rsidRPr="004470E2">
        <w:rPr>
          <w:rFonts w:asciiTheme="majorHAnsi" w:hAnsiTheme="majorHAnsi"/>
        </w:rPr>
        <w:t>NIP: 537-210-59-79</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pracowników:13  </w:t>
      </w:r>
    </w:p>
    <w:p w:rsidR="009661C6" w:rsidRPr="004470E2" w:rsidRDefault="009661C6" w:rsidP="009661C6">
      <w:pPr>
        <w:ind w:left="734"/>
        <w:rPr>
          <w:rFonts w:asciiTheme="majorHAnsi" w:hAnsiTheme="majorHAnsi"/>
        </w:rPr>
      </w:pPr>
      <w:r w:rsidRPr="004470E2">
        <w:rPr>
          <w:rFonts w:asciiTheme="majorHAnsi" w:hAnsiTheme="majorHAnsi"/>
        </w:rPr>
        <w:t xml:space="preserve">Opis prowadzonej działalności: działalność dydaktyczno – wychowawcza, posiłki dowożone są ze stołówki szkolnej w Piszczacu </w:t>
      </w:r>
    </w:p>
    <w:p w:rsidR="009661C6" w:rsidRPr="004470E2" w:rsidRDefault="009661C6" w:rsidP="009661C6">
      <w:pPr>
        <w:rPr>
          <w:rFonts w:asciiTheme="majorHAnsi" w:hAnsiTheme="majorHAnsi"/>
        </w:rPr>
      </w:pPr>
    </w:p>
    <w:p w:rsidR="009661C6" w:rsidRPr="004470E2" w:rsidRDefault="009661C6" w:rsidP="009661C6">
      <w:pPr>
        <w:rPr>
          <w:rFonts w:asciiTheme="majorHAnsi" w:hAnsiTheme="majorHAnsi"/>
          <w:b/>
        </w:rPr>
      </w:pPr>
      <w:r w:rsidRPr="004470E2">
        <w:rPr>
          <w:rFonts w:asciiTheme="majorHAnsi" w:hAnsiTheme="majorHAnsi"/>
          <w:b/>
        </w:rPr>
        <w:t>5. Szkoła Podstawowa w Połoskach</w:t>
      </w:r>
    </w:p>
    <w:p w:rsidR="009661C6" w:rsidRPr="004470E2" w:rsidRDefault="009661C6" w:rsidP="009661C6">
      <w:pPr>
        <w:ind w:left="734"/>
        <w:rPr>
          <w:rFonts w:asciiTheme="majorHAnsi" w:hAnsiTheme="majorHAnsi"/>
        </w:rPr>
      </w:pPr>
      <w:r w:rsidRPr="004470E2">
        <w:rPr>
          <w:rFonts w:asciiTheme="majorHAnsi" w:hAnsiTheme="majorHAnsi"/>
        </w:rPr>
        <w:t>Połoski 45A</w:t>
      </w:r>
    </w:p>
    <w:p w:rsidR="009661C6" w:rsidRPr="004470E2" w:rsidRDefault="009661C6" w:rsidP="009661C6">
      <w:pPr>
        <w:ind w:left="734"/>
        <w:rPr>
          <w:rFonts w:asciiTheme="majorHAnsi" w:hAnsiTheme="majorHAnsi"/>
        </w:rPr>
      </w:pPr>
      <w:r w:rsidRPr="004470E2">
        <w:rPr>
          <w:rFonts w:asciiTheme="majorHAnsi" w:hAnsiTheme="majorHAnsi"/>
        </w:rPr>
        <w:t>21-530 Połoski</w:t>
      </w:r>
    </w:p>
    <w:p w:rsidR="009661C6" w:rsidRPr="004470E2" w:rsidRDefault="009661C6" w:rsidP="009661C6">
      <w:pPr>
        <w:ind w:left="734"/>
        <w:rPr>
          <w:rFonts w:asciiTheme="majorHAnsi" w:hAnsiTheme="majorHAnsi"/>
        </w:rPr>
      </w:pPr>
      <w:r w:rsidRPr="004470E2">
        <w:rPr>
          <w:rFonts w:asciiTheme="majorHAnsi" w:hAnsiTheme="majorHAnsi"/>
        </w:rPr>
        <w:t>PKD:  8520Z</w:t>
      </w:r>
    </w:p>
    <w:p w:rsidR="009661C6" w:rsidRPr="004470E2" w:rsidRDefault="009661C6" w:rsidP="009661C6">
      <w:pPr>
        <w:ind w:left="734"/>
        <w:rPr>
          <w:rFonts w:asciiTheme="majorHAnsi" w:hAnsiTheme="majorHAnsi"/>
        </w:rPr>
      </w:pPr>
      <w:r w:rsidRPr="004470E2">
        <w:rPr>
          <w:rFonts w:asciiTheme="majorHAnsi" w:hAnsiTheme="majorHAnsi"/>
        </w:rPr>
        <w:t>Regon: 001117289</w:t>
      </w:r>
    </w:p>
    <w:p w:rsidR="009661C6" w:rsidRPr="004470E2" w:rsidRDefault="009661C6" w:rsidP="009661C6">
      <w:pPr>
        <w:ind w:left="734"/>
        <w:rPr>
          <w:rFonts w:asciiTheme="majorHAnsi" w:hAnsiTheme="majorHAnsi"/>
        </w:rPr>
      </w:pPr>
      <w:r w:rsidRPr="004470E2">
        <w:rPr>
          <w:rFonts w:asciiTheme="majorHAnsi" w:hAnsiTheme="majorHAnsi"/>
        </w:rPr>
        <w:t>NIP: 537- 213-50-41</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25  </w:t>
      </w:r>
    </w:p>
    <w:p w:rsidR="009661C6" w:rsidRPr="004470E2" w:rsidRDefault="009661C6" w:rsidP="009661C6">
      <w:pPr>
        <w:ind w:left="734"/>
        <w:rPr>
          <w:rFonts w:asciiTheme="majorHAnsi" w:hAnsiTheme="majorHAnsi"/>
        </w:rPr>
      </w:pPr>
      <w:r w:rsidRPr="004470E2">
        <w:rPr>
          <w:rFonts w:asciiTheme="majorHAnsi" w:hAnsiTheme="majorHAnsi"/>
        </w:rPr>
        <w:t>Opis prowadzonej działalności: działalność dydaktyczno - wychowawcza, prowadzona jest stołówka</w:t>
      </w:r>
    </w:p>
    <w:p w:rsidR="009661C6" w:rsidRPr="004470E2" w:rsidRDefault="009661C6" w:rsidP="009661C6">
      <w:pPr>
        <w:tabs>
          <w:tab w:val="left" w:pos="1052"/>
        </w:tabs>
        <w:ind w:firstLine="720"/>
        <w:rPr>
          <w:rFonts w:asciiTheme="majorHAnsi" w:hAnsiTheme="majorHAnsi"/>
          <w:b/>
        </w:rPr>
      </w:pPr>
      <w:r w:rsidRPr="004470E2">
        <w:rPr>
          <w:rFonts w:asciiTheme="majorHAnsi" w:hAnsiTheme="majorHAnsi"/>
        </w:rPr>
        <w:br/>
      </w:r>
    </w:p>
    <w:p w:rsidR="009661C6" w:rsidRPr="004470E2" w:rsidRDefault="009661C6" w:rsidP="009661C6">
      <w:pPr>
        <w:rPr>
          <w:rFonts w:asciiTheme="majorHAnsi" w:hAnsiTheme="majorHAnsi"/>
          <w:b/>
        </w:rPr>
      </w:pPr>
      <w:r w:rsidRPr="004470E2">
        <w:rPr>
          <w:rFonts w:asciiTheme="majorHAnsi" w:hAnsiTheme="majorHAnsi"/>
          <w:b/>
          <w:lang w:eastAsia="pl-PL"/>
        </w:rPr>
        <w:t>6</w:t>
      </w:r>
      <w:r w:rsidRPr="004470E2">
        <w:rPr>
          <w:rFonts w:asciiTheme="majorHAnsi" w:hAnsiTheme="majorHAnsi"/>
          <w:b/>
        </w:rPr>
        <w:t>. Specjalny Ośrodek Szkolno – Wychowawczy w Zalutyniu</w:t>
      </w:r>
    </w:p>
    <w:p w:rsidR="009661C6" w:rsidRPr="004470E2" w:rsidRDefault="009661C6" w:rsidP="009661C6">
      <w:pPr>
        <w:ind w:left="734"/>
        <w:rPr>
          <w:rFonts w:asciiTheme="majorHAnsi" w:hAnsiTheme="majorHAnsi"/>
        </w:rPr>
      </w:pPr>
      <w:r w:rsidRPr="004470E2">
        <w:rPr>
          <w:rFonts w:asciiTheme="majorHAnsi" w:hAnsiTheme="majorHAnsi"/>
        </w:rPr>
        <w:t>Zalutyń 25</w:t>
      </w:r>
    </w:p>
    <w:p w:rsidR="009661C6" w:rsidRPr="004470E2" w:rsidRDefault="009661C6" w:rsidP="009661C6">
      <w:pPr>
        <w:ind w:left="734"/>
        <w:rPr>
          <w:rFonts w:asciiTheme="majorHAnsi" w:hAnsiTheme="majorHAnsi"/>
        </w:rPr>
      </w:pPr>
      <w:r w:rsidRPr="004470E2">
        <w:rPr>
          <w:rFonts w:asciiTheme="majorHAnsi" w:hAnsiTheme="majorHAnsi"/>
        </w:rPr>
        <w:t xml:space="preserve">21-530 Zalutyń </w:t>
      </w:r>
    </w:p>
    <w:p w:rsidR="009661C6" w:rsidRPr="004470E2" w:rsidRDefault="009661C6" w:rsidP="009661C6">
      <w:pPr>
        <w:ind w:left="734"/>
        <w:rPr>
          <w:rFonts w:asciiTheme="majorHAnsi" w:hAnsiTheme="majorHAnsi"/>
        </w:rPr>
      </w:pPr>
      <w:r w:rsidRPr="004470E2">
        <w:rPr>
          <w:rFonts w:asciiTheme="majorHAnsi" w:hAnsiTheme="majorHAnsi"/>
        </w:rPr>
        <w:t>PKD:  8790Z</w:t>
      </w:r>
    </w:p>
    <w:p w:rsidR="009661C6" w:rsidRPr="004470E2" w:rsidRDefault="009661C6" w:rsidP="009661C6">
      <w:pPr>
        <w:ind w:left="734"/>
        <w:rPr>
          <w:rFonts w:asciiTheme="majorHAnsi" w:hAnsiTheme="majorHAnsi"/>
        </w:rPr>
      </w:pPr>
      <w:r w:rsidRPr="004470E2">
        <w:rPr>
          <w:rFonts w:asciiTheme="majorHAnsi" w:hAnsiTheme="majorHAnsi"/>
        </w:rPr>
        <w:t>Regon: 030932708</w:t>
      </w:r>
    </w:p>
    <w:p w:rsidR="009661C6" w:rsidRPr="004470E2" w:rsidRDefault="009661C6" w:rsidP="009661C6">
      <w:pPr>
        <w:ind w:left="734"/>
        <w:rPr>
          <w:rFonts w:asciiTheme="majorHAnsi" w:hAnsiTheme="majorHAnsi"/>
        </w:rPr>
      </w:pPr>
      <w:r w:rsidRPr="004470E2">
        <w:rPr>
          <w:rFonts w:asciiTheme="majorHAnsi" w:hAnsiTheme="majorHAnsi"/>
        </w:rPr>
        <w:t>NIP: 537- 227-31-74</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40 </w:t>
      </w:r>
    </w:p>
    <w:p w:rsidR="009661C6" w:rsidRPr="004470E2" w:rsidRDefault="009661C6" w:rsidP="00905113">
      <w:pPr>
        <w:ind w:left="734"/>
        <w:rPr>
          <w:rFonts w:asciiTheme="majorHAnsi" w:hAnsiTheme="majorHAnsi"/>
        </w:rPr>
      </w:pPr>
      <w:r w:rsidRPr="004470E2">
        <w:rPr>
          <w:rFonts w:asciiTheme="majorHAnsi" w:hAnsiTheme="majorHAnsi"/>
        </w:rPr>
        <w:t>Opis prowadzonej działalności: zajęcia dydaktyczno – wychowawcze z uczniami upośledzonymi umysłowo w stopniu umiarkowanym i znacznym, prowadzona jest stołówka</w:t>
      </w:r>
      <w:r w:rsidRPr="004470E2">
        <w:rPr>
          <w:rFonts w:asciiTheme="majorHAnsi" w:hAnsiTheme="majorHAnsi"/>
        </w:rPr>
        <w:br/>
      </w:r>
    </w:p>
    <w:p w:rsidR="009661C6" w:rsidRPr="004470E2" w:rsidRDefault="009661C6" w:rsidP="009661C6">
      <w:pPr>
        <w:tabs>
          <w:tab w:val="left" w:pos="1052"/>
        </w:tabs>
        <w:rPr>
          <w:rFonts w:asciiTheme="majorHAnsi" w:hAnsiTheme="majorHAnsi"/>
          <w:b/>
        </w:rPr>
      </w:pPr>
      <w:r w:rsidRPr="004470E2">
        <w:rPr>
          <w:rFonts w:asciiTheme="majorHAnsi" w:hAnsiTheme="majorHAnsi"/>
          <w:b/>
        </w:rPr>
        <w:lastRenderedPageBreak/>
        <w:t>7. Gminny Ośrodek Pomocy Społecznej</w:t>
      </w:r>
    </w:p>
    <w:p w:rsidR="009661C6" w:rsidRPr="004470E2" w:rsidRDefault="009661C6" w:rsidP="009661C6">
      <w:pPr>
        <w:ind w:left="734"/>
        <w:rPr>
          <w:rFonts w:asciiTheme="majorHAnsi" w:hAnsiTheme="majorHAnsi"/>
        </w:rPr>
      </w:pPr>
      <w:r w:rsidRPr="004470E2">
        <w:rPr>
          <w:rFonts w:asciiTheme="majorHAnsi" w:hAnsiTheme="majorHAnsi"/>
        </w:rPr>
        <w:t>Ul. Włodawska 8</w:t>
      </w:r>
    </w:p>
    <w:p w:rsidR="009661C6" w:rsidRPr="004470E2" w:rsidRDefault="009661C6" w:rsidP="009661C6">
      <w:pPr>
        <w:ind w:left="734"/>
        <w:rPr>
          <w:rFonts w:asciiTheme="majorHAnsi" w:hAnsiTheme="majorHAnsi"/>
        </w:rPr>
      </w:pPr>
      <w:r w:rsidRPr="004470E2">
        <w:rPr>
          <w:rFonts w:asciiTheme="majorHAnsi" w:hAnsiTheme="majorHAnsi"/>
        </w:rPr>
        <w:t>21-530 Piszczac</w:t>
      </w:r>
    </w:p>
    <w:p w:rsidR="009661C6" w:rsidRPr="004470E2" w:rsidRDefault="009661C6" w:rsidP="009661C6">
      <w:pPr>
        <w:ind w:left="734"/>
        <w:rPr>
          <w:rFonts w:asciiTheme="majorHAnsi" w:hAnsiTheme="majorHAnsi"/>
        </w:rPr>
      </w:pPr>
      <w:r w:rsidRPr="004470E2">
        <w:rPr>
          <w:rFonts w:asciiTheme="majorHAnsi" w:hAnsiTheme="majorHAnsi"/>
        </w:rPr>
        <w:t>PKD: 8899Z</w:t>
      </w:r>
    </w:p>
    <w:p w:rsidR="009661C6" w:rsidRPr="004470E2" w:rsidRDefault="009661C6" w:rsidP="009661C6">
      <w:pPr>
        <w:ind w:left="734"/>
        <w:rPr>
          <w:rFonts w:asciiTheme="majorHAnsi" w:hAnsiTheme="majorHAnsi"/>
        </w:rPr>
      </w:pPr>
      <w:r w:rsidRPr="004470E2">
        <w:rPr>
          <w:rFonts w:asciiTheme="majorHAnsi" w:hAnsiTheme="majorHAnsi"/>
        </w:rPr>
        <w:t>Regon: 002300479</w:t>
      </w:r>
    </w:p>
    <w:p w:rsidR="009661C6" w:rsidRPr="004470E2" w:rsidRDefault="009661C6" w:rsidP="009661C6">
      <w:pPr>
        <w:ind w:left="734"/>
        <w:rPr>
          <w:rFonts w:asciiTheme="majorHAnsi" w:hAnsiTheme="majorHAnsi"/>
        </w:rPr>
      </w:pPr>
      <w:r w:rsidRPr="004470E2">
        <w:rPr>
          <w:rFonts w:asciiTheme="majorHAnsi" w:hAnsiTheme="majorHAnsi"/>
        </w:rPr>
        <w:t>NIP: 537-196-7-30</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9 </w:t>
      </w:r>
    </w:p>
    <w:p w:rsidR="009661C6" w:rsidRPr="004470E2" w:rsidRDefault="009661C6" w:rsidP="009661C6">
      <w:pPr>
        <w:rPr>
          <w:rFonts w:asciiTheme="majorHAnsi" w:hAnsiTheme="majorHAnsi"/>
          <w:lang w:eastAsia="pl-PL"/>
        </w:rPr>
      </w:pPr>
      <w:r w:rsidRPr="004470E2">
        <w:rPr>
          <w:rFonts w:asciiTheme="majorHAnsi" w:hAnsiTheme="majorHAnsi"/>
        </w:rPr>
        <w:t xml:space="preserve">Opis prowadzonej działalności: </w:t>
      </w:r>
      <w:r w:rsidRPr="004470E2">
        <w:rPr>
          <w:rFonts w:asciiTheme="majorHAnsi" w:hAnsiTheme="majorHAnsi"/>
          <w:lang w:eastAsia="pl-PL"/>
        </w:rPr>
        <w:t>. Ośrodek prowadzi działania środowiskowe, prowadzi rozpoznanie i diagnozę potrzeb mieszkańców gminy. Organizuje usługi opiekuńcze osobom samotnym, niepełnosprawnym, w podeszłym wieku. Prowadzi  dożywianie dzieci w szkołach w formie gorących posiłków. Pomoc społeczna  jest instytucją  mającą na celu  umożliwienie osobom i rodzinom przezwyciężanie trudnych sytuacji  życiowych, których  nie są one w stanie  pokonać , wykorzystując  własne uprawnienia , zasoby i możliwości. -   art.2 ust.1  ustawy o pomocy społecznej.</w:t>
      </w:r>
    </w:p>
    <w:p w:rsidR="009661C6" w:rsidRPr="004470E2" w:rsidRDefault="009661C6" w:rsidP="009661C6">
      <w:pPr>
        <w:rPr>
          <w:rFonts w:asciiTheme="majorHAnsi" w:hAnsiTheme="majorHAnsi"/>
        </w:rPr>
      </w:pPr>
    </w:p>
    <w:p w:rsidR="009661C6" w:rsidRPr="004470E2" w:rsidRDefault="009661C6" w:rsidP="009661C6">
      <w:pPr>
        <w:rPr>
          <w:rFonts w:asciiTheme="majorHAnsi" w:hAnsiTheme="majorHAnsi"/>
          <w:b/>
        </w:rPr>
      </w:pPr>
      <w:r w:rsidRPr="004470E2">
        <w:rPr>
          <w:rFonts w:asciiTheme="majorHAnsi" w:hAnsiTheme="majorHAnsi"/>
        </w:rPr>
        <w:t xml:space="preserve">8. </w:t>
      </w:r>
      <w:r w:rsidRPr="004470E2">
        <w:rPr>
          <w:rFonts w:asciiTheme="majorHAnsi" w:hAnsiTheme="majorHAnsi"/>
          <w:b/>
        </w:rPr>
        <w:t>Gminna Biblioteka Publiczna w Piszczacu</w:t>
      </w:r>
    </w:p>
    <w:p w:rsidR="009661C6" w:rsidRPr="004470E2" w:rsidRDefault="009661C6" w:rsidP="009661C6">
      <w:pPr>
        <w:ind w:left="734"/>
        <w:rPr>
          <w:rFonts w:asciiTheme="majorHAnsi" w:hAnsiTheme="majorHAnsi"/>
        </w:rPr>
      </w:pPr>
      <w:r w:rsidRPr="004470E2">
        <w:rPr>
          <w:rFonts w:asciiTheme="majorHAnsi" w:hAnsiTheme="majorHAnsi"/>
        </w:rPr>
        <w:t>Ul. Włodawska 8</w:t>
      </w:r>
    </w:p>
    <w:p w:rsidR="009661C6" w:rsidRPr="004470E2" w:rsidRDefault="009661C6" w:rsidP="009661C6">
      <w:pPr>
        <w:ind w:left="734"/>
        <w:rPr>
          <w:rFonts w:asciiTheme="majorHAnsi" w:hAnsiTheme="majorHAnsi"/>
        </w:rPr>
      </w:pPr>
      <w:r w:rsidRPr="004470E2">
        <w:rPr>
          <w:rFonts w:asciiTheme="majorHAnsi" w:hAnsiTheme="majorHAnsi"/>
        </w:rPr>
        <w:t>21-530 Piszczac</w:t>
      </w:r>
    </w:p>
    <w:p w:rsidR="009661C6" w:rsidRPr="004470E2" w:rsidRDefault="009661C6" w:rsidP="009661C6">
      <w:pPr>
        <w:ind w:left="734"/>
        <w:rPr>
          <w:rFonts w:asciiTheme="majorHAnsi" w:hAnsiTheme="majorHAnsi"/>
        </w:rPr>
      </w:pPr>
      <w:r w:rsidRPr="004470E2">
        <w:rPr>
          <w:rFonts w:asciiTheme="majorHAnsi" w:hAnsiTheme="majorHAnsi"/>
        </w:rPr>
        <w:t>Regon: 000925235</w:t>
      </w:r>
    </w:p>
    <w:p w:rsidR="009661C6" w:rsidRPr="004470E2" w:rsidRDefault="009661C6" w:rsidP="009661C6">
      <w:pPr>
        <w:ind w:left="734"/>
        <w:rPr>
          <w:rFonts w:asciiTheme="majorHAnsi" w:hAnsiTheme="majorHAnsi"/>
        </w:rPr>
      </w:pPr>
      <w:r w:rsidRPr="004470E2">
        <w:rPr>
          <w:rFonts w:asciiTheme="majorHAnsi" w:hAnsiTheme="majorHAnsi"/>
        </w:rPr>
        <w:t>NIP: 537-239-24-18</w:t>
      </w:r>
    </w:p>
    <w:p w:rsidR="009661C6" w:rsidRPr="004470E2" w:rsidRDefault="009661C6" w:rsidP="009661C6">
      <w:pPr>
        <w:ind w:left="734"/>
        <w:rPr>
          <w:rFonts w:asciiTheme="majorHAnsi" w:hAnsiTheme="majorHAnsi"/>
        </w:rPr>
      </w:pPr>
      <w:r w:rsidRPr="004470E2">
        <w:rPr>
          <w:rFonts w:asciiTheme="majorHAnsi" w:hAnsiTheme="majorHAnsi"/>
        </w:rPr>
        <w:t>Liczba pracowników: 5</w:t>
      </w:r>
    </w:p>
    <w:p w:rsidR="009661C6" w:rsidRPr="004470E2" w:rsidRDefault="009661C6" w:rsidP="009661C6">
      <w:pPr>
        <w:rPr>
          <w:rFonts w:asciiTheme="majorHAnsi" w:hAnsiTheme="majorHAnsi"/>
          <w:lang w:eastAsia="pl-PL"/>
        </w:rPr>
      </w:pPr>
      <w:r w:rsidRPr="004470E2">
        <w:rPr>
          <w:rFonts w:asciiTheme="majorHAnsi" w:hAnsiTheme="majorHAnsi"/>
        </w:rPr>
        <w:t>Opis prowadzonej działalności: działalność biblioteki I9251A działalność bibliotek publicznych</w:t>
      </w:r>
    </w:p>
    <w:p w:rsidR="009661C6" w:rsidRPr="004470E2" w:rsidRDefault="009661C6" w:rsidP="009661C6">
      <w:pPr>
        <w:rPr>
          <w:rFonts w:asciiTheme="majorHAnsi" w:hAnsiTheme="majorHAnsi"/>
          <w:lang w:eastAsia="pl-PL"/>
        </w:rPr>
      </w:pPr>
    </w:p>
    <w:p w:rsidR="009661C6" w:rsidRPr="004470E2" w:rsidRDefault="009661C6" w:rsidP="009661C6">
      <w:pPr>
        <w:rPr>
          <w:rFonts w:asciiTheme="majorHAnsi" w:hAnsiTheme="majorHAnsi"/>
        </w:rPr>
      </w:pPr>
      <w:r w:rsidRPr="004470E2">
        <w:rPr>
          <w:rFonts w:asciiTheme="majorHAnsi" w:hAnsiTheme="majorHAnsi"/>
        </w:rPr>
        <w:t xml:space="preserve">FILIE BIBLIOTEKI : </w:t>
      </w:r>
    </w:p>
    <w:p w:rsidR="009661C6" w:rsidRPr="004470E2" w:rsidRDefault="009661C6" w:rsidP="009661C6">
      <w:pPr>
        <w:rPr>
          <w:rFonts w:asciiTheme="majorHAnsi" w:hAnsiTheme="majorHAnsi"/>
        </w:rPr>
      </w:pPr>
      <w:r w:rsidRPr="004470E2">
        <w:rPr>
          <w:rFonts w:asciiTheme="majorHAnsi" w:hAnsiTheme="majorHAnsi"/>
        </w:rPr>
        <w:t>SZKOLA PODSTAWOWA W POŁOSKACH ,</w:t>
      </w:r>
    </w:p>
    <w:p w:rsidR="009661C6" w:rsidRPr="004470E2" w:rsidRDefault="009661C6" w:rsidP="009661C6">
      <w:pPr>
        <w:rPr>
          <w:rFonts w:asciiTheme="majorHAnsi" w:hAnsiTheme="majorHAnsi"/>
        </w:rPr>
      </w:pPr>
      <w:r w:rsidRPr="004470E2">
        <w:rPr>
          <w:rFonts w:asciiTheme="majorHAnsi" w:hAnsiTheme="majorHAnsi"/>
        </w:rPr>
        <w:t xml:space="preserve">GIMNAZJUM CHOTYŁÓW I SZKOLE PODSTAWOWEJ </w:t>
      </w:r>
    </w:p>
    <w:p w:rsidR="009661C6" w:rsidRPr="004470E2" w:rsidRDefault="009661C6" w:rsidP="009661C6">
      <w:pPr>
        <w:rPr>
          <w:rFonts w:asciiTheme="majorHAnsi" w:hAnsiTheme="majorHAnsi"/>
        </w:rPr>
      </w:pPr>
      <w:r w:rsidRPr="004470E2">
        <w:rPr>
          <w:rFonts w:asciiTheme="majorHAnsi" w:hAnsiTheme="majorHAnsi"/>
        </w:rPr>
        <w:t>MAŁA AKADEMIA Z ODDZIAŁEM PRZEDSZKOLNYM W  KOŚCIENIEWICZACH -   KOŚCIENIEWICZE 10</w:t>
      </w:r>
    </w:p>
    <w:p w:rsidR="009661C6" w:rsidRPr="004470E2" w:rsidRDefault="009661C6" w:rsidP="009661C6">
      <w:pPr>
        <w:rPr>
          <w:rFonts w:asciiTheme="majorHAnsi" w:hAnsiTheme="majorHAnsi"/>
          <w:b/>
        </w:rPr>
      </w:pPr>
      <w:r w:rsidRPr="004470E2">
        <w:rPr>
          <w:rFonts w:asciiTheme="majorHAnsi" w:hAnsiTheme="majorHAnsi"/>
          <w:b/>
        </w:rPr>
        <w:t xml:space="preserve">       </w:t>
      </w:r>
    </w:p>
    <w:p w:rsidR="009661C6" w:rsidRPr="004470E2" w:rsidRDefault="009661C6" w:rsidP="009661C6">
      <w:pPr>
        <w:rPr>
          <w:rFonts w:asciiTheme="majorHAnsi" w:hAnsiTheme="majorHAnsi"/>
          <w:b/>
        </w:rPr>
      </w:pPr>
      <w:r w:rsidRPr="004470E2">
        <w:rPr>
          <w:rFonts w:asciiTheme="majorHAnsi" w:hAnsiTheme="majorHAnsi"/>
          <w:b/>
        </w:rPr>
        <w:t xml:space="preserve">  9.</w:t>
      </w:r>
      <w:r w:rsidRPr="004470E2">
        <w:rPr>
          <w:rFonts w:asciiTheme="majorHAnsi" w:hAnsiTheme="majorHAnsi"/>
        </w:rPr>
        <w:t xml:space="preserve"> </w:t>
      </w:r>
      <w:r w:rsidRPr="004470E2">
        <w:rPr>
          <w:rFonts w:asciiTheme="majorHAnsi" w:hAnsiTheme="majorHAnsi"/>
          <w:b/>
        </w:rPr>
        <w:t>EKO NOWA Sp. z o.o.</w:t>
      </w:r>
    </w:p>
    <w:p w:rsidR="009661C6" w:rsidRPr="004470E2" w:rsidRDefault="009661C6" w:rsidP="009661C6">
      <w:pPr>
        <w:ind w:left="734"/>
        <w:rPr>
          <w:rFonts w:asciiTheme="majorHAnsi" w:hAnsiTheme="majorHAnsi"/>
        </w:rPr>
      </w:pPr>
      <w:r w:rsidRPr="004470E2">
        <w:rPr>
          <w:rFonts w:asciiTheme="majorHAnsi" w:hAnsiTheme="majorHAnsi"/>
        </w:rPr>
        <w:t xml:space="preserve">Ul. Terespolska 38 </w:t>
      </w:r>
    </w:p>
    <w:p w:rsidR="009661C6" w:rsidRPr="004470E2" w:rsidRDefault="009661C6" w:rsidP="009661C6">
      <w:pPr>
        <w:ind w:left="734"/>
        <w:rPr>
          <w:rFonts w:asciiTheme="majorHAnsi" w:hAnsiTheme="majorHAnsi"/>
        </w:rPr>
      </w:pPr>
      <w:r w:rsidRPr="004470E2">
        <w:rPr>
          <w:rFonts w:asciiTheme="majorHAnsi" w:hAnsiTheme="majorHAnsi"/>
        </w:rPr>
        <w:t>21-530 Piszczac</w:t>
      </w:r>
    </w:p>
    <w:p w:rsidR="009661C6" w:rsidRPr="004470E2" w:rsidRDefault="009661C6" w:rsidP="009661C6">
      <w:pPr>
        <w:ind w:left="734"/>
        <w:rPr>
          <w:rFonts w:asciiTheme="majorHAnsi" w:hAnsiTheme="majorHAnsi"/>
        </w:rPr>
      </w:pPr>
      <w:r w:rsidRPr="004470E2">
        <w:rPr>
          <w:rFonts w:asciiTheme="majorHAnsi" w:hAnsiTheme="majorHAnsi"/>
        </w:rPr>
        <w:t>PKD:  3600Z</w:t>
      </w:r>
    </w:p>
    <w:p w:rsidR="009661C6" w:rsidRPr="004470E2" w:rsidRDefault="009661C6" w:rsidP="009661C6">
      <w:pPr>
        <w:ind w:left="734"/>
        <w:rPr>
          <w:rFonts w:asciiTheme="majorHAnsi" w:hAnsiTheme="majorHAnsi"/>
        </w:rPr>
      </w:pPr>
      <w:r w:rsidRPr="004470E2">
        <w:rPr>
          <w:rFonts w:asciiTheme="majorHAnsi" w:hAnsiTheme="majorHAnsi"/>
        </w:rPr>
        <w:t>Regon: 030293438</w:t>
      </w:r>
    </w:p>
    <w:p w:rsidR="009661C6" w:rsidRPr="004470E2" w:rsidRDefault="009661C6" w:rsidP="009661C6">
      <w:pPr>
        <w:ind w:left="734"/>
        <w:rPr>
          <w:rFonts w:asciiTheme="majorHAnsi" w:hAnsiTheme="majorHAnsi"/>
        </w:rPr>
      </w:pPr>
      <w:r w:rsidRPr="004470E2">
        <w:rPr>
          <w:rFonts w:asciiTheme="majorHAnsi" w:hAnsiTheme="majorHAnsi"/>
        </w:rPr>
        <w:t>NIP: 537-205-84-87</w:t>
      </w:r>
    </w:p>
    <w:p w:rsidR="009661C6" w:rsidRPr="004470E2" w:rsidRDefault="009661C6" w:rsidP="009661C6">
      <w:pPr>
        <w:ind w:left="734"/>
        <w:rPr>
          <w:rFonts w:asciiTheme="majorHAnsi" w:hAnsiTheme="majorHAnsi"/>
        </w:rPr>
      </w:pPr>
      <w:r w:rsidRPr="004470E2">
        <w:rPr>
          <w:rFonts w:asciiTheme="majorHAnsi" w:hAnsiTheme="majorHAnsi"/>
        </w:rPr>
        <w:t xml:space="preserve">Liczba pracowników: 23 </w:t>
      </w:r>
    </w:p>
    <w:p w:rsidR="009661C6" w:rsidRPr="004470E2" w:rsidRDefault="009661C6" w:rsidP="009661C6">
      <w:pPr>
        <w:ind w:left="734"/>
        <w:rPr>
          <w:rFonts w:asciiTheme="majorHAnsi" w:hAnsiTheme="majorHAnsi"/>
        </w:rPr>
      </w:pPr>
      <w:r w:rsidRPr="004470E2">
        <w:rPr>
          <w:rFonts w:asciiTheme="majorHAnsi" w:hAnsiTheme="majorHAnsi"/>
        </w:rPr>
        <w:t>Opis prowadzonej działalności: rozprowadzanie wody, odbiór ścieków, odpadów; działalność usługowa m.in. myjnia samochodowa, prace ziemne koparko – ładowarką.</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rPr>
        <w:t>Podstawowe usługi to:</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rPr>
        <w:t>- pobór, uzdatnianie i dostawa wody do mieszkańców gminy</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rPr>
        <w:t>- odprowadzanie ścieków bytowych z gminnej sieci kanalizacyjnej</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rPr>
        <w:t>- odbiór odpadów komunalnych i eksploatacja składowiska odpadów</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rPr>
        <w:t>- wykonywanie przyłączy wodociągowych i kanalizacyjnych oraz przydomowych oczyszczalni ścieków</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cs="Arial"/>
        </w:rPr>
        <w:t xml:space="preserve">- </w:t>
      </w:r>
      <w:r w:rsidRPr="004470E2">
        <w:rPr>
          <w:rFonts w:asciiTheme="majorHAnsi" w:hAnsiTheme="majorHAnsi"/>
        </w:rPr>
        <w:t>roboty drogowe (drogi, place i chodniki z kostki brukowej) i ziemne (przepusty, równanie, nawożenie)</w:t>
      </w:r>
    </w:p>
    <w:p w:rsidR="009661C6" w:rsidRPr="004470E2" w:rsidRDefault="009661C6" w:rsidP="009661C6">
      <w:pPr>
        <w:shd w:val="clear" w:color="auto" w:fill="FFFFFF"/>
        <w:spacing w:line="250" w:lineRule="atLeast"/>
        <w:jc w:val="both"/>
        <w:rPr>
          <w:rFonts w:asciiTheme="majorHAnsi" w:hAnsiTheme="majorHAnsi"/>
        </w:rPr>
      </w:pPr>
      <w:r w:rsidRPr="004470E2">
        <w:rPr>
          <w:rFonts w:asciiTheme="majorHAnsi" w:hAnsiTheme="majorHAnsi"/>
        </w:rPr>
        <w:t>- mycie pojazdów oraz pranie dywanów (ul. Włodawska 17)</w:t>
      </w:r>
    </w:p>
    <w:p w:rsidR="009661C6" w:rsidRPr="004470E2" w:rsidRDefault="00905113" w:rsidP="009661C6">
      <w:pPr>
        <w:widowControl w:val="0"/>
        <w:tabs>
          <w:tab w:val="left" w:pos="426"/>
        </w:tabs>
        <w:rPr>
          <w:rFonts w:asciiTheme="majorHAnsi" w:hAnsiTheme="majorHAnsi"/>
        </w:rPr>
      </w:pPr>
      <w:r w:rsidRPr="004470E2">
        <w:rPr>
          <w:rFonts w:asciiTheme="majorHAnsi" w:hAnsiTheme="majorHAnsi"/>
        </w:rPr>
        <w:lastRenderedPageBreak/>
        <w:t>Roczny planowany obrót za 2015</w:t>
      </w:r>
      <w:r w:rsidR="009661C6" w:rsidRPr="004470E2">
        <w:rPr>
          <w:rFonts w:asciiTheme="majorHAnsi" w:hAnsiTheme="majorHAnsi"/>
        </w:rPr>
        <w:t xml:space="preserve">r:  </w:t>
      </w:r>
      <w:r w:rsidRPr="004470E2">
        <w:rPr>
          <w:rFonts w:asciiTheme="majorHAnsi" w:hAnsiTheme="majorHAnsi"/>
        </w:rPr>
        <w:t>1 500 000,00</w:t>
      </w:r>
      <w:r w:rsidR="009661C6" w:rsidRPr="004470E2">
        <w:rPr>
          <w:rFonts w:asciiTheme="majorHAnsi" w:hAnsiTheme="majorHAnsi"/>
        </w:rPr>
        <w:t xml:space="preserve"> zł</w:t>
      </w:r>
      <w:r w:rsidR="009661C6" w:rsidRPr="004470E2">
        <w:rPr>
          <w:rFonts w:asciiTheme="majorHAnsi" w:hAnsiTheme="majorHAnsi"/>
        </w:rPr>
        <w:br/>
      </w:r>
    </w:p>
    <w:p w:rsidR="00B61BDA" w:rsidRPr="00A13949" w:rsidRDefault="008B1E14" w:rsidP="00A13949">
      <w:pPr>
        <w:widowControl w:val="0"/>
        <w:numPr>
          <w:ilvl w:val="3"/>
          <w:numId w:val="17"/>
        </w:numPr>
        <w:tabs>
          <w:tab w:val="left" w:pos="426"/>
        </w:tabs>
        <w:ind w:left="425" w:hanging="425"/>
        <w:jc w:val="both"/>
        <w:rPr>
          <w:rFonts w:asciiTheme="majorHAnsi" w:hAnsiTheme="majorHAnsi"/>
        </w:rPr>
      </w:pPr>
      <w:r w:rsidRPr="00A13949">
        <w:rPr>
          <w:rFonts w:asciiTheme="majorHAnsi" w:hAnsiTheme="majorHAnsi"/>
          <w:b/>
        </w:rPr>
        <w:t xml:space="preserve"> </w:t>
      </w:r>
      <w:r w:rsidR="003E043E" w:rsidRPr="00A13949">
        <w:rPr>
          <w:rFonts w:asciiTheme="majorHAnsi" w:hAnsiTheme="majorHAnsi"/>
        </w:rPr>
        <w:t>Gmina Piszczac</w:t>
      </w:r>
      <w:r w:rsidR="00B61BDA" w:rsidRPr="00A13949">
        <w:rPr>
          <w:rFonts w:asciiTheme="majorHAnsi" w:hAnsiTheme="majorHAnsi"/>
        </w:rPr>
        <w:t xml:space="preserve"> posiada jednostki OSP i MDP, za które może być jej przypisana odpowiedzialność.</w:t>
      </w:r>
    </w:p>
    <w:p w:rsidR="00683C10" w:rsidRPr="004470E2" w:rsidRDefault="00683C10" w:rsidP="00B61BDA">
      <w:pPr>
        <w:widowControl w:val="0"/>
        <w:numPr>
          <w:ilvl w:val="3"/>
          <w:numId w:val="17"/>
        </w:numPr>
        <w:tabs>
          <w:tab w:val="left" w:pos="0"/>
          <w:tab w:val="left" w:pos="567"/>
        </w:tabs>
        <w:spacing w:before="60" w:after="60"/>
        <w:ind w:left="0" w:firstLine="0"/>
        <w:jc w:val="both"/>
        <w:rPr>
          <w:rFonts w:asciiTheme="majorHAnsi" w:hAnsiTheme="majorHAnsi"/>
        </w:rPr>
      </w:pPr>
      <w:r w:rsidRPr="004470E2">
        <w:rPr>
          <w:rFonts w:asciiTheme="majorHAnsi" w:hAnsiTheme="majorHAnsi"/>
        </w:rPr>
        <w:t>Ubezpieczenie obejmuje wszystkie aktualne lo</w:t>
      </w:r>
      <w:r w:rsidR="00220FF9" w:rsidRPr="004470E2">
        <w:rPr>
          <w:rFonts w:asciiTheme="majorHAnsi" w:hAnsiTheme="majorHAnsi"/>
        </w:rPr>
        <w:t xml:space="preserve">kalizacje </w:t>
      </w:r>
      <w:r w:rsidRPr="004470E2">
        <w:rPr>
          <w:rFonts w:asciiTheme="majorHAnsi" w:hAnsiTheme="majorHAnsi"/>
        </w:rPr>
        <w:t>i przyszłe</w:t>
      </w:r>
      <w:r w:rsidR="00E36A44" w:rsidRPr="004470E2">
        <w:rPr>
          <w:rFonts w:asciiTheme="majorHAnsi" w:hAnsiTheme="majorHAnsi"/>
        </w:rPr>
        <w:t xml:space="preserve"> Gminy Piszczac</w:t>
      </w:r>
      <w:r w:rsidR="002A12FB" w:rsidRPr="004470E2">
        <w:rPr>
          <w:rFonts w:asciiTheme="majorHAnsi" w:hAnsiTheme="majorHAnsi"/>
        </w:rPr>
        <w:t xml:space="preserve"> oraz jednostek organizacyjnych i instytucji kultury</w:t>
      </w:r>
      <w:r w:rsidR="00E36A44" w:rsidRPr="004470E2">
        <w:rPr>
          <w:rFonts w:asciiTheme="majorHAnsi" w:hAnsiTheme="majorHAnsi"/>
        </w:rPr>
        <w:t xml:space="preserve"> a także EKO NOWA Sp. zo.o.</w:t>
      </w:r>
      <w:r w:rsidR="005124EB" w:rsidRPr="004470E2">
        <w:rPr>
          <w:rFonts w:asciiTheme="majorHAnsi" w:hAnsiTheme="majorHAnsi"/>
        </w:rPr>
        <w:t xml:space="preserve">. </w:t>
      </w:r>
    </w:p>
    <w:p w:rsidR="00683C10" w:rsidRPr="004470E2" w:rsidRDefault="00683C10" w:rsidP="002A6EF4">
      <w:pPr>
        <w:widowControl w:val="0"/>
        <w:numPr>
          <w:ilvl w:val="0"/>
          <w:numId w:val="19"/>
        </w:numPr>
        <w:tabs>
          <w:tab w:val="left" w:pos="0"/>
          <w:tab w:val="left" w:pos="567"/>
        </w:tabs>
        <w:spacing w:before="120" w:after="60"/>
        <w:ind w:hanging="2880"/>
        <w:jc w:val="both"/>
        <w:rPr>
          <w:rFonts w:asciiTheme="majorHAnsi" w:hAnsiTheme="majorHAnsi"/>
        </w:rPr>
      </w:pPr>
      <w:r w:rsidRPr="004470E2">
        <w:rPr>
          <w:rFonts w:asciiTheme="majorHAnsi" w:eastAsia="SimSun" w:hAnsiTheme="majorHAnsi"/>
        </w:rPr>
        <w:t>Informacja o brokerze ubezpieczeniowym.</w:t>
      </w:r>
    </w:p>
    <w:p w:rsidR="00683C10" w:rsidRPr="004470E2" w:rsidRDefault="00683C10" w:rsidP="00683C10">
      <w:pPr>
        <w:widowControl w:val="0"/>
        <w:tabs>
          <w:tab w:val="num" w:pos="360"/>
        </w:tabs>
        <w:jc w:val="both"/>
        <w:rPr>
          <w:rFonts w:asciiTheme="majorHAnsi" w:eastAsia="SimSun" w:hAnsiTheme="majorHAnsi"/>
        </w:rPr>
      </w:pPr>
      <w:r w:rsidRPr="004470E2">
        <w:rPr>
          <w:rFonts w:asciiTheme="majorHAnsi" w:eastAsia="SimSun" w:hAnsiTheme="majorHAnsi"/>
        </w:rPr>
        <w:t>W przygotowaniu programu ubezpieczeniowego (szczegółowego opisu przedmiotu zamówienia), doprowadzeniu do zawarcia umów ubezpieczenia, czynnościach przygotowawczych do zawarcia umów ubezpieczenia oraz zawieraniu i obsłudze ubezpie</w:t>
      </w:r>
      <w:r w:rsidR="00C90C3B" w:rsidRPr="004470E2">
        <w:rPr>
          <w:rFonts w:asciiTheme="majorHAnsi" w:eastAsia="SimSun" w:hAnsiTheme="majorHAnsi"/>
        </w:rPr>
        <w:t xml:space="preserve">czeń zamawiającego uczestniczy </w:t>
      </w:r>
      <w:r w:rsidRPr="004470E2">
        <w:rPr>
          <w:rFonts w:asciiTheme="majorHAnsi" w:eastAsia="SimSun" w:hAnsiTheme="majorHAnsi"/>
        </w:rPr>
        <w:t>i pośredniczy broker ubezpieczeniowy, Inter-Broker sp. z o.o. z siedzibą w Toruniu</w:t>
      </w:r>
      <w:r w:rsidR="00375EFD" w:rsidRPr="004470E2">
        <w:rPr>
          <w:rFonts w:asciiTheme="majorHAnsi" w:eastAsia="SimSun" w:hAnsiTheme="majorHAnsi"/>
        </w:rPr>
        <w:t xml:space="preserve"> Oddział w Białej Podlaskiej</w:t>
      </w:r>
      <w:r w:rsidRPr="004470E2">
        <w:rPr>
          <w:rFonts w:asciiTheme="majorHAnsi" w:eastAsia="SimSun" w:hAnsiTheme="majorHAnsi"/>
        </w:rPr>
        <w:t>. Wykonawca wynagradza prowizyjnie Inter-Broker sp. z o.o. według stawek zwyczajowo przyjętych dla firm brokerskich przez cały okres obowiązywania umowy na wykonanie zamówienia wynikający z SIWZ.</w:t>
      </w:r>
    </w:p>
    <w:p w:rsidR="00683C10" w:rsidRPr="004470E2" w:rsidRDefault="00683C10" w:rsidP="002A6EF4">
      <w:pPr>
        <w:pStyle w:val="Akapitzlist"/>
        <w:widowControl w:val="0"/>
        <w:numPr>
          <w:ilvl w:val="0"/>
          <w:numId w:val="19"/>
        </w:numPr>
        <w:tabs>
          <w:tab w:val="left" w:pos="426"/>
        </w:tabs>
        <w:suppressAutoHyphens/>
        <w:spacing w:before="120" w:after="60" w:line="240" w:lineRule="auto"/>
        <w:ind w:hanging="2880"/>
        <w:contextualSpacing w:val="0"/>
        <w:jc w:val="both"/>
        <w:rPr>
          <w:rFonts w:asciiTheme="majorHAnsi" w:hAnsiTheme="majorHAnsi"/>
          <w:sz w:val="24"/>
          <w:szCs w:val="24"/>
          <w:lang w:eastAsia="pl-PL"/>
        </w:rPr>
      </w:pPr>
      <w:r w:rsidRPr="004470E2">
        <w:rPr>
          <w:rFonts w:asciiTheme="majorHAnsi" w:hAnsiTheme="majorHAnsi"/>
          <w:bCs/>
          <w:iCs/>
          <w:sz w:val="24"/>
          <w:szCs w:val="24"/>
          <w:lang w:eastAsia="pl-PL"/>
        </w:rPr>
        <w:t>Klauzula praw autorskich.</w:t>
      </w:r>
    </w:p>
    <w:p w:rsidR="00683C10" w:rsidRPr="004470E2" w:rsidRDefault="00683C10" w:rsidP="00683C10">
      <w:pPr>
        <w:widowControl w:val="0"/>
        <w:jc w:val="both"/>
        <w:rPr>
          <w:rFonts w:asciiTheme="majorHAnsi" w:hAnsiTheme="majorHAnsi"/>
          <w:lang w:eastAsia="pl-PL"/>
        </w:rPr>
      </w:pPr>
      <w:r w:rsidRPr="004470E2">
        <w:rPr>
          <w:rFonts w:asciiTheme="majorHAnsi" w:hAnsiTheme="majorHAnsi"/>
          <w:lang w:eastAsia="pl-PL"/>
        </w:rPr>
        <w:t xml:space="preserve">Inter-Broker sp. z o.o. informuje, że program ubezpieczeniowy zawarty w niniejszym dokumencie stanowi utwór w myśl ustawy z dnia 4 lutego 1994 r. o prawie </w:t>
      </w:r>
      <w:r w:rsidR="005124EB" w:rsidRPr="004470E2">
        <w:rPr>
          <w:rFonts w:asciiTheme="majorHAnsi" w:hAnsiTheme="majorHAnsi"/>
          <w:lang w:eastAsia="pl-PL"/>
        </w:rPr>
        <w:t xml:space="preserve">autorskim i prawach pokrewnych </w:t>
      </w:r>
      <w:r w:rsidRPr="004470E2">
        <w:rPr>
          <w:rFonts w:asciiTheme="majorHAnsi" w:hAnsiTheme="majorHAnsi"/>
          <w:lang w:eastAsia="pl-PL"/>
        </w:rPr>
        <w:t>(Dz. 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 przez wykonawców.</w:t>
      </w:r>
    </w:p>
    <w:p w:rsidR="00B079B0" w:rsidRDefault="00B079B0" w:rsidP="005124EB">
      <w:pPr>
        <w:widowControl w:val="0"/>
        <w:spacing w:after="240"/>
        <w:jc w:val="both"/>
        <w:outlineLvl w:val="0"/>
        <w:rPr>
          <w:rFonts w:asciiTheme="majorHAnsi" w:hAnsiTheme="majorHAnsi"/>
          <w:b/>
          <w:kern w:val="22"/>
        </w:rPr>
      </w:pPr>
      <w:bookmarkStart w:id="4" w:name="_Toc407615904"/>
      <w:bookmarkStart w:id="5" w:name="_Toc418365045"/>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Default="002327CA" w:rsidP="005124EB">
      <w:pPr>
        <w:widowControl w:val="0"/>
        <w:spacing w:after="240"/>
        <w:jc w:val="both"/>
        <w:outlineLvl w:val="0"/>
        <w:rPr>
          <w:rFonts w:asciiTheme="majorHAnsi" w:hAnsiTheme="majorHAnsi"/>
          <w:b/>
          <w:kern w:val="22"/>
        </w:rPr>
      </w:pPr>
    </w:p>
    <w:p w:rsidR="002327CA" w:rsidRPr="004470E2" w:rsidRDefault="002327CA" w:rsidP="005124EB">
      <w:pPr>
        <w:widowControl w:val="0"/>
        <w:spacing w:after="240"/>
        <w:jc w:val="both"/>
        <w:outlineLvl w:val="0"/>
        <w:rPr>
          <w:rFonts w:asciiTheme="majorHAnsi" w:hAnsiTheme="majorHAnsi"/>
          <w:b/>
          <w:kern w:val="22"/>
        </w:rPr>
      </w:pPr>
    </w:p>
    <w:p w:rsidR="00B079B0" w:rsidRPr="004470E2" w:rsidRDefault="00B079B0" w:rsidP="005124EB">
      <w:pPr>
        <w:widowControl w:val="0"/>
        <w:spacing w:after="240"/>
        <w:jc w:val="both"/>
        <w:outlineLvl w:val="0"/>
        <w:rPr>
          <w:rFonts w:asciiTheme="majorHAnsi" w:hAnsiTheme="majorHAnsi"/>
          <w:b/>
          <w:kern w:val="22"/>
        </w:rPr>
      </w:pPr>
    </w:p>
    <w:p w:rsidR="005124EB" w:rsidRPr="004470E2" w:rsidRDefault="005124EB" w:rsidP="005124EB">
      <w:pPr>
        <w:widowControl w:val="0"/>
        <w:spacing w:after="240"/>
        <w:jc w:val="both"/>
        <w:outlineLvl w:val="0"/>
        <w:rPr>
          <w:rFonts w:asciiTheme="majorHAnsi" w:hAnsiTheme="majorHAnsi"/>
          <w:b/>
          <w:kern w:val="22"/>
        </w:rPr>
      </w:pPr>
      <w:r w:rsidRPr="004470E2">
        <w:rPr>
          <w:rFonts w:asciiTheme="majorHAnsi" w:hAnsiTheme="majorHAnsi"/>
          <w:b/>
          <w:kern w:val="22"/>
        </w:rPr>
        <w:lastRenderedPageBreak/>
        <w:t>Załącznik nr 1a do SIWZ: Szczegółowy opis przedmiotu zamówienia zawierający warunki obligatoryjne oraz klauzule dodatkowe i inne postan</w:t>
      </w:r>
      <w:r w:rsidR="002A12FB" w:rsidRPr="004470E2">
        <w:rPr>
          <w:rFonts w:asciiTheme="majorHAnsi" w:hAnsiTheme="majorHAnsi"/>
          <w:b/>
          <w:kern w:val="22"/>
        </w:rPr>
        <w:t xml:space="preserve">owienia szczególne fakultatywne </w:t>
      </w:r>
      <w:r w:rsidRPr="004470E2">
        <w:rPr>
          <w:rFonts w:asciiTheme="majorHAnsi" w:hAnsiTheme="majorHAnsi"/>
          <w:b/>
          <w:kern w:val="22"/>
        </w:rPr>
        <w:t>dla ubezpieczenia majątku i odpowiedzialności cywilnej</w:t>
      </w:r>
      <w:r w:rsidR="00A73FE6">
        <w:rPr>
          <w:rFonts w:asciiTheme="majorHAnsi" w:hAnsiTheme="majorHAnsi"/>
          <w:b/>
          <w:kern w:val="22"/>
        </w:rPr>
        <w:t xml:space="preserve"> Gminy Piszczac, </w:t>
      </w:r>
      <w:r w:rsidR="00D26F07" w:rsidRPr="004470E2">
        <w:rPr>
          <w:rFonts w:asciiTheme="majorHAnsi" w:hAnsiTheme="majorHAnsi"/>
          <w:b/>
          <w:kern w:val="22"/>
        </w:rPr>
        <w:t>jednostek organizacyjnych i instytucji kultury</w:t>
      </w:r>
      <w:r w:rsidR="00A73FE6">
        <w:rPr>
          <w:rFonts w:asciiTheme="majorHAnsi" w:hAnsiTheme="majorHAnsi"/>
          <w:b/>
          <w:kern w:val="22"/>
        </w:rPr>
        <w:t xml:space="preserve"> oraz EKO NOWA Sp. z o.o</w:t>
      </w:r>
      <w:r w:rsidRPr="004470E2">
        <w:rPr>
          <w:rFonts w:asciiTheme="majorHAnsi" w:hAnsiTheme="majorHAnsi"/>
          <w:b/>
          <w:kern w:val="22"/>
        </w:rPr>
        <w:t>.</w:t>
      </w:r>
      <w:bookmarkEnd w:id="4"/>
      <w:bookmarkEnd w:id="5"/>
    </w:p>
    <w:p w:rsidR="004A08D5" w:rsidRPr="004470E2" w:rsidRDefault="004A08D5" w:rsidP="002A6EF4">
      <w:pPr>
        <w:widowControl w:val="0"/>
        <w:numPr>
          <w:ilvl w:val="2"/>
          <w:numId w:val="21"/>
        </w:numPr>
        <w:tabs>
          <w:tab w:val="clear" w:pos="2700"/>
          <w:tab w:val="num" w:pos="0"/>
          <w:tab w:val="left" w:pos="720"/>
        </w:tabs>
        <w:suppressAutoHyphens w:val="0"/>
        <w:ind w:left="720"/>
        <w:jc w:val="both"/>
        <w:rPr>
          <w:rFonts w:asciiTheme="majorHAnsi" w:hAnsiTheme="majorHAnsi"/>
          <w:b/>
          <w:bCs/>
          <w:iCs/>
          <w:u w:val="single"/>
        </w:rPr>
      </w:pPr>
      <w:r w:rsidRPr="004470E2">
        <w:rPr>
          <w:rFonts w:asciiTheme="majorHAnsi" w:hAnsiTheme="majorHAnsi"/>
          <w:b/>
          <w:bCs/>
          <w:iCs/>
          <w:u w:val="single"/>
        </w:rPr>
        <w:t>Ubezpieczenie mienia od wszystkich ryzyk</w:t>
      </w:r>
    </w:p>
    <w:p w:rsidR="004A08D5" w:rsidRPr="004470E2" w:rsidRDefault="004A08D5" w:rsidP="002A6EF4">
      <w:pPr>
        <w:numPr>
          <w:ilvl w:val="0"/>
          <w:numId w:val="20"/>
        </w:numPr>
        <w:tabs>
          <w:tab w:val="left" w:pos="709"/>
        </w:tabs>
        <w:suppressAutoHyphens w:val="0"/>
        <w:autoSpaceDE w:val="0"/>
        <w:autoSpaceDN w:val="0"/>
        <w:adjustRightInd w:val="0"/>
        <w:spacing w:before="120"/>
        <w:jc w:val="both"/>
        <w:rPr>
          <w:rFonts w:asciiTheme="majorHAnsi" w:hAnsiTheme="majorHAnsi"/>
          <w:b/>
        </w:rPr>
      </w:pPr>
      <w:r w:rsidRPr="004470E2">
        <w:rPr>
          <w:rFonts w:asciiTheme="majorHAnsi" w:hAnsiTheme="majorHAnsi"/>
          <w:b/>
        </w:rPr>
        <w:t>Zakres ubezpieczenia</w:t>
      </w:r>
    </w:p>
    <w:p w:rsidR="004A08D5" w:rsidRPr="004470E2" w:rsidRDefault="004A08D5" w:rsidP="004A08D5">
      <w:pPr>
        <w:autoSpaceDE w:val="0"/>
        <w:autoSpaceDN w:val="0"/>
        <w:adjustRightInd w:val="0"/>
        <w:spacing w:after="120"/>
        <w:ind w:left="709"/>
        <w:jc w:val="both"/>
        <w:rPr>
          <w:rFonts w:asciiTheme="majorHAnsi" w:hAnsiTheme="majorHAnsi"/>
        </w:rPr>
      </w:pPr>
      <w:r w:rsidRPr="004470E2">
        <w:rPr>
          <w:rFonts w:asciiTheme="majorHAnsi" w:hAnsiTheme="majorHAnsi"/>
        </w:rPr>
        <w:t xml:space="preserve">Wszystkie zgłoszone do ubezpieczenia grupy mienia są </w:t>
      </w:r>
      <w:r w:rsidR="006948ED" w:rsidRPr="004470E2">
        <w:rPr>
          <w:rFonts w:asciiTheme="majorHAnsi" w:hAnsiTheme="majorHAnsi"/>
        </w:rPr>
        <w:t xml:space="preserve">objęte ochroną ubezpieczeniową </w:t>
      </w:r>
      <w:r w:rsidRPr="004470E2">
        <w:rPr>
          <w:rFonts w:asciiTheme="majorHAnsi" w:hAnsiTheme="majorHAnsi"/>
        </w:rP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w:t>
      </w:r>
      <w:r w:rsidR="006948ED" w:rsidRPr="004470E2">
        <w:rPr>
          <w:rFonts w:asciiTheme="majorHAnsi" w:hAnsiTheme="majorHAnsi"/>
        </w:rPr>
        <w:t xml:space="preserve">ch postanowień obligatoryjnych </w:t>
      </w:r>
      <w:r w:rsidRPr="004470E2">
        <w:rPr>
          <w:rFonts w:asciiTheme="majorHAnsi" w:hAnsiTheme="majorHAnsi"/>
        </w:rPr>
        <w:t>i zaakceptowanych warunków fakultatywnych.</w:t>
      </w:r>
    </w:p>
    <w:p w:rsidR="004A08D5" w:rsidRPr="004470E2" w:rsidRDefault="004A08D5" w:rsidP="002A6EF4">
      <w:pPr>
        <w:numPr>
          <w:ilvl w:val="0"/>
          <w:numId w:val="20"/>
        </w:numPr>
        <w:tabs>
          <w:tab w:val="clear" w:pos="0"/>
          <w:tab w:val="left" w:pos="709"/>
        </w:tabs>
        <w:suppressAutoHyphens w:val="0"/>
        <w:autoSpaceDE w:val="0"/>
        <w:autoSpaceDN w:val="0"/>
        <w:adjustRightInd w:val="0"/>
        <w:ind w:left="709" w:hanging="709"/>
        <w:jc w:val="both"/>
        <w:rPr>
          <w:rFonts w:asciiTheme="majorHAnsi" w:hAnsiTheme="majorHAnsi"/>
          <w:b/>
          <w:bCs/>
        </w:rPr>
      </w:pPr>
      <w:r w:rsidRPr="004470E2">
        <w:rPr>
          <w:rFonts w:asciiTheme="majorHAnsi" w:hAnsiTheme="majorHAnsi"/>
          <w:b/>
          <w:bCs/>
        </w:rPr>
        <w:t>Przedmiot ubezpieczenia</w:t>
      </w:r>
    </w:p>
    <w:p w:rsidR="004A08D5" w:rsidRPr="004470E2" w:rsidRDefault="004A08D5" w:rsidP="00E36A44">
      <w:pPr>
        <w:numPr>
          <w:ilvl w:val="1"/>
          <w:numId w:val="20"/>
        </w:numPr>
        <w:tabs>
          <w:tab w:val="left" w:pos="709"/>
        </w:tabs>
        <w:suppressAutoHyphens w:val="0"/>
        <w:autoSpaceDE w:val="0"/>
        <w:autoSpaceDN w:val="0"/>
        <w:adjustRightInd w:val="0"/>
        <w:ind w:left="709" w:hanging="709"/>
        <w:jc w:val="both"/>
        <w:rPr>
          <w:rFonts w:asciiTheme="majorHAnsi" w:hAnsiTheme="majorHAnsi"/>
        </w:rPr>
      </w:pPr>
      <w:r w:rsidRPr="004470E2">
        <w:rPr>
          <w:rFonts w:asciiTheme="majorHAnsi" w:hAnsiTheme="majorHAnsi"/>
        </w:rPr>
        <w:t>Przedmiotem ubezp</w:t>
      </w:r>
      <w:r w:rsidR="00E36A44" w:rsidRPr="004470E2">
        <w:rPr>
          <w:rFonts w:asciiTheme="majorHAnsi" w:hAnsiTheme="majorHAnsi"/>
        </w:rPr>
        <w:t xml:space="preserve">ieczenia jest interes majątkowy </w:t>
      </w:r>
      <w:r w:rsidRPr="004470E2">
        <w:rPr>
          <w:rFonts w:asciiTheme="majorHAnsi" w:hAnsiTheme="majorHAnsi"/>
        </w:rPr>
        <w:t>u</w:t>
      </w:r>
      <w:r w:rsidR="00E36A44" w:rsidRPr="004470E2">
        <w:rPr>
          <w:rFonts w:asciiTheme="majorHAnsi" w:hAnsiTheme="majorHAnsi"/>
        </w:rPr>
        <w:t xml:space="preserve">bezpieczającego / ubezpieczonego </w:t>
      </w:r>
      <w:r w:rsidRPr="004470E2">
        <w:rPr>
          <w:rFonts w:asciiTheme="majorHAnsi" w:hAnsiTheme="majorHAnsi"/>
        </w:rPr>
        <w:t>w odniesieniu do m.in. następujących kategorii mienia (katalog otwarty):</w:t>
      </w:r>
    </w:p>
    <w:p w:rsidR="004A08D5" w:rsidRPr="004470E2" w:rsidRDefault="004A08D5" w:rsidP="002A6EF4">
      <w:pPr>
        <w:numPr>
          <w:ilvl w:val="2"/>
          <w:numId w:val="20"/>
        </w:numPr>
        <w:tabs>
          <w:tab w:val="left" w:pos="360"/>
        </w:tabs>
        <w:suppressAutoHyphens w:val="0"/>
        <w:autoSpaceDE w:val="0"/>
        <w:autoSpaceDN w:val="0"/>
        <w:adjustRightInd w:val="0"/>
        <w:jc w:val="both"/>
        <w:rPr>
          <w:rFonts w:asciiTheme="majorHAnsi" w:hAnsiTheme="majorHAnsi"/>
        </w:rPr>
      </w:pPr>
      <w:r w:rsidRPr="004470E2">
        <w:rPr>
          <w:rFonts w:asciiTheme="majorHAnsi" w:hAnsiTheme="majorHAnsi"/>
        </w:rPr>
        <w:t>obiekty budowlane (zgodnie z ustawą Prawo budowlane): m.in. budynki i budowle; obiekty podobne pod względem konstrukcyjnym do budowli; obiekty niepołączone trwale z gruntem; tymczasowe obiekty budowlane (np. stragany, kioski), bramy, ogrodzenia;</w:t>
      </w:r>
    </w:p>
    <w:p w:rsidR="004A08D5" w:rsidRPr="004470E2" w:rsidRDefault="004A08D5" w:rsidP="002A6EF4">
      <w:pPr>
        <w:numPr>
          <w:ilvl w:val="2"/>
          <w:numId w:val="20"/>
        </w:numPr>
        <w:tabs>
          <w:tab w:val="left" w:pos="360"/>
        </w:tabs>
        <w:suppressAutoHyphens w:val="0"/>
        <w:autoSpaceDE w:val="0"/>
        <w:autoSpaceDN w:val="0"/>
        <w:adjustRightInd w:val="0"/>
        <w:jc w:val="both"/>
        <w:rPr>
          <w:rFonts w:asciiTheme="majorHAnsi" w:hAnsiTheme="majorHAnsi"/>
        </w:rPr>
      </w:pPr>
      <w:r w:rsidRPr="004470E2">
        <w:rPr>
          <w:rFonts w:asciiTheme="majorHAnsi" w:hAnsiTheme="majorHAnsi"/>
        </w:rPr>
        <w:t>obiekty małej architektury (w tym pomniki, rzeźby, kompozycje przestrzenne</w:t>
      </w:r>
      <w:r w:rsidR="000A3907" w:rsidRPr="004470E2">
        <w:rPr>
          <w:rFonts w:asciiTheme="majorHAnsi" w:hAnsiTheme="majorHAnsi"/>
        </w:rPr>
        <w:t xml:space="preserve"> i inne</w:t>
      </w:r>
      <w:r w:rsidRPr="004470E2">
        <w:rPr>
          <w:rFonts w:asciiTheme="majorHAnsi" w:hAnsiTheme="majorHAnsi"/>
        </w:rPr>
        <w:t>);</w:t>
      </w:r>
    </w:p>
    <w:p w:rsidR="004A08D5" w:rsidRPr="004470E2" w:rsidRDefault="004A08D5" w:rsidP="002A6EF4">
      <w:pPr>
        <w:numPr>
          <w:ilvl w:val="2"/>
          <w:numId w:val="20"/>
        </w:numPr>
        <w:tabs>
          <w:tab w:val="left" w:pos="360"/>
        </w:tabs>
        <w:suppressAutoHyphens w:val="0"/>
        <w:autoSpaceDE w:val="0"/>
        <w:autoSpaceDN w:val="0"/>
        <w:adjustRightInd w:val="0"/>
        <w:jc w:val="both"/>
        <w:rPr>
          <w:rFonts w:asciiTheme="majorHAnsi" w:hAnsiTheme="majorHAnsi" w:cs="Verdana"/>
        </w:rPr>
      </w:pPr>
      <w:r w:rsidRPr="004470E2">
        <w:rPr>
          <w:rFonts w:asciiTheme="majorHAnsi" w:hAnsiTheme="majorHAnsi"/>
        </w:rPr>
        <w:t xml:space="preserve">pozostałe środki trwałe (grupy 3 – 8 KŚT), </w:t>
      </w:r>
    </w:p>
    <w:p w:rsidR="004A08D5" w:rsidRPr="004470E2" w:rsidRDefault="004A08D5" w:rsidP="002A6EF4">
      <w:pPr>
        <w:numPr>
          <w:ilvl w:val="2"/>
          <w:numId w:val="20"/>
        </w:numPr>
        <w:tabs>
          <w:tab w:val="left" w:pos="360"/>
        </w:tabs>
        <w:suppressAutoHyphens w:val="0"/>
        <w:autoSpaceDE w:val="0"/>
        <w:autoSpaceDN w:val="0"/>
        <w:adjustRightInd w:val="0"/>
        <w:jc w:val="both"/>
        <w:rPr>
          <w:rFonts w:asciiTheme="majorHAnsi" w:hAnsiTheme="majorHAnsi" w:cs="Verdana"/>
        </w:rPr>
      </w:pPr>
      <w:r w:rsidRPr="004470E2">
        <w:rPr>
          <w:rFonts w:asciiTheme="majorHAnsi" w:hAnsiTheme="majorHAnsi"/>
        </w:rPr>
        <w:t xml:space="preserve">przedmioty podlegające jednorazowej amortyzacji, wyposażenie i przedmioty niskocenne, </w:t>
      </w:r>
    </w:p>
    <w:p w:rsidR="004A08D5" w:rsidRPr="004470E2" w:rsidRDefault="004A08D5" w:rsidP="002A6EF4">
      <w:pPr>
        <w:numPr>
          <w:ilvl w:val="2"/>
          <w:numId w:val="20"/>
        </w:numPr>
        <w:tabs>
          <w:tab w:val="left" w:pos="360"/>
        </w:tabs>
        <w:suppressAutoHyphens w:val="0"/>
        <w:autoSpaceDE w:val="0"/>
        <w:autoSpaceDN w:val="0"/>
        <w:adjustRightInd w:val="0"/>
        <w:jc w:val="both"/>
        <w:rPr>
          <w:rFonts w:asciiTheme="majorHAnsi" w:hAnsiTheme="majorHAnsi" w:cs="Verdana"/>
        </w:rPr>
      </w:pPr>
      <w:r w:rsidRPr="004470E2">
        <w:rPr>
          <w:rFonts w:asciiTheme="majorHAnsi" w:hAnsiTheme="majorHAnsi"/>
        </w:rPr>
        <w:t>sprzęt i urządzenia elektroniczne i techniczne;</w:t>
      </w:r>
    </w:p>
    <w:p w:rsidR="004A08D5" w:rsidRPr="004470E2" w:rsidRDefault="00C849D5" w:rsidP="002A6EF4">
      <w:pPr>
        <w:numPr>
          <w:ilvl w:val="2"/>
          <w:numId w:val="20"/>
        </w:numPr>
        <w:tabs>
          <w:tab w:val="left" w:pos="360"/>
        </w:tabs>
        <w:suppressAutoHyphens w:val="0"/>
        <w:autoSpaceDE w:val="0"/>
        <w:autoSpaceDN w:val="0"/>
        <w:adjustRightInd w:val="0"/>
        <w:jc w:val="both"/>
        <w:rPr>
          <w:rFonts w:asciiTheme="majorHAnsi" w:hAnsiTheme="majorHAnsi" w:cs="Verdana"/>
        </w:rPr>
      </w:pPr>
      <w:r w:rsidRPr="004470E2">
        <w:rPr>
          <w:rFonts w:asciiTheme="majorHAnsi" w:hAnsiTheme="majorHAnsi"/>
        </w:rPr>
        <w:t>solary, instalacje solarne</w:t>
      </w:r>
    </w:p>
    <w:p w:rsidR="004A08D5" w:rsidRPr="004470E2" w:rsidRDefault="004A08D5" w:rsidP="002A6EF4">
      <w:pPr>
        <w:numPr>
          <w:ilvl w:val="2"/>
          <w:numId w:val="20"/>
        </w:numPr>
        <w:tabs>
          <w:tab w:val="left" w:pos="360"/>
        </w:tabs>
        <w:suppressAutoHyphens w:val="0"/>
        <w:autoSpaceDE w:val="0"/>
        <w:autoSpaceDN w:val="0"/>
        <w:adjustRightInd w:val="0"/>
        <w:jc w:val="both"/>
        <w:rPr>
          <w:rFonts w:asciiTheme="majorHAnsi" w:hAnsiTheme="majorHAnsi" w:cs="Verdana"/>
        </w:rPr>
      </w:pPr>
      <w:r w:rsidRPr="004470E2">
        <w:rPr>
          <w:rFonts w:asciiTheme="majorHAnsi" w:hAnsiTheme="majorHAnsi" w:cs="Arial"/>
        </w:rPr>
        <w:t>sieci wodno-kanalizacyjne, sanitarne i deszczowe, instalacje i sieci elektryczne;</w:t>
      </w:r>
    </w:p>
    <w:p w:rsidR="008C4A80" w:rsidRPr="004470E2" w:rsidRDefault="008C4A80" w:rsidP="002A6EF4">
      <w:pPr>
        <w:numPr>
          <w:ilvl w:val="2"/>
          <w:numId w:val="20"/>
        </w:numPr>
        <w:tabs>
          <w:tab w:val="left" w:pos="360"/>
        </w:tabs>
        <w:suppressAutoHyphens w:val="0"/>
        <w:autoSpaceDE w:val="0"/>
        <w:autoSpaceDN w:val="0"/>
        <w:adjustRightInd w:val="0"/>
        <w:jc w:val="both"/>
        <w:rPr>
          <w:rFonts w:asciiTheme="majorHAnsi" w:hAnsiTheme="majorHAnsi"/>
        </w:rPr>
      </w:pPr>
      <w:r w:rsidRPr="004470E2">
        <w:rPr>
          <w:rFonts w:asciiTheme="majorHAnsi" w:eastAsia="Calibri" w:hAnsiTheme="majorHAnsi" w:cs="Verdana"/>
        </w:rPr>
        <w:t>instrumenty muzyczne, kostiumy teatralne, rekwizyty i środki inscenizacji, sprzęt nagłaśniający, audiowizualny oraz inny sprzęt wykorzystywany przy organizacji imprez</w:t>
      </w:r>
      <w:r w:rsidRPr="004470E2">
        <w:rPr>
          <w:rFonts w:asciiTheme="majorHAnsi" w:hAnsiTheme="majorHAnsi" w:cs="Verdana"/>
        </w:rPr>
        <w:t>;</w:t>
      </w:r>
    </w:p>
    <w:p w:rsidR="008C4A80" w:rsidRPr="004470E2" w:rsidRDefault="008C4A80" w:rsidP="002A6EF4">
      <w:pPr>
        <w:numPr>
          <w:ilvl w:val="2"/>
          <w:numId w:val="20"/>
        </w:numPr>
        <w:tabs>
          <w:tab w:val="left" w:pos="360"/>
        </w:tabs>
        <w:suppressAutoHyphens w:val="0"/>
        <w:autoSpaceDE w:val="0"/>
        <w:autoSpaceDN w:val="0"/>
        <w:adjustRightInd w:val="0"/>
        <w:jc w:val="both"/>
        <w:rPr>
          <w:rFonts w:asciiTheme="majorHAnsi" w:hAnsiTheme="majorHAnsi"/>
        </w:rPr>
      </w:pPr>
      <w:r w:rsidRPr="004470E2">
        <w:rPr>
          <w:rFonts w:asciiTheme="majorHAnsi" w:hAnsiTheme="majorHAnsi"/>
        </w:rPr>
        <w:t>zbiory biblioteczne, księgozbiory oraz materiały archiwalne;</w:t>
      </w:r>
    </w:p>
    <w:p w:rsidR="004A08D5" w:rsidRPr="004470E2" w:rsidRDefault="004A08D5" w:rsidP="002A6EF4">
      <w:pPr>
        <w:numPr>
          <w:ilvl w:val="2"/>
          <w:numId w:val="20"/>
        </w:numPr>
        <w:tabs>
          <w:tab w:val="left" w:pos="360"/>
          <w:tab w:val="left" w:pos="851"/>
        </w:tabs>
        <w:suppressAutoHyphens w:val="0"/>
        <w:autoSpaceDE w:val="0"/>
        <w:autoSpaceDN w:val="0"/>
        <w:adjustRightInd w:val="0"/>
        <w:jc w:val="both"/>
        <w:rPr>
          <w:rFonts w:asciiTheme="majorHAnsi" w:hAnsiTheme="majorHAnsi"/>
        </w:rPr>
      </w:pPr>
      <w:r w:rsidRPr="004470E2">
        <w:rPr>
          <w:rFonts w:asciiTheme="majorHAnsi" w:hAnsiTheme="majorHAnsi"/>
        </w:rPr>
        <w:t>środki obrotowe;</w:t>
      </w:r>
    </w:p>
    <w:p w:rsidR="00EA0B57"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przedmioty szklane;</w:t>
      </w:r>
    </w:p>
    <w:p w:rsidR="00EA0B57"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mienie osób trzecich;</w:t>
      </w:r>
    </w:p>
    <w:p w:rsidR="00EA0B57"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nakłady adaptacyjne i inwestycyjne (w środki własne i obce);</w:t>
      </w:r>
    </w:p>
    <w:p w:rsidR="00EA0B57"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gotówka i inne walory pieniężne;</w:t>
      </w:r>
    </w:p>
    <w:p w:rsidR="008C4A80" w:rsidRPr="004470E2" w:rsidRDefault="008C4A80"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mienie pracownicze</w:t>
      </w:r>
      <w:r w:rsidRPr="004470E2">
        <w:rPr>
          <w:rFonts w:asciiTheme="majorHAnsi" w:eastAsia="Calibri" w:hAnsiTheme="majorHAnsi"/>
        </w:rPr>
        <w:t xml:space="preserve"> </w:t>
      </w:r>
      <w:r w:rsidRPr="004470E2">
        <w:rPr>
          <w:rFonts w:asciiTheme="majorHAnsi" w:hAnsiTheme="majorHAnsi"/>
        </w:rPr>
        <w:t>i osobiste członków OSP</w:t>
      </w:r>
    </w:p>
    <w:p w:rsidR="00EA0B57"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znaki drogowe</w:t>
      </w:r>
      <w:r w:rsidRPr="004470E2">
        <w:rPr>
          <w:rFonts w:asciiTheme="majorHAnsi" w:hAnsiTheme="majorHAnsi" w:cs="Tahoma"/>
          <w:bCs/>
          <w:color w:val="000000"/>
        </w:rPr>
        <w:t xml:space="preserve"> z konstrukcją wsporczą, elementy bezpieczeństwa ruchu drogowego, </w:t>
      </w:r>
      <w:r w:rsidRPr="004470E2">
        <w:rPr>
          <w:rFonts w:asciiTheme="majorHAnsi" w:hAnsiTheme="majorHAnsi"/>
        </w:rPr>
        <w:t>tablice z nazwami ulic, słupy oświetleniowe, lampy, sygnalizacja świetlna, oświetlenie uliczne;</w:t>
      </w:r>
    </w:p>
    <w:p w:rsidR="001E67CD"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t>budowle nieujęte w ubezpieczeniu systemem sum stałych (np. ogrodzenia, balustrady, przystanki, wiaty, maszty flagowe, drogi i chodniki wewnętrzn</w:t>
      </w:r>
      <w:r w:rsidR="00EA0B57" w:rsidRPr="004470E2">
        <w:rPr>
          <w:rFonts w:asciiTheme="majorHAnsi" w:hAnsiTheme="majorHAnsi"/>
        </w:rPr>
        <w:t xml:space="preserve">e, place, sieci wod.-kan. wraz </w:t>
      </w:r>
      <w:r w:rsidRPr="004470E2">
        <w:rPr>
          <w:rFonts w:asciiTheme="majorHAnsi" w:hAnsiTheme="majorHAnsi"/>
        </w:rPr>
        <w:t>z przyłączami i pokrywami, kanalizacje wraz z przyłączami i pokrywami: deszczowe, wodociągowe, sanitarne, teletechniczne, co, gazowe itp., obiekty małej architektury itp.);</w:t>
      </w:r>
    </w:p>
    <w:p w:rsidR="004B69AE"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rPr>
        <w:lastRenderedPageBreak/>
        <w:t>urządzenia i wyposażenie zewnętrzne nieujęte w ubezpieczeniu systemem sum stałych (np. iluminacje budynków, hydranty, pojemniki i ko</w:t>
      </w:r>
      <w:r w:rsidR="00E86BB0" w:rsidRPr="004470E2">
        <w:rPr>
          <w:rFonts w:asciiTheme="majorHAnsi" w:hAnsiTheme="majorHAnsi"/>
        </w:rPr>
        <w:t>sze na śmieci i surowce wtórne</w:t>
      </w:r>
      <w:r w:rsidRPr="004470E2">
        <w:rPr>
          <w:rFonts w:asciiTheme="majorHAnsi" w:hAnsiTheme="majorHAnsi"/>
        </w:rPr>
        <w:t>, ławki itp.)</w:t>
      </w:r>
      <w:r w:rsidRPr="004470E2">
        <w:rPr>
          <w:rFonts w:asciiTheme="majorHAnsi" w:hAnsiTheme="majorHAnsi" w:cs="Verdana"/>
        </w:rPr>
        <w:t>;</w:t>
      </w:r>
    </w:p>
    <w:p w:rsidR="004A08D5" w:rsidRPr="004470E2" w:rsidRDefault="004A08D5" w:rsidP="002A6EF4">
      <w:pPr>
        <w:numPr>
          <w:ilvl w:val="2"/>
          <w:numId w:val="20"/>
        </w:numPr>
        <w:tabs>
          <w:tab w:val="left" w:pos="360"/>
          <w:tab w:val="left" w:pos="567"/>
          <w:tab w:val="left" w:pos="851"/>
          <w:tab w:val="left" w:pos="1985"/>
        </w:tabs>
        <w:suppressAutoHyphens w:val="0"/>
        <w:autoSpaceDE w:val="0"/>
        <w:autoSpaceDN w:val="0"/>
        <w:adjustRightInd w:val="0"/>
        <w:jc w:val="both"/>
        <w:rPr>
          <w:rFonts w:asciiTheme="majorHAnsi" w:hAnsiTheme="majorHAnsi"/>
        </w:rPr>
      </w:pPr>
      <w:r w:rsidRPr="004470E2">
        <w:rPr>
          <w:rFonts w:asciiTheme="majorHAnsi" w:hAnsiTheme="majorHAnsi" w:cs="Verdana"/>
        </w:rPr>
        <w:t>pojazdy niepodlegające obowiązkowej rejestracji oraz pojazdy nieubezpieczone w zakresie ubezpieczenia auto casco.</w:t>
      </w:r>
    </w:p>
    <w:p w:rsidR="004A08D5" w:rsidRPr="004470E2" w:rsidRDefault="004A08D5" w:rsidP="004A08D5">
      <w:pPr>
        <w:tabs>
          <w:tab w:val="left" w:pos="360"/>
        </w:tabs>
        <w:autoSpaceDE w:val="0"/>
        <w:autoSpaceDN w:val="0"/>
        <w:adjustRightInd w:val="0"/>
        <w:spacing w:before="120"/>
        <w:ind w:left="720"/>
        <w:jc w:val="both"/>
        <w:rPr>
          <w:rFonts w:asciiTheme="majorHAnsi" w:hAnsiTheme="majorHAnsi"/>
        </w:rPr>
      </w:pPr>
      <w:r w:rsidRPr="004470E2">
        <w:rPr>
          <w:rFonts w:asciiTheme="majorHAnsi" w:hAnsiTheme="majorHAnsi"/>
          <w:b/>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rsidR="004A08D5" w:rsidRPr="004470E2" w:rsidRDefault="004A08D5" w:rsidP="002A6EF4">
      <w:pPr>
        <w:numPr>
          <w:ilvl w:val="1"/>
          <w:numId w:val="20"/>
        </w:numPr>
        <w:tabs>
          <w:tab w:val="left" w:pos="720"/>
        </w:tabs>
        <w:suppressAutoHyphens w:val="0"/>
        <w:autoSpaceDE w:val="0"/>
        <w:autoSpaceDN w:val="0"/>
        <w:adjustRightInd w:val="0"/>
        <w:spacing w:before="120"/>
        <w:ind w:left="720" w:hanging="720"/>
        <w:jc w:val="both"/>
        <w:rPr>
          <w:rFonts w:asciiTheme="majorHAnsi" w:hAnsiTheme="majorHAnsi"/>
        </w:rPr>
      </w:pPr>
      <w:r w:rsidRPr="004470E2">
        <w:rPr>
          <w:rFonts w:asciiTheme="majorHAnsi" w:hAnsiTheme="majorHAnsi"/>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5124EB" w:rsidRPr="004470E2" w:rsidRDefault="005124EB" w:rsidP="002A6EF4">
      <w:pPr>
        <w:numPr>
          <w:ilvl w:val="1"/>
          <w:numId w:val="20"/>
        </w:numPr>
        <w:tabs>
          <w:tab w:val="left" w:pos="720"/>
        </w:tabs>
        <w:suppressAutoHyphens w:val="0"/>
        <w:autoSpaceDE w:val="0"/>
        <w:autoSpaceDN w:val="0"/>
        <w:adjustRightInd w:val="0"/>
        <w:spacing w:before="120"/>
        <w:ind w:left="720" w:hanging="720"/>
        <w:jc w:val="both"/>
        <w:rPr>
          <w:rFonts w:asciiTheme="majorHAnsi" w:hAnsiTheme="majorHAnsi"/>
        </w:rPr>
      </w:pPr>
      <w:r w:rsidRPr="004470E2">
        <w:rPr>
          <w:rFonts w:asciiTheme="majorHAnsi" w:hAnsiTheme="majorHAnsi"/>
        </w:rPr>
        <w:t>System ubezpieczenia: na sumy stałe oraz na pierwsze ryzyko.</w:t>
      </w:r>
    </w:p>
    <w:p w:rsidR="005124EB" w:rsidRPr="004470E2" w:rsidRDefault="005124EB" w:rsidP="002A6EF4">
      <w:pPr>
        <w:numPr>
          <w:ilvl w:val="2"/>
          <w:numId w:val="20"/>
        </w:numPr>
        <w:suppressAutoHyphens w:val="0"/>
        <w:autoSpaceDE w:val="0"/>
        <w:autoSpaceDN w:val="0"/>
        <w:adjustRightInd w:val="0"/>
        <w:spacing w:before="120" w:after="120"/>
        <w:jc w:val="both"/>
        <w:rPr>
          <w:rFonts w:asciiTheme="majorHAnsi" w:hAnsiTheme="majorHAnsi"/>
          <w:b/>
        </w:rPr>
      </w:pPr>
      <w:r w:rsidRPr="004470E2">
        <w:rPr>
          <w:rFonts w:asciiTheme="majorHAnsi" w:eastAsia="Calibri" w:hAnsiTheme="majorHAnsi"/>
          <w:b/>
        </w:rPr>
        <w:t>Wykaz mienia deklarowanego do ubezpieczenia w systemie sum stałych</w:t>
      </w:r>
      <w:r w:rsidRPr="004470E2">
        <w:rPr>
          <w:rFonts w:asciiTheme="majorHAnsi" w:eastAsia="Calibri" w:hAnsiTheme="majorHAnsi"/>
          <w:b/>
          <w:bCs/>
        </w:rPr>
        <w:t>:</w:t>
      </w:r>
    </w:p>
    <w:p w:rsidR="00220FF9" w:rsidRPr="004470E2" w:rsidRDefault="00220FF9" w:rsidP="00CF0118">
      <w:pPr>
        <w:suppressAutoHyphens w:val="0"/>
        <w:autoSpaceDE w:val="0"/>
        <w:autoSpaceDN w:val="0"/>
        <w:adjustRightInd w:val="0"/>
        <w:spacing w:before="120" w:after="120"/>
        <w:jc w:val="both"/>
        <w:rPr>
          <w:rFonts w:asciiTheme="majorHAnsi" w:hAnsiTheme="majorHAnsi"/>
          <w:b/>
        </w:rPr>
      </w:pPr>
    </w:p>
    <w:p w:rsidR="00E36A44" w:rsidRPr="004470E2" w:rsidRDefault="00112ADE" w:rsidP="00E36A44">
      <w:pPr>
        <w:autoSpaceDE w:val="0"/>
        <w:autoSpaceDN w:val="0"/>
        <w:adjustRightInd w:val="0"/>
        <w:spacing w:before="120"/>
        <w:ind w:left="720"/>
        <w:jc w:val="both"/>
        <w:rPr>
          <w:rFonts w:asciiTheme="majorHAnsi" w:hAnsiTheme="majorHAnsi"/>
          <w:b/>
        </w:rPr>
      </w:pPr>
      <w:r w:rsidRPr="004470E2">
        <w:rPr>
          <w:rFonts w:asciiTheme="majorHAnsi" w:hAnsiTheme="majorHAnsi"/>
          <w:b/>
          <w:bCs/>
        </w:rPr>
        <w:tab/>
      </w:r>
      <w:r w:rsidR="00E36A44" w:rsidRPr="004470E2">
        <w:rPr>
          <w:rFonts w:asciiTheme="majorHAnsi" w:hAnsiTheme="majorHAnsi"/>
          <w:b/>
        </w:rPr>
        <w:t>1) URZĄD GMINY</w:t>
      </w:r>
    </w:p>
    <w:tbl>
      <w:tblPr>
        <w:tblW w:w="10138" w:type="dxa"/>
        <w:tblInd w:w="-712" w:type="dxa"/>
        <w:tblLayout w:type="fixed"/>
        <w:tblCellMar>
          <w:left w:w="70" w:type="dxa"/>
          <w:right w:w="70" w:type="dxa"/>
        </w:tblCellMar>
        <w:tblLook w:val="04A0"/>
      </w:tblPr>
      <w:tblGrid>
        <w:gridCol w:w="426"/>
        <w:gridCol w:w="1559"/>
        <w:gridCol w:w="1632"/>
        <w:gridCol w:w="1134"/>
        <w:gridCol w:w="993"/>
        <w:gridCol w:w="1417"/>
        <w:gridCol w:w="1559"/>
        <w:gridCol w:w="1418"/>
      </w:tblGrid>
      <w:tr w:rsidR="00E36A44" w:rsidRPr="004470E2" w:rsidTr="00E36A44">
        <w:trPr>
          <w:trHeight w:val="998"/>
        </w:trPr>
        <w:tc>
          <w:tcPr>
            <w:tcW w:w="426"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LP.</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Przedmiot ubezpieczenia</w:t>
            </w:r>
          </w:p>
        </w:tc>
        <w:tc>
          <w:tcPr>
            <w:tcW w:w="1632" w:type="dxa"/>
            <w:vMerge w:val="restart"/>
            <w:tcBorders>
              <w:top w:val="double" w:sz="4" w:space="0" w:color="auto"/>
              <w:left w:val="double" w:sz="4"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Suma ubezpieczenia w zł</w:t>
            </w:r>
          </w:p>
        </w:tc>
        <w:tc>
          <w:tcPr>
            <w:tcW w:w="1134"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 xml:space="preserve">Rok budowy </w:t>
            </w:r>
          </w:p>
        </w:tc>
        <w:tc>
          <w:tcPr>
            <w:tcW w:w="538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E36A44">
        <w:trPr>
          <w:trHeight w:val="33"/>
        </w:trPr>
        <w:tc>
          <w:tcPr>
            <w:tcW w:w="426"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632" w:type="dxa"/>
            <w:vMerge/>
            <w:tcBorders>
              <w:left w:val="double" w:sz="4" w:space="0" w:color="auto"/>
              <w:bottom w:val="double" w:sz="6" w:space="0" w:color="auto"/>
              <w:right w:val="double" w:sz="4" w:space="0" w:color="auto"/>
            </w:tcBorders>
            <w:shd w:val="clear" w:color="auto" w:fill="D9D9D9" w:themeFill="background1" w:themeFillShade="D9"/>
          </w:tcPr>
          <w:p w:rsidR="00E36A44" w:rsidRPr="004470E2" w:rsidRDefault="00E36A44" w:rsidP="00E36A44">
            <w:pPr>
              <w:rPr>
                <w:rFonts w:asciiTheme="majorHAnsi" w:hAnsiTheme="majorHAnsi"/>
              </w:rPr>
            </w:pPr>
          </w:p>
        </w:tc>
        <w:tc>
          <w:tcPr>
            <w:tcW w:w="1134"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993"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1417"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559"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418"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E36A44">
        <w:trPr>
          <w:trHeight w:val="113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Urzędu Gminy</w:t>
            </w:r>
          </w:p>
        </w:tc>
        <w:tc>
          <w:tcPr>
            <w:tcW w:w="1632"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F11D91" w:rsidP="00861945">
            <w:pPr>
              <w:jc w:val="right"/>
              <w:rPr>
                <w:rFonts w:asciiTheme="majorHAnsi" w:hAnsiTheme="majorHAnsi"/>
              </w:rPr>
            </w:pPr>
            <w:r w:rsidRPr="004470E2">
              <w:rPr>
                <w:rFonts w:asciiTheme="majorHAnsi" w:hAnsiTheme="majorHAnsi"/>
              </w:rPr>
              <w:t>804 100</w:t>
            </w:r>
            <w:r w:rsidR="00E36A44" w:rsidRPr="004470E2">
              <w:rPr>
                <w:rFonts w:asciiTheme="majorHAnsi" w:hAnsiTheme="majorHAnsi"/>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1972</w:t>
            </w: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Cegła</w:t>
            </w: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Żelbet D2-3</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w:t>
            </w: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Blacha</w:t>
            </w:r>
          </w:p>
        </w:tc>
      </w:tr>
      <w:tr w:rsidR="00E36A44" w:rsidRPr="004470E2" w:rsidTr="00E36A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w:t>
            </w: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Ośrodek zdrowia</w:t>
            </w:r>
          </w:p>
        </w:tc>
        <w:tc>
          <w:tcPr>
            <w:tcW w:w="1632"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748 000,00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1976</w:t>
            </w: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w:t>
            </w: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po szkole w Wólce Kościen.</w:t>
            </w:r>
          </w:p>
        </w:tc>
        <w:tc>
          <w:tcPr>
            <w:tcW w:w="1632"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0D5E45" w:rsidP="00861945">
            <w:pPr>
              <w:jc w:val="right"/>
              <w:rPr>
                <w:rFonts w:asciiTheme="majorHAnsi" w:hAnsiTheme="majorHAnsi"/>
              </w:rPr>
            </w:pPr>
            <w:r>
              <w:rPr>
                <w:rFonts w:asciiTheme="majorHAnsi" w:hAnsiTheme="majorHAnsi"/>
              </w:rPr>
              <w:t>202 000</w:t>
            </w:r>
            <w:r w:rsidR="00E36A44" w:rsidRPr="004470E2">
              <w:rPr>
                <w:rFonts w:asciiTheme="majorHAnsi" w:hAnsiTheme="majorHAnsi"/>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1970</w:t>
            </w: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692EB6" w:rsidP="00692EB6">
            <w:pPr>
              <w:jc w:val="center"/>
              <w:rPr>
                <w:rFonts w:asciiTheme="majorHAnsi" w:hAnsiTheme="majorHAnsi"/>
              </w:rPr>
            </w:pPr>
            <w:r w:rsidRPr="004470E2">
              <w:rPr>
                <w:rFonts w:asciiTheme="majorHAnsi" w:hAnsiTheme="majorHAnsi"/>
              </w:rPr>
              <w:t xml:space="preserve">Blacha  </w:t>
            </w:r>
          </w:p>
        </w:tc>
      </w:tr>
      <w:tr w:rsidR="00E36A44" w:rsidRPr="004470E2" w:rsidTr="00E36A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4.</w:t>
            </w: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Remizo świetlica Piszczac </w:t>
            </w:r>
            <w:r w:rsidR="00F11D91" w:rsidRPr="004470E2">
              <w:rPr>
                <w:rFonts w:asciiTheme="majorHAnsi" w:hAnsiTheme="majorHAnsi"/>
              </w:rPr>
              <w:t>*</w:t>
            </w:r>
          </w:p>
        </w:tc>
        <w:tc>
          <w:tcPr>
            <w:tcW w:w="1632"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F11D91" w:rsidP="00861945">
            <w:pPr>
              <w:jc w:val="right"/>
              <w:rPr>
                <w:rFonts w:asciiTheme="majorHAnsi" w:hAnsiTheme="majorHAnsi"/>
              </w:rPr>
            </w:pPr>
            <w:r w:rsidRPr="004470E2">
              <w:rPr>
                <w:rFonts w:asciiTheme="majorHAnsi" w:hAnsiTheme="majorHAnsi"/>
              </w:rPr>
              <w:t>402 249</w:t>
            </w:r>
            <w:r w:rsidR="00E36A44" w:rsidRPr="004470E2">
              <w:rPr>
                <w:rFonts w:asciiTheme="majorHAnsi" w:hAnsiTheme="majorHAnsi"/>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1964</w:t>
            </w:r>
            <w:r w:rsidR="00D87D97" w:rsidRPr="004470E2">
              <w:rPr>
                <w:rFonts w:asciiTheme="majorHAnsi" w:hAnsiTheme="majorHAnsi"/>
              </w:rPr>
              <w:t xml:space="preserve"> remont 2014</w:t>
            </w: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drewno</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5.</w:t>
            </w: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Remizo świetlica Ortel Królewski I </w:t>
            </w:r>
          </w:p>
        </w:tc>
        <w:tc>
          <w:tcPr>
            <w:tcW w:w="1632"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439 200,00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1968</w:t>
            </w: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w:t>
            </w: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6.</w:t>
            </w: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Świetlica Ortel Królewski II </w:t>
            </w:r>
          </w:p>
        </w:tc>
        <w:tc>
          <w:tcPr>
            <w:tcW w:w="1632"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252 000,00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1964 (modernizacja 2011)</w:t>
            </w: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w:t>
            </w: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 krokwie</w:t>
            </w: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D87D97" w:rsidP="00E36A44">
            <w:pPr>
              <w:jc w:val="center"/>
              <w:rPr>
                <w:rFonts w:asciiTheme="majorHAnsi" w:hAnsiTheme="majorHAnsi"/>
              </w:rPr>
            </w:pPr>
            <w:r w:rsidRPr="004470E2">
              <w:rPr>
                <w:rFonts w:asciiTheme="majorHAnsi" w:hAnsiTheme="majorHAnsi"/>
              </w:rPr>
              <w:t xml:space="preserve">Blacha </w:t>
            </w:r>
          </w:p>
        </w:tc>
      </w:tr>
      <w:tr w:rsidR="00E36A44" w:rsidRPr="004470E2" w:rsidTr="00E36A44">
        <w:trPr>
          <w:trHeight w:val="900"/>
        </w:trPr>
        <w:tc>
          <w:tcPr>
            <w:tcW w:w="426"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lastRenderedPageBreak/>
              <w:t>7.</w:t>
            </w:r>
          </w:p>
        </w:tc>
        <w:tc>
          <w:tcPr>
            <w:tcW w:w="1559" w:type="dxa"/>
            <w:tcBorders>
              <w:top w:val="nil"/>
              <w:left w:val="nil"/>
              <w:bottom w:val="nil"/>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Świetlica Nowy Dwór </w:t>
            </w:r>
          </w:p>
        </w:tc>
        <w:tc>
          <w:tcPr>
            <w:tcW w:w="1632" w:type="dxa"/>
            <w:vMerge w:val="restart"/>
            <w:tcBorders>
              <w:top w:val="nil"/>
              <w:left w:val="nil"/>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144 000,00</w:t>
            </w:r>
          </w:p>
        </w:tc>
        <w:tc>
          <w:tcPr>
            <w:tcW w:w="1134"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1975</w:t>
            </w:r>
          </w:p>
        </w:tc>
        <w:tc>
          <w:tcPr>
            <w:tcW w:w="993" w:type="dxa"/>
            <w:tcBorders>
              <w:top w:val="nil"/>
              <w:left w:val="nil"/>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w:t>
            </w:r>
          </w:p>
        </w:tc>
        <w:tc>
          <w:tcPr>
            <w:tcW w:w="1417" w:type="dxa"/>
            <w:tcBorders>
              <w:top w:val="nil"/>
              <w:left w:val="nil"/>
              <w:bottom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nil"/>
              <w:left w:val="nil"/>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 krokwie</w:t>
            </w:r>
          </w:p>
        </w:tc>
        <w:tc>
          <w:tcPr>
            <w:tcW w:w="1418" w:type="dxa"/>
            <w:tcBorders>
              <w:top w:val="nil"/>
              <w:left w:val="nil"/>
              <w:bottom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63"/>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p>
        </w:tc>
        <w:tc>
          <w:tcPr>
            <w:tcW w:w="1632" w:type="dxa"/>
            <w:vMerge/>
            <w:tcBorders>
              <w:left w:val="nil"/>
              <w:bottom w:val="single" w:sz="4" w:space="0" w:color="auto"/>
              <w:right w:val="single" w:sz="4" w:space="0" w:color="auto"/>
            </w:tcBorders>
          </w:tcPr>
          <w:p w:rsidR="00E36A44" w:rsidRPr="004470E2" w:rsidRDefault="00E36A44" w:rsidP="00861945">
            <w:pPr>
              <w:jc w:val="right"/>
              <w:rPr>
                <w:rFonts w:asciiTheme="majorHAnsi" w:hAnsiTheme="majorHAnsi"/>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993"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417"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418"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Świetlica Wyczółki </w:t>
            </w:r>
          </w:p>
        </w:tc>
        <w:tc>
          <w:tcPr>
            <w:tcW w:w="1632"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D87D97" w:rsidP="00861945">
            <w:pPr>
              <w:jc w:val="right"/>
              <w:rPr>
                <w:rFonts w:asciiTheme="majorHAnsi" w:hAnsiTheme="majorHAnsi"/>
              </w:rPr>
            </w:pPr>
            <w:r w:rsidRPr="004470E2">
              <w:rPr>
                <w:rFonts w:asciiTheme="majorHAnsi" w:hAnsiTheme="majorHAnsi"/>
              </w:rPr>
              <w:t>615 140</w:t>
            </w:r>
            <w:r w:rsidR="00E36A44" w:rsidRPr="004470E2">
              <w:rPr>
                <w:rFonts w:asciiTheme="majorHAnsi" w:hAnsiTheme="majorHAns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1985</w:t>
            </w:r>
            <w:r w:rsidR="00D87D97" w:rsidRPr="004470E2">
              <w:rPr>
                <w:rFonts w:asciiTheme="majorHAnsi" w:hAnsiTheme="majorHAnsi"/>
              </w:rPr>
              <w:t xml:space="preserve"> remont 2014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D87D97" w:rsidP="00E36A44">
            <w:pPr>
              <w:jc w:val="center"/>
              <w:rPr>
                <w:rFonts w:asciiTheme="majorHAnsi" w:hAnsiTheme="majorHAnsi"/>
              </w:rPr>
            </w:pPr>
            <w:r w:rsidRPr="004470E2">
              <w:rPr>
                <w:rFonts w:asciiTheme="majorHAnsi" w:hAnsiTheme="majorHAnsi"/>
              </w:rPr>
              <w:t xml:space="preserve">Blacha </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Świetlica Zahorów </w:t>
            </w:r>
          </w:p>
        </w:tc>
        <w:tc>
          <w:tcPr>
            <w:tcW w:w="1632"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316 800,00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D87D97" w:rsidP="00E36A44">
            <w:pPr>
              <w:jc w:val="center"/>
              <w:rPr>
                <w:rFonts w:asciiTheme="majorHAnsi" w:hAnsiTheme="majorHAnsi"/>
              </w:rPr>
            </w:pPr>
            <w:r w:rsidRPr="004470E2">
              <w:rPr>
                <w:rFonts w:asciiTheme="majorHAnsi" w:hAnsiTheme="majorHAnsi"/>
              </w:rPr>
              <w:t xml:space="preserve">Blacha </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Remizo świetlica Kościeniewicze</w:t>
            </w:r>
          </w:p>
        </w:tc>
        <w:tc>
          <w:tcPr>
            <w:tcW w:w="1632"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307 200,00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1971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 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Remizo świetlica Dąbrowica Mała</w:t>
            </w:r>
          </w:p>
        </w:tc>
        <w:tc>
          <w:tcPr>
            <w:tcW w:w="1632"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258 000,00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1980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 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Remizo świetlica Połoski</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center"/>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288 000,00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 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Garaż z zapleczem OSP Chotyłów</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 teriva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socjalno sportowy</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center"/>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48 000,00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Świetlica Kol. Piszczac</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692EB6">
            <w:pPr>
              <w:jc w:val="right"/>
              <w:rPr>
                <w:rFonts w:asciiTheme="majorHAnsi" w:hAnsiTheme="majorHAnsi"/>
              </w:rPr>
            </w:pPr>
            <w:r w:rsidRPr="004470E2">
              <w:rPr>
                <w:rFonts w:asciiTheme="majorHAnsi" w:hAnsiTheme="majorHAnsi"/>
              </w:rPr>
              <w:t>285 600,00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Świetlica Dobrynka </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692EB6" w:rsidP="00861945">
            <w:pPr>
              <w:jc w:val="right"/>
              <w:rPr>
                <w:rFonts w:asciiTheme="majorHAnsi" w:hAnsiTheme="majorHAnsi"/>
              </w:rPr>
            </w:pPr>
            <w:r w:rsidRPr="004470E2">
              <w:rPr>
                <w:rFonts w:asciiTheme="majorHAnsi" w:hAnsiTheme="majorHAnsi"/>
              </w:rPr>
              <w:t>823 272</w:t>
            </w:r>
            <w:r w:rsidR="00E36A44" w:rsidRPr="004470E2">
              <w:rPr>
                <w:rFonts w:asciiTheme="majorHAnsi" w:hAnsiTheme="majorHAns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 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 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Remiza w Dobrynce*</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269 283,00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Gazobeton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 teriva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wielofunkcyjny</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3 264 000,00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Gazobeton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Płyta wielootworowa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Oczyszcza</w:t>
            </w:r>
            <w:r w:rsidR="00822D95" w:rsidRPr="004470E2">
              <w:rPr>
                <w:rFonts w:asciiTheme="majorHAnsi" w:hAnsiTheme="majorHAnsi"/>
              </w:rPr>
              <w:t>lnia</w:t>
            </w:r>
            <w:r w:rsidRPr="004470E2">
              <w:rPr>
                <w:rFonts w:asciiTheme="majorHAnsi" w:hAnsiTheme="majorHAnsi"/>
              </w:rPr>
              <w:t xml:space="preserve"> ścieków w Trojanowie</w:t>
            </w:r>
            <w:r w:rsidR="000D5E45">
              <w:rPr>
                <w:rFonts w:asciiTheme="majorHAnsi" w:hAnsiTheme="majorHAnsi"/>
              </w:rPr>
              <w:t xml:space="preserve"> wraz z zapleczem technologicznym</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E36A44" w:rsidP="00E36A44">
            <w:pPr>
              <w:jc w:val="center"/>
              <w:rPr>
                <w:rFonts w:asciiTheme="majorHAnsi" w:hAnsiTheme="majorHAnsi"/>
              </w:rPr>
            </w:pPr>
            <w:r w:rsidRPr="004470E2">
              <w:rPr>
                <w:rFonts w:asciiTheme="majorHAnsi" w:hAnsiTheme="majorHAnsi"/>
              </w:rPr>
              <w:t>264 085,09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Oczyszczalnia ścieków Piszczac</w:t>
            </w:r>
            <w:r w:rsidR="000D5E45">
              <w:rPr>
                <w:rFonts w:asciiTheme="majorHAnsi" w:hAnsiTheme="majorHAnsi"/>
              </w:rPr>
              <w:t xml:space="preserve"> wraz </w:t>
            </w:r>
            <w:r w:rsidR="000D5E45">
              <w:rPr>
                <w:rFonts w:asciiTheme="majorHAnsi" w:hAnsiTheme="majorHAnsi"/>
              </w:rPr>
              <w:lastRenderedPageBreak/>
              <w:t>z zapleczem technologicznym</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E36A44" w:rsidP="00E36A44">
            <w:pPr>
              <w:jc w:val="right"/>
              <w:rPr>
                <w:rFonts w:asciiTheme="majorHAnsi" w:hAnsiTheme="majorHAnsi"/>
              </w:rPr>
            </w:pPr>
            <w:r w:rsidRPr="004470E2">
              <w:rPr>
                <w:rFonts w:asciiTheme="majorHAnsi" w:hAnsiTheme="majorHAnsi"/>
              </w:rPr>
              <w:lastRenderedPageBreak/>
              <w:t>1 495 055,00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lastRenderedPageBreak/>
              <w:t>21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0D5E45" w:rsidP="00E36A44">
            <w:pPr>
              <w:rPr>
                <w:rFonts w:asciiTheme="majorHAnsi" w:hAnsiTheme="majorHAnsi"/>
              </w:rPr>
            </w:pPr>
            <w:r>
              <w:rPr>
                <w:rFonts w:asciiTheme="majorHAnsi" w:hAnsiTheme="majorHAnsi"/>
              </w:rPr>
              <w:t>Wyposażenie i zaplecze technologiczne s</w:t>
            </w:r>
            <w:r w:rsidR="00E36A44" w:rsidRPr="004470E2">
              <w:rPr>
                <w:rFonts w:asciiTheme="majorHAnsi" w:hAnsiTheme="majorHAnsi"/>
              </w:rPr>
              <w:t xml:space="preserve">ieć kanalizacyjna Dąbrowica, Zahorów, Trojanów </w:t>
            </w:r>
            <w:r w:rsidR="00807686">
              <w:rPr>
                <w:rFonts w:asciiTheme="majorHAnsi" w:hAnsiTheme="majorHAnsi"/>
              </w:rPr>
              <w:t>**</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807686" w:rsidP="00807686">
            <w:pPr>
              <w:jc w:val="right"/>
              <w:rPr>
                <w:rFonts w:asciiTheme="majorHAnsi" w:hAnsiTheme="majorHAnsi"/>
              </w:rPr>
            </w:pPr>
            <w:r>
              <w:rPr>
                <w:rFonts w:asciiTheme="majorHAnsi" w:hAnsiTheme="majorHAnsi"/>
              </w:rPr>
              <w:t>375 000,00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Oczyszczalnia Dąbrowica Mała</w:t>
            </w:r>
            <w:r w:rsidR="00D11928">
              <w:rPr>
                <w:rFonts w:asciiTheme="majorHAnsi" w:hAnsiTheme="majorHAnsi"/>
              </w:rPr>
              <w:t xml:space="preserve"> wraz z zapleczem technologicznym</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E36A44" w:rsidP="00E36A44">
            <w:pPr>
              <w:jc w:val="right"/>
              <w:rPr>
                <w:rFonts w:asciiTheme="majorHAnsi" w:hAnsiTheme="majorHAnsi"/>
              </w:rPr>
            </w:pPr>
            <w:r w:rsidRPr="004470E2">
              <w:rPr>
                <w:rFonts w:asciiTheme="majorHAnsi" w:hAnsiTheme="majorHAnsi"/>
              </w:rPr>
              <w:t xml:space="preserve">713 468,85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Boisko „Orlik”</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E36A44" w:rsidP="00E36A44">
            <w:pPr>
              <w:jc w:val="right"/>
              <w:rPr>
                <w:rFonts w:asciiTheme="majorHAnsi" w:hAnsiTheme="majorHAnsi"/>
              </w:rPr>
            </w:pPr>
            <w:r w:rsidRPr="004470E2">
              <w:rPr>
                <w:rFonts w:asciiTheme="majorHAnsi" w:hAnsiTheme="majorHAnsi"/>
              </w:rPr>
              <w:t xml:space="preserve">1 147 334,01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Plac zabaw „Radosna szkoła”</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E36A44" w:rsidP="00E36A44">
            <w:pPr>
              <w:jc w:val="right"/>
              <w:rPr>
                <w:rFonts w:asciiTheme="majorHAnsi" w:hAnsiTheme="majorHAnsi"/>
              </w:rPr>
            </w:pPr>
            <w:r w:rsidRPr="004470E2">
              <w:rPr>
                <w:rFonts w:asciiTheme="majorHAnsi" w:hAnsiTheme="majorHAnsi"/>
              </w:rPr>
              <w:t>230 151,30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Ogrodzenie stadionu</w:t>
            </w:r>
          </w:p>
        </w:tc>
        <w:tc>
          <w:tcPr>
            <w:tcW w:w="1632" w:type="dxa"/>
            <w:tcBorders>
              <w:top w:val="single" w:sz="4" w:space="0" w:color="auto"/>
              <w:left w:val="nil"/>
              <w:bottom w:val="single" w:sz="4" w:space="0" w:color="auto"/>
              <w:right w:val="single" w:sz="4" w:space="0" w:color="auto"/>
            </w:tcBorders>
            <w:vAlign w:val="bottom"/>
          </w:tcPr>
          <w:p w:rsidR="00E36A44" w:rsidRPr="004470E2" w:rsidRDefault="00E36A44" w:rsidP="00E36A44">
            <w:pPr>
              <w:jc w:val="right"/>
              <w:rPr>
                <w:rFonts w:asciiTheme="majorHAnsi" w:hAnsiTheme="majorHAnsi"/>
              </w:rPr>
            </w:pPr>
            <w:r w:rsidRPr="004470E2">
              <w:rPr>
                <w:rFonts w:asciiTheme="majorHAnsi" w:hAnsiTheme="majorHAnsi"/>
              </w:rPr>
              <w:t>61 192,76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ul. Włodawska 6</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151 080,00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1949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Eternit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ul. Włodawska 10</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center"/>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96 324,00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Drewniany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ul. Włodawska 12</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right"/>
              <w:rPr>
                <w:rFonts w:asciiTheme="majorHAnsi" w:hAnsiTheme="majorHAnsi"/>
              </w:rPr>
            </w:pPr>
          </w:p>
          <w:p w:rsidR="00E36A44" w:rsidRPr="004470E2" w:rsidRDefault="00E36A44" w:rsidP="00822D95">
            <w:pPr>
              <w:jc w:val="right"/>
              <w:rPr>
                <w:rFonts w:asciiTheme="majorHAnsi" w:hAnsiTheme="majorHAnsi"/>
              </w:rPr>
            </w:pPr>
            <w:r w:rsidRPr="004470E2">
              <w:rPr>
                <w:rFonts w:asciiTheme="majorHAnsi" w:hAnsiTheme="majorHAnsi"/>
              </w:rPr>
              <w:t>96 132,00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1954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Drewniany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starej szkoły</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1 300 560,00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1936</w:t>
            </w:r>
            <w:r w:rsidR="00822D95" w:rsidRPr="004470E2">
              <w:rPr>
                <w:rFonts w:asciiTheme="majorHAnsi" w:hAnsiTheme="majorHAnsi"/>
              </w:rPr>
              <w:t xml:space="preserve"> remont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Murowany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Piszczac ul. Rynek 5</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right"/>
              <w:rPr>
                <w:rFonts w:asciiTheme="majorHAnsi" w:hAnsiTheme="majorHAnsi"/>
              </w:rPr>
            </w:pPr>
          </w:p>
          <w:p w:rsidR="00E36A44" w:rsidRPr="004470E2" w:rsidRDefault="00E36A44" w:rsidP="00822D95">
            <w:pPr>
              <w:jc w:val="right"/>
              <w:rPr>
                <w:rFonts w:asciiTheme="majorHAnsi" w:hAnsiTheme="majorHAnsi"/>
              </w:rPr>
            </w:pPr>
            <w:r w:rsidRPr="004470E2">
              <w:rPr>
                <w:rFonts w:asciiTheme="majorHAnsi" w:hAnsiTheme="majorHAnsi"/>
              </w:rPr>
              <w:t>177 948,00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1933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Drewniany otynkowany</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Piszczac ul. 3-</w:t>
            </w:r>
            <w:r w:rsidRPr="004470E2">
              <w:rPr>
                <w:rFonts w:asciiTheme="majorHAnsi" w:hAnsiTheme="majorHAnsi"/>
              </w:rPr>
              <w:lastRenderedPageBreak/>
              <w:t xml:space="preserve">go Maja 17 </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822D95">
            <w:pPr>
              <w:jc w:val="right"/>
              <w:rPr>
                <w:rFonts w:asciiTheme="majorHAnsi" w:hAnsiTheme="majorHAnsi"/>
              </w:rPr>
            </w:pPr>
            <w:r w:rsidRPr="004470E2">
              <w:rPr>
                <w:rFonts w:asciiTheme="majorHAnsi" w:hAnsiTheme="majorHAnsi"/>
              </w:rPr>
              <w:t>176 160,00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Murowany 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lastRenderedPageBreak/>
              <w:t>32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Dobrynka 29</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822D95">
            <w:pPr>
              <w:jc w:val="right"/>
              <w:rPr>
                <w:rFonts w:asciiTheme="majorHAnsi" w:hAnsiTheme="majorHAnsi"/>
              </w:rPr>
            </w:pPr>
            <w:r w:rsidRPr="004470E2">
              <w:rPr>
                <w:rFonts w:asciiTheme="majorHAnsi" w:hAnsiTheme="majorHAnsi"/>
              </w:rPr>
              <w:t>95 400,00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Murowany pustak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Chotyłów ul. Piszczacka 52</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5865FD">
            <w:pPr>
              <w:jc w:val="right"/>
              <w:rPr>
                <w:rFonts w:asciiTheme="majorHAnsi" w:hAnsiTheme="majorHAnsi"/>
              </w:rPr>
            </w:pPr>
            <w:r w:rsidRPr="004470E2">
              <w:rPr>
                <w:rFonts w:asciiTheme="majorHAnsi" w:hAnsiTheme="majorHAnsi"/>
              </w:rPr>
              <w:t>132 348,00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1937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Murowany cegła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komunalny Chotyłów ul. Kłodzka 14</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jc w:val="center"/>
              <w:rPr>
                <w:rFonts w:asciiTheme="majorHAnsi" w:hAnsiTheme="majorHAnsi"/>
              </w:rPr>
            </w:pPr>
          </w:p>
          <w:p w:rsidR="00E36A44" w:rsidRPr="004470E2" w:rsidRDefault="00E36A44" w:rsidP="005865FD">
            <w:pPr>
              <w:jc w:val="right"/>
              <w:rPr>
                <w:rFonts w:asciiTheme="majorHAnsi" w:hAnsiTheme="majorHAnsi"/>
              </w:rPr>
            </w:pPr>
            <w:r w:rsidRPr="004470E2">
              <w:rPr>
                <w:rFonts w:asciiTheme="majorHAnsi" w:hAnsiTheme="majorHAnsi"/>
              </w:rPr>
              <w:t>110 000,00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Murowany cegła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Eternit</w:t>
            </w:r>
          </w:p>
        </w:tc>
      </w:tr>
      <w:tr w:rsidR="00E36A44"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Świetlica Trojanów</w:t>
            </w:r>
          </w:p>
        </w:tc>
        <w:tc>
          <w:tcPr>
            <w:tcW w:w="1632"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E36A44" w:rsidP="005865FD">
            <w:pPr>
              <w:jc w:val="right"/>
              <w:rPr>
                <w:rFonts w:asciiTheme="majorHAnsi" w:hAnsiTheme="majorHAnsi"/>
              </w:rPr>
            </w:pPr>
            <w:r w:rsidRPr="004470E2">
              <w:rPr>
                <w:rFonts w:asciiTheme="majorHAnsi" w:hAnsiTheme="majorHAnsi"/>
              </w:rPr>
              <w:t>102 480,00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Gazobeton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 płaska</w:t>
            </w:r>
          </w:p>
        </w:tc>
      </w:tr>
      <w:tr w:rsidR="005865FD"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FD" w:rsidRPr="004470E2" w:rsidRDefault="005865FD" w:rsidP="00E36A44">
            <w:pPr>
              <w:rPr>
                <w:rFonts w:asciiTheme="majorHAnsi" w:hAnsiTheme="majorHAnsi"/>
              </w:rPr>
            </w:pPr>
            <w:r w:rsidRPr="004470E2">
              <w:rPr>
                <w:rFonts w:asciiTheme="majorHAnsi" w:hAnsiTheme="majorHAnsi"/>
              </w:rPr>
              <w:t>36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865FD" w:rsidRPr="004470E2" w:rsidRDefault="005865FD" w:rsidP="00E36A44">
            <w:pPr>
              <w:rPr>
                <w:rFonts w:asciiTheme="majorHAnsi" w:hAnsiTheme="majorHAnsi"/>
              </w:rPr>
            </w:pPr>
            <w:r w:rsidRPr="004470E2">
              <w:rPr>
                <w:rFonts w:asciiTheme="majorHAnsi" w:hAnsiTheme="majorHAnsi"/>
              </w:rPr>
              <w:t>Grill Park Piszczac Pierwszy</w:t>
            </w:r>
            <w:r w:rsidR="001C20AB">
              <w:rPr>
                <w:rFonts w:asciiTheme="majorHAnsi" w:hAnsiTheme="majorHAnsi"/>
              </w:rPr>
              <w:t>**</w:t>
            </w:r>
          </w:p>
        </w:tc>
        <w:tc>
          <w:tcPr>
            <w:tcW w:w="1632" w:type="dxa"/>
            <w:tcBorders>
              <w:top w:val="single" w:sz="4" w:space="0" w:color="auto"/>
              <w:left w:val="nil"/>
              <w:bottom w:val="single" w:sz="4" w:space="0" w:color="auto"/>
              <w:right w:val="single" w:sz="4" w:space="0" w:color="auto"/>
            </w:tcBorders>
          </w:tcPr>
          <w:p w:rsidR="005865FD" w:rsidRPr="004470E2" w:rsidRDefault="001C20AB" w:rsidP="005865FD">
            <w:pPr>
              <w:jc w:val="right"/>
              <w:rPr>
                <w:rFonts w:asciiTheme="majorHAnsi" w:hAnsiTheme="majorHAnsi"/>
              </w:rPr>
            </w:pPr>
            <w:r>
              <w:rPr>
                <w:rFonts w:asciiTheme="majorHAnsi" w:hAnsiTheme="majorHAnsi"/>
              </w:rPr>
              <w:t>50</w:t>
            </w:r>
            <w:r w:rsidR="005865FD" w:rsidRPr="004470E2">
              <w:rPr>
                <w:rFonts w:asciiTheme="majorHAnsi" w:hAnsiTheme="majorHAnsi"/>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FD" w:rsidRPr="004470E2" w:rsidRDefault="005865FD" w:rsidP="00E36A44">
            <w:pPr>
              <w:jc w:val="center"/>
              <w:rPr>
                <w:rFonts w:asciiTheme="majorHAnsi" w:hAnsiTheme="majorHAnsi"/>
              </w:rPr>
            </w:pPr>
            <w:r w:rsidRPr="004470E2">
              <w:rPr>
                <w:rFonts w:asciiTheme="majorHAnsi" w:hAnsiTheme="majorHAnsi"/>
              </w:rPr>
              <w:t>2013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865FD" w:rsidRPr="004470E2" w:rsidRDefault="005865FD" w:rsidP="00E36A44">
            <w:pPr>
              <w:jc w:val="center"/>
              <w:rPr>
                <w:rFonts w:asciiTheme="majorHAnsi" w:hAnsiTheme="majorHAnsi"/>
              </w:rPr>
            </w:pPr>
            <w:r w:rsidRPr="004470E2">
              <w:rPr>
                <w:rFonts w:asciiTheme="majorHAnsi" w:hAnsiTheme="majorHAnsi"/>
              </w:rPr>
              <w:t>Belki drewniane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865FD" w:rsidRPr="004470E2" w:rsidRDefault="005865FD" w:rsidP="00E36A44">
            <w:pPr>
              <w:jc w:val="center"/>
              <w:rPr>
                <w:rFonts w:asciiTheme="majorHAnsi" w:hAnsiTheme="majorHAnsi"/>
              </w:rPr>
            </w:pPr>
            <w:r w:rsidRPr="004470E2">
              <w:rPr>
                <w:rFonts w:asciiTheme="majorHAnsi" w:hAnsiTheme="majorHAnsi"/>
              </w:rPr>
              <w:t>Krokwie drewniane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5FD" w:rsidRPr="004470E2" w:rsidRDefault="005865FD" w:rsidP="00E36A44">
            <w:pPr>
              <w:jc w:val="center"/>
              <w:rPr>
                <w:rFonts w:asciiTheme="majorHAnsi" w:hAnsiTheme="majorHAnsi"/>
              </w:rPr>
            </w:pPr>
            <w:r w:rsidRPr="004470E2">
              <w:rPr>
                <w:rFonts w:asciiTheme="majorHAnsi" w:hAnsiTheme="majorHAnsi"/>
              </w:rPr>
              <w:t xml:space="preserve">Krokwie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865FD" w:rsidRPr="004470E2" w:rsidRDefault="005865FD" w:rsidP="00E36A44">
            <w:pPr>
              <w:jc w:val="center"/>
              <w:rPr>
                <w:rFonts w:asciiTheme="majorHAnsi" w:hAnsiTheme="majorHAnsi"/>
              </w:rPr>
            </w:pPr>
            <w:r w:rsidRPr="004470E2">
              <w:rPr>
                <w:rFonts w:asciiTheme="majorHAnsi" w:hAnsiTheme="majorHAnsi"/>
              </w:rPr>
              <w:t xml:space="preserve">Blacha </w:t>
            </w:r>
          </w:p>
        </w:tc>
      </w:tr>
      <w:tr w:rsidR="005865FD"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FD" w:rsidRPr="004470E2" w:rsidRDefault="005865FD" w:rsidP="00E36A44">
            <w:pPr>
              <w:rPr>
                <w:rFonts w:asciiTheme="majorHAnsi" w:hAnsiTheme="majorHAnsi"/>
              </w:rPr>
            </w:pPr>
            <w:r w:rsidRPr="004470E2">
              <w:rPr>
                <w:rFonts w:asciiTheme="majorHAnsi" w:hAnsiTheme="majorHAnsi"/>
              </w:rPr>
              <w:t>37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865FD" w:rsidRPr="004470E2" w:rsidRDefault="005865FD" w:rsidP="00E36A44">
            <w:pPr>
              <w:rPr>
                <w:rFonts w:asciiTheme="majorHAnsi" w:hAnsiTheme="majorHAnsi"/>
              </w:rPr>
            </w:pPr>
            <w:r w:rsidRPr="004470E2">
              <w:rPr>
                <w:rFonts w:asciiTheme="majorHAnsi" w:hAnsiTheme="majorHAnsi"/>
              </w:rPr>
              <w:t>Grill Park Piszczac Drugi</w:t>
            </w:r>
            <w:r w:rsidR="001C20AB">
              <w:rPr>
                <w:rFonts w:asciiTheme="majorHAnsi" w:hAnsiTheme="majorHAnsi"/>
              </w:rPr>
              <w:t>**</w:t>
            </w:r>
          </w:p>
        </w:tc>
        <w:tc>
          <w:tcPr>
            <w:tcW w:w="1632" w:type="dxa"/>
            <w:tcBorders>
              <w:top w:val="single" w:sz="4" w:space="0" w:color="auto"/>
              <w:left w:val="nil"/>
              <w:bottom w:val="single" w:sz="4" w:space="0" w:color="auto"/>
              <w:right w:val="single" w:sz="4" w:space="0" w:color="auto"/>
            </w:tcBorders>
          </w:tcPr>
          <w:p w:rsidR="005865FD" w:rsidRPr="004470E2" w:rsidRDefault="005865FD" w:rsidP="005865FD">
            <w:pPr>
              <w:jc w:val="right"/>
              <w:rPr>
                <w:rFonts w:asciiTheme="majorHAnsi" w:hAnsiTheme="majorHAnsi"/>
              </w:rPr>
            </w:pPr>
            <w:r w:rsidRPr="004470E2">
              <w:rPr>
                <w:rFonts w:asciiTheme="majorHAnsi" w:hAnsiTheme="majorHAnsi"/>
              </w:rPr>
              <w:t>35 000,00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FD" w:rsidRPr="004470E2" w:rsidRDefault="005865FD" w:rsidP="00E36A44">
            <w:pPr>
              <w:jc w:val="center"/>
              <w:rPr>
                <w:rFonts w:asciiTheme="majorHAnsi" w:hAnsiTheme="majorHAnsi"/>
              </w:rPr>
            </w:pPr>
            <w:r w:rsidRPr="004470E2">
              <w:rPr>
                <w:rFonts w:asciiTheme="majorHAnsi" w:hAnsiTheme="majorHAnsi"/>
              </w:rPr>
              <w:t>2013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865FD" w:rsidRPr="004470E2" w:rsidRDefault="005865FD" w:rsidP="00E36A44">
            <w:pPr>
              <w:jc w:val="center"/>
              <w:rPr>
                <w:rFonts w:asciiTheme="majorHAnsi" w:hAnsiTheme="majorHAnsi"/>
              </w:rPr>
            </w:pPr>
            <w:r w:rsidRPr="004470E2">
              <w:rPr>
                <w:rFonts w:asciiTheme="majorHAnsi" w:hAnsiTheme="majorHAnsi"/>
              </w:rPr>
              <w:t>Belki drewniane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865FD" w:rsidRPr="004470E2" w:rsidRDefault="005865FD" w:rsidP="00E36A44">
            <w:pPr>
              <w:jc w:val="center"/>
              <w:rPr>
                <w:rFonts w:asciiTheme="majorHAnsi" w:hAnsiTheme="majorHAnsi"/>
              </w:rPr>
            </w:pPr>
            <w:r w:rsidRPr="004470E2">
              <w:rPr>
                <w:rFonts w:asciiTheme="majorHAnsi" w:hAnsiTheme="majorHAnsi"/>
              </w:rPr>
              <w:t xml:space="preserve">Krokwie drewniane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5FD" w:rsidRPr="004470E2" w:rsidRDefault="005865FD"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865FD" w:rsidRPr="004470E2" w:rsidRDefault="005865FD" w:rsidP="00E36A44">
            <w:pPr>
              <w:jc w:val="center"/>
              <w:rPr>
                <w:rFonts w:asciiTheme="majorHAnsi" w:hAnsiTheme="majorHAnsi"/>
              </w:rPr>
            </w:pPr>
            <w:r w:rsidRPr="004470E2">
              <w:rPr>
                <w:rFonts w:asciiTheme="majorHAnsi" w:hAnsiTheme="majorHAnsi"/>
              </w:rPr>
              <w:t xml:space="preserve">Blacha </w:t>
            </w:r>
          </w:p>
        </w:tc>
      </w:tr>
      <w:tr w:rsidR="005865FD"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FD" w:rsidRPr="001C20AB" w:rsidRDefault="004C66DF" w:rsidP="00E36A44">
            <w:pPr>
              <w:rPr>
                <w:rFonts w:asciiTheme="majorHAnsi" w:hAnsiTheme="majorHAnsi"/>
              </w:rPr>
            </w:pPr>
            <w:r w:rsidRPr="001C20AB">
              <w:rPr>
                <w:rFonts w:asciiTheme="majorHAnsi" w:hAnsiTheme="majorHAnsi"/>
              </w:rPr>
              <w:t>38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865FD" w:rsidRPr="001C20AB" w:rsidRDefault="001C20AB" w:rsidP="00E36A44">
            <w:pPr>
              <w:rPr>
                <w:rFonts w:asciiTheme="majorHAnsi" w:hAnsiTheme="majorHAnsi"/>
              </w:rPr>
            </w:pPr>
            <w:r w:rsidRPr="001C20AB">
              <w:rPr>
                <w:rFonts w:asciiTheme="majorHAnsi" w:hAnsiTheme="majorHAnsi"/>
              </w:rPr>
              <w:t>Wyposażenie i zaplecze technologiczne s</w:t>
            </w:r>
            <w:r w:rsidR="004C66DF" w:rsidRPr="001C20AB">
              <w:rPr>
                <w:rFonts w:asciiTheme="majorHAnsi" w:hAnsiTheme="majorHAnsi"/>
              </w:rPr>
              <w:t>ieć kanalizacyjna Piszczac</w:t>
            </w:r>
            <w:r>
              <w:rPr>
                <w:rFonts w:asciiTheme="majorHAnsi" w:hAnsiTheme="majorHAnsi"/>
              </w:rPr>
              <w:t>**</w:t>
            </w:r>
          </w:p>
        </w:tc>
        <w:tc>
          <w:tcPr>
            <w:tcW w:w="1632" w:type="dxa"/>
            <w:tcBorders>
              <w:top w:val="single" w:sz="4" w:space="0" w:color="auto"/>
              <w:left w:val="nil"/>
              <w:bottom w:val="single" w:sz="4" w:space="0" w:color="auto"/>
              <w:right w:val="single" w:sz="4" w:space="0" w:color="auto"/>
            </w:tcBorders>
          </w:tcPr>
          <w:p w:rsidR="005865FD" w:rsidRPr="001C20AB" w:rsidRDefault="001C20AB" w:rsidP="005865FD">
            <w:pPr>
              <w:jc w:val="right"/>
              <w:rPr>
                <w:rFonts w:asciiTheme="majorHAnsi" w:hAnsiTheme="majorHAnsi"/>
              </w:rPr>
            </w:pPr>
            <w:r w:rsidRPr="001C20AB">
              <w:rPr>
                <w:rFonts w:asciiTheme="majorHAnsi" w:hAnsiTheme="majorHAnsi"/>
              </w:rPr>
              <w:t>360 000,</w:t>
            </w:r>
            <w:r w:rsidR="004C66DF" w:rsidRPr="001C20AB">
              <w:rPr>
                <w:rFonts w:asciiTheme="majorHAnsi" w:hAnsiTheme="majorHAns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5FD" w:rsidRPr="001C20AB" w:rsidRDefault="004C66DF" w:rsidP="00E36A44">
            <w:pPr>
              <w:jc w:val="center"/>
              <w:rPr>
                <w:rFonts w:asciiTheme="majorHAnsi" w:hAnsiTheme="majorHAnsi"/>
              </w:rPr>
            </w:pPr>
            <w:r w:rsidRPr="001C20AB">
              <w:rPr>
                <w:rFonts w:asciiTheme="majorHAnsi" w:hAnsiTheme="majorHAnsi"/>
              </w:rPr>
              <w:t>2010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865FD" w:rsidRPr="001C20AB" w:rsidRDefault="004C66DF" w:rsidP="00E36A44">
            <w:pPr>
              <w:jc w:val="center"/>
              <w:rPr>
                <w:rFonts w:asciiTheme="majorHAnsi" w:hAnsiTheme="majorHAnsi"/>
              </w:rPr>
            </w:pPr>
            <w:r w:rsidRPr="001C20AB">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865FD" w:rsidRPr="001C20AB" w:rsidRDefault="004C66DF" w:rsidP="00E36A44">
            <w:pPr>
              <w:jc w:val="center"/>
              <w:rPr>
                <w:rFonts w:asciiTheme="majorHAnsi" w:hAnsiTheme="majorHAnsi"/>
              </w:rPr>
            </w:pPr>
            <w:r w:rsidRPr="001C20AB">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5FD" w:rsidRPr="001C20AB" w:rsidRDefault="004C66DF" w:rsidP="00E36A44">
            <w:pPr>
              <w:jc w:val="center"/>
              <w:rPr>
                <w:rFonts w:asciiTheme="majorHAnsi" w:hAnsiTheme="majorHAnsi"/>
              </w:rPr>
            </w:pPr>
            <w:r w:rsidRPr="001C20AB">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865FD" w:rsidRPr="001C20AB" w:rsidRDefault="004C66DF" w:rsidP="00E36A44">
            <w:pPr>
              <w:jc w:val="center"/>
              <w:rPr>
                <w:rFonts w:asciiTheme="majorHAnsi" w:hAnsiTheme="majorHAnsi"/>
              </w:rPr>
            </w:pPr>
            <w:r w:rsidRPr="001C20AB">
              <w:rPr>
                <w:rFonts w:asciiTheme="majorHAnsi" w:hAnsiTheme="majorHAnsi"/>
              </w:rPr>
              <w:t>---</w:t>
            </w:r>
          </w:p>
        </w:tc>
      </w:tr>
      <w:tr w:rsidR="004C66DF"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DF" w:rsidRPr="001C20AB" w:rsidRDefault="004C66DF" w:rsidP="00E36A44">
            <w:pPr>
              <w:rPr>
                <w:rFonts w:asciiTheme="majorHAnsi" w:hAnsiTheme="majorHAnsi"/>
              </w:rPr>
            </w:pPr>
            <w:r w:rsidRPr="001C20AB">
              <w:rPr>
                <w:rFonts w:asciiTheme="majorHAnsi" w:hAnsiTheme="majorHAnsi"/>
              </w:rPr>
              <w:t>39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C66DF" w:rsidRPr="001C20AB" w:rsidRDefault="001C20AB" w:rsidP="00E36A44">
            <w:pPr>
              <w:rPr>
                <w:rFonts w:asciiTheme="majorHAnsi" w:hAnsiTheme="majorHAnsi"/>
              </w:rPr>
            </w:pPr>
            <w:r w:rsidRPr="001C20AB">
              <w:rPr>
                <w:rFonts w:asciiTheme="majorHAnsi" w:hAnsiTheme="majorHAnsi"/>
              </w:rPr>
              <w:t>Wyposażenie i zaplecze technologiczne s</w:t>
            </w:r>
            <w:r w:rsidR="004C66DF" w:rsidRPr="001C20AB">
              <w:rPr>
                <w:rFonts w:asciiTheme="majorHAnsi" w:hAnsiTheme="majorHAnsi"/>
              </w:rPr>
              <w:t xml:space="preserve">ieć kanalizacyjna Chotyłów </w:t>
            </w:r>
            <w:r>
              <w:rPr>
                <w:rFonts w:asciiTheme="majorHAnsi" w:hAnsiTheme="majorHAnsi"/>
              </w:rPr>
              <w:t>–</w:t>
            </w:r>
            <w:r w:rsidR="004C66DF" w:rsidRPr="001C20AB">
              <w:rPr>
                <w:rFonts w:asciiTheme="majorHAnsi" w:hAnsiTheme="majorHAnsi"/>
              </w:rPr>
              <w:t xml:space="preserve"> Zalutyń</w:t>
            </w:r>
            <w:r>
              <w:rPr>
                <w:rFonts w:asciiTheme="majorHAnsi" w:hAnsiTheme="majorHAnsi"/>
              </w:rPr>
              <w:t>**</w:t>
            </w:r>
          </w:p>
        </w:tc>
        <w:tc>
          <w:tcPr>
            <w:tcW w:w="1632" w:type="dxa"/>
            <w:tcBorders>
              <w:top w:val="single" w:sz="4" w:space="0" w:color="auto"/>
              <w:left w:val="nil"/>
              <w:bottom w:val="single" w:sz="4" w:space="0" w:color="auto"/>
              <w:right w:val="single" w:sz="4" w:space="0" w:color="auto"/>
            </w:tcBorders>
          </w:tcPr>
          <w:p w:rsidR="004C66DF" w:rsidRPr="001C20AB" w:rsidRDefault="001C20AB" w:rsidP="005865FD">
            <w:pPr>
              <w:jc w:val="right"/>
              <w:rPr>
                <w:rFonts w:asciiTheme="majorHAnsi" w:hAnsiTheme="majorHAnsi"/>
              </w:rPr>
            </w:pPr>
            <w:r w:rsidRPr="001C20AB">
              <w:rPr>
                <w:rFonts w:asciiTheme="majorHAnsi" w:hAnsiTheme="majorHAnsi"/>
              </w:rPr>
              <w:t>1</w:t>
            </w:r>
            <w:r w:rsidR="004C66DF" w:rsidRPr="001C20AB">
              <w:rPr>
                <w:rFonts w:asciiTheme="majorHAnsi" w:hAnsiTheme="majorHAnsi"/>
              </w:rPr>
              <w:t> 000 000,00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DF" w:rsidRPr="001C20AB" w:rsidRDefault="004C66DF" w:rsidP="00E36A44">
            <w:pPr>
              <w:jc w:val="center"/>
              <w:rPr>
                <w:rFonts w:asciiTheme="majorHAnsi" w:hAnsiTheme="majorHAnsi"/>
              </w:rPr>
            </w:pPr>
            <w:r w:rsidRPr="001C20AB">
              <w:rPr>
                <w:rFonts w:asciiTheme="majorHAnsi" w:hAnsiTheme="majorHAnsi"/>
              </w:rPr>
              <w:t>2011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C66DF" w:rsidRPr="001C20AB" w:rsidRDefault="004C66DF" w:rsidP="00ED04D3">
            <w:pPr>
              <w:jc w:val="center"/>
              <w:rPr>
                <w:rFonts w:asciiTheme="majorHAnsi" w:hAnsiTheme="majorHAnsi"/>
              </w:rPr>
            </w:pPr>
            <w:r w:rsidRPr="001C20AB">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C66DF" w:rsidRPr="001C20AB" w:rsidRDefault="004C66DF" w:rsidP="00ED04D3">
            <w:pPr>
              <w:jc w:val="center"/>
              <w:rPr>
                <w:rFonts w:asciiTheme="majorHAnsi" w:hAnsiTheme="majorHAnsi"/>
              </w:rPr>
            </w:pPr>
            <w:r w:rsidRPr="001C20AB">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66DF" w:rsidRPr="001C20AB" w:rsidRDefault="004C66DF" w:rsidP="00ED04D3">
            <w:pPr>
              <w:jc w:val="center"/>
              <w:rPr>
                <w:rFonts w:asciiTheme="majorHAnsi" w:hAnsiTheme="majorHAnsi"/>
              </w:rPr>
            </w:pPr>
            <w:r w:rsidRPr="001C20AB">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C66DF" w:rsidRPr="001C20AB" w:rsidRDefault="004C66DF" w:rsidP="00ED04D3">
            <w:pPr>
              <w:jc w:val="center"/>
              <w:rPr>
                <w:rFonts w:asciiTheme="majorHAnsi" w:hAnsiTheme="majorHAnsi"/>
              </w:rPr>
            </w:pPr>
            <w:r w:rsidRPr="001C20AB">
              <w:rPr>
                <w:rFonts w:asciiTheme="majorHAnsi" w:hAnsiTheme="majorHAnsi"/>
              </w:rPr>
              <w:t>---</w:t>
            </w:r>
          </w:p>
        </w:tc>
      </w:tr>
      <w:tr w:rsidR="004C66DF" w:rsidRPr="004470E2" w:rsidTr="00E36A44">
        <w:trPr>
          <w:trHeight w:val="7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DF" w:rsidRPr="004470E2" w:rsidRDefault="004C66DF" w:rsidP="00E36A44">
            <w:pPr>
              <w:rPr>
                <w:rFonts w:asciiTheme="majorHAnsi" w:hAnsiTheme="majorHAnsi"/>
              </w:rPr>
            </w:pPr>
            <w:r w:rsidRPr="004470E2">
              <w:rPr>
                <w:rFonts w:asciiTheme="majorHAnsi" w:hAnsiTheme="majorHAnsi"/>
              </w:rPr>
              <w:t>41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C66DF" w:rsidRPr="004470E2" w:rsidRDefault="004C66DF" w:rsidP="00E36A44">
            <w:pPr>
              <w:rPr>
                <w:rFonts w:asciiTheme="majorHAnsi" w:hAnsiTheme="majorHAnsi"/>
              </w:rPr>
            </w:pPr>
            <w:r w:rsidRPr="004470E2">
              <w:rPr>
                <w:rFonts w:asciiTheme="majorHAnsi" w:hAnsiTheme="majorHAnsi"/>
              </w:rPr>
              <w:t>Wyposażenie, maszyny i urządzenia</w:t>
            </w:r>
          </w:p>
        </w:tc>
        <w:tc>
          <w:tcPr>
            <w:tcW w:w="1632" w:type="dxa"/>
            <w:tcBorders>
              <w:top w:val="single" w:sz="4" w:space="0" w:color="auto"/>
              <w:left w:val="nil"/>
              <w:bottom w:val="single" w:sz="4" w:space="0" w:color="auto"/>
              <w:right w:val="single" w:sz="4" w:space="0" w:color="auto"/>
            </w:tcBorders>
          </w:tcPr>
          <w:p w:rsidR="004C66DF" w:rsidRPr="004470E2" w:rsidRDefault="004C66DF" w:rsidP="00E36A44">
            <w:pPr>
              <w:rPr>
                <w:rFonts w:asciiTheme="majorHAnsi" w:hAnsiTheme="majorHAnsi"/>
              </w:rPr>
            </w:pPr>
          </w:p>
          <w:p w:rsidR="004C66DF" w:rsidRPr="004470E2" w:rsidRDefault="004C66DF" w:rsidP="005865FD">
            <w:pPr>
              <w:jc w:val="right"/>
              <w:rPr>
                <w:rFonts w:asciiTheme="majorHAnsi" w:hAnsiTheme="majorHAnsi"/>
              </w:rPr>
            </w:pPr>
            <w:r w:rsidRPr="004470E2">
              <w:rPr>
                <w:rFonts w:asciiTheme="majorHAnsi" w:hAnsiTheme="majorHAnsi"/>
              </w:rPr>
              <w:t>144 396,54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DF" w:rsidRPr="004470E2" w:rsidRDefault="004C66DF"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C66DF" w:rsidRPr="004470E2" w:rsidRDefault="004C66DF" w:rsidP="00E36A44">
            <w:pPr>
              <w:jc w:val="center"/>
              <w:rPr>
                <w:rFonts w:asciiTheme="majorHAnsi" w:hAnsiTheme="majorHAnsi"/>
              </w:rPr>
            </w:pPr>
            <w:r w:rsidRPr="004470E2">
              <w:rPr>
                <w:rFonts w:asciiTheme="majorHAnsi" w:hAnsiTheme="majorHAn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C66DF" w:rsidRPr="004470E2" w:rsidRDefault="004C66DF"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66DF" w:rsidRPr="004470E2" w:rsidRDefault="004C66DF"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C66DF" w:rsidRPr="004470E2" w:rsidRDefault="004C66DF" w:rsidP="00E36A44">
            <w:pPr>
              <w:jc w:val="center"/>
              <w:rPr>
                <w:rFonts w:asciiTheme="majorHAnsi" w:hAnsiTheme="majorHAnsi"/>
              </w:rPr>
            </w:pPr>
            <w:r w:rsidRPr="004470E2">
              <w:rPr>
                <w:rFonts w:asciiTheme="majorHAnsi" w:hAnsiTheme="majorHAnsi"/>
              </w:rPr>
              <w:t>---</w:t>
            </w:r>
          </w:p>
        </w:tc>
      </w:tr>
    </w:tbl>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b/>
        </w:rPr>
      </w:pPr>
      <w:r w:rsidRPr="004470E2">
        <w:rPr>
          <w:rFonts w:asciiTheme="majorHAnsi" w:hAnsiTheme="majorHAnsi"/>
          <w:b/>
        </w:rPr>
        <w:t xml:space="preserve">2) Zespół Placówek Oświatowych w Piszczacu     </w:t>
      </w:r>
    </w:p>
    <w:tbl>
      <w:tblPr>
        <w:tblW w:w="10207" w:type="dxa"/>
        <w:tblInd w:w="-781" w:type="dxa"/>
        <w:tblLayout w:type="fixed"/>
        <w:tblCellMar>
          <w:left w:w="70" w:type="dxa"/>
          <w:right w:w="70" w:type="dxa"/>
        </w:tblCellMar>
        <w:tblLook w:val="04A0"/>
      </w:tblPr>
      <w:tblGrid>
        <w:gridCol w:w="495"/>
        <w:gridCol w:w="1559"/>
        <w:gridCol w:w="1774"/>
        <w:gridCol w:w="1418"/>
        <w:gridCol w:w="1275"/>
        <w:gridCol w:w="1418"/>
        <w:gridCol w:w="1134"/>
        <w:gridCol w:w="1134"/>
      </w:tblGrid>
      <w:tr w:rsidR="00E36A44" w:rsidRPr="004470E2" w:rsidTr="009C7BE2">
        <w:trPr>
          <w:trHeight w:val="483"/>
        </w:trPr>
        <w:tc>
          <w:tcPr>
            <w:tcW w:w="495"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Przedmiot ubezpieczenia</w:t>
            </w:r>
          </w:p>
        </w:tc>
        <w:tc>
          <w:tcPr>
            <w:tcW w:w="1774" w:type="dxa"/>
            <w:vMerge w:val="restart"/>
            <w:tcBorders>
              <w:top w:val="double" w:sz="4" w:space="0" w:color="auto"/>
              <w:left w:val="double" w:sz="4"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41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 xml:space="preserve">rok budowy </w:t>
            </w:r>
          </w:p>
        </w:tc>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9C7BE2">
        <w:trPr>
          <w:trHeight w:val="436"/>
        </w:trPr>
        <w:tc>
          <w:tcPr>
            <w:tcW w:w="495"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74" w:type="dxa"/>
            <w:vMerge/>
            <w:tcBorders>
              <w:left w:val="double" w:sz="4"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41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275"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1418"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9C7BE2">
        <w:trPr>
          <w:trHeight w:val="1076"/>
        </w:trPr>
        <w:tc>
          <w:tcPr>
            <w:tcW w:w="495" w:type="dxa"/>
            <w:vMerge w:val="restart"/>
            <w:tcBorders>
              <w:top w:val="single" w:sz="4" w:space="0" w:color="auto"/>
              <w:left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Budynek Przedszkola </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CA7581" w:rsidP="00861945">
            <w:pPr>
              <w:jc w:val="right"/>
              <w:rPr>
                <w:rFonts w:asciiTheme="majorHAnsi" w:hAnsiTheme="majorHAnsi"/>
              </w:rPr>
            </w:pPr>
            <w:r w:rsidRPr="004470E2">
              <w:rPr>
                <w:rFonts w:asciiTheme="majorHAnsi" w:hAnsiTheme="majorHAnsi"/>
              </w:rPr>
              <w:t>1 252</w:t>
            </w:r>
            <w:r w:rsidR="00E36A44" w:rsidRPr="004470E2">
              <w:rPr>
                <w:rFonts w:asciiTheme="majorHAnsi" w:hAnsiTheme="majorHAnsi"/>
              </w:rPr>
              <w:t> 000,00</w:t>
            </w:r>
          </w:p>
        </w:tc>
        <w:tc>
          <w:tcPr>
            <w:tcW w:w="1418" w:type="dxa"/>
            <w:vMerge w:val="restart"/>
            <w:tcBorders>
              <w:top w:val="single" w:sz="4" w:space="0" w:color="auto"/>
              <w:left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1991</w:t>
            </w:r>
          </w:p>
        </w:tc>
        <w:tc>
          <w:tcPr>
            <w:tcW w:w="1275" w:type="dxa"/>
            <w:vMerge w:val="restart"/>
            <w:tcBorders>
              <w:top w:val="single" w:sz="4" w:space="0" w:color="auto"/>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gazobeton</w:t>
            </w:r>
          </w:p>
        </w:tc>
        <w:tc>
          <w:tcPr>
            <w:tcW w:w="1418" w:type="dxa"/>
            <w:vMerge w:val="restart"/>
            <w:tcBorders>
              <w:top w:val="single" w:sz="4" w:space="0" w:color="auto"/>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płyta wielootworowa</w:t>
            </w:r>
          </w:p>
        </w:tc>
        <w:tc>
          <w:tcPr>
            <w:tcW w:w="1134" w:type="dxa"/>
            <w:vMerge w:val="restart"/>
            <w:tcBorders>
              <w:top w:val="single" w:sz="4" w:space="0" w:color="auto"/>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134" w:type="dxa"/>
            <w:vMerge w:val="restart"/>
            <w:tcBorders>
              <w:top w:val="single" w:sz="4" w:space="0" w:color="auto"/>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 na betonie</w:t>
            </w:r>
          </w:p>
        </w:tc>
      </w:tr>
      <w:tr w:rsidR="00E36A44" w:rsidRPr="004470E2" w:rsidTr="009C7BE2">
        <w:trPr>
          <w:trHeight w:val="614"/>
        </w:trPr>
        <w:tc>
          <w:tcPr>
            <w:tcW w:w="495" w:type="dxa"/>
            <w:vMerge/>
            <w:tcBorders>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Szkoły Podstawowej</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CA7581" w:rsidP="00861945">
            <w:pPr>
              <w:jc w:val="right"/>
              <w:rPr>
                <w:rFonts w:asciiTheme="majorHAnsi" w:hAnsiTheme="majorHAnsi"/>
              </w:rPr>
            </w:pPr>
            <w:r w:rsidRPr="004470E2">
              <w:rPr>
                <w:rFonts w:asciiTheme="majorHAnsi" w:hAnsiTheme="majorHAnsi"/>
              </w:rPr>
              <w:t>5 764 438</w:t>
            </w:r>
            <w:r w:rsidR="00E36A44" w:rsidRPr="004470E2">
              <w:rPr>
                <w:rFonts w:asciiTheme="majorHAnsi" w:hAnsiTheme="majorHAnsi"/>
              </w:rPr>
              <w:t>,00</w:t>
            </w:r>
          </w:p>
        </w:tc>
        <w:tc>
          <w:tcPr>
            <w:tcW w:w="1418" w:type="dxa"/>
            <w:vMerge/>
            <w:tcBorders>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275" w:type="dxa"/>
            <w:vMerge/>
            <w:tcBorders>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418" w:type="dxa"/>
            <w:vMerge/>
            <w:tcBorders>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c>
          <w:tcPr>
            <w:tcW w:w="1134" w:type="dxa"/>
            <w:vMerge/>
            <w:tcBorders>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134" w:type="dxa"/>
            <w:vMerge/>
            <w:tcBorders>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r>
      <w:tr w:rsidR="00E36A44"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Gimnazjum</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CA7581">
            <w:pPr>
              <w:jc w:val="right"/>
              <w:rPr>
                <w:rFonts w:asciiTheme="majorHAnsi" w:hAnsiTheme="majorHAnsi"/>
              </w:rPr>
            </w:pPr>
            <w:r w:rsidRPr="004470E2">
              <w:rPr>
                <w:rFonts w:asciiTheme="majorHAnsi" w:hAnsiTheme="majorHAnsi"/>
              </w:rPr>
              <w:t>3</w:t>
            </w:r>
            <w:r w:rsidR="00CA7581" w:rsidRPr="004470E2">
              <w:rPr>
                <w:rFonts w:asciiTheme="majorHAnsi" w:hAnsiTheme="majorHAnsi"/>
              </w:rPr>
              <w:t> 632 400</w:t>
            </w:r>
            <w:r w:rsidRPr="004470E2">
              <w:rPr>
                <w:rFonts w:asciiTheme="majorHAnsi" w:hAnsiTheme="majorHAn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gazobeton</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 płyta wielootworowa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Żelbet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 na betonie</w:t>
            </w:r>
          </w:p>
        </w:tc>
      </w:tr>
      <w:tr w:rsidR="00E36A44"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Sala gimnastyczna</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3 745 100,00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Gazobeton</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Kostr. Stalowa Płyta wielootworowa, wielowarstwowa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Płyta wielowarstwowa</w:t>
            </w:r>
          </w:p>
        </w:tc>
      </w:tr>
      <w:tr w:rsidR="00E36A44"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Parking przy hydroforni</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CA7581"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81" w:rsidRPr="004470E2" w:rsidRDefault="00CA7581" w:rsidP="00E36A44">
            <w:pPr>
              <w:rPr>
                <w:rFonts w:asciiTheme="majorHAnsi" w:hAnsiTheme="majorHAnsi"/>
              </w:rPr>
            </w:pPr>
            <w:r w:rsidRPr="004470E2">
              <w:rPr>
                <w:rFonts w:asciiTheme="majorHAnsi" w:hAnsiTheme="majorHAnsi"/>
              </w:rPr>
              <w:t>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A7581" w:rsidRPr="004470E2" w:rsidRDefault="00CA7581" w:rsidP="00ED04D3">
            <w:pPr>
              <w:rPr>
                <w:rFonts w:asciiTheme="majorHAnsi" w:hAnsiTheme="majorHAnsi"/>
              </w:rPr>
            </w:pPr>
            <w:r w:rsidRPr="004470E2">
              <w:rPr>
                <w:rFonts w:asciiTheme="majorHAnsi" w:hAnsiTheme="majorHAnsi"/>
              </w:rPr>
              <w:t>Wyposażenie, maszyny i urządzenia Szkoła Podst</w:t>
            </w:r>
            <w:r w:rsidR="00866DFE" w:rsidRPr="004470E2">
              <w:rPr>
                <w:rFonts w:asciiTheme="majorHAnsi" w:hAnsiTheme="majorHAnsi"/>
              </w:rPr>
              <w:t>.</w:t>
            </w:r>
            <w:r w:rsidRPr="004470E2">
              <w:rPr>
                <w:rFonts w:asciiTheme="majorHAnsi" w:hAnsiTheme="majorHAnsi"/>
              </w:rPr>
              <w:t xml:space="preserve"> i Przedszkole</w:t>
            </w:r>
          </w:p>
        </w:tc>
        <w:tc>
          <w:tcPr>
            <w:tcW w:w="1774" w:type="dxa"/>
            <w:tcBorders>
              <w:top w:val="single" w:sz="4" w:space="0" w:color="auto"/>
              <w:left w:val="nil"/>
              <w:bottom w:val="single" w:sz="4" w:space="0" w:color="auto"/>
              <w:right w:val="single" w:sz="4" w:space="0" w:color="auto"/>
            </w:tcBorders>
          </w:tcPr>
          <w:p w:rsidR="00CA7581" w:rsidRPr="004470E2" w:rsidRDefault="00CA7581" w:rsidP="00ED04D3">
            <w:pPr>
              <w:jc w:val="right"/>
              <w:rPr>
                <w:rFonts w:asciiTheme="majorHAnsi" w:hAnsiTheme="majorHAnsi"/>
              </w:rPr>
            </w:pPr>
          </w:p>
          <w:p w:rsidR="00CA7581" w:rsidRPr="004470E2" w:rsidRDefault="00CA7581" w:rsidP="00ED04D3">
            <w:pPr>
              <w:jc w:val="right"/>
              <w:rPr>
                <w:rFonts w:asciiTheme="majorHAnsi" w:hAnsiTheme="majorHAnsi"/>
              </w:rPr>
            </w:pPr>
            <w:r w:rsidRPr="004470E2">
              <w:rPr>
                <w:rFonts w:asciiTheme="majorHAnsi" w:hAnsiTheme="majorHAnsi"/>
              </w:rPr>
              <w:t>44 360,22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81" w:rsidRPr="004470E2" w:rsidRDefault="00CA7581" w:rsidP="00ED04D3">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A7581" w:rsidRPr="004470E2" w:rsidRDefault="00CA7581" w:rsidP="00ED04D3">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A7581" w:rsidRPr="004470E2" w:rsidRDefault="00CA7581" w:rsidP="00ED04D3">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7581" w:rsidRPr="004470E2" w:rsidRDefault="00CA7581" w:rsidP="00ED04D3">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7581" w:rsidRPr="004470E2" w:rsidRDefault="00CA7581" w:rsidP="00ED04D3">
            <w:pPr>
              <w:jc w:val="center"/>
              <w:rPr>
                <w:rFonts w:asciiTheme="majorHAnsi" w:hAnsiTheme="majorHAnsi"/>
              </w:rPr>
            </w:pPr>
            <w:r w:rsidRPr="004470E2">
              <w:rPr>
                <w:rFonts w:asciiTheme="majorHAnsi" w:hAnsiTheme="majorHAnsi"/>
              </w:rPr>
              <w:t>---</w:t>
            </w:r>
          </w:p>
        </w:tc>
      </w:tr>
      <w:tr w:rsidR="00CA7581"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81" w:rsidRPr="004470E2" w:rsidRDefault="00CA7581" w:rsidP="00E36A44">
            <w:pPr>
              <w:rPr>
                <w:rFonts w:asciiTheme="majorHAnsi" w:hAnsiTheme="majorHAnsi"/>
              </w:rPr>
            </w:pPr>
            <w:r w:rsidRPr="004470E2">
              <w:rPr>
                <w:rFonts w:asciiTheme="majorHAnsi" w:hAnsiTheme="majorHAnsi"/>
              </w:rPr>
              <w:t>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A7581" w:rsidRPr="004470E2" w:rsidRDefault="00CA7581" w:rsidP="00E36A44">
            <w:pPr>
              <w:rPr>
                <w:rFonts w:asciiTheme="majorHAnsi" w:hAnsiTheme="majorHAnsi"/>
              </w:rPr>
            </w:pPr>
            <w:r w:rsidRPr="004470E2">
              <w:rPr>
                <w:rFonts w:asciiTheme="majorHAnsi" w:hAnsiTheme="majorHAnsi"/>
              </w:rPr>
              <w:t>Wyposażenie, maszyny i urządzenia Gimnazjum</w:t>
            </w:r>
          </w:p>
        </w:tc>
        <w:tc>
          <w:tcPr>
            <w:tcW w:w="1774" w:type="dxa"/>
            <w:tcBorders>
              <w:top w:val="single" w:sz="4" w:space="0" w:color="auto"/>
              <w:left w:val="nil"/>
              <w:bottom w:val="single" w:sz="4" w:space="0" w:color="auto"/>
              <w:right w:val="single" w:sz="4" w:space="0" w:color="auto"/>
            </w:tcBorders>
          </w:tcPr>
          <w:p w:rsidR="00CA7581" w:rsidRPr="004470E2" w:rsidRDefault="00CA7581" w:rsidP="00861945">
            <w:pPr>
              <w:jc w:val="right"/>
              <w:rPr>
                <w:rFonts w:asciiTheme="majorHAnsi" w:hAnsiTheme="majorHAnsi"/>
              </w:rPr>
            </w:pPr>
          </w:p>
          <w:p w:rsidR="00CA7581" w:rsidRPr="004470E2" w:rsidRDefault="00CA7581" w:rsidP="00861945">
            <w:pPr>
              <w:jc w:val="right"/>
              <w:rPr>
                <w:rFonts w:asciiTheme="majorHAnsi" w:hAnsiTheme="majorHAnsi"/>
              </w:rPr>
            </w:pPr>
            <w:r w:rsidRPr="004470E2">
              <w:rPr>
                <w:rFonts w:asciiTheme="majorHAnsi" w:hAnsiTheme="majorHAnsi"/>
              </w:rPr>
              <w:t>43 864,16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581" w:rsidRPr="004470E2" w:rsidRDefault="00CA7581"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A7581" w:rsidRPr="004470E2" w:rsidRDefault="00CA7581" w:rsidP="00E36A44">
            <w:pPr>
              <w:jc w:val="center"/>
              <w:rPr>
                <w:rFonts w:asciiTheme="majorHAnsi" w:hAnsiTheme="majorHAnsi"/>
              </w:rPr>
            </w:pPr>
            <w:r w:rsidRPr="004470E2">
              <w:rPr>
                <w:rFonts w:asciiTheme="majorHAnsi" w:hAnsiTheme="majorHAnsi"/>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A7581" w:rsidRPr="004470E2" w:rsidRDefault="00CA7581"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7581" w:rsidRPr="004470E2" w:rsidRDefault="00CA7581"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7581" w:rsidRPr="004470E2" w:rsidRDefault="00CA7581" w:rsidP="00E36A44">
            <w:pPr>
              <w:jc w:val="center"/>
              <w:rPr>
                <w:rFonts w:asciiTheme="majorHAnsi" w:hAnsiTheme="majorHAnsi"/>
              </w:rPr>
            </w:pPr>
            <w:r w:rsidRPr="004470E2">
              <w:rPr>
                <w:rFonts w:asciiTheme="majorHAnsi" w:hAnsiTheme="majorHAnsi"/>
              </w:rPr>
              <w:t>---</w:t>
            </w:r>
          </w:p>
        </w:tc>
      </w:tr>
    </w:tbl>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b/>
        </w:rPr>
      </w:pPr>
    </w:p>
    <w:p w:rsidR="00E36A44" w:rsidRPr="004470E2" w:rsidRDefault="00861945" w:rsidP="00E36A44">
      <w:pPr>
        <w:rPr>
          <w:rFonts w:asciiTheme="majorHAnsi" w:hAnsiTheme="majorHAnsi"/>
          <w:b/>
        </w:rPr>
      </w:pPr>
      <w:r w:rsidRPr="004470E2">
        <w:rPr>
          <w:rFonts w:asciiTheme="majorHAnsi" w:hAnsiTheme="majorHAnsi"/>
          <w:b/>
        </w:rPr>
        <w:t>3</w:t>
      </w:r>
      <w:r w:rsidR="00E36A44" w:rsidRPr="004470E2">
        <w:rPr>
          <w:rFonts w:asciiTheme="majorHAnsi" w:hAnsiTheme="majorHAnsi"/>
          <w:b/>
        </w:rPr>
        <w:t>) Zespół Placówek Oświatowych w Chotyłowie</w:t>
      </w:r>
    </w:p>
    <w:tbl>
      <w:tblPr>
        <w:tblW w:w="10207" w:type="dxa"/>
        <w:tblInd w:w="-781" w:type="dxa"/>
        <w:tblLayout w:type="fixed"/>
        <w:tblCellMar>
          <w:left w:w="70" w:type="dxa"/>
          <w:right w:w="70" w:type="dxa"/>
        </w:tblCellMar>
        <w:tblLook w:val="04A0"/>
      </w:tblPr>
      <w:tblGrid>
        <w:gridCol w:w="495"/>
        <w:gridCol w:w="1559"/>
        <w:gridCol w:w="1774"/>
        <w:gridCol w:w="1418"/>
        <w:gridCol w:w="1275"/>
        <w:gridCol w:w="993"/>
        <w:gridCol w:w="1559"/>
        <w:gridCol w:w="1134"/>
      </w:tblGrid>
      <w:tr w:rsidR="00E36A44" w:rsidRPr="004470E2" w:rsidTr="009C7BE2">
        <w:trPr>
          <w:trHeight w:val="483"/>
        </w:trPr>
        <w:tc>
          <w:tcPr>
            <w:tcW w:w="495"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Przedmiot ubezpieczenia</w:t>
            </w:r>
          </w:p>
        </w:tc>
        <w:tc>
          <w:tcPr>
            <w:tcW w:w="1774" w:type="dxa"/>
            <w:vMerge w:val="restart"/>
            <w:tcBorders>
              <w:top w:val="double" w:sz="4" w:space="0" w:color="auto"/>
              <w:left w:val="double" w:sz="4"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41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 xml:space="preserve">rok budowy </w:t>
            </w:r>
          </w:p>
        </w:tc>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9C7BE2">
        <w:trPr>
          <w:trHeight w:val="436"/>
        </w:trPr>
        <w:tc>
          <w:tcPr>
            <w:tcW w:w="495"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74" w:type="dxa"/>
            <w:vMerge/>
            <w:tcBorders>
              <w:left w:val="double" w:sz="4"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41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275"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993"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559"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9C7BE2">
        <w:trPr>
          <w:trHeight w:val="1702"/>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Przedszkola i Szkoły Podstawowej</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1 428 000,00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 cegła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Beton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9C7BE2">
        <w:trPr>
          <w:trHeight w:val="470"/>
        </w:trPr>
        <w:tc>
          <w:tcPr>
            <w:tcW w:w="495" w:type="dxa"/>
            <w:tcBorders>
              <w:top w:val="single" w:sz="4" w:space="0" w:color="auto"/>
              <w:left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w:t>
            </w:r>
          </w:p>
        </w:tc>
        <w:tc>
          <w:tcPr>
            <w:tcW w:w="1559" w:type="dxa"/>
            <w:tcBorders>
              <w:top w:val="single" w:sz="4" w:space="0" w:color="auto"/>
              <w:left w:val="nil"/>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Gimnazjum</w:t>
            </w:r>
          </w:p>
        </w:tc>
        <w:tc>
          <w:tcPr>
            <w:tcW w:w="1774" w:type="dxa"/>
            <w:tcBorders>
              <w:top w:val="single" w:sz="4" w:space="0" w:color="auto"/>
              <w:left w:val="nil"/>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3 150 610,00</w:t>
            </w:r>
          </w:p>
        </w:tc>
        <w:tc>
          <w:tcPr>
            <w:tcW w:w="1418" w:type="dxa"/>
            <w:tcBorders>
              <w:top w:val="single" w:sz="4" w:space="0" w:color="auto"/>
              <w:left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2001</w:t>
            </w:r>
          </w:p>
        </w:tc>
        <w:tc>
          <w:tcPr>
            <w:tcW w:w="1275" w:type="dxa"/>
            <w:tcBorders>
              <w:top w:val="single" w:sz="4" w:space="0" w:color="auto"/>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 suporex</w:t>
            </w:r>
          </w:p>
        </w:tc>
        <w:tc>
          <w:tcPr>
            <w:tcW w:w="993" w:type="dxa"/>
            <w:tcBorders>
              <w:top w:val="single" w:sz="4" w:space="0" w:color="auto"/>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Beton</w:t>
            </w:r>
          </w:p>
        </w:tc>
        <w:tc>
          <w:tcPr>
            <w:tcW w:w="1559" w:type="dxa"/>
            <w:tcBorders>
              <w:top w:val="single" w:sz="4" w:space="0" w:color="auto"/>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 xml:space="preserve"> Więźba dachowa </w:t>
            </w:r>
          </w:p>
        </w:tc>
        <w:tc>
          <w:tcPr>
            <w:tcW w:w="1134" w:type="dxa"/>
            <w:tcBorders>
              <w:top w:val="single" w:sz="4" w:space="0" w:color="auto"/>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w:t>
            </w:r>
          </w:p>
        </w:tc>
      </w:tr>
      <w:tr w:rsidR="00E36A44"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Wyposażenie, maszyny i urządzenia Szkoły Podst i Przedszkola</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9F101D" w:rsidP="00861945">
            <w:pPr>
              <w:jc w:val="right"/>
              <w:rPr>
                <w:rFonts w:asciiTheme="majorHAnsi" w:hAnsiTheme="majorHAnsi"/>
              </w:rPr>
            </w:pPr>
            <w:r w:rsidRPr="004470E2">
              <w:rPr>
                <w:rFonts w:asciiTheme="majorHAnsi" w:hAnsiTheme="majorHAnsi"/>
              </w:rPr>
              <w:t>80 000,00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9C7BE2">
        <w:trPr>
          <w:trHeight w:val="9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Wyposażenie, maszyny i urządzenia </w:t>
            </w:r>
            <w:r w:rsidRPr="004470E2">
              <w:rPr>
                <w:rFonts w:asciiTheme="majorHAnsi" w:hAnsiTheme="majorHAnsi"/>
              </w:rPr>
              <w:lastRenderedPageBreak/>
              <w:t>Gimnazjum</w:t>
            </w:r>
          </w:p>
        </w:tc>
        <w:tc>
          <w:tcPr>
            <w:tcW w:w="1774" w:type="dxa"/>
            <w:tcBorders>
              <w:top w:val="single" w:sz="4" w:space="0" w:color="auto"/>
              <w:left w:val="nil"/>
              <w:bottom w:val="single" w:sz="4" w:space="0" w:color="auto"/>
              <w:right w:val="single" w:sz="4" w:space="0" w:color="auto"/>
            </w:tcBorders>
          </w:tcPr>
          <w:p w:rsidR="00E36A44" w:rsidRPr="004470E2" w:rsidRDefault="00E36A44" w:rsidP="00E36A44">
            <w:pPr>
              <w:rPr>
                <w:rFonts w:asciiTheme="majorHAnsi" w:hAnsiTheme="majorHAnsi"/>
              </w:rPr>
            </w:pPr>
          </w:p>
          <w:p w:rsidR="00E36A44" w:rsidRPr="004470E2" w:rsidRDefault="009F101D" w:rsidP="00861945">
            <w:pPr>
              <w:jc w:val="right"/>
              <w:rPr>
                <w:rFonts w:asciiTheme="majorHAnsi" w:hAnsiTheme="majorHAnsi"/>
              </w:rPr>
            </w:pPr>
            <w:r w:rsidRPr="004470E2">
              <w:rPr>
                <w:rFonts w:asciiTheme="majorHAnsi" w:hAnsiTheme="majorHAnsi"/>
              </w:rPr>
              <w:t>80 000,00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bl>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b/>
        </w:rPr>
      </w:pPr>
      <w:r w:rsidRPr="004470E2">
        <w:rPr>
          <w:rFonts w:asciiTheme="majorHAnsi" w:hAnsiTheme="majorHAnsi"/>
          <w:b/>
        </w:rPr>
        <w:t xml:space="preserve">4) Szkoła Podstawowa w Dobrynce </w:t>
      </w:r>
    </w:p>
    <w:tbl>
      <w:tblPr>
        <w:tblW w:w="10349" w:type="dxa"/>
        <w:tblInd w:w="-923" w:type="dxa"/>
        <w:tblLayout w:type="fixed"/>
        <w:tblCellMar>
          <w:left w:w="70" w:type="dxa"/>
          <w:right w:w="70" w:type="dxa"/>
        </w:tblCellMar>
        <w:tblLook w:val="04A0"/>
      </w:tblPr>
      <w:tblGrid>
        <w:gridCol w:w="637"/>
        <w:gridCol w:w="1559"/>
        <w:gridCol w:w="1774"/>
        <w:gridCol w:w="1418"/>
        <w:gridCol w:w="1275"/>
        <w:gridCol w:w="993"/>
        <w:gridCol w:w="1559"/>
        <w:gridCol w:w="1134"/>
      </w:tblGrid>
      <w:tr w:rsidR="00E36A44" w:rsidRPr="004470E2" w:rsidTr="009C7BE2">
        <w:trPr>
          <w:trHeight w:val="483"/>
        </w:trPr>
        <w:tc>
          <w:tcPr>
            <w:tcW w:w="637"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Przedmiot ubezpieczenia</w:t>
            </w:r>
          </w:p>
        </w:tc>
        <w:tc>
          <w:tcPr>
            <w:tcW w:w="1774" w:type="dxa"/>
            <w:vMerge w:val="restart"/>
            <w:tcBorders>
              <w:top w:val="double" w:sz="4" w:space="0" w:color="auto"/>
              <w:left w:val="double" w:sz="4"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41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rok budowy budynku</w:t>
            </w:r>
          </w:p>
        </w:tc>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9C7BE2">
        <w:trPr>
          <w:trHeight w:val="436"/>
        </w:trPr>
        <w:tc>
          <w:tcPr>
            <w:tcW w:w="637"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74" w:type="dxa"/>
            <w:vMerge/>
            <w:tcBorders>
              <w:left w:val="double" w:sz="4"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41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275"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993"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559"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9C7BE2">
        <w:trPr>
          <w:trHeight w:val="915"/>
        </w:trPr>
        <w:tc>
          <w:tcPr>
            <w:tcW w:w="637"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559" w:type="dxa"/>
            <w:tcBorders>
              <w:top w:val="nil"/>
              <w:left w:val="nil"/>
              <w:bottom w:val="nil"/>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Budynek szkoły </w:t>
            </w:r>
          </w:p>
        </w:tc>
        <w:tc>
          <w:tcPr>
            <w:tcW w:w="1774" w:type="dxa"/>
            <w:tcBorders>
              <w:top w:val="nil"/>
              <w:left w:val="nil"/>
              <w:bottom w:val="nil"/>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1 192 320,00</w:t>
            </w:r>
          </w:p>
        </w:tc>
        <w:tc>
          <w:tcPr>
            <w:tcW w:w="1418"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1962</w:t>
            </w:r>
          </w:p>
        </w:tc>
        <w:tc>
          <w:tcPr>
            <w:tcW w:w="1275" w:type="dxa"/>
            <w:tcBorders>
              <w:top w:val="nil"/>
              <w:left w:val="nil"/>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993" w:type="dxa"/>
            <w:tcBorders>
              <w:top w:val="nil"/>
              <w:left w:val="nil"/>
              <w:bottom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c>
          <w:tcPr>
            <w:tcW w:w="1559" w:type="dxa"/>
            <w:tcBorders>
              <w:top w:val="nil"/>
              <w:left w:val="nil"/>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134" w:type="dxa"/>
            <w:tcBorders>
              <w:top w:val="nil"/>
              <w:left w:val="nil"/>
              <w:bottom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r>
      <w:tr w:rsidR="00E36A44" w:rsidRPr="004470E2" w:rsidTr="009C7BE2">
        <w:trPr>
          <w:trHeight w:val="167"/>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p>
        </w:tc>
        <w:tc>
          <w:tcPr>
            <w:tcW w:w="1774"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275"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993"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Beton</w:t>
            </w:r>
          </w:p>
        </w:tc>
        <w:tc>
          <w:tcPr>
            <w:tcW w:w="1559" w:type="dxa"/>
            <w:tcBorders>
              <w:top w:val="nil"/>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134"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w:t>
            </w:r>
          </w:p>
        </w:tc>
      </w:tr>
      <w:tr w:rsidR="00E36A44" w:rsidRPr="004470E2" w:rsidTr="009C7BE2">
        <w:trPr>
          <w:trHeight w:val="789"/>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gospodarczy</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48 000,00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w:t>
            </w:r>
          </w:p>
        </w:tc>
      </w:tr>
      <w:tr w:rsidR="00E36A44" w:rsidRPr="004470E2" w:rsidTr="009C7BE2">
        <w:trPr>
          <w:trHeight w:val="789"/>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Dom Nauczyciela</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131 400,00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Krokwie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Papa</w:t>
            </w:r>
          </w:p>
        </w:tc>
      </w:tr>
      <w:tr w:rsidR="00E36A44" w:rsidRPr="004470E2" w:rsidTr="009C7BE2">
        <w:trPr>
          <w:trHeight w:val="789"/>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4.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Wyposażenie, maszyny i urządzenia</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24 453,67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bl>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b/>
        </w:rPr>
      </w:pPr>
      <w:r w:rsidRPr="004470E2">
        <w:rPr>
          <w:rFonts w:asciiTheme="majorHAnsi" w:hAnsiTheme="majorHAnsi"/>
          <w:b/>
        </w:rPr>
        <w:t>5) Szkoła Podstawowa w Połoskach</w:t>
      </w:r>
    </w:p>
    <w:tbl>
      <w:tblPr>
        <w:tblW w:w="10207" w:type="dxa"/>
        <w:tblInd w:w="-781" w:type="dxa"/>
        <w:tblLayout w:type="fixed"/>
        <w:tblCellMar>
          <w:left w:w="70" w:type="dxa"/>
          <w:right w:w="70" w:type="dxa"/>
        </w:tblCellMar>
        <w:tblLook w:val="04A0"/>
      </w:tblPr>
      <w:tblGrid>
        <w:gridCol w:w="495"/>
        <w:gridCol w:w="1559"/>
        <w:gridCol w:w="1774"/>
        <w:gridCol w:w="1418"/>
        <w:gridCol w:w="1275"/>
        <w:gridCol w:w="993"/>
        <w:gridCol w:w="1559"/>
        <w:gridCol w:w="1134"/>
      </w:tblGrid>
      <w:tr w:rsidR="00E36A44" w:rsidRPr="004470E2" w:rsidTr="00BA721F">
        <w:trPr>
          <w:trHeight w:val="483"/>
        </w:trPr>
        <w:tc>
          <w:tcPr>
            <w:tcW w:w="495"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Przedmiot ubezpieczenia</w:t>
            </w:r>
          </w:p>
        </w:tc>
        <w:tc>
          <w:tcPr>
            <w:tcW w:w="1774" w:type="dxa"/>
            <w:vMerge w:val="restart"/>
            <w:tcBorders>
              <w:top w:val="double" w:sz="4" w:space="0" w:color="auto"/>
              <w:left w:val="double" w:sz="4"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41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rok budowy budynku</w:t>
            </w:r>
          </w:p>
        </w:tc>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BA721F">
        <w:trPr>
          <w:trHeight w:val="436"/>
        </w:trPr>
        <w:tc>
          <w:tcPr>
            <w:tcW w:w="495"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74" w:type="dxa"/>
            <w:vMerge/>
            <w:tcBorders>
              <w:left w:val="double" w:sz="4"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41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275"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993"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559"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BA721F">
        <w:trPr>
          <w:trHeight w:val="915"/>
        </w:trPr>
        <w:tc>
          <w:tcPr>
            <w:tcW w:w="495"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559" w:type="dxa"/>
            <w:tcBorders>
              <w:top w:val="nil"/>
              <w:left w:val="nil"/>
              <w:bottom w:val="nil"/>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Budynek szkoły </w:t>
            </w:r>
          </w:p>
        </w:tc>
        <w:tc>
          <w:tcPr>
            <w:tcW w:w="1774" w:type="dxa"/>
            <w:tcBorders>
              <w:top w:val="nil"/>
              <w:left w:val="nil"/>
              <w:bottom w:val="nil"/>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1 657 840,00</w:t>
            </w:r>
          </w:p>
        </w:tc>
        <w:tc>
          <w:tcPr>
            <w:tcW w:w="1418"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1993</w:t>
            </w:r>
          </w:p>
        </w:tc>
        <w:tc>
          <w:tcPr>
            <w:tcW w:w="1275" w:type="dxa"/>
            <w:vMerge w:val="restart"/>
            <w:tcBorders>
              <w:top w:val="nil"/>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 suporex</w:t>
            </w:r>
          </w:p>
        </w:tc>
        <w:tc>
          <w:tcPr>
            <w:tcW w:w="993" w:type="dxa"/>
            <w:vMerge w:val="restart"/>
            <w:tcBorders>
              <w:top w:val="nil"/>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Wielootworowe płyty żelbetowe</w:t>
            </w:r>
          </w:p>
        </w:tc>
        <w:tc>
          <w:tcPr>
            <w:tcW w:w="1559" w:type="dxa"/>
            <w:vMerge w:val="restart"/>
            <w:tcBorders>
              <w:top w:val="nil"/>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Drewniane - krokwie</w:t>
            </w:r>
          </w:p>
        </w:tc>
        <w:tc>
          <w:tcPr>
            <w:tcW w:w="1134" w:type="dxa"/>
            <w:vMerge w:val="restart"/>
            <w:tcBorders>
              <w:top w:val="nil"/>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 ocynkowana trapezowa</w:t>
            </w:r>
          </w:p>
        </w:tc>
      </w:tr>
      <w:tr w:rsidR="00E36A44" w:rsidRPr="004470E2" w:rsidTr="00BA721F">
        <w:trPr>
          <w:trHeight w:val="113"/>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p>
        </w:tc>
        <w:tc>
          <w:tcPr>
            <w:tcW w:w="1774"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275" w:type="dxa"/>
            <w:vMerge/>
            <w:tcBorders>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993" w:type="dxa"/>
            <w:vMerge/>
            <w:tcBorders>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c>
          <w:tcPr>
            <w:tcW w:w="1559" w:type="dxa"/>
            <w:vMerge/>
            <w:tcBorders>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134" w:type="dxa"/>
            <w:vMerge/>
            <w:tcBorders>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r>
      <w:tr w:rsidR="00E36A44" w:rsidRPr="004470E2" w:rsidTr="00BA721F">
        <w:trPr>
          <w:trHeight w:val="78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Ogrodzenie </w:t>
            </w:r>
          </w:p>
        </w:tc>
        <w:tc>
          <w:tcPr>
            <w:tcW w:w="1774" w:type="dxa"/>
            <w:tcBorders>
              <w:top w:val="single" w:sz="4" w:space="0" w:color="auto"/>
              <w:left w:val="nil"/>
              <w:bottom w:val="single" w:sz="4" w:space="0" w:color="auto"/>
              <w:right w:val="single" w:sz="4" w:space="0" w:color="auto"/>
            </w:tcBorders>
            <w:vAlign w:val="bottom"/>
          </w:tcPr>
          <w:p w:rsidR="00E36A44" w:rsidRPr="004470E2" w:rsidRDefault="00E36A44" w:rsidP="00861945">
            <w:pPr>
              <w:jc w:val="right"/>
              <w:rPr>
                <w:rFonts w:asciiTheme="majorHAnsi" w:hAnsiTheme="majorHAnsi"/>
              </w:rPr>
            </w:pPr>
            <w:r w:rsidRPr="004470E2">
              <w:rPr>
                <w:rFonts w:asciiTheme="majorHAnsi" w:hAnsiTheme="majorHAnsi"/>
              </w:rPr>
              <w:t>15 155,86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1989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BA721F">
        <w:trPr>
          <w:trHeight w:val="78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Plac zabaw wraz z wyposażeniem </w:t>
            </w:r>
          </w:p>
        </w:tc>
        <w:tc>
          <w:tcPr>
            <w:tcW w:w="1774" w:type="dxa"/>
            <w:tcBorders>
              <w:top w:val="single" w:sz="4" w:space="0" w:color="auto"/>
              <w:left w:val="nil"/>
              <w:bottom w:val="single" w:sz="4" w:space="0" w:color="auto"/>
              <w:right w:val="single" w:sz="4" w:space="0" w:color="auto"/>
            </w:tcBorders>
            <w:vAlign w:val="bottom"/>
          </w:tcPr>
          <w:p w:rsidR="00E36A44" w:rsidRPr="004470E2" w:rsidRDefault="00E36A44" w:rsidP="00861945">
            <w:pPr>
              <w:jc w:val="right"/>
              <w:rPr>
                <w:rFonts w:asciiTheme="majorHAnsi" w:hAnsiTheme="majorHAnsi"/>
              </w:rPr>
            </w:pPr>
            <w:r w:rsidRPr="004470E2">
              <w:rPr>
                <w:rFonts w:asciiTheme="majorHAnsi" w:hAnsiTheme="majorHAnsi"/>
              </w:rPr>
              <w:t>14 599,00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r w:rsidR="00E36A44" w:rsidRPr="004470E2" w:rsidTr="00BA721F">
        <w:trPr>
          <w:trHeight w:val="78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4.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Wyposażenie, maszyny i urządzenia</w:t>
            </w:r>
          </w:p>
        </w:tc>
        <w:tc>
          <w:tcPr>
            <w:tcW w:w="1774" w:type="dxa"/>
            <w:tcBorders>
              <w:top w:val="single" w:sz="4" w:space="0" w:color="auto"/>
              <w:left w:val="nil"/>
              <w:bottom w:val="single" w:sz="4" w:space="0" w:color="auto"/>
              <w:right w:val="single" w:sz="4" w:space="0" w:color="auto"/>
            </w:tcBorders>
            <w:vAlign w:val="bottom"/>
          </w:tcPr>
          <w:p w:rsidR="00E36A44" w:rsidRPr="004470E2" w:rsidRDefault="00BA721F" w:rsidP="00861945">
            <w:pPr>
              <w:jc w:val="right"/>
              <w:rPr>
                <w:rFonts w:asciiTheme="majorHAnsi" w:hAnsiTheme="majorHAnsi"/>
              </w:rPr>
            </w:pPr>
            <w:r w:rsidRPr="004470E2">
              <w:rPr>
                <w:rFonts w:asciiTheme="majorHAnsi" w:hAnsiTheme="majorHAnsi"/>
              </w:rPr>
              <w:t>46 382,49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bl>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b/>
        </w:rPr>
      </w:pPr>
      <w:r w:rsidRPr="004470E2">
        <w:rPr>
          <w:rFonts w:asciiTheme="majorHAnsi" w:hAnsiTheme="majorHAnsi"/>
          <w:b/>
        </w:rPr>
        <w:t>6) Specjalny Ośrodek Szkolno – Wychowawczy w Zalutyniu</w:t>
      </w:r>
    </w:p>
    <w:tbl>
      <w:tblPr>
        <w:tblW w:w="10207" w:type="dxa"/>
        <w:tblInd w:w="-781" w:type="dxa"/>
        <w:tblLayout w:type="fixed"/>
        <w:tblCellMar>
          <w:left w:w="70" w:type="dxa"/>
          <w:right w:w="70" w:type="dxa"/>
        </w:tblCellMar>
        <w:tblLook w:val="04A0"/>
      </w:tblPr>
      <w:tblGrid>
        <w:gridCol w:w="495"/>
        <w:gridCol w:w="1559"/>
        <w:gridCol w:w="1774"/>
        <w:gridCol w:w="1418"/>
        <w:gridCol w:w="1275"/>
        <w:gridCol w:w="993"/>
        <w:gridCol w:w="1559"/>
        <w:gridCol w:w="1134"/>
      </w:tblGrid>
      <w:tr w:rsidR="00E36A44" w:rsidRPr="004470E2" w:rsidTr="00BA721F">
        <w:trPr>
          <w:trHeight w:val="483"/>
        </w:trPr>
        <w:tc>
          <w:tcPr>
            <w:tcW w:w="495"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 xml:space="preserve">Przedmiot </w:t>
            </w:r>
            <w:r w:rsidRPr="004470E2">
              <w:rPr>
                <w:rFonts w:asciiTheme="majorHAnsi" w:hAnsiTheme="majorHAnsi"/>
              </w:rPr>
              <w:lastRenderedPageBreak/>
              <w:t>ubezpieczenia</w:t>
            </w:r>
          </w:p>
        </w:tc>
        <w:tc>
          <w:tcPr>
            <w:tcW w:w="1774" w:type="dxa"/>
            <w:vMerge w:val="restart"/>
            <w:tcBorders>
              <w:top w:val="double" w:sz="4" w:space="0" w:color="auto"/>
              <w:left w:val="double" w:sz="4"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lastRenderedPageBreak/>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41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lastRenderedPageBreak/>
              <w:t xml:space="preserve">rok budowy </w:t>
            </w:r>
          </w:p>
        </w:tc>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BA721F">
        <w:trPr>
          <w:trHeight w:val="436"/>
        </w:trPr>
        <w:tc>
          <w:tcPr>
            <w:tcW w:w="495"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74" w:type="dxa"/>
            <w:vMerge/>
            <w:tcBorders>
              <w:left w:val="double" w:sz="4"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41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275"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993"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559"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BA721F">
        <w:trPr>
          <w:trHeight w:val="915"/>
        </w:trPr>
        <w:tc>
          <w:tcPr>
            <w:tcW w:w="495"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lastRenderedPageBreak/>
              <w:t>1.</w:t>
            </w:r>
          </w:p>
        </w:tc>
        <w:tc>
          <w:tcPr>
            <w:tcW w:w="1559" w:type="dxa"/>
            <w:tcBorders>
              <w:top w:val="nil"/>
              <w:left w:val="nil"/>
              <w:bottom w:val="nil"/>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Budynek szkoły, internatu</w:t>
            </w:r>
          </w:p>
        </w:tc>
        <w:tc>
          <w:tcPr>
            <w:tcW w:w="1774" w:type="dxa"/>
            <w:tcBorders>
              <w:top w:val="nil"/>
              <w:left w:val="nil"/>
              <w:bottom w:val="nil"/>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1 071 000,00</w:t>
            </w:r>
          </w:p>
        </w:tc>
        <w:tc>
          <w:tcPr>
            <w:tcW w:w="1418" w:type="dxa"/>
            <w:tcBorders>
              <w:top w:val="nil"/>
              <w:left w:val="single" w:sz="4" w:space="0" w:color="auto"/>
              <w:bottom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1970</w:t>
            </w:r>
          </w:p>
        </w:tc>
        <w:tc>
          <w:tcPr>
            <w:tcW w:w="1275" w:type="dxa"/>
            <w:vMerge w:val="restart"/>
            <w:tcBorders>
              <w:top w:val="nil"/>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Pustak, drewno (bale)</w:t>
            </w:r>
          </w:p>
        </w:tc>
        <w:tc>
          <w:tcPr>
            <w:tcW w:w="993" w:type="dxa"/>
            <w:vMerge w:val="restart"/>
            <w:tcBorders>
              <w:top w:val="nil"/>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w:t>
            </w:r>
          </w:p>
        </w:tc>
        <w:tc>
          <w:tcPr>
            <w:tcW w:w="1559" w:type="dxa"/>
            <w:vMerge w:val="restart"/>
            <w:tcBorders>
              <w:top w:val="nil"/>
              <w:left w:val="nil"/>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w:t>
            </w:r>
          </w:p>
        </w:tc>
        <w:tc>
          <w:tcPr>
            <w:tcW w:w="1134" w:type="dxa"/>
            <w:vMerge w:val="restart"/>
            <w:tcBorders>
              <w:top w:val="nil"/>
              <w:left w:val="nil"/>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 trapezowa</w:t>
            </w:r>
          </w:p>
        </w:tc>
      </w:tr>
      <w:tr w:rsidR="00E36A44" w:rsidRPr="004470E2" w:rsidTr="00BA721F">
        <w:trPr>
          <w:trHeight w:val="113"/>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p>
        </w:tc>
        <w:tc>
          <w:tcPr>
            <w:tcW w:w="1559" w:type="dxa"/>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p>
        </w:tc>
        <w:tc>
          <w:tcPr>
            <w:tcW w:w="1774" w:type="dxa"/>
            <w:tcBorders>
              <w:top w:val="nil"/>
              <w:left w:val="nil"/>
              <w:bottom w:val="single" w:sz="4" w:space="0" w:color="auto"/>
              <w:right w:val="single" w:sz="4" w:space="0" w:color="auto"/>
            </w:tcBorders>
          </w:tcPr>
          <w:p w:rsidR="00E36A44" w:rsidRPr="004470E2" w:rsidRDefault="00E36A44" w:rsidP="00861945">
            <w:pPr>
              <w:jc w:val="right"/>
              <w:rPr>
                <w:rFonts w:asciiTheme="majorHAnsi" w:hAnsiTheme="majorHAnsi"/>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275" w:type="dxa"/>
            <w:vMerge/>
            <w:tcBorders>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993" w:type="dxa"/>
            <w:vMerge/>
            <w:tcBorders>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c>
          <w:tcPr>
            <w:tcW w:w="1559" w:type="dxa"/>
            <w:vMerge/>
            <w:tcBorders>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134" w:type="dxa"/>
            <w:vMerge/>
            <w:tcBorders>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r>
      <w:tr w:rsidR="00E36A44" w:rsidRPr="004470E2" w:rsidTr="00BA721F">
        <w:trPr>
          <w:trHeight w:val="78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Stołówka, sala gimnastyczna </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444 000,00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1961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Cegła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Drewno płyta warstwowa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Wiązar deskowy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Blacha trapezowa</w:t>
            </w:r>
          </w:p>
        </w:tc>
      </w:tr>
      <w:tr w:rsidR="00E36A44" w:rsidRPr="004470E2" w:rsidTr="00BA721F">
        <w:trPr>
          <w:trHeight w:val="78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Hala do hipoterapii</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50 000,00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p>
        </w:tc>
      </w:tr>
      <w:tr w:rsidR="00E36A44" w:rsidRPr="004470E2" w:rsidTr="00BA721F">
        <w:trPr>
          <w:trHeight w:val="789"/>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4.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Wyposażenie, maszyny i urządzenia</w:t>
            </w:r>
          </w:p>
        </w:tc>
        <w:tc>
          <w:tcPr>
            <w:tcW w:w="1774" w:type="dxa"/>
            <w:tcBorders>
              <w:top w:val="single" w:sz="4" w:space="0" w:color="auto"/>
              <w:left w:val="nil"/>
              <w:bottom w:val="single" w:sz="4" w:space="0" w:color="auto"/>
              <w:right w:val="single" w:sz="4" w:space="0" w:color="auto"/>
            </w:tcBorders>
          </w:tcPr>
          <w:p w:rsidR="00E36A44" w:rsidRPr="004470E2" w:rsidRDefault="00E36A44" w:rsidP="00861945">
            <w:pPr>
              <w:jc w:val="right"/>
              <w:rPr>
                <w:rFonts w:asciiTheme="majorHAnsi" w:hAnsiTheme="majorHAnsi"/>
              </w:rPr>
            </w:pPr>
          </w:p>
          <w:p w:rsidR="00E36A44" w:rsidRPr="004470E2" w:rsidRDefault="00E36A44" w:rsidP="00861945">
            <w:pPr>
              <w:jc w:val="right"/>
              <w:rPr>
                <w:rFonts w:asciiTheme="majorHAnsi" w:hAnsiTheme="majorHAnsi"/>
              </w:rPr>
            </w:pPr>
            <w:r w:rsidRPr="004470E2">
              <w:rPr>
                <w:rFonts w:asciiTheme="majorHAnsi" w:hAnsiTheme="majorHAnsi"/>
              </w:rPr>
              <w:t>13 420,00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36A44" w:rsidRPr="004470E2" w:rsidRDefault="00E36A44" w:rsidP="00E36A44">
            <w:pPr>
              <w:jc w:val="center"/>
              <w:rPr>
                <w:rFonts w:asciiTheme="majorHAnsi" w:hAnsiTheme="majorHAnsi"/>
              </w:rPr>
            </w:pPr>
            <w:r w:rsidRPr="004470E2">
              <w:rPr>
                <w:rFonts w:asciiTheme="majorHAnsi" w:hAnsiTheme="majorHAnsi"/>
              </w:rPr>
              <w:t>---</w:t>
            </w:r>
          </w:p>
        </w:tc>
      </w:tr>
    </w:tbl>
    <w:p w:rsidR="00E36A44" w:rsidRPr="004470E2" w:rsidRDefault="00E36A44" w:rsidP="00E36A44">
      <w:pPr>
        <w:rPr>
          <w:rFonts w:asciiTheme="majorHAnsi" w:hAnsiTheme="majorHAnsi"/>
        </w:rPr>
      </w:pPr>
    </w:p>
    <w:p w:rsidR="00E36A44" w:rsidRPr="004470E2" w:rsidRDefault="00E36A44" w:rsidP="00E36A44">
      <w:pPr>
        <w:rPr>
          <w:rFonts w:asciiTheme="majorHAnsi" w:hAnsiTheme="majorHAnsi"/>
          <w:b/>
        </w:rPr>
      </w:pPr>
      <w:r w:rsidRPr="004470E2">
        <w:rPr>
          <w:rFonts w:asciiTheme="majorHAnsi" w:hAnsiTheme="majorHAnsi"/>
          <w:b/>
        </w:rPr>
        <w:t xml:space="preserve">7) Gminy Ośrodek Pomocy Społecznej </w:t>
      </w:r>
    </w:p>
    <w:tbl>
      <w:tblPr>
        <w:tblW w:w="10559" w:type="dxa"/>
        <w:tblInd w:w="-781" w:type="dxa"/>
        <w:tblLayout w:type="fixed"/>
        <w:tblCellMar>
          <w:left w:w="70" w:type="dxa"/>
          <w:right w:w="70" w:type="dxa"/>
        </w:tblCellMar>
        <w:tblLook w:val="04A0"/>
      </w:tblPr>
      <w:tblGrid>
        <w:gridCol w:w="495"/>
        <w:gridCol w:w="2341"/>
        <w:gridCol w:w="1769"/>
        <w:gridCol w:w="1208"/>
        <w:gridCol w:w="992"/>
        <w:gridCol w:w="1134"/>
        <w:gridCol w:w="1134"/>
        <w:gridCol w:w="1486"/>
      </w:tblGrid>
      <w:tr w:rsidR="00E36A44" w:rsidRPr="004470E2" w:rsidTr="00BA721F">
        <w:trPr>
          <w:trHeight w:val="483"/>
        </w:trPr>
        <w:tc>
          <w:tcPr>
            <w:tcW w:w="495"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2341" w:type="dxa"/>
            <w:vMerge w:val="restart"/>
            <w:tcBorders>
              <w:top w:val="double" w:sz="4" w:space="0" w:color="auto"/>
              <w:left w:val="double" w:sz="4" w:space="0" w:color="auto"/>
              <w:right w:val="double" w:sz="6" w:space="0" w:color="auto"/>
            </w:tcBorders>
            <w:shd w:val="clear" w:color="auto" w:fill="D9D9D9" w:themeFill="background1" w:themeFillShade="D9"/>
            <w:vAlign w:val="bottom"/>
            <w:hideMark/>
          </w:tcPr>
          <w:p w:rsidR="00E36A44" w:rsidRPr="004470E2" w:rsidRDefault="00E36A44" w:rsidP="00E36A44">
            <w:pPr>
              <w:rPr>
                <w:rFonts w:asciiTheme="majorHAnsi" w:hAnsiTheme="majorHAnsi"/>
              </w:rPr>
            </w:pPr>
            <w:r w:rsidRPr="004470E2">
              <w:rPr>
                <w:rFonts w:asciiTheme="majorHAnsi" w:hAnsiTheme="majorHAnsi"/>
              </w:rPr>
              <w:t>Przedmiot ubezpieczenia</w:t>
            </w:r>
          </w:p>
        </w:tc>
        <w:tc>
          <w:tcPr>
            <w:tcW w:w="1769" w:type="dxa"/>
            <w:vMerge w:val="restart"/>
            <w:tcBorders>
              <w:top w:val="double" w:sz="4" w:space="0" w:color="auto"/>
              <w:left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20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rok budowy budynku</w:t>
            </w:r>
          </w:p>
        </w:tc>
        <w:tc>
          <w:tcPr>
            <w:tcW w:w="4746"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BA721F">
        <w:trPr>
          <w:trHeight w:val="436"/>
        </w:trPr>
        <w:tc>
          <w:tcPr>
            <w:tcW w:w="495"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2341" w:type="dxa"/>
            <w:vMerge/>
            <w:tcBorders>
              <w:left w:val="double" w:sz="4" w:space="0" w:color="auto"/>
              <w:bottom w:val="double" w:sz="6" w:space="0" w:color="auto"/>
              <w:right w:val="double" w:sz="6"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69" w:type="dxa"/>
            <w:vMerge/>
            <w:tcBorders>
              <w:left w:val="double" w:sz="6"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20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992"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486"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BA721F">
        <w:trPr>
          <w:trHeight w:val="91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0064" w:type="dxa"/>
            <w:gridSpan w:val="7"/>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JEDNOSTKA NIE WYKAZAŁA MIENIA DO UBEZPIECZENIA SYSTEMEM SUM  STAŁYCH </w:t>
            </w:r>
          </w:p>
          <w:p w:rsidR="00E36A44" w:rsidRPr="004470E2" w:rsidRDefault="00E36A44" w:rsidP="00E36A44">
            <w:pPr>
              <w:rPr>
                <w:rFonts w:asciiTheme="majorHAnsi" w:hAnsiTheme="majorHAnsi"/>
              </w:rPr>
            </w:pPr>
          </w:p>
        </w:tc>
      </w:tr>
    </w:tbl>
    <w:p w:rsidR="00E36A44" w:rsidRPr="004470E2" w:rsidRDefault="00E36A44" w:rsidP="00E36A44">
      <w:pPr>
        <w:pStyle w:val="Tekstpodstawowy21"/>
        <w:overflowPunct/>
        <w:ind w:left="0" w:firstLine="0"/>
        <w:rPr>
          <w:rFonts w:asciiTheme="majorHAnsi" w:hAnsiTheme="majorHAnsi"/>
          <w:b/>
          <w:color w:val="FF0000"/>
          <w:sz w:val="24"/>
          <w:szCs w:val="24"/>
        </w:rPr>
      </w:pPr>
    </w:p>
    <w:p w:rsidR="00E36A44" w:rsidRPr="004470E2" w:rsidRDefault="00E36A44" w:rsidP="00E36A44">
      <w:pPr>
        <w:pStyle w:val="Tekstpodstawowy21"/>
        <w:overflowPunct/>
        <w:ind w:left="0" w:firstLine="0"/>
        <w:rPr>
          <w:rFonts w:asciiTheme="majorHAnsi" w:hAnsiTheme="majorHAnsi"/>
          <w:b/>
          <w:color w:val="FF0000"/>
          <w:sz w:val="24"/>
          <w:szCs w:val="24"/>
        </w:rPr>
      </w:pPr>
    </w:p>
    <w:p w:rsidR="00E36A44" w:rsidRPr="004470E2" w:rsidRDefault="00E36A44" w:rsidP="00E36A44">
      <w:pPr>
        <w:rPr>
          <w:rFonts w:asciiTheme="majorHAnsi" w:hAnsiTheme="majorHAnsi"/>
          <w:b/>
        </w:rPr>
      </w:pPr>
      <w:r w:rsidRPr="004470E2">
        <w:rPr>
          <w:rFonts w:asciiTheme="majorHAnsi" w:hAnsiTheme="majorHAnsi"/>
          <w:b/>
        </w:rPr>
        <w:t>8) Gmina Biblioteka Publiczna w Piszczacu</w:t>
      </w:r>
    </w:p>
    <w:tbl>
      <w:tblPr>
        <w:tblW w:w="10701" w:type="dxa"/>
        <w:tblInd w:w="-923" w:type="dxa"/>
        <w:tblLayout w:type="fixed"/>
        <w:tblCellMar>
          <w:left w:w="70" w:type="dxa"/>
          <w:right w:w="70" w:type="dxa"/>
        </w:tblCellMar>
        <w:tblLook w:val="04A0"/>
      </w:tblPr>
      <w:tblGrid>
        <w:gridCol w:w="637"/>
        <w:gridCol w:w="2341"/>
        <w:gridCol w:w="1769"/>
        <w:gridCol w:w="1208"/>
        <w:gridCol w:w="992"/>
        <w:gridCol w:w="1134"/>
        <w:gridCol w:w="1134"/>
        <w:gridCol w:w="1486"/>
      </w:tblGrid>
      <w:tr w:rsidR="00E36A44" w:rsidRPr="004470E2" w:rsidTr="009C7BE2">
        <w:trPr>
          <w:trHeight w:val="483"/>
        </w:trPr>
        <w:tc>
          <w:tcPr>
            <w:tcW w:w="637"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E36A44" w:rsidRPr="004470E2" w:rsidRDefault="009C7BE2" w:rsidP="00E36A44">
            <w:pPr>
              <w:jc w:val="center"/>
              <w:rPr>
                <w:rFonts w:asciiTheme="majorHAnsi" w:hAnsiTheme="majorHAnsi"/>
              </w:rPr>
            </w:pPr>
            <w:r>
              <w:rPr>
                <w:rFonts w:asciiTheme="majorHAnsi" w:hAnsiTheme="majorHAnsi"/>
              </w:rPr>
              <w:t>Lp</w:t>
            </w:r>
            <w:r w:rsidR="00E36A44" w:rsidRPr="004470E2">
              <w:rPr>
                <w:rFonts w:asciiTheme="majorHAnsi" w:hAnsiTheme="majorHAnsi"/>
              </w:rPr>
              <w:t>.</w:t>
            </w:r>
          </w:p>
        </w:tc>
        <w:tc>
          <w:tcPr>
            <w:tcW w:w="2341" w:type="dxa"/>
            <w:vMerge w:val="restart"/>
            <w:tcBorders>
              <w:top w:val="double" w:sz="4" w:space="0" w:color="auto"/>
              <w:left w:val="double" w:sz="4" w:space="0" w:color="auto"/>
              <w:right w:val="double" w:sz="6"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Przedmiot ubezpieczenia</w:t>
            </w:r>
          </w:p>
        </w:tc>
        <w:tc>
          <w:tcPr>
            <w:tcW w:w="1769" w:type="dxa"/>
            <w:vMerge w:val="restart"/>
            <w:tcBorders>
              <w:top w:val="double" w:sz="4" w:space="0" w:color="auto"/>
              <w:left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p w:rsidR="00E36A44" w:rsidRPr="004470E2" w:rsidRDefault="00E36A44" w:rsidP="00E36A44">
            <w:pPr>
              <w:jc w:val="center"/>
              <w:rPr>
                <w:rFonts w:asciiTheme="majorHAnsi" w:hAnsiTheme="majorHAnsi"/>
              </w:rPr>
            </w:pPr>
            <w:r w:rsidRPr="004470E2">
              <w:rPr>
                <w:rFonts w:asciiTheme="majorHAnsi" w:hAnsiTheme="majorHAnsi"/>
              </w:rPr>
              <w:t xml:space="preserve">Suma ubezpieczenia </w:t>
            </w:r>
          </w:p>
          <w:p w:rsidR="00E36A44" w:rsidRPr="004470E2" w:rsidRDefault="00E36A44" w:rsidP="00E36A44">
            <w:pPr>
              <w:jc w:val="center"/>
              <w:rPr>
                <w:rFonts w:asciiTheme="majorHAnsi" w:hAnsiTheme="majorHAnsi"/>
              </w:rPr>
            </w:pPr>
            <w:r w:rsidRPr="004470E2">
              <w:rPr>
                <w:rFonts w:asciiTheme="majorHAnsi" w:hAnsiTheme="majorHAnsi"/>
              </w:rPr>
              <w:t>w zł</w:t>
            </w:r>
          </w:p>
        </w:tc>
        <w:tc>
          <w:tcPr>
            <w:tcW w:w="120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rok budowy budynku</w:t>
            </w:r>
          </w:p>
        </w:tc>
        <w:tc>
          <w:tcPr>
            <w:tcW w:w="4746"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Materiał</w:t>
            </w:r>
          </w:p>
        </w:tc>
      </w:tr>
      <w:tr w:rsidR="00E36A44" w:rsidRPr="004470E2" w:rsidTr="009C7BE2">
        <w:trPr>
          <w:trHeight w:val="436"/>
        </w:trPr>
        <w:tc>
          <w:tcPr>
            <w:tcW w:w="637"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p>
        </w:tc>
        <w:tc>
          <w:tcPr>
            <w:tcW w:w="2341" w:type="dxa"/>
            <w:vMerge/>
            <w:tcBorders>
              <w:left w:val="double" w:sz="4" w:space="0" w:color="auto"/>
              <w:bottom w:val="double" w:sz="6" w:space="0" w:color="auto"/>
              <w:right w:val="double" w:sz="6"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1769" w:type="dxa"/>
            <w:vMerge/>
            <w:tcBorders>
              <w:left w:val="double" w:sz="6" w:space="0" w:color="auto"/>
              <w:bottom w:val="double" w:sz="6" w:space="0" w:color="auto"/>
              <w:right w:val="double" w:sz="4" w:space="0" w:color="auto"/>
            </w:tcBorders>
            <w:shd w:val="clear" w:color="auto" w:fill="D9D9D9" w:themeFill="background1" w:themeFillShade="D9"/>
          </w:tcPr>
          <w:p w:rsidR="00E36A44" w:rsidRPr="004470E2" w:rsidRDefault="00E36A44" w:rsidP="00E36A44">
            <w:pPr>
              <w:jc w:val="center"/>
              <w:rPr>
                <w:rFonts w:asciiTheme="majorHAnsi" w:hAnsiTheme="majorHAnsi"/>
              </w:rPr>
            </w:pPr>
          </w:p>
        </w:tc>
        <w:tc>
          <w:tcPr>
            <w:tcW w:w="120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p>
        </w:tc>
        <w:tc>
          <w:tcPr>
            <w:tcW w:w="992"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ścian</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stropów</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E36A44" w:rsidRPr="004470E2" w:rsidRDefault="00E36A44" w:rsidP="00E36A44">
            <w:pPr>
              <w:jc w:val="center"/>
              <w:rPr>
                <w:rFonts w:asciiTheme="majorHAnsi" w:hAnsiTheme="majorHAnsi"/>
              </w:rPr>
            </w:pPr>
            <w:r w:rsidRPr="004470E2">
              <w:rPr>
                <w:rFonts w:asciiTheme="majorHAnsi" w:hAnsiTheme="majorHAnsi"/>
              </w:rPr>
              <w:t>stropodachu</w:t>
            </w:r>
          </w:p>
        </w:tc>
        <w:tc>
          <w:tcPr>
            <w:tcW w:w="1486"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E36A44" w:rsidRPr="004470E2" w:rsidRDefault="00E36A44" w:rsidP="00E36A44">
            <w:pPr>
              <w:jc w:val="center"/>
              <w:rPr>
                <w:rFonts w:asciiTheme="majorHAnsi" w:hAnsiTheme="majorHAnsi"/>
              </w:rPr>
            </w:pPr>
            <w:r w:rsidRPr="004470E2">
              <w:rPr>
                <w:rFonts w:asciiTheme="majorHAnsi" w:hAnsiTheme="majorHAnsi"/>
              </w:rPr>
              <w:t>pokrycie dachu</w:t>
            </w:r>
          </w:p>
        </w:tc>
      </w:tr>
      <w:tr w:rsidR="00E36A44" w:rsidRPr="004470E2" w:rsidTr="009C7BE2">
        <w:trPr>
          <w:trHeight w:val="9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rsidR="00E36A44" w:rsidRPr="004470E2" w:rsidRDefault="00E36A44" w:rsidP="00E36A44">
            <w:pPr>
              <w:rPr>
                <w:rFonts w:asciiTheme="majorHAnsi" w:hAnsiTheme="majorHAnsi"/>
              </w:rPr>
            </w:pPr>
            <w:r w:rsidRPr="004470E2">
              <w:rPr>
                <w:rFonts w:asciiTheme="majorHAnsi" w:hAnsiTheme="majorHAnsi"/>
              </w:rPr>
              <w:t>1.</w:t>
            </w:r>
          </w:p>
        </w:tc>
        <w:tc>
          <w:tcPr>
            <w:tcW w:w="10064" w:type="dxa"/>
            <w:gridSpan w:val="7"/>
            <w:tcBorders>
              <w:top w:val="nil"/>
              <w:left w:val="nil"/>
              <w:bottom w:val="single" w:sz="4" w:space="0" w:color="auto"/>
              <w:right w:val="single" w:sz="4" w:space="0" w:color="auto"/>
            </w:tcBorders>
            <w:shd w:val="clear" w:color="auto" w:fill="auto"/>
            <w:vAlign w:val="bottom"/>
            <w:hideMark/>
          </w:tcPr>
          <w:p w:rsidR="00E36A44" w:rsidRPr="004470E2" w:rsidRDefault="00E36A44" w:rsidP="00E36A44">
            <w:pPr>
              <w:rPr>
                <w:rFonts w:asciiTheme="majorHAnsi" w:hAnsiTheme="majorHAnsi"/>
              </w:rPr>
            </w:pPr>
            <w:r w:rsidRPr="004470E2">
              <w:rPr>
                <w:rFonts w:asciiTheme="majorHAnsi" w:hAnsiTheme="majorHAnsi"/>
              </w:rPr>
              <w:t xml:space="preserve">JEDNOSTKA NIE WYKAZAŁA MIENIA DO UBEZPIECZENIA SYSTEMEM SUM  STAŁYCH </w:t>
            </w:r>
          </w:p>
          <w:p w:rsidR="00E36A44" w:rsidRPr="004470E2" w:rsidRDefault="00E36A44" w:rsidP="00E36A44">
            <w:pPr>
              <w:rPr>
                <w:rFonts w:asciiTheme="majorHAnsi" w:hAnsiTheme="majorHAnsi"/>
              </w:rPr>
            </w:pPr>
          </w:p>
        </w:tc>
      </w:tr>
    </w:tbl>
    <w:p w:rsidR="00E36A44" w:rsidRPr="004470E2" w:rsidRDefault="00E36A44" w:rsidP="00E36A44">
      <w:pPr>
        <w:pStyle w:val="Tekstpodstawowy21"/>
        <w:overflowPunct/>
        <w:ind w:left="0" w:firstLine="0"/>
        <w:rPr>
          <w:rFonts w:asciiTheme="majorHAnsi" w:hAnsiTheme="majorHAnsi"/>
          <w:b/>
          <w:color w:val="FF0000"/>
          <w:sz w:val="24"/>
          <w:szCs w:val="24"/>
        </w:rPr>
      </w:pPr>
    </w:p>
    <w:p w:rsidR="00E36A44" w:rsidRPr="004470E2" w:rsidRDefault="00E36A44" w:rsidP="00E36A44">
      <w:pPr>
        <w:pStyle w:val="Tekstpodstawowy21"/>
        <w:overflowPunct/>
        <w:ind w:left="0" w:firstLine="0"/>
        <w:rPr>
          <w:rFonts w:asciiTheme="majorHAnsi" w:hAnsiTheme="majorHAnsi"/>
          <w:b/>
          <w:color w:val="FF0000"/>
          <w:sz w:val="24"/>
          <w:szCs w:val="24"/>
        </w:rPr>
      </w:pPr>
    </w:p>
    <w:p w:rsidR="00E36A44" w:rsidRPr="004470E2" w:rsidRDefault="00E36A44" w:rsidP="00E36A44">
      <w:pPr>
        <w:pStyle w:val="Tekstpodstawowy21"/>
        <w:overflowPunct/>
        <w:ind w:left="0" w:firstLine="0"/>
        <w:rPr>
          <w:rFonts w:asciiTheme="majorHAnsi" w:hAnsiTheme="majorHAnsi"/>
          <w:b/>
          <w:color w:val="FF0000"/>
          <w:sz w:val="24"/>
          <w:szCs w:val="24"/>
        </w:rPr>
      </w:pPr>
    </w:p>
    <w:p w:rsidR="00E36A44" w:rsidRPr="004470E2" w:rsidRDefault="00E36A44" w:rsidP="00E36A44">
      <w:pPr>
        <w:pStyle w:val="Tekstpodstawowy21"/>
        <w:overflowPunct/>
        <w:ind w:left="0" w:firstLine="0"/>
        <w:rPr>
          <w:rFonts w:asciiTheme="majorHAnsi" w:hAnsiTheme="majorHAnsi"/>
          <w:b/>
          <w:sz w:val="24"/>
          <w:szCs w:val="24"/>
        </w:rPr>
      </w:pPr>
      <w:r w:rsidRPr="004470E2">
        <w:rPr>
          <w:rFonts w:asciiTheme="majorHAnsi" w:hAnsiTheme="majorHAnsi"/>
          <w:b/>
          <w:sz w:val="24"/>
          <w:szCs w:val="24"/>
        </w:rPr>
        <w:t xml:space="preserve">Suma ubezpieczenia budynków podana jest w szacunkowej wartości odtworzeniowej nowej, z przyjęciem ceny odbudowy </w:t>
      </w:r>
      <w:smartTag w:uri="urn:schemas-microsoft-com:office:smarttags" w:element="metricconverter">
        <w:smartTagPr>
          <w:attr w:name="ProductID" w:val="1 m²"/>
        </w:smartTagPr>
        <w:r w:rsidRPr="004470E2">
          <w:rPr>
            <w:rFonts w:asciiTheme="majorHAnsi" w:hAnsiTheme="majorHAnsi"/>
            <w:b/>
            <w:sz w:val="24"/>
            <w:szCs w:val="24"/>
          </w:rPr>
          <w:t>1 m²</w:t>
        </w:r>
      </w:smartTag>
      <w:r w:rsidRPr="004470E2">
        <w:rPr>
          <w:rFonts w:asciiTheme="majorHAnsi" w:hAnsiTheme="majorHAnsi"/>
          <w:b/>
          <w:sz w:val="24"/>
          <w:szCs w:val="24"/>
        </w:rPr>
        <w:t xml:space="preserve"> powierzchni użytkowej w kwocie:</w:t>
      </w:r>
    </w:p>
    <w:p w:rsidR="00E36A44" w:rsidRPr="004470E2" w:rsidRDefault="00E36A44" w:rsidP="0001532B">
      <w:pPr>
        <w:pStyle w:val="Tekstpodstawowy21"/>
        <w:numPr>
          <w:ilvl w:val="0"/>
          <w:numId w:val="122"/>
        </w:numPr>
        <w:tabs>
          <w:tab w:val="clear" w:pos="709"/>
          <w:tab w:val="left" w:pos="540"/>
        </w:tabs>
        <w:suppressAutoHyphens w:val="0"/>
        <w:overflowPunct/>
        <w:ind w:left="540"/>
        <w:rPr>
          <w:rFonts w:asciiTheme="majorHAnsi" w:hAnsiTheme="majorHAnsi"/>
          <w:b/>
          <w:sz w:val="24"/>
          <w:szCs w:val="24"/>
        </w:rPr>
      </w:pPr>
      <w:r w:rsidRPr="004470E2">
        <w:rPr>
          <w:rFonts w:asciiTheme="majorHAnsi" w:hAnsiTheme="majorHAnsi"/>
          <w:b/>
          <w:sz w:val="24"/>
          <w:szCs w:val="24"/>
        </w:rPr>
        <w:t xml:space="preserve">1 700,- zł dla budynków administracyjno – biurowych, szkolnych art. </w:t>
      </w:r>
    </w:p>
    <w:p w:rsidR="00E36A44" w:rsidRPr="004470E2" w:rsidRDefault="00E36A44" w:rsidP="0001532B">
      <w:pPr>
        <w:pStyle w:val="Tekstpodstawowy21"/>
        <w:numPr>
          <w:ilvl w:val="0"/>
          <w:numId w:val="122"/>
        </w:numPr>
        <w:tabs>
          <w:tab w:val="clear" w:pos="709"/>
          <w:tab w:val="left" w:pos="540"/>
        </w:tabs>
        <w:suppressAutoHyphens w:val="0"/>
        <w:overflowPunct/>
        <w:ind w:left="540"/>
        <w:rPr>
          <w:rFonts w:asciiTheme="majorHAnsi" w:hAnsiTheme="majorHAnsi"/>
          <w:b/>
          <w:sz w:val="24"/>
          <w:szCs w:val="24"/>
        </w:rPr>
      </w:pPr>
      <w:r w:rsidRPr="004470E2">
        <w:rPr>
          <w:rFonts w:asciiTheme="majorHAnsi" w:hAnsiTheme="majorHAnsi"/>
          <w:b/>
          <w:sz w:val="24"/>
          <w:szCs w:val="24"/>
        </w:rPr>
        <w:t>1 200,- zł</w:t>
      </w:r>
      <w:r w:rsidR="000D5E45">
        <w:rPr>
          <w:rFonts w:asciiTheme="majorHAnsi" w:hAnsiTheme="majorHAnsi"/>
          <w:b/>
          <w:sz w:val="24"/>
          <w:szCs w:val="24"/>
        </w:rPr>
        <w:t xml:space="preserve"> oraz 1 000,- zł</w:t>
      </w:r>
      <w:r w:rsidRPr="004470E2">
        <w:rPr>
          <w:rFonts w:asciiTheme="majorHAnsi" w:hAnsiTheme="majorHAnsi"/>
          <w:b/>
          <w:sz w:val="24"/>
          <w:szCs w:val="24"/>
        </w:rPr>
        <w:t xml:space="preserve"> dla pozostałych budynków art. remizy, świetlice, mieszkalnych, art. </w:t>
      </w:r>
    </w:p>
    <w:p w:rsidR="00E36A44" w:rsidRPr="004470E2" w:rsidRDefault="00E36A44" w:rsidP="0001532B">
      <w:pPr>
        <w:pStyle w:val="Tekstpodstawowy21"/>
        <w:numPr>
          <w:ilvl w:val="0"/>
          <w:numId w:val="122"/>
        </w:numPr>
        <w:tabs>
          <w:tab w:val="clear" w:pos="709"/>
          <w:tab w:val="left" w:pos="540"/>
        </w:tabs>
        <w:suppressAutoHyphens w:val="0"/>
        <w:overflowPunct/>
        <w:ind w:left="540"/>
        <w:rPr>
          <w:rFonts w:asciiTheme="majorHAnsi" w:hAnsiTheme="majorHAnsi"/>
          <w:b/>
          <w:sz w:val="24"/>
          <w:szCs w:val="24"/>
        </w:rPr>
      </w:pPr>
      <w:r w:rsidRPr="004470E2">
        <w:rPr>
          <w:rFonts w:asciiTheme="majorHAnsi" w:hAnsiTheme="majorHAnsi"/>
          <w:b/>
          <w:sz w:val="24"/>
          <w:szCs w:val="24"/>
        </w:rPr>
        <w:t xml:space="preserve">500,- zł dla budynków gospodarczych, art. </w:t>
      </w:r>
    </w:p>
    <w:p w:rsidR="00E36A44" w:rsidRPr="004470E2" w:rsidRDefault="00E36A44" w:rsidP="00E36A44">
      <w:pPr>
        <w:pStyle w:val="Tekstpodstawowy24"/>
        <w:tabs>
          <w:tab w:val="clear" w:pos="709"/>
          <w:tab w:val="left" w:pos="900"/>
        </w:tabs>
        <w:overflowPunct/>
        <w:ind w:left="0" w:firstLine="0"/>
        <w:rPr>
          <w:rFonts w:asciiTheme="majorHAnsi" w:hAnsiTheme="majorHAnsi"/>
          <w:sz w:val="24"/>
          <w:szCs w:val="24"/>
        </w:rPr>
      </w:pPr>
      <w:r w:rsidRPr="004470E2">
        <w:rPr>
          <w:rFonts w:asciiTheme="majorHAnsi" w:hAnsiTheme="majorHAnsi"/>
          <w:b/>
          <w:bCs/>
          <w:sz w:val="24"/>
          <w:szCs w:val="24"/>
        </w:rPr>
        <w:t>Suma ubezpieczenia budynków</w:t>
      </w:r>
      <w:r w:rsidRPr="004470E2">
        <w:rPr>
          <w:rFonts w:asciiTheme="majorHAnsi" w:hAnsiTheme="majorHAnsi" w:cs="Arial"/>
          <w:b/>
          <w:sz w:val="24"/>
          <w:szCs w:val="24"/>
        </w:rPr>
        <w:t xml:space="preserve"> oznaczonych „*” podana jest  według wartości księgowej brutto</w:t>
      </w:r>
    </w:p>
    <w:p w:rsidR="00E36A44" w:rsidRPr="004470E2" w:rsidRDefault="00807686" w:rsidP="00E36A44">
      <w:pPr>
        <w:pStyle w:val="BodyText23"/>
        <w:tabs>
          <w:tab w:val="left" w:pos="284"/>
        </w:tabs>
        <w:rPr>
          <w:rFonts w:asciiTheme="majorHAnsi" w:hAnsiTheme="majorHAnsi"/>
          <w:b/>
          <w:bCs/>
          <w:sz w:val="24"/>
          <w:szCs w:val="24"/>
        </w:rPr>
      </w:pPr>
      <w:r>
        <w:rPr>
          <w:rFonts w:asciiTheme="majorHAnsi" w:hAnsiTheme="majorHAnsi"/>
          <w:b/>
          <w:bCs/>
          <w:sz w:val="24"/>
          <w:szCs w:val="24"/>
        </w:rPr>
        <w:lastRenderedPageBreak/>
        <w:t>Budowle</w:t>
      </w:r>
      <w:r w:rsidR="00D9488A">
        <w:rPr>
          <w:rFonts w:asciiTheme="majorHAnsi" w:hAnsiTheme="majorHAnsi"/>
          <w:b/>
          <w:bCs/>
          <w:sz w:val="24"/>
          <w:szCs w:val="24"/>
        </w:rPr>
        <w:t xml:space="preserve"> oraz wyposażenie i zaplecze technologiczne sieci kanalizacyjnych</w:t>
      </w:r>
      <w:r>
        <w:rPr>
          <w:rFonts w:asciiTheme="majorHAnsi" w:hAnsiTheme="majorHAnsi"/>
          <w:b/>
          <w:bCs/>
          <w:sz w:val="24"/>
          <w:szCs w:val="24"/>
        </w:rPr>
        <w:t xml:space="preserve"> oznaczone ** </w:t>
      </w:r>
      <w:r w:rsidR="00D9488A">
        <w:rPr>
          <w:rFonts w:asciiTheme="majorHAnsi" w:hAnsiTheme="majorHAnsi"/>
          <w:b/>
          <w:bCs/>
          <w:sz w:val="24"/>
          <w:szCs w:val="24"/>
        </w:rPr>
        <w:t xml:space="preserve">są podane w </w:t>
      </w:r>
      <w:r>
        <w:rPr>
          <w:rFonts w:asciiTheme="majorHAnsi" w:hAnsiTheme="majorHAnsi"/>
          <w:b/>
          <w:bCs/>
          <w:sz w:val="24"/>
          <w:szCs w:val="24"/>
        </w:rPr>
        <w:t>wartoś</w:t>
      </w:r>
      <w:r w:rsidR="00D9488A">
        <w:rPr>
          <w:rFonts w:asciiTheme="majorHAnsi" w:hAnsiTheme="majorHAnsi"/>
          <w:b/>
          <w:bCs/>
          <w:sz w:val="24"/>
          <w:szCs w:val="24"/>
        </w:rPr>
        <w:t>ci odtworzeniowej</w:t>
      </w:r>
      <w:r>
        <w:rPr>
          <w:rFonts w:asciiTheme="majorHAnsi" w:hAnsiTheme="majorHAnsi"/>
          <w:b/>
          <w:bCs/>
          <w:sz w:val="24"/>
          <w:szCs w:val="24"/>
        </w:rPr>
        <w:t xml:space="preserve"> </w:t>
      </w:r>
    </w:p>
    <w:p w:rsidR="00E36A44" w:rsidRPr="004470E2" w:rsidRDefault="00E36A44" w:rsidP="00E36A44">
      <w:pPr>
        <w:pStyle w:val="Tekstpodstawowy24"/>
        <w:tabs>
          <w:tab w:val="clear" w:pos="709"/>
          <w:tab w:val="left" w:pos="900"/>
        </w:tabs>
        <w:overflowPunct/>
        <w:ind w:left="0" w:firstLine="0"/>
        <w:rPr>
          <w:rFonts w:asciiTheme="majorHAnsi" w:hAnsiTheme="majorHAnsi"/>
          <w:sz w:val="24"/>
          <w:szCs w:val="24"/>
        </w:rPr>
      </w:pPr>
      <w:r w:rsidRPr="004470E2">
        <w:rPr>
          <w:rFonts w:asciiTheme="majorHAnsi" w:hAnsiTheme="majorHAnsi"/>
          <w:b/>
          <w:bCs/>
          <w:sz w:val="24"/>
          <w:szCs w:val="24"/>
        </w:rPr>
        <w:t xml:space="preserve">Suma ubezpieczenia </w:t>
      </w:r>
      <w:r w:rsidRPr="004470E2">
        <w:rPr>
          <w:rFonts w:asciiTheme="majorHAnsi" w:hAnsiTheme="majorHAnsi"/>
          <w:b/>
          <w:bCs/>
          <w:sz w:val="24"/>
          <w:szCs w:val="24"/>
          <w:lang w:eastAsia="pl-PL"/>
        </w:rPr>
        <w:t>budowli oraz maszyn, urządzeń i wyposażenia</w:t>
      </w:r>
      <w:r w:rsidRPr="004470E2">
        <w:rPr>
          <w:rFonts w:asciiTheme="majorHAnsi" w:hAnsiTheme="majorHAnsi"/>
          <w:sz w:val="24"/>
          <w:szCs w:val="24"/>
          <w:lang w:eastAsia="pl-PL"/>
        </w:rPr>
        <w:t xml:space="preserve"> jest podana według wartości księgowej brutto.</w:t>
      </w:r>
    </w:p>
    <w:p w:rsidR="00112ADE" w:rsidRPr="004470E2" w:rsidRDefault="00112ADE" w:rsidP="00E36A44">
      <w:pPr>
        <w:pStyle w:val="BodyText23"/>
        <w:tabs>
          <w:tab w:val="left" w:pos="284"/>
        </w:tabs>
        <w:ind w:left="142"/>
        <w:rPr>
          <w:rFonts w:asciiTheme="majorHAnsi" w:hAnsiTheme="majorHAnsi"/>
          <w:b/>
          <w:bCs/>
          <w:color w:val="FF0000"/>
          <w:sz w:val="24"/>
          <w:szCs w:val="24"/>
        </w:rPr>
      </w:pPr>
    </w:p>
    <w:p w:rsidR="00112ADE" w:rsidRPr="004470E2" w:rsidRDefault="00112ADE" w:rsidP="003F5A6B">
      <w:pPr>
        <w:pStyle w:val="BodyText23"/>
        <w:tabs>
          <w:tab w:val="left" w:pos="284"/>
        </w:tabs>
        <w:rPr>
          <w:rFonts w:asciiTheme="majorHAnsi" w:hAnsiTheme="majorHAnsi"/>
          <w:b/>
          <w:bCs/>
          <w:color w:val="FF0000"/>
          <w:sz w:val="24"/>
          <w:szCs w:val="24"/>
        </w:rPr>
      </w:pPr>
    </w:p>
    <w:p w:rsidR="005124EB" w:rsidRPr="004470E2" w:rsidRDefault="005124EB" w:rsidP="005124EB">
      <w:pPr>
        <w:pStyle w:val="Tekstpodstawowy24"/>
        <w:tabs>
          <w:tab w:val="clear" w:pos="709"/>
          <w:tab w:val="left" w:pos="900"/>
        </w:tabs>
        <w:overflowPunct/>
        <w:ind w:left="0" w:firstLine="0"/>
        <w:rPr>
          <w:rFonts w:asciiTheme="majorHAnsi" w:hAnsiTheme="majorHAnsi"/>
          <w:color w:val="000000"/>
          <w:sz w:val="24"/>
          <w:szCs w:val="24"/>
        </w:rPr>
      </w:pPr>
      <w:r w:rsidRPr="004470E2">
        <w:rPr>
          <w:rFonts w:asciiTheme="majorHAnsi" w:hAnsiTheme="majorHAnsi"/>
          <w:b/>
          <w:sz w:val="24"/>
          <w:szCs w:val="24"/>
        </w:rPr>
        <w:t>Suma ubezpieczenia budynków</w:t>
      </w:r>
      <w:r w:rsidRPr="004470E2">
        <w:rPr>
          <w:rFonts w:asciiTheme="majorHAnsi" w:hAnsiTheme="majorHAnsi"/>
          <w:sz w:val="24"/>
          <w:szCs w:val="24"/>
        </w:rPr>
        <w:t xml:space="preserve">, </w:t>
      </w:r>
      <w:r w:rsidRPr="004470E2">
        <w:rPr>
          <w:rFonts w:asciiTheme="majorHAnsi" w:hAnsiTheme="majorHAnsi"/>
          <w:b/>
          <w:sz w:val="24"/>
          <w:szCs w:val="24"/>
          <w:lang w:eastAsia="pl-PL"/>
        </w:rPr>
        <w:t>budowli oraz maszyn, urządzeń i wyposażenia</w:t>
      </w:r>
      <w:r w:rsidRPr="004470E2">
        <w:rPr>
          <w:rFonts w:asciiTheme="majorHAnsi" w:hAnsiTheme="majorHAnsi"/>
          <w:sz w:val="24"/>
          <w:szCs w:val="24"/>
          <w:lang w:eastAsia="pl-PL"/>
        </w:rPr>
        <w:t xml:space="preserve"> jest </w:t>
      </w:r>
      <w:r w:rsidRPr="004470E2">
        <w:rPr>
          <w:rFonts w:asciiTheme="majorHAnsi" w:hAnsiTheme="majorHAnsi"/>
          <w:color w:val="000000"/>
          <w:sz w:val="24"/>
          <w:szCs w:val="24"/>
          <w:lang w:eastAsia="pl-PL"/>
        </w:rPr>
        <w:t>podana według wartości księgowej brutto, ogrodzenie budynku adm</w:t>
      </w:r>
      <w:r w:rsidR="00277FC5" w:rsidRPr="004470E2">
        <w:rPr>
          <w:rFonts w:asciiTheme="majorHAnsi" w:hAnsiTheme="majorHAnsi"/>
          <w:color w:val="000000"/>
          <w:sz w:val="24"/>
          <w:szCs w:val="24"/>
          <w:lang w:eastAsia="pl-PL"/>
        </w:rPr>
        <w:t>inistracyjnego w wartości odtwo</w:t>
      </w:r>
      <w:r w:rsidRPr="004470E2">
        <w:rPr>
          <w:rFonts w:asciiTheme="majorHAnsi" w:hAnsiTheme="majorHAnsi"/>
          <w:color w:val="000000"/>
          <w:sz w:val="24"/>
          <w:szCs w:val="24"/>
          <w:lang w:eastAsia="pl-PL"/>
        </w:rPr>
        <w:t>rzeniowej.</w:t>
      </w:r>
    </w:p>
    <w:p w:rsidR="00277FC5" w:rsidRPr="004470E2" w:rsidRDefault="00277FC5" w:rsidP="002A6EF4">
      <w:pPr>
        <w:numPr>
          <w:ilvl w:val="2"/>
          <w:numId w:val="20"/>
        </w:numPr>
        <w:suppressAutoHyphens w:val="0"/>
        <w:autoSpaceDE w:val="0"/>
        <w:autoSpaceDN w:val="0"/>
        <w:adjustRightInd w:val="0"/>
        <w:spacing w:before="120"/>
        <w:jc w:val="both"/>
        <w:rPr>
          <w:rFonts w:asciiTheme="majorHAnsi" w:hAnsiTheme="majorHAnsi"/>
        </w:rPr>
      </w:pPr>
      <w:r w:rsidRPr="004470E2">
        <w:rPr>
          <w:rFonts w:asciiTheme="majorHAnsi" w:eastAsia="Calibri" w:hAnsiTheme="majorHAnsi"/>
        </w:rPr>
        <w:t>Ubezpieczenie nieruchomości obejmuje budynki i budowle wraz ze stałymi elementami.</w:t>
      </w:r>
    </w:p>
    <w:p w:rsidR="00277FC5" w:rsidRPr="004470E2" w:rsidRDefault="00277FC5" w:rsidP="00277FC5">
      <w:pPr>
        <w:widowControl w:val="0"/>
        <w:ind w:left="720"/>
        <w:jc w:val="both"/>
        <w:rPr>
          <w:rFonts w:asciiTheme="majorHAnsi" w:eastAsia="Calibri" w:hAnsiTheme="majorHAnsi"/>
        </w:rPr>
      </w:pPr>
      <w:r w:rsidRPr="004470E2">
        <w:rPr>
          <w:rFonts w:asciiTheme="majorHAnsi" w:eastAsia="Calibri" w:hAnsiTheme="majorHAnsi"/>
        </w:rPr>
        <w:t>Za stałe elementy należy uznać m.in. elementy wyposażenia i wystroju wnętrz nieruchomości, trwale z nimi związane, a w szczególności:</w:t>
      </w:r>
    </w:p>
    <w:p w:rsidR="00277FC5" w:rsidRPr="004470E2" w:rsidRDefault="00277FC5" w:rsidP="002A6EF4">
      <w:pPr>
        <w:widowControl w:val="0"/>
        <w:numPr>
          <w:ilvl w:val="0"/>
          <w:numId w:val="22"/>
        </w:numPr>
        <w:suppressAutoHyphens w:val="0"/>
        <w:ind w:hanging="11"/>
        <w:jc w:val="both"/>
        <w:rPr>
          <w:rFonts w:asciiTheme="majorHAnsi" w:eastAsia="Calibri" w:hAnsiTheme="majorHAnsi"/>
        </w:rPr>
      </w:pPr>
      <w:r w:rsidRPr="004470E2">
        <w:rPr>
          <w:rFonts w:asciiTheme="majorHAnsi" w:eastAsia="Calibri" w:hAnsiTheme="majorHAnsi"/>
        </w:rPr>
        <w:t>instalacje zewnętrzne i wewnętrzne infrastruktury technicznej (wodnokanalizacyjnej, grzewczej, elektrycznej, gazowej, wentylacyjnej, klimatyzacyjnej) i teletechnicznej (telefonicznej, teleinformatycznej i informatycznej, światłowodowej, domofonowej, antenowej, alarmowej, kamery</w:t>
      </w:r>
      <w:r w:rsidR="008D4BC6" w:rsidRPr="004470E2">
        <w:rPr>
          <w:rFonts w:asciiTheme="majorHAnsi" w:eastAsia="Calibri" w:hAnsiTheme="majorHAnsi"/>
        </w:rPr>
        <w:t xml:space="preserve"> i itp.</w:t>
      </w:r>
      <w:r w:rsidRPr="004470E2">
        <w:rPr>
          <w:rFonts w:asciiTheme="majorHAnsi" w:eastAsia="Calibri" w:hAnsiTheme="majorHAnsi"/>
        </w:rPr>
        <w:t xml:space="preserve">), </w:t>
      </w:r>
      <w:r w:rsidRPr="004470E2">
        <w:rPr>
          <w:rFonts w:asciiTheme="majorHAnsi" w:hAnsiTheme="majorHAnsi"/>
        </w:rPr>
        <w:t>l</w:t>
      </w:r>
      <w:r w:rsidRPr="004470E2">
        <w:rPr>
          <w:rFonts w:asciiTheme="majorHAnsi" w:eastAsia="Calibri" w:hAnsiTheme="majorHAnsi"/>
        </w:rPr>
        <w:t>inie elektryczne wraz ze stacjami tr</w:t>
      </w:r>
      <w:r w:rsidR="009F772F" w:rsidRPr="004470E2">
        <w:rPr>
          <w:rFonts w:asciiTheme="majorHAnsi" w:eastAsia="Calibri" w:hAnsiTheme="majorHAnsi"/>
        </w:rPr>
        <w:t xml:space="preserve">ansformatorowo - rozdzielczymi </w:t>
      </w:r>
      <w:r w:rsidRPr="004470E2">
        <w:rPr>
          <w:rFonts w:asciiTheme="majorHAnsi" w:eastAsia="Calibri" w:hAnsiTheme="majorHAnsi"/>
        </w:rPr>
        <w:t>oraz linie naziemne, podziemne i ich wyposażenie, jeżeli służą wyłącznie zaspokojeniu potrzeb ubezpieczonego w ramach prowadzonej działal</w:t>
      </w:r>
      <w:r w:rsidR="009F772F" w:rsidRPr="004470E2">
        <w:rPr>
          <w:rFonts w:asciiTheme="majorHAnsi" w:eastAsia="Calibri" w:hAnsiTheme="majorHAnsi"/>
        </w:rPr>
        <w:t xml:space="preserve">ności i stanowią jego własność </w:t>
      </w:r>
      <w:r w:rsidRPr="004470E2">
        <w:rPr>
          <w:rFonts w:asciiTheme="majorHAnsi" w:eastAsia="Calibri" w:hAnsiTheme="majorHAnsi"/>
        </w:rPr>
        <w:t xml:space="preserve">oraz zlokalizowane są na terenie będącym w jego posiadaniu i znajdują się w odległości nie większej niż 100 m od ubezpieczanych budynków i budowli; </w:t>
      </w:r>
    </w:p>
    <w:p w:rsidR="00277FC5" w:rsidRPr="004470E2" w:rsidRDefault="00277FC5" w:rsidP="002A6EF4">
      <w:pPr>
        <w:widowControl w:val="0"/>
        <w:numPr>
          <w:ilvl w:val="0"/>
          <w:numId w:val="22"/>
        </w:numPr>
        <w:suppressAutoHyphens w:val="0"/>
        <w:ind w:hanging="11"/>
        <w:jc w:val="both"/>
        <w:rPr>
          <w:rFonts w:asciiTheme="majorHAnsi" w:eastAsia="Calibri" w:hAnsiTheme="majorHAnsi"/>
        </w:rPr>
      </w:pPr>
      <w:r w:rsidRPr="004470E2">
        <w:rPr>
          <w:rFonts w:asciiTheme="majorHAnsi" w:eastAsia="Calibri" w:hAnsiTheme="majorHAnsi"/>
        </w:rPr>
        <w:t>urządzenia i elementy stanowiące integralną część instalacji infrastruktury technicznej i trwale z nią połączone (piece centralnego ogrzewania – co, instalacja ciepłej wody, instalacja zimnej wody</w:t>
      </w:r>
      <w:r w:rsidR="00821BE3" w:rsidRPr="004470E2">
        <w:rPr>
          <w:rFonts w:asciiTheme="majorHAnsi" w:eastAsia="Calibri" w:hAnsiTheme="majorHAnsi"/>
        </w:rPr>
        <w:t xml:space="preserve"> i itp.</w:t>
      </w:r>
      <w:r w:rsidRPr="004470E2">
        <w:rPr>
          <w:rFonts w:asciiTheme="majorHAnsi" w:eastAsia="Calibri" w:hAnsiTheme="majorHAnsi"/>
        </w:rPr>
        <w:t>),</w:t>
      </w:r>
    </w:p>
    <w:p w:rsidR="00277FC5" w:rsidRPr="004470E2" w:rsidRDefault="00277FC5" w:rsidP="002A6EF4">
      <w:pPr>
        <w:widowControl w:val="0"/>
        <w:numPr>
          <w:ilvl w:val="0"/>
          <w:numId w:val="22"/>
        </w:numPr>
        <w:suppressAutoHyphens w:val="0"/>
        <w:ind w:hanging="11"/>
        <w:jc w:val="both"/>
        <w:rPr>
          <w:rFonts w:asciiTheme="majorHAnsi" w:eastAsia="Calibri" w:hAnsiTheme="majorHAnsi"/>
        </w:rPr>
      </w:pPr>
      <w:r w:rsidRPr="004470E2">
        <w:rPr>
          <w:rFonts w:asciiTheme="majorHAnsi" w:eastAsia="Calibri" w:hAnsiTheme="majorHAnsi"/>
        </w:rPr>
        <w:t>trwałe zabudowy funkcjonalne: obudowy instalacji i grzejników,</w:t>
      </w:r>
    </w:p>
    <w:p w:rsidR="00277FC5" w:rsidRPr="004470E2" w:rsidRDefault="00277FC5" w:rsidP="002A6EF4">
      <w:pPr>
        <w:widowControl w:val="0"/>
        <w:numPr>
          <w:ilvl w:val="0"/>
          <w:numId w:val="22"/>
        </w:numPr>
        <w:suppressAutoHyphens w:val="0"/>
        <w:ind w:hanging="11"/>
        <w:jc w:val="both"/>
        <w:rPr>
          <w:rFonts w:asciiTheme="majorHAnsi" w:eastAsia="Calibri" w:hAnsiTheme="majorHAnsi"/>
        </w:rPr>
      </w:pPr>
      <w:r w:rsidRPr="004470E2">
        <w:rPr>
          <w:rFonts w:asciiTheme="majorHAnsi" w:eastAsia="Calibri" w:hAnsiTheme="majorHAnsi"/>
        </w:rPr>
        <w:t>okna i drzwi wraz z oszkleniem, oszklenie zewnętrzne i wewnętrzne, zamknięcia i zabezpieczenia przeciwwłamaniowe,</w:t>
      </w:r>
    </w:p>
    <w:p w:rsidR="00277FC5" w:rsidRPr="004470E2" w:rsidRDefault="00277FC5" w:rsidP="002A6EF4">
      <w:pPr>
        <w:widowControl w:val="0"/>
        <w:numPr>
          <w:ilvl w:val="0"/>
          <w:numId w:val="22"/>
        </w:numPr>
        <w:suppressAutoHyphens w:val="0"/>
        <w:ind w:hanging="11"/>
        <w:jc w:val="both"/>
        <w:rPr>
          <w:rFonts w:asciiTheme="majorHAnsi" w:eastAsia="Calibri" w:hAnsiTheme="majorHAnsi"/>
        </w:rPr>
      </w:pPr>
      <w:r w:rsidRPr="004470E2">
        <w:rPr>
          <w:rFonts w:asciiTheme="majorHAnsi" w:eastAsia="Calibri" w:hAnsiTheme="majorHAnsi"/>
        </w:rPr>
        <w:t>wykładziny i okładziny ścian, podłóg, sufitów, tynki wewnętrzne i powłoki malarskie.</w:t>
      </w:r>
    </w:p>
    <w:p w:rsidR="005124EB" w:rsidRPr="004470E2" w:rsidRDefault="00277FC5" w:rsidP="002A6EF4">
      <w:pPr>
        <w:widowControl w:val="0"/>
        <w:numPr>
          <w:ilvl w:val="1"/>
          <w:numId w:val="20"/>
        </w:numPr>
        <w:suppressAutoHyphens w:val="0"/>
        <w:spacing w:before="120" w:after="120"/>
        <w:ind w:left="357" w:hanging="357"/>
        <w:jc w:val="both"/>
        <w:outlineLvl w:val="2"/>
        <w:rPr>
          <w:rFonts w:asciiTheme="majorHAnsi" w:eastAsia="Calibri" w:hAnsiTheme="majorHAnsi"/>
          <w:b/>
        </w:rPr>
      </w:pPr>
      <w:r w:rsidRPr="004470E2">
        <w:rPr>
          <w:rFonts w:asciiTheme="majorHAnsi" w:eastAsia="Calibri" w:hAnsiTheme="majorHAnsi"/>
          <w:b/>
        </w:rPr>
        <w:t>Ubezpieczenie mienia w systemie pierwszego ryzyka:</w:t>
      </w:r>
    </w:p>
    <w:p w:rsidR="00815492" w:rsidRPr="004470E2" w:rsidRDefault="00815492" w:rsidP="00815492">
      <w:pPr>
        <w:widowControl w:val="0"/>
        <w:autoSpaceDE w:val="0"/>
        <w:ind w:left="720"/>
        <w:jc w:val="both"/>
        <w:textAlignment w:val="baseline"/>
        <w:rPr>
          <w:rFonts w:asciiTheme="majorHAnsi" w:hAnsiTheme="majorHAnsi"/>
          <w:b/>
          <w:bCs/>
        </w:rPr>
      </w:pPr>
      <w:r w:rsidRPr="004470E2">
        <w:rPr>
          <w:rFonts w:asciiTheme="majorHAnsi" w:hAnsiTheme="majorHAnsi"/>
          <w:b/>
          <w:bCs/>
        </w:rPr>
        <w:t>1) Środki obrotowe systemem  pierwszego ryzyka</w:t>
      </w:r>
    </w:p>
    <w:p w:rsidR="00815492" w:rsidRPr="004470E2" w:rsidRDefault="00815492" w:rsidP="003176C6">
      <w:pPr>
        <w:widowControl w:val="0"/>
        <w:autoSpaceDE w:val="0"/>
        <w:jc w:val="both"/>
        <w:textAlignment w:val="baseline"/>
        <w:rPr>
          <w:rFonts w:asciiTheme="majorHAnsi" w:hAnsiTheme="majorHAnsi"/>
        </w:rPr>
      </w:pPr>
      <w:r w:rsidRPr="004470E2">
        <w:rPr>
          <w:rFonts w:asciiTheme="majorHAnsi" w:hAnsiTheme="majorHAnsi"/>
        </w:rPr>
        <w:t xml:space="preserve">Suma ubezpieczenie: </w:t>
      </w:r>
      <w:r w:rsidR="00861945" w:rsidRPr="004470E2">
        <w:rPr>
          <w:rFonts w:asciiTheme="majorHAnsi" w:hAnsiTheme="majorHAnsi"/>
          <w:b/>
          <w:bCs/>
        </w:rPr>
        <w:t>3</w:t>
      </w:r>
      <w:r w:rsidR="00B61303" w:rsidRPr="004470E2">
        <w:rPr>
          <w:rFonts w:asciiTheme="majorHAnsi" w:hAnsiTheme="majorHAnsi"/>
          <w:b/>
          <w:bCs/>
        </w:rPr>
        <w:t>0</w:t>
      </w:r>
      <w:r w:rsidRPr="004470E2">
        <w:rPr>
          <w:rFonts w:asciiTheme="majorHAnsi" w:hAnsiTheme="majorHAnsi"/>
          <w:b/>
          <w:bCs/>
        </w:rPr>
        <w:t>.000,00 zł</w:t>
      </w:r>
      <w:r w:rsidRPr="004470E2">
        <w:rPr>
          <w:rFonts w:asciiTheme="majorHAnsi" w:hAnsiTheme="majorHAnsi"/>
        </w:rPr>
        <w:t>, wg kosztów zakupu  lub wytworzenia</w:t>
      </w:r>
    </w:p>
    <w:p w:rsidR="00815492" w:rsidRPr="004470E2" w:rsidRDefault="003176C6" w:rsidP="00815492">
      <w:pPr>
        <w:widowControl w:val="0"/>
        <w:autoSpaceDE w:val="0"/>
        <w:ind w:left="720"/>
        <w:jc w:val="both"/>
        <w:textAlignment w:val="baseline"/>
        <w:rPr>
          <w:rFonts w:asciiTheme="majorHAnsi" w:hAnsiTheme="majorHAnsi"/>
        </w:rPr>
      </w:pPr>
      <w:r>
        <w:rPr>
          <w:rFonts w:asciiTheme="majorHAnsi" w:hAnsiTheme="majorHAnsi"/>
          <w:b/>
          <w:bCs/>
        </w:rPr>
        <w:t>2</w:t>
      </w:r>
      <w:r w:rsidR="00815492" w:rsidRPr="004470E2">
        <w:rPr>
          <w:rFonts w:asciiTheme="majorHAnsi" w:hAnsiTheme="majorHAnsi"/>
          <w:b/>
          <w:bCs/>
        </w:rPr>
        <w:t>) Gotówka i inne wartości pieniężne systemem pierwszego ryzyka</w:t>
      </w:r>
    </w:p>
    <w:p w:rsidR="00815492" w:rsidRPr="004470E2" w:rsidRDefault="00815492" w:rsidP="00815492">
      <w:pPr>
        <w:widowControl w:val="0"/>
        <w:autoSpaceDE w:val="0"/>
        <w:jc w:val="both"/>
        <w:textAlignment w:val="baseline"/>
        <w:rPr>
          <w:rFonts w:asciiTheme="majorHAnsi" w:hAnsiTheme="majorHAnsi"/>
        </w:rPr>
      </w:pPr>
      <w:r w:rsidRPr="004470E2">
        <w:rPr>
          <w:rFonts w:asciiTheme="majorHAnsi" w:hAnsiTheme="majorHAnsi"/>
        </w:rPr>
        <w:t xml:space="preserve">Suma ubezpieczenie: </w:t>
      </w:r>
      <w:r w:rsidR="004C5948" w:rsidRPr="004470E2">
        <w:rPr>
          <w:rFonts w:asciiTheme="majorHAnsi" w:hAnsiTheme="majorHAnsi"/>
          <w:b/>
          <w:bCs/>
        </w:rPr>
        <w:t>1</w:t>
      </w:r>
      <w:r w:rsidR="00B61303" w:rsidRPr="004470E2">
        <w:rPr>
          <w:rFonts w:asciiTheme="majorHAnsi" w:hAnsiTheme="majorHAnsi"/>
          <w:b/>
          <w:bCs/>
        </w:rPr>
        <w:t>0</w:t>
      </w:r>
      <w:r w:rsidRPr="004470E2">
        <w:rPr>
          <w:rFonts w:asciiTheme="majorHAnsi" w:hAnsiTheme="majorHAnsi"/>
          <w:b/>
          <w:bCs/>
        </w:rPr>
        <w:t>.000,00 zł</w:t>
      </w:r>
      <w:r w:rsidRPr="004470E2">
        <w:rPr>
          <w:rFonts w:asciiTheme="majorHAnsi" w:hAnsiTheme="majorHAnsi"/>
        </w:rPr>
        <w:t>, w wartości nominalnej</w:t>
      </w:r>
    </w:p>
    <w:p w:rsidR="00815492" w:rsidRPr="004470E2" w:rsidRDefault="003176C6" w:rsidP="00815492">
      <w:pPr>
        <w:widowControl w:val="0"/>
        <w:autoSpaceDE w:val="0"/>
        <w:ind w:left="720"/>
        <w:jc w:val="both"/>
        <w:textAlignment w:val="baseline"/>
        <w:rPr>
          <w:rFonts w:asciiTheme="majorHAnsi" w:hAnsiTheme="majorHAnsi"/>
        </w:rPr>
      </w:pPr>
      <w:r>
        <w:rPr>
          <w:rFonts w:asciiTheme="majorHAnsi" w:hAnsiTheme="majorHAnsi"/>
          <w:b/>
          <w:bCs/>
        </w:rPr>
        <w:t>3</w:t>
      </w:r>
      <w:r w:rsidR="00815492" w:rsidRPr="004470E2">
        <w:rPr>
          <w:rFonts w:asciiTheme="majorHAnsi" w:hAnsiTheme="majorHAnsi"/>
          <w:b/>
          <w:bCs/>
        </w:rPr>
        <w:t xml:space="preserve">) Środki niskocenne systemem pierwszego ryzyka </w:t>
      </w:r>
    </w:p>
    <w:p w:rsidR="00815492" w:rsidRPr="004470E2" w:rsidRDefault="00815492" w:rsidP="00815492">
      <w:pPr>
        <w:widowControl w:val="0"/>
        <w:autoSpaceDE w:val="0"/>
        <w:jc w:val="both"/>
        <w:textAlignment w:val="baseline"/>
        <w:rPr>
          <w:rFonts w:asciiTheme="majorHAnsi" w:hAnsiTheme="majorHAnsi"/>
        </w:rPr>
      </w:pPr>
      <w:r w:rsidRPr="004470E2">
        <w:rPr>
          <w:rFonts w:asciiTheme="majorHAnsi" w:hAnsiTheme="majorHAnsi"/>
        </w:rPr>
        <w:t xml:space="preserve">Suma ubezpieczenia: </w:t>
      </w:r>
      <w:r w:rsidR="003176C6">
        <w:rPr>
          <w:rFonts w:asciiTheme="majorHAnsi" w:hAnsiTheme="majorHAnsi"/>
          <w:b/>
          <w:bCs/>
        </w:rPr>
        <w:t>2</w:t>
      </w:r>
      <w:r w:rsidR="004C5948" w:rsidRPr="004470E2">
        <w:rPr>
          <w:rFonts w:asciiTheme="majorHAnsi" w:hAnsiTheme="majorHAnsi"/>
          <w:b/>
          <w:bCs/>
        </w:rPr>
        <w:t>0</w:t>
      </w:r>
      <w:r w:rsidRPr="004470E2">
        <w:rPr>
          <w:rFonts w:asciiTheme="majorHAnsi" w:hAnsiTheme="majorHAnsi"/>
          <w:b/>
          <w:bCs/>
        </w:rPr>
        <w:t>0.000,00 zł</w:t>
      </w:r>
      <w:r w:rsidRPr="004470E2">
        <w:rPr>
          <w:rFonts w:asciiTheme="majorHAnsi" w:hAnsiTheme="majorHAnsi"/>
        </w:rPr>
        <w:t>, w wartości odtworzeniowej nowej</w:t>
      </w:r>
    </w:p>
    <w:p w:rsidR="00815492" w:rsidRPr="004470E2" w:rsidRDefault="003176C6" w:rsidP="00815492">
      <w:pPr>
        <w:widowControl w:val="0"/>
        <w:autoSpaceDE w:val="0"/>
        <w:ind w:left="720"/>
        <w:jc w:val="both"/>
        <w:textAlignment w:val="baseline"/>
        <w:rPr>
          <w:rFonts w:asciiTheme="majorHAnsi" w:hAnsiTheme="majorHAnsi"/>
        </w:rPr>
      </w:pPr>
      <w:r>
        <w:rPr>
          <w:rFonts w:asciiTheme="majorHAnsi" w:hAnsiTheme="majorHAnsi"/>
          <w:b/>
          <w:lang w:eastAsia="pl-PL"/>
        </w:rPr>
        <w:t>4</w:t>
      </w:r>
      <w:r w:rsidR="00815492" w:rsidRPr="004470E2">
        <w:rPr>
          <w:rFonts w:asciiTheme="majorHAnsi" w:hAnsiTheme="majorHAnsi"/>
          <w:b/>
          <w:lang w:eastAsia="pl-PL"/>
        </w:rPr>
        <w:t>) Ubezpieczenie zbiorów bibliotecznych, księgozbiorów i materiałów archiwalnych systemem pierwszego ryzyka</w:t>
      </w:r>
    </w:p>
    <w:p w:rsidR="00815492" w:rsidRPr="004470E2" w:rsidRDefault="00815492" w:rsidP="00815492">
      <w:pPr>
        <w:widowControl w:val="0"/>
        <w:suppressAutoHyphens w:val="0"/>
        <w:jc w:val="both"/>
        <w:rPr>
          <w:rFonts w:asciiTheme="majorHAnsi" w:hAnsiTheme="majorHAnsi"/>
          <w:lang w:eastAsia="pl-PL"/>
        </w:rPr>
      </w:pPr>
      <w:r w:rsidRPr="004470E2">
        <w:rPr>
          <w:rFonts w:asciiTheme="majorHAnsi" w:hAnsiTheme="majorHAnsi"/>
          <w:lang w:eastAsia="pl-PL"/>
        </w:rPr>
        <w:t xml:space="preserve">Suma ubezpieczenia: </w:t>
      </w:r>
      <w:r w:rsidRPr="004470E2">
        <w:rPr>
          <w:rFonts w:asciiTheme="majorHAnsi" w:hAnsiTheme="majorHAnsi"/>
          <w:b/>
          <w:lang w:eastAsia="pl-PL"/>
        </w:rPr>
        <w:t>100.000,00 zł</w:t>
      </w:r>
      <w:r w:rsidRPr="004470E2">
        <w:rPr>
          <w:rFonts w:asciiTheme="majorHAnsi" w:hAnsiTheme="majorHAnsi"/>
          <w:lang w:eastAsia="pl-PL"/>
        </w:rPr>
        <w:t xml:space="preserve"> na jedno i wszystkie zdarzenia w każdym okresie ubezpieczenia. </w:t>
      </w:r>
      <w:r w:rsidRPr="004470E2">
        <w:rPr>
          <w:rFonts w:asciiTheme="majorHAnsi" w:hAnsiTheme="majorHAnsi"/>
        </w:rPr>
        <w:t>Suma ubezpieczenia zbiorów bibliotecznych i księgozbiorów w wartości odtworzeniowej nowej, materiałów archiwalnych według wyceny rzeczoznawcy, księgowej brutto lub katalogowej.</w:t>
      </w:r>
    </w:p>
    <w:p w:rsidR="00815492" w:rsidRPr="004470E2" w:rsidRDefault="00815492" w:rsidP="00815492">
      <w:pPr>
        <w:widowControl w:val="0"/>
        <w:suppressAutoHyphens w:val="0"/>
        <w:ind w:left="720"/>
        <w:jc w:val="both"/>
        <w:rPr>
          <w:rFonts w:asciiTheme="majorHAnsi" w:hAnsiTheme="majorHAnsi"/>
          <w:lang w:eastAsia="pl-PL"/>
        </w:rPr>
      </w:pPr>
      <w:r w:rsidRPr="004470E2">
        <w:rPr>
          <w:rFonts w:asciiTheme="majorHAnsi" w:hAnsiTheme="majorHAnsi"/>
          <w:b/>
          <w:bCs/>
        </w:rPr>
        <w:t xml:space="preserve">6) Mienie pracownicze systemem pierwszego ryzyka </w:t>
      </w:r>
    </w:p>
    <w:p w:rsidR="00815492" w:rsidRPr="004470E2" w:rsidRDefault="00815492" w:rsidP="00815492">
      <w:pPr>
        <w:widowControl w:val="0"/>
        <w:tabs>
          <w:tab w:val="left" w:pos="0"/>
        </w:tabs>
        <w:overflowPunct w:val="0"/>
        <w:autoSpaceDE w:val="0"/>
        <w:jc w:val="both"/>
        <w:textAlignment w:val="baseline"/>
        <w:rPr>
          <w:rFonts w:asciiTheme="majorHAnsi" w:hAnsiTheme="majorHAnsi"/>
        </w:rPr>
      </w:pPr>
      <w:r w:rsidRPr="004470E2">
        <w:rPr>
          <w:rFonts w:asciiTheme="majorHAnsi" w:hAnsiTheme="majorHAnsi"/>
        </w:rPr>
        <w:t xml:space="preserve">Suma ubezpieczenia </w:t>
      </w:r>
      <w:r w:rsidR="003176C6">
        <w:rPr>
          <w:rFonts w:asciiTheme="majorHAnsi" w:hAnsiTheme="majorHAnsi"/>
          <w:b/>
          <w:bCs/>
        </w:rPr>
        <w:t>1</w:t>
      </w:r>
      <w:r w:rsidRPr="004470E2">
        <w:rPr>
          <w:rFonts w:asciiTheme="majorHAnsi" w:hAnsiTheme="majorHAnsi"/>
          <w:b/>
          <w:bCs/>
        </w:rPr>
        <w:t>0.000,00 zł</w:t>
      </w:r>
      <w:r w:rsidRPr="004470E2">
        <w:rPr>
          <w:rFonts w:asciiTheme="majorHAnsi" w:hAnsiTheme="majorHAnsi"/>
        </w:rPr>
        <w:t>, w wartości</w:t>
      </w:r>
      <w:r w:rsidR="00924A57" w:rsidRPr="004470E2">
        <w:rPr>
          <w:rFonts w:asciiTheme="majorHAnsi" w:hAnsiTheme="majorHAnsi"/>
        </w:rPr>
        <w:t xml:space="preserve"> odtworzeniowej nowej</w:t>
      </w:r>
      <w:r w:rsidR="00C137BC" w:rsidRPr="004470E2">
        <w:rPr>
          <w:rFonts w:asciiTheme="majorHAnsi" w:hAnsiTheme="majorHAnsi"/>
        </w:rPr>
        <w:t xml:space="preserve"> </w:t>
      </w:r>
      <w:r w:rsidRPr="004470E2">
        <w:rPr>
          <w:rFonts w:asciiTheme="majorHAnsi" w:hAnsiTheme="majorHAnsi"/>
        </w:rPr>
        <w:t>(bez podlimitu na osobę)</w:t>
      </w:r>
      <w:r w:rsidR="00EA6A56">
        <w:rPr>
          <w:rFonts w:asciiTheme="majorHAnsi" w:hAnsiTheme="majorHAnsi"/>
        </w:rPr>
        <w:t xml:space="preserve"> z włączeniem wartości pieniężnych i przedmiotów wartościowych</w:t>
      </w:r>
    </w:p>
    <w:p w:rsidR="00266FA8" w:rsidRPr="004470E2" w:rsidRDefault="00815492" w:rsidP="00815492">
      <w:pPr>
        <w:widowControl w:val="0"/>
        <w:tabs>
          <w:tab w:val="left" w:pos="709"/>
        </w:tabs>
        <w:overflowPunct w:val="0"/>
        <w:autoSpaceDE w:val="0"/>
        <w:ind w:left="720"/>
        <w:jc w:val="both"/>
        <w:textAlignment w:val="baseline"/>
        <w:rPr>
          <w:rFonts w:asciiTheme="majorHAnsi" w:hAnsiTheme="majorHAnsi"/>
        </w:rPr>
      </w:pPr>
      <w:r w:rsidRPr="004470E2">
        <w:rPr>
          <w:rFonts w:asciiTheme="majorHAnsi" w:hAnsiTheme="majorHAnsi"/>
          <w:b/>
        </w:rPr>
        <w:t>7) Ubezpieczenie wyposażenia i urządzeń OSP oraz wyposażenie ochrony osobistej</w:t>
      </w:r>
      <w:r w:rsidRPr="004470E2">
        <w:rPr>
          <w:rFonts w:asciiTheme="majorHAnsi" w:hAnsiTheme="majorHAnsi"/>
        </w:rPr>
        <w:t xml:space="preserve"> </w:t>
      </w:r>
      <w:r w:rsidRPr="004470E2">
        <w:rPr>
          <w:rFonts w:asciiTheme="majorHAnsi" w:hAnsiTheme="majorHAnsi"/>
          <w:b/>
        </w:rPr>
        <w:t>członków OSP</w:t>
      </w:r>
      <w:r w:rsidRPr="004470E2">
        <w:rPr>
          <w:rFonts w:asciiTheme="majorHAnsi" w:hAnsiTheme="majorHAnsi"/>
        </w:rPr>
        <w:t xml:space="preserve"> (np. rękawice, buty, ub</w:t>
      </w:r>
      <w:r w:rsidR="00266FA8" w:rsidRPr="004470E2">
        <w:rPr>
          <w:rFonts w:asciiTheme="majorHAnsi" w:hAnsiTheme="majorHAnsi"/>
        </w:rPr>
        <w:t>rania specjalne, gumowce, kaski</w:t>
      </w:r>
    </w:p>
    <w:p w:rsidR="00815492" w:rsidRPr="004470E2" w:rsidRDefault="00815492" w:rsidP="00266FA8">
      <w:pPr>
        <w:widowControl w:val="0"/>
        <w:tabs>
          <w:tab w:val="left" w:pos="709"/>
        </w:tabs>
        <w:overflowPunct w:val="0"/>
        <w:autoSpaceDE w:val="0"/>
        <w:jc w:val="both"/>
        <w:textAlignment w:val="baseline"/>
        <w:rPr>
          <w:rFonts w:asciiTheme="majorHAnsi" w:hAnsiTheme="majorHAnsi"/>
        </w:rPr>
      </w:pPr>
      <w:r w:rsidRPr="004470E2">
        <w:rPr>
          <w:rFonts w:asciiTheme="majorHAnsi" w:hAnsiTheme="majorHAnsi"/>
        </w:rPr>
        <w:lastRenderedPageBreak/>
        <w:t xml:space="preserve">i inne). Suma ubezpieczenia  </w:t>
      </w:r>
      <w:r w:rsidRPr="004470E2">
        <w:rPr>
          <w:rFonts w:asciiTheme="majorHAnsi" w:hAnsiTheme="majorHAnsi"/>
          <w:b/>
        </w:rPr>
        <w:t>30.000,- zł</w:t>
      </w:r>
      <w:r w:rsidRPr="004470E2">
        <w:rPr>
          <w:rFonts w:asciiTheme="majorHAnsi" w:hAnsiTheme="majorHAnsi"/>
        </w:rPr>
        <w:t xml:space="preserve"> w wartości odtworzeniowej nowej </w:t>
      </w:r>
      <w:r w:rsidRPr="004470E2">
        <w:rPr>
          <w:rFonts w:asciiTheme="majorHAnsi" w:hAnsiTheme="majorHAnsi"/>
          <w:b/>
        </w:rPr>
        <w:t>systemem pierwszego ryzyka</w:t>
      </w:r>
      <w:r w:rsidRPr="004470E2">
        <w:rPr>
          <w:rFonts w:asciiTheme="majorHAnsi" w:hAnsiTheme="majorHAnsi"/>
        </w:rPr>
        <w:t xml:space="preserve"> (ochrona ubezpieczeniowa obejmuje powyższe wyposażenie i urządzenia OSP i wyposażenie ochrony osobistej członków OSP także w każdym miejscu podczas przeprowadzanych  akcji ratowniczo-gaśniczych oraz w trakcie zawodów i ćwiczeń)</w:t>
      </w:r>
    </w:p>
    <w:p w:rsidR="00266FA8" w:rsidRPr="004470E2" w:rsidRDefault="00815492" w:rsidP="00266FA8">
      <w:pPr>
        <w:widowControl w:val="0"/>
        <w:tabs>
          <w:tab w:val="left" w:pos="709"/>
        </w:tabs>
        <w:suppressAutoHyphens w:val="0"/>
        <w:spacing w:before="120"/>
        <w:ind w:left="720"/>
        <w:jc w:val="both"/>
        <w:rPr>
          <w:rFonts w:asciiTheme="majorHAnsi" w:hAnsiTheme="majorHAnsi"/>
        </w:rPr>
      </w:pPr>
      <w:r w:rsidRPr="004470E2">
        <w:rPr>
          <w:rFonts w:asciiTheme="majorHAnsi" w:hAnsiTheme="majorHAnsi"/>
          <w:b/>
        </w:rPr>
        <w:t>8) Ubezpieczenie budowli, urządzeń i wyposażenia zewnętrznego</w:t>
      </w:r>
    </w:p>
    <w:p w:rsidR="009A2D0A" w:rsidRPr="004470E2" w:rsidRDefault="009A2D0A" w:rsidP="00266FA8">
      <w:pPr>
        <w:widowControl w:val="0"/>
        <w:tabs>
          <w:tab w:val="left" w:pos="709"/>
        </w:tabs>
        <w:suppressAutoHyphens w:val="0"/>
        <w:spacing w:before="120"/>
        <w:jc w:val="both"/>
        <w:rPr>
          <w:rFonts w:asciiTheme="majorHAnsi" w:hAnsiTheme="majorHAnsi"/>
        </w:rPr>
      </w:pPr>
      <w:r w:rsidRPr="004470E2">
        <w:rPr>
          <w:rFonts w:asciiTheme="majorHAnsi" w:hAnsiTheme="majorHAnsi"/>
        </w:rPr>
        <w:t>(ogrodzenia, balustrady, przystanki, wiaty, maszty flagowe, dro</w:t>
      </w:r>
      <w:r w:rsidR="004C5948" w:rsidRPr="004470E2">
        <w:rPr>
          <w:rFonts w:asciiTheme="majorHAnsi" w:hAnsiTheme="majorHAnsi"/>
        </w:rPr>
        <w:t>gi i chodniki wewnętrzne, place</w:t>
      </w:r>
      <w:r w:rsidRPr="004470E2">
        <w:rPr>
          <w:rFonts w:asciiTheme="majorHAnsi" w:hAnsiTheme="majorHAnsi"/>
        </w:rPr>
        <w:t>,</w:t>
      </w:r>
      <w:r w:rsidR="004C5948" w:rsidRPr="004470E2">
        <w:rPr>
          <w:rFonts w:asciiTheme="majorHAnsi" w:hAnsiTheme="majorHAnsi"/>
        </w:rPr>
        <w:t xml:space="preserve"> </w:t>
      </w:r>
      <w:r w:rsidRPr="004470E2">
        <w:rPr>
          <w:rFonts w:asciiTheme="majorHAnsi" w:hAnsiTheme="majorHAnsi"/>
        </w:rPr>
        <w:t xml:space="preserve">sieci wod.-kan. wraz z przyłączami i pokrywami, kanalizacje wraz z przyłączami i pokrywami: deszczowe, wodociągowe, sanitarne, teletechniczne, co, gazowe, obiekty małej architektury ,znaki drogowe i tablice z nazwami ulic, słupy oświetleniowe, lampy, sygnalizacja świetlna, oświetlenie uliczne, </w:t>
      </w:r>
      <w:r w:rsidRPr="004470E2">
        <w:rPr>
          <w:rFonts w:asciiTheme="majorHAnsi" w:eastAsia="Calibri" w:hAnsiTheme="majorHAnsi"/>
          <w:lang w:eastAsia="en-US"/>
        </w:rPr>
        <w:t xml:space="preserve">iluminacje budynków, hydranty, pojemniki i kosze na śmieci i surowce wtórne, wyposażenie placów zabaw, parków, skwerów, boisk, ławki, targowisko miejskie itp.). Suma ubezpieczenia: </w:t>
      </w:r>
      <w:r w:rsidRPr="004470E2">
        <w:rPr>
          <w:rFonts w:asciiTheme="majorHAnsi" w:eastAsia="Calibri" w:hAnsiTheme="majorHAnsi"/>
          <w:b/>
          <w:lang w:eastAsia="en-US"/>
        </w:rPr>
        <w:t>30 000,00 zł</w:t>
      </w:r>
      <w:r w:rsidRPr="004470E2">
        <w:rPr>
          <w:rFonts w:asciiTheme="majorHAnsi" w:eastAsia="Calibri" w:hAnsiTheme="majorHAnsi"/>
          <w:lang w:eastAsia="en-US"/>
        </w:rPr>
        <w:t xml:space="preserve"> na jedno i wszystkie zdarzenia w każdym okresie ubezpieczenia. Suma ubezpieczenia w wartości odtworzeniowej nowej</w:t>
      </w:r>
      <w:r w:rsidRPr="004470E2">
        <w:rPr>
          <w:rFonts w:asciiTheme="majorHAnsi" w:hAnsiTheme="majorHAnsi"/>
          <w:b/>
          <w:bCs/>
        </w:rPr>
        <w:t xml:space="preserve"> systemem pierwszego ryzyka</w:t>
      </w:r>
    </w:p>
    <w:p w:rsidR="005124EB" w:rsidRPr="004470E2" w:rsidRDefault="005124EB" w:rsidP="00683C10">
      <w:pPr>
        <w:widowControl w:val="0"/>
        <w:jc w:val="both"/>
        <w:rPr>
          <w:rFonts w:asciiTheme="majorHAnsi" w:hAnsiTheme="majorHAnsi"/>
        </w:rPr>
      </w:pPr>
    </w:p>
    <w:p w:rsidR="00266FA8" w:rsidRPr="004470E2" w:rsidRDefault="00C46A3A" w:rsidP="002A6EF4">
      <w:pPr>
        <w:widowControl w:val="0"/>
        <w:numPr>
          <w:ilvl w:val="1"/>
          <w:numId w:val="20"/>
        </w:numPr>
        <w:tabs>
          <w:tab w:val="clear" w:pos="360"/>
          <w:tab w:val="num" w:pos="720"/>
        </w:tabs>
        <w:suppressAutoHyphens w:val="0"/>
        <w:spacing w:before="120" w:after="120"/>
        <w:ind w:left="720" w:hanging="720"/>
        <w:jc w:val="both"/>
        <w:rPr>
          <w:rFonts w:asciiTheme="majorHAnsi" w:hAnsiTheme="majorHAnsi"/>
          <w:b/>
        </w:rPr>
      </w:pPr>
      <w:r w:rsidRPr="004470E2">
        <w:rPr>
          <w:rFonts w:asciiTheme="majorHAnsi" w:hAnsiTheme="majorHAnsi"/>
          <w:b/>
        </w:rPr>
        <w:t xml:space="preserve">Limity odpowiedzialności dla ubezpieczenia mienia od kradzieży </w:t>
      </w:r>
    </w:p>
    <w:p w:rsidR="00C46A3A" w:rsidRPr="004470E2" w:rsidRDefault="00C46A3A" w:rsidP="00266FA8">
      <w:pPr>
        <w:widowControl w:val="0"/>
        <w:suppressAutoHyphens w:val="0"/>
        <w:spacing w:before="120" w:after="120"/>
        <w:ind w:left="720"/>
        <w:jc w:val="both"/>
        <w:rPr>
          <w:rFonts w:asciiTheme="majorHAnsi" w:hAnsiTheme="majorHAnsi"/>
          <w:b/>
        </w:rPr>
      </w:pPr>
      <w:r w:rsidRPr="004470E2">
        <w:rPr>
          <w:rFonts w:asciiTheme="majorHAnsi" w:hAnsiTheme="majorHAnsi"/>
          <w:b/>
        </w:rPr>
        <w:t xml:space="preserve">z włamaniem 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5648"/>
        <w:gridCol w:w="2984"/>
      </w:tblGrid>
      <w:tr w:rsidR="00C46A3A" w:rsidRPr="004470E2" w:rsidTr="00780A27">
        <w:trPr>
          <w:trHeight w:val="489"/>
        </w:trPr>
        <w:tc>
          <w:tcPr>
            <w:tcW w:w="548" w:type="dxa"/>
            <w:shd w:val="clear" w:color="auto" w:fill="auto"/>
            <w:vAlign w:val="center"/>
          </w:tcPr>
          <w:p w:rsidR="00C46A3A" w:rsidRPr="004470E2" w:rsidRDefault="00C46A3A" w:rsidP="00A565C2">
            <w:pPr>
              <w:widowControl w:val="0"/>
              <w:jc w:val="center"/>
              <w:rPr>
                <w:rFonts w:asciiTheme="majorHAnsi" w:hAnsiTheme="majorHAnsi"/>
                <w:b/>
              </w:rPr>
            </w:pPr>
            <w:r w:rsidRPr="004470E2">
              <w:rPr>
                <w:rFonts w:asciiTheme="majorHAnsi" w:hAnsiTheme="majorHAnsi"/>
                <w:b/>
              </w:rPr>
              <w:t>Lp.</w:t>
            </w:r>
          </w:p>
        </w:tc>
        <w:tc>
          <w:tcPr>
            <w:tcW w:w="5648" w:type="dxa"/>
            <w:shd w:val="clear" w:color="auto" w:fill="auto"/>
            <w:vAlign w:val="center"/>
          </w:tcPr>
          <w:p w:rsidR="00C46A3A" w:rsidRPr="004470E2" w:rsidRDefault="00C46A3A" w:rsidP="00A565C2">
            <w:pPr>
              <w:widowControl w:val="0"/>
              <w:jc w:val="center"/>
              <w:rPr>
                <w:rFonts w:asciiTheme="majorHAnsi" w:hAnsiTheme="majorHAnsi"/>
                <w:b/>
              </w:rPr>
            </w:pPr>
            <w:r w:rsidRPr="004470E2">
              <w:rPr>
                <w:rFonts w:asciiTheme="majorHAnsi" w:hAnsiTheme="majorHAnsi"/>
                <w:b/>
              </w:rPr>
              <w:t>Przedmiot ubezpieczenia</w:t>
            </w:r>
          </w:p>
        </w:tc>
        <w:tc>
          <w:tcPr>
            <w:tcW w:w="2984" w:type="dxa"/>
            <w:shd w:val="clear" w:color="auto" w:fill="auto"/>
            <w:vAlign w:val="center"/>
          </w:tcPr>
          <w:p w:rsidR="00C46A3A" w:rsidRPr="004470E2" w:rsidRDefault="00C46A3A" w:rsidP="00A565C2">
            <w:pPr>
              <w:widowControl w:val="0"/>
              <w:jc w:val="center"/>
              <w:rPr>
                <w:rFonts w:asciiTheme="majorHAnsi" w:hAnsiTheme="majorHAnsi"/>
                <w:b/>
              </w:rPr>
            </w:pPr>
            <w:r w:rsidRPr="004470E2">
              <w:rPr>
                <w:rFonts w:asciiTheme="majorHAnsi" w:hAnsiTheme="majorHAnsi"/>
                <w:b/>
              </w:rPr>
              <w:t>Suma ubezpieczenia w zł</w:t>
            </w:r>
          </w:p>
        </w:tc>
      </w:tr>
      <w:tr w:rsidR="00C46A3A" w:rsidRPr="004470E2" w:rsidTr="00780A27">
        <w:trPr>
          <w:trHeight w:val="119"/>
        </w:trPr>
        <w:tc>
          <w:tcPr>
            <w:tcW w:w="548" w:type="dxa"/>
            <w:shd w:val="clear" w:color="auto" w:fill="auto"/>
            <w:vAlign w:val="center"/>
          </w:tcPr>
          <w:p w:rsidR="00C46A3A" w:rsidRPr="004470E2" w:rsidRDefault="00C46A3A" w:rsidP="00A565C2">
            <w:pPr>
              <w:widowControl w:val="0"/>
              <w:jc w:val="center"/>
              <w:rPr>
                <w:rFonts w:asciiTheme="majorHAnsi" w:hAnsiTheme="majorHAnsi"/>
              </w:rPr>
            </w:pPr>
            <w:r w:rsidRPr="004470E2">
              <w:rPr>
                <w:rFonts w:asciiTheme="majorHAnsi" w:hAnsiTheme="majorHAnsi"/>
              </w:rPr>
              <w:t>1</w:t>
            </w:r>
          </w:p>
        </w:tc>
        <w:tc>
          <w:tcPr>
            <w:tcW w:w="5648" w:type="dxa"/>
            <w:shd w:val="clear" w:color="auto" w:fill="auto"/>
            <w:vAlign w:val="center"/>
          </w:tcPr>
          <w:p w:rsidR="00C46A3A" w:rsidRPr="004470E2" w:rsidRDefault="00C46A3A" w:rsidP="002A6152">
            <w:pPr>
              <w:widowControl w:val="0"/>
              <w:rPr>
                <w:rFonts w:asciiTheme="majorHAnsi" w:hAnsiTheme="majorHAnsi"/>
              </w:rPr>
            </w:pPr>
            <w:r w:rsidRPr="004470E2">
              <w:rPr>
                <w:rFonts w:asciiTheme="majorHAnsi" w:hAnsiTheme="majorHAnsi"/>
              </w:rPr>
              <w:t>Środki trwałe, w tym konto 013, maszyny, urządzenia i wyposażenie, mienie ruchome, sprzęt elektroniczny deklarowany do ubezpieczenia mienia od wszystkich ryzyk, środki niskocenne</w:t>
            </w:r>
            <w:r w:rsidR="00D838F6" w:rsidRPr="004470E2">
              <w:rPr>
                <w:rFonts w:asciiTheme="majorHAnsi" w:hAnsiTheme="majorHAnsi"/>
              </w:rPr>
              <w:t xml:space="preserve">, budowle, urządzenia i wyposażenie </w:t>
            </w:r>
            <w:r w:rsidR="00CB7000" w:rsidRPr="004470E2">
              <w:rPr>
                <w:rFonts w:asciiTheme="majorHAnsi" w:hAnsiTheme="majorHAnsi"/>
              </w:rPr>
              <w:t>zewnętrzne</w:t>
            </w:r>
            <w:r w:rsidR="0071340C" w:rsidRPr="004470E2">
              <w:rPr>
                <w:rFonts w:asciiTheme="majorHAnsi" w:hAnsiTheme="majorHAnsi"/>
              </w:rPr>
              <w:t>, wyposażenia i urządzeń OSP oraz wyposażenie ochrony osobistej członków OSP</w:t>
            </w:r>
          </w:p>
        </w:tc>
        <w:tc>
          <w:tcPr>
            <w:tcW w:w="2984" w:type="dxa"/>
            <w:shd w:val="clear" w:color="auto" w:fill="auto"/>
            <w:vAlign w:val="center"/>
          </w:tcPr>
          <w:p w:rsidR="00C46A3A" w:rsidRPr="004470E2" w:rsidRDefault="002A6152" w:rsidP="00A565C2">
            <w:pPr>
              <w:widowControl w:val="0"/>
              <w:jc w:val="right"/>
              <w:rPr>
                <w:rFonts w:asciiTheme="majorHAnsi" w:hAnsiTheme="majorHAnsi"/>
              </w:rPr>
            </w:pPr>
            <w:r w:rsidRPr="004470E2">
              <w:rPr>
                <w:rFonts w:asciiTheme="majorHAnsi" w:hAnsiTheme="majorHAnsi"/>
              </w:rPr>
              <w:t>5</w:t>
            </w:r>
            <w:r w:rsidR="00B9247B" w:rsidRPr="004470E2">
              <w:rPr>
                <w:rFonts w:asciiTheme="majorHAnsi" w:hAnsiTheme="majorHAnsi"/>
              </w:rPr>
              <w:t>0.</w:t>
            </w:r>
            <w:r w:rsidR="00C46A3A" w:rsidRPr="004470E2">
              <w:rPr>
                <w:rFonts w:asciiTheme="majorHAnsi" w:hAnsiTheme="majorHAnsi"/>
              </w:rPr>
              <w:t xml:space="preserve">000,00 zł   </w:t>
            </w:r>
          </w:p>
        </w:tc>
      </w:tr>
      <w:tr w:rsidR="00C46A3A" w:rsidRPr="004470E2" w:rsidTr="00780A27">
        <w:trPr>
          <w:trHeight w:val="371"/>
        </w:trPr>
        <w:tc>
          <w:tcPr>
            <w:tcW w:w="548" w:type="dxa"/>
            <w:shd w:val="clear" w:color="auto" w:fill="auto"/>
            <w:vAlign w:val="center"/>
          </w:tcPr>
          <w:p w:rsidR="00C46A3A" w:rsidRPr="004470E2" w:rsidRDefault="00C46A3A" w:rsidP="00A565C2">
            <w:pPr>
              <w:widowControl w:val="0"/>
              <w:jc w:val="center"/>
              <w:rPr>
                <w:rFonts w:asciiTheme="majorHAnsi" w:hAnsiTheme="majorHAnsi"/>
              </w:rPr>
            </w:pPr>
            <w:r w:rsidRPr="004470E2">
              <w:rPr>
                <w:rFonts w:asciiTheme="majorHAnsi" w:hAnsiTheme="majorHAnsi"/>
              </w:rPr>
              <w:t>2</w:t>
            </w:r>
          </w:p>
        </w:tc>
        <w:tc>
          <w:tcPr>
            <w:tcW w:w="5648" w:type="dxa"/>
            <w:shd w:val="clear" w:color="auto" w:fill="auto"/>
            <w:vAlign w:val="center"/>
          </w:tcPr>
          <w:p w:rsidR="00C46A3A" w:rsidRPr="004470E2" w:rsidRDefault="00C46A3A" w:rsidP="00A565C2">
            <w:pPr>
              <w:widowControl w:val="0"/>
              <w:rPr>
                <w:rFonts w:asciiTheme="majorHAnsi" w:hAnsiTheme="majorHAnsi"/>
              </w:rPr>
            </w:pPr>
            <w:r w:rsidRPr="004470E2">
              <w:rPr>
                <w:rFonts w:asciiTheme="majorHAnsi" w:hAnsiTheme="majorHAnsi"/>
              </w:rPr>
              <w:t>Środki obrotowe</w:t>
            </w:r>
          </w:p>
        </w:tc>
        <w:tc>
          <w:tcPr>
            <w:tcW w:w="2984" w:type="dxa"/>
            <w:shd w:val="clear" w:color="auto" w:fill="auto"/>
            <w:vAlign w:val="center"/>
          </w:tcPr>
          <w:p w:rsidR="00C46A3A" w:rsidRPr="004470E2" w:rsidRDefault="00780A27" w:rsidP="00A565C2">
            <w:pPr>
              <w:widowControl w:val="0"/>
              <w:jc w:val="right"/>
              <w:rPr>
                <w:rFonts w:asciiTheme="majorHAnsi" w:hAnsiTheme="majorHAnsi"/>
              </w:rPr>
            </w:pPr>
            <w:r w:rsidRPr="004470E2">
              <w:rPr>
                <w:rFonts w:asciiTheme="majorHAnsi" w:hAnsiTheme="majorHAnsi"/>
              </w:rPr>
              <w:t>2</w:t>
            </w:r>
            <w:r w:rsidR="00B9247B" w:rsidRPr="004470E2">
              <w:rPr>
                <w:rFonts w:asciiTheme="majorHAnsi" w:hAnsiTheme="majorHAnsi"/>
              </w:rPr>
              <w:t>0.</w:t>
            </w:r>
            <w:r w:rsidR="00C46A3A" w:rsidRPr="004470E2">
              <w:rPr>
                <w:rFonts w:asciiTheme="majorHAnsi" w:hAnsiTheme="majorHAnsi"/>
              </w:rPr>
              <w:t xml:space="preserve">000,00 zł   </w:t>
            </w:r>
          </w:p>
        </w:tc>
      </w:tr>
      <w:tr w:rsidR="00C46A3A" w:rsidRPr="004470E2" w:rsidTr="00780A27">
        <w:trPr>
          <w:trHeight w:val="364"/>
        </w:trPr>
        <w:tc>
          <w:tcPr>
            <w:tcW w:w="548" w:type="dxa"/>
            <w:shd w:val="clear" w:color="auto" w:fill="auto"/>
            <w:vAlign w:val="center"/>
          </w:tcPr>
          <w:p w:rsidR="00C46A3A" w:rsidRPr="004470E2" w:rsidRDefault="00C46A3A" w:rsidP="00A565C2">
            <w:pPr>
              <w:widowControl w:val="0"/>
              <w:jc w:val="center"/>
              <w:rPr>
                <w:rFonts w:asciiTheme="majorHAnsi" w:hAnsiTheme="majorHAnsi"/>
              </w:rPr>
            </w:pPr>
            <w:r w:rsidRPr="004470E2">
              <w:rPr>
                <w:rFonts w:asciiTheme="majorHAnsi" w:hAnsiTheme="majorHAnsi"/>
              </w:rPr>
              <w:t>3</w:t>
            </w:r>
          </w:p>
        </w:tc>
        <w:tc>
          <w:tcPr>
            <w:tcW w:w="5648" w:type="dxa"/>
            <w:shd w:val="clear" w:color="auto" w:fill="auto"/>
            <w:vAlign w:val="center"/>
          </w:tcPr>
          <w:p w:rsidR="00C46A3A" w:rsidRPr="004470E2" w:rsidRDefault="00C46A3A" w:rsidP="00A565C2">
            <w:pPr>
              <w:widowControl w:val="0"/>
              <w:snapToGrid w:val="0"/>
              <w:rPr>
                <w:rFonts w:asciiTheme="majorHAnsi" w:hAnsiTheme="majorHAnsi"/>
              </w:rPr>
            </w:pPr>
            <w:r w:rsidRPr="004470E2">
              <w:rPr>
                <w:rFonts w:asciiTheme="majorHAnsi" w:hAnsiTheme="majorHAnsi"/>
              </w:rPr>
              <w:t xml:space="preserve">Gotówka i inne wartości pieniężne od kradzieży </w:t>
            </w:r>
            <w:r w:rsidRPr="004470E2">
              <w:rPr>
                <w:rFonts w:asciiTheme="majorHAnsi" w:hAnsiTheme="majorHAnsi"/>
              </w:rPr>
              <w:br/>
              <w:t xml:space="preserve">z włamaniem </w:t>
            </w:r>
          </w:p>
        </w:tc>
        <w:tc>
          <w:tcPr>
            <w:tcW w:w="2984" w:type="dxa"/>
            <w:shd w:val="clear" w:color="auto" w:fill="auto"/>
            <w:vAlign w:val="center"/>
          </w:tcPr>
          <w:p w:rsidR="00C46A3A" w:rsidRPr="004470E2" w:rsidRDefault="00780A27" w:rsidP="00A565C2">
            <w:pPr>
              <w:widowControl w:val="0"/>
              <w:jc w:val="right"/>
              <w:rPr>
                <w:rFonts w:asciiTheme="majorHAnsi" w:hAnsiTheme="majorHAnsi"/>
              </w:rPr>
            </w:pPr>
            <w:r w:rsidRPr="004470E2">
              <w:rPr>
                <w:rFonts w:asciiTheme="majorHAnsi" w:hAnsiTheme="majorHAnsi"/>
              </w:rPr>
              <w:t>5</w:t>
            </w:r>
            <w:r w:rsidR="00B9247B" w:rsidRPr="004470E2">
              <w:rPr>
                <w:rFonts w:asciiTheme="majorHAnsi" w:hAnsiTheme="majorHAnsi"/>
              </w:rPr>
              <w:t>.</w:t>
            </w:r>
            <w:r w:rsidR="00C46A3A" w:rsidRPr="004470E2">
              <w:rPr>
                <w:rFonts w:asciiTheme="majorHAnsi" w:hAnsiTheme="majorHAnsi"/>
              </w:rPr>
              <w:t xml:space="preserve">000,00 zł   </w:t>
            </w:r>
          </w:p>
        </w:tc>
      </w:tr>
      <w:tr w:rsidR="00C46A3A" w:rsidRPr="004470E2" w:rsidTr="00780A27">
        <w:trPr>
          <w:trHeight w:val="635"/>
        </w:trPr>
        <w:tc>
          <w:tcPr>
            <w:tcW w:w="548" w:type="dxa"/>
            <w:shd w:val="clear" w:color="auto" w:fill="auto"/>
            <w:vAlign w:val="center"/>
          </w:tcPr>
          <w:p w:rsidR="00C46A3A" w:rsidRPr="004470E2" w:rsidRDefault="00C46A3A" w:rsidP="00A565C2">
            <w:pPr>
              <w:widowControl w:val="0"/>
              <w:jc w:val="center"/>
              <w:rPr>
                <w:rFonts w:asciiTheme="majorHAnsi" w:hAnsiTheme="majorHAnsi"/>
              </w:rPr>
            </w:pPr>
            <w:r w:rsidRPr="004470E2">
              <w:rPr>
                <w:rFonts w:asciiTheme="majorHAnsi" w:hAnsiTheme="majorHAnsi"/>
              </w:rPr>
              <w:t>4</w:t>
            </w:r>
          </w:p>
        </w:tc>
        <w:tc>
          <w:tcPr>
            <w:tcW w:w="5648" w:type="dxa"/>
            <w:shd w:val="clear" w:color="auto" w:fill="auto"/>
            <w:vAlign w:val="center"/>
          </w:tcPr>
          <w:p w:rsidR="00C46A3A" w:rsidRPr="004470E2" w:rsidRDefault="00C46A3A" w:rsidP="002A6152">
            <w:pPr>
              <w:widowControl w:val="0"/>
              <w:snapToGrid w:val="0"/>
              <w:rPr>
                <w:rFonts w:asciiTheme="majorHAnsi" w:hAnsiTheme="majorHAnsi"/>
              </w:rPr>
            </w:pPr>
            <w:r w:rsidRPr="004470E2">
              <w:rPr>
                <w:rFonts w:asciiTheme="majorHAnsi" w:hAnsiTheme="majorHAnsi"/>
              </w:rPr>
              <w:t>Gotówka i inne wartości pieniężne od rabunku w lokalu</w:t>
            </w:r>
            <w:r w:rsidR="00E00CA8" w:rsidRPr="004470E2">
              <w:rPr>
                <w:rFonts w:asciiTheme="majorHAnsi" w:hAnsiTheme="majorHAnsi"/>
              </w:rPr>
              <w:t>, w tym podatki i opłaty zbierane przez sołtysów</w:t>
            </w:r>
            <w:r w:rsidRPr="004470E2">
              <w:rPr>
                <w:rFonts w:asciiTheme="majorHAnsi" w:hAnsiTheme="majorHAnsi"/>
              </w:rPr>
              <w:t xml:space="preserve"> </w:t>
            </w:r>
          </w:p>
        </w:tc>
        <w:tc>
          <w:tcPr>
            <w:tcW w:w="2984" w:type="dxa"/>
            <w:shd w:val="clear" w:color="auto" w:fill="auto"/>
            <w:vAlign w:val="center"/>
          </w:tcPr>
          <w:p w:rsidR="00C46A3A" w:rsidRPr="004470E2" w:rsidRDefault="00E00CA8" w:rsidP="00A565C2">
            <w:pPr>
              <w:widowControl w:val="0"/>
              <w:jc w:val="right"/>
              <w:rPr>
                <w:rFonts w:asciiTheme="majorHAnsi" w:hAnsiTheme="majorHAnsi"/>
              </w:rPr>
            </w:pPr>
            <w:r w:rsidRPr="004470E2">
              <w:rPr>
                <w:rFonts w:asciiTheme="majorHAnsi" w:hAnsiTheme="majorHAnsi"/>
              </w:rPr>
              <w:t>5</w:t>
            </w:r>
            <w:r w:rsidR="00C73D4C" w:rsidRPr="004470E2">
              <w:rPr>
                <w:rFonts w:asciiTheme="majorHAnsi" w:hAnsiTheme="majorHAnsi"/>
              </w:rPr>
              <w:t>.</w:t>
            </w:r>
            <w:r w:rsidR="00C46A3A" w:rsidRPr="004470E2">
              <w:rPr>
                <w:rFonts w:asciiTheme="majorHAnsi" w:hAnsiTheme="majorHAnsi"/>
              </w:rPr>
              <w:t xml:space="preserve">000,00 zł   </w:t>
            </w:r>
          </w:p>
        </w:tc>
      </w:tr>
      <w:tr w:rsidR="00C46A3A" w:rsidRPr="004470E2" w:rsidTr="00780A27">
        <w:trPr>
          <w:trHeight w:val="619"/>
        </w:trPr>
        <w:tc>
          <w:tcPr>
            <w:tcW w:w="548" w:type="dxa"/>
            <w:shd w:val="clear" w:color="auto" w:fill="auto"/>
            <w:vAlign w:val="center"/>
          </w:tcPr>
          <w:p w:rsidR="00C46A3A" w:rsidRPr="004470E2" w:rsidRDefault="00C46A3A" w:rsidP="00A565C2">
            <w:pPr>
              <w:widowControl w:val="0"/>
              <w:jc w:val="center"/>
              <w:rPr>
                <w:rFonts w:asciiTheme="majorHAnsi" w:hAnsiTheme="majorHAnsi"/>
              </w:rPr>
            </w:pPr>
            <w:r w:rsidRPr="004470E2">
              <w:rPr>
                <w:rFonts w:asciiTheme="majorHAnsi" w:hAnsiTheme="majorHAnsi"/>
              </w:rPr>
              <w:t>5</w:t>
            </w:r>
          </w:p>
        </w:tc>
        <w:tc>
          <w:tcPr>
            <w:tcW w:w="5648" w:type="dxa"/>
            <w:shd w:val="clear" w:color="auto" w:fill="auto"/>
            <w:vAlign w:val="center"/>
          </w:tcPr>
          <w:p w:rsidR="002A6152" w:rsidRPr="004470E2" w:rsidRDefault="00C46A3A" w:rsidP="002A6152">
            <w:pPr>
              <w:widowControl w:val="0"/>
              <w:snapToGrid w:val="0"/>
              <w:rPr>
                <w:rFonts w:asciiTheme="majorHAnsi" w:hAnsiTheme="majorHAnsi"/>
              </w:rPr>
            </w:pPr>
            <w:r w:rsidRPr="004470E2">
              <w:rPr>
                <w:rFonts w:asciiTheme="majorHAnsi" w:hAnsiTheme="majorHAnsi"/>
              </w:rPr>
              <w:t xml:space="preserve">Gotówka i inne wartości pieniężne w transporcie </w:t>
            </w:r>
          </w:p>
          <w:p w:rsidR="00C46A3A" w:rsidRPr="004470E2" w:rsidRDefault="00C46A3A" w:rsidP="002A6152">
            <w:pPr>
              <w:widowControl w:val="0"/>
              <w:snapToGrid w:val="0"/>
              <w:rPr>
                <w:rFonts w:asciiTheme="majorHAnsi" w:hAnsiTheme="majorHAnsi"/>
              </w:rPr>
            </w:pPr>
            <w:r w:rsidRPr="004470E2">
              <w:rPr>
                <w:rFonts w:asciiTheme="majorHAnsi" w:hAnsiTheme="majorHAnsi"/>
              </w:rPr>
              <w:t>teren RP</w:t>
            </w:r>
            <w:r w:rsidR="00E00CA8" w:rsidRPr="004470E2">
              <w:rPr>
                <w:rFonts w:asciiTheme="majorHAnsi" w:hAnsiTheme="majorHAnsi"/>
              </w:rPr>
              <w:t>, w tym podatki i opłaty zbierane przez sołtysów</w:t>
            </w:r>
          </w:p>
        </w:tc>
        <w:tc>
          <w:tcPr>
            <w:tcW w:w="2984" w:type="dxa"/>
            <w:shd w:val="clear" w:color="auto" w:fill="auto"/>
            <w:vAlign w:val="center"/>
          </w:tcPr>
          <w:p w:rsidR="00C46A3A" w:rsidRPr="004470E2" w:rsidRDefault="00780A27" w:rsidP="00A565C2">
            <w:pPr>
              <w:widowControl w:val="0"/>
              <w:jc w:val="right"/>
              <w:rPr>
                <w:rFonts w:asciiTheme="majorHAnsi" w:hAnsiTheme="majorHAnsi"/>
              </w:rPr>
            </w:pPr>
            <w:r w:rsidRPr="004470E2">
              <w:rPr>
                <w:rFonts w:asciiTheme="majorHAnsi" w:hAnsiTheme="majorHAnsi"/>
              </w:rPr>
              <w:t>5</w:t>
            </w:r>
            <w:r w:rsidR="00C73D4C" w:rsidRPr="004470E2">
              <w:rPr>
                <w:rFonts w:asciiTheme="majorHAnsi" w:hAnsiTheme="majorHAnsi"/>
              </w:rPr>
              <w:t>.</w:t>
            </w:r>
            <w:r w:rsidR="00C46A3A" w:rsidRPr="004470E2">
              <w:rPr>
                <w:rFonts w:asciiTheme="majorHAnsi" w:hAnsiTheme="majorHAnsi"/>
              </w:rPr>
              <w:t xml:space="preserve">000,00 zł   </w:t>
            </w:r>
          </w:p>
        </w:tc>
      </w:tr>
    </w:tbl>
    <w:p w:rsidR="00780A27" w:rsidRPr="004470E2" w:rsidRDefault="00780A27" w:rsidP="00780A27">
      <w:pPr>
        <w:pStyle w:val="Akapitzlist"/>
        <w:rPr>
          <w:rFonts w:asciiTheme="majorHAnsi" w:hAnsiTheme="majorHAnsi"/>
          <w:b/>
          <w:sz w:val="24"/>
          <w:szCs w:val="24"/>
        </w:rPr>
      </w:pPr>
    </w:p>
    <w:p w:rsidR="00780A27" w:rsidRPr="004470E2" w:rsidRDefault="00780A27" w:rsidP="0001532B">
      <w:pPr>
        <w:pStyle w:val="Akapitzlist"/>
        <w:numPr>
          <w:ilvl w:val="0"/>
          <w:numId w:val="123"/>
        </w:numPr>
        <w:rPr>
          <w:rFonts w:asciiTheme="majorHAnsi" w:hAnsiTheme="majorHAnsi"/>
          <w:b/>
          <w:sz w:val="24"/>
          <w:szCs w:val="24"/>
        </w:rPr>
      </w:pPr>
      <w:r w:rsidRPr="004470E2">
        <w:rPr>
          <w:rFonts w:asciiTheme="majorHAnsi" w:hAnsiTheme="majorHAnsi"/>
          <w:b/>
          <w:sz w:val="24"/>
          <w:szCs w:val="24"/>
        </w:rPr>
        <w:t>DOTYCZY EKO NOWA SPÓŁKA Z O.O.</w:t>
      </w:r>
    </w:p>
    <w:p w:rsidR="00780A27" w:rsidRPr="004470E2" w:rsidRDefault="00780A27" w:rsidP="00780A27">
      <w:pPr>
        <w:rPr>
          <w:rFonts w:asciiTheme="majorHAnsi" w:hAnsiTheme="majorHAnsi"/>
          <w:b/>
        </w:rPr>
      </w:pPr>
      <w:r w:rsidRPr="004470E2">
        <w:rPr>
          <w:rFonts w:asciiTheme="majorHAnsi" w:hAnsiTheme="majorHAnsi"/>
          <w:b/>
        </w:rPr>
        <w:t>9) EKO NOWA Sp. z o.o.</w:t>
      </w:r>
    </w:p>
    <w:tbl>
      <w:tblPr>
        <w:tblW w:w="10138" w:type="dxa"/>
        <w:tblInd w:w="-712" w:type="dxa"/>
        <w:tblLayout w:type="fixed"/>
        <w:tblCellMar>
          <w:left w:w="70" w:type="dxa"/>
          <w:right w:w="70" w:type="dxa"/>
        </w:tblCellMar>
        <w:tblLook w:val="04A0"/>
      </w:tblPr>
      <w:tblGrid>
        <w:gridCol w:w="426"/>
        <w:gridCol w:w="1559"/>
        <w:gridCol w:w="1774"/>
        <w:gridCol w:w="1418"/>
        <w:gridCol w:w="1275"/>
        <w:gridCol w:w="993"/>
        <w:gridCol w:w="1559"/>
        <w:gridCol w:w="1134"/>
      </w:tblGrid>
      <w:tr w:rsidR="004974E9" w:rsidRPr="004470E2" w:rsidTr="00003821">
        <w:trPr>
          <w:trHeight w:val="483"/>
        </w:trPr>
        <w:tc>
          <w:tcPr>
            <w:tcW w:w="426" w:type="dxa"/>
            <w:vMerge w:val="restart"/>
            <w:tcBorders>
              <w:top w:val="double" w:sz="4" w:space="0" w:color="auto"/>
              <w:left w:val="double" w:sz="4" w:space="0" w:color="auto"/>
              <w:right w:val="double" w:sz="4" w:space="0" w:color="auto"/>
            </w:tcBorders>
            <w:shd w:val="clear" w:color="auto" w:fill="D9D9D9" w:themeFill="background1" w:themeFillShade="D9"/>
            <w:noWrap/>
            <w:vAlign w:val="bottom"/>
            <w:hideMark/>
          </w:tcPr>
          <w:p w:rsidR="004974E9" w:rsidRPr="004470E2" w:rsidRDefault="004974E9" w:rsidP="00003821">
            <w:pPr>
              <w:jc w:val="center"/>
              <w:rPr>
                <w:rFonts w:asciiTheme="majorHAnsi" w:hAnsiTheme="majorHAnsi"/>
              </w:rPr>
            </w:pPr>
            <w:r w:rsidRPr="004470E2">
              <w:rPr>
                <w:rFonts w:asciiTheme="majorHAnsi" w:hAnsiTheme="majorHAnsi"/>
              </w:rPr>
              <w:t>LP.</w:t>
            </w:r>
          </w:p>
        </w:tc>
        <w:tc>
          <w:tcPr>
            <w:tcW w:w="1559" w:type="dxa"/>
            <w:vMerge w:val="restart"/>
            <w:tcBorders>
              <w:top w:val="double" w:sz="4" w:space="0" w:color="auto"/>
              <w:left w:val="double" w:sz="4" w:space="0" w:color="auto"/>
              <w:right w:val="single" w:sz="4" w:space="0" w:color="auto"/>
            </w:tcBorders>
            <w:shd w:val="clear" w:color="auto" w:fill="D9D9D9" w:themeFill="background1" w:themeFillShade="D9"/>
            <w:vAlign w:val="bottom"/>
            <w:hideMark/>
          </w:tcPr>
          <w:p w:rsidR="004974E9" w:rsidRPr="004470E2" w:rsidRDefault="004974E9" w:rsidP="00003821">
            <w:pPr>
              <w:jc w:val="center"/>
              <w:rPr>
                <w:rFonts w:asciiTheme="majorHAnsi" w:hAnsiTheme="majorHAnsi"/>
              </w:rPr>
            </w:pPr>
            <w:r w:rsidRPr="004470E2">
              <w:rPr>
                <w:rFonts w:asciiTheme="majorHAnsi" w:hAnsiTheme="majorHAnsi"/>
              </w:rPr>
              <w:t>Przedmiot ubezpieczenia</w:t>
            </w:r>
          </w:p>
        </w:tc>
        <w:tc>
          <w:tcPr>
            <w:tcW w:w="1774" w:type="dxa"/>
            <w:vMerge w:val="restart"/>
            <w:tcBorders>
              <w:top w:val="double" w:sz="4" w:space="0" w:color="auto"/>
              <w:left w:val="double" w:sz="4" w:space="0" w:color="auto"/>
              <w:right w:val="double" w:sz="4" w:space="0" w:color="auto"/>
            </w:tcBorders>
            <w:shd w:val="clear" w:color="auto" w:fill="D9D9D9" w:themeFill="background1" w:themeFillShade="D9"/>
          </w:tcPr>
          <w:p w:rsidR="004974E9" w:rsidRPr="004470E2" w:rsidRDefault="004974E9" w:rsidP="00003821">
            <w:pPr>
              <w:jc w:val="center"/>
              <w:rPr>
                <w:rFonts w:asciiTheme="majorHAnsi" w:hAnsiTheme="majorHAnsi"/>
              </w:rPr>
            </w:pPr>
          </w:p>
          <w:p w:rsidR="004974E9" w:rsidRPr="004470E2" w:rsidRDefault="004974E9" w:rsidP="00003821">
            <w:pPr>
              <w:jc w:val="center"/>
              <w:rPr>
                <w:rFonts w:asciiTheme="majorHAnsi" w:hAnsiTheme="majorHAnsi"/>
              </w:rPr>
            </w:pPr>
            <w:r w:rsidRPr="004470E2">
              <w:rPr>
                <w:rFonts w:asciiTheme="majorHAnsi" w:hAnsiTheme="majorHAnsi"/>
              </w:rPr>
              <w:t xml:space="preserve">Suma ubezpieczenia </w:t>
            </w:r>
          </w:p>
          <w:p w:rsidR="004974E9" w:rsidRPr="004470E2" w:rsidRDefault="004974E9" w:rsidP="00003821">
            <w:pPr>
              <w:jc w:val="center"/>
              <w:rPr>
                <w:rFonts w:asciiTheme="majorHAnsi" w:hAnsiTheme="majorHAnsi"/>
              </w:rPr>
            </w:pPr>
            <w:r w:rsidRPr="004470E2">
              <w:rPr>
                <w:rFonts w:asciiTheme="majorHAnsi" w:hAnsiTheme="majorHAnsi"/>
              </w:rPr>
              <w:t>w zł</w:t>
            </w:r>
          </w:p>
        </w:tc>
        <w:tc>
          <w:tcPr>
            <w:tcW w:w="1418" w:type="dxa"/>
            <w:vMerge w:val="restart"/>
            <w:tcBorders>
              <w:top w:val="double" w:sz="4" w:space="0" w:color="auto"/>
              <w:left w:val="double" w:sz="4" w:space="0" w:color="auto"/>
              <w:right w:val="double" w:sz="4" w:space="0" w:color="auto"/>
            </w:tcBorders>
            <w:shd w:val="clear" w:color="auto" w:fill="D9D9D9" w:themeFill="background1" w:themeFillShade="D9"/>
            <w:vAlign w:val="bottom"/>
            <w:hideMark/>
          </w:tcPr>
          <w:p w:rsidR="004974E9" w:rsidRPr="004470E2" w:rsidRDefault="004974E9" w:rsidP="00003821">
            <w:pPr>
              <w:jc w:val="center"/>
              <w:rPr>
                <w:rFonts w:asciiTheme="majorHAnsi" w:hAnsiTheme="majorHAnsi"/>
              </w:rPr>
            </w:pPr>
            <w:r w:rsidRPr="004470E2">
              <w:rPr>
                <w:rFonts w:asciiTheme="majorHAnsi" w:hAnsiTheme="majorHAnsi"/>
              </w:rPr>
              <w:t>rok budowy budynku</w:t>
            </w:r>
          </w:p>
        </w:tc>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4974E9" w:rsidRPr="004470E2" w:rsidRDefault="004974E9" w:rsidP="00003821">
            <w:pPr>
              <w:jc w:val="center"/>
              <w:rPr>
                <w:rFonts w:asciiTheme="majorHAnsi" w:hAnsiTheme="majorHAnsi"/>
              </w:rPr>
            </w:pPr>
            <w:r w:rsidRPr="004470E2">
              <w:rPr>
                <w:rFonts w:asciiTheme="majorHAnsi" w:hAnsiTheme="majorHAnsi"/>
              </w:rPr>
              <w:t>Materiał</w:t>
            </w:r>
          </w:p>
        </w:tc>
      </w:tr>
      <w:tr w:rsidR="004974E9" w:rsidRPr="004470E2" w:rsidTr="00003821">
        <w:trPr>
          <w:trHeight w:val="436"/>
        </w:trPr>
        <w:tc>
          <w:tcPr>
            <w:tcW w:w="426" w:type="dxa"/>
            <w:vMerge/>
            <w:tcBorders>
              <w:left w:val="double" w:sz="4" w:space="0" w:color="auto"/>
              <w:bottom w:val="double" w:sz="6" w:space="0" w:color="auto"/>
              <w:right w:val="double" w:sz="4" w:space="0" w:color="auto"/>
            </w:tcBorders>
            <w:shd w:val="clear" w:color="auto" w:fill="D9D9D9" w:themeFill="background1" w:themeFillShade="D9"/>
            <w:noWrap/>
            <w:vAlign w:val="bottom"/>
            <w:hideMark/>
          </w:tcPr>
          <w:p w:rsidR="004974E9" w:rsidRPr="004470E2" w:rsidRDefault="004974E9" w:rsidP="00003821">
            <w:pPr>
              <w:jc w:val="center"/>
              <w:rPr>
                <w:rFonts w:asciiTheme="majorHAnsi" w:hAnsiTheme="majorHAnsi"/>
              </w:rPr>
            </w:pPr>
          </w:p>
        </w:tc>
        <w:tc>
          <w:tcPr>
            <w:tcW w:w="1559" w:type="dxa"/>
            <w:vMerge/>
            <w:tcBorders>
              <w:left w:val="double" w:sz="4" w:space="0" w:color="auto"/>
              <w:bottom w:val="double" w:sz="6" w:space="0" w:color="auto"/>
              <w:right w:val="single" w:sz="4" w:space="0" w:color="auto"/>
            </w:tcBorders>
            <w:shd w:val="clear" w:color="auto" w:fill="D9D9D9" w:themeFill="background1" w:themeFillShade="D9"/>
            <w:vAlign w:val="bottom"/>
            <w:hideMark/>
          </w:tcPr>
          <w:p w:rsidR="004974E9" w:rsidRPr="004470E2" w:rsidRDefault="004974E9" w:rsidP="00003821">
            <w:pPr>
              <w:jc w:val="center"/>
              <w:rPr>
                <w:rFonts w:asciiTheme="majorHAnsi" w:hAnsiTheme="majorHAnsi"/>
              </w:rPr>
            </w:pPr>
          </w:p>
        </w:tc>
        <w:tc>
          <w:tcPr>
            <w:tcW w:w="1774" w:type="dxa"/>
            <w:vMerge/>
            <w:tcBorders>
              <w:left w:val="double" w:sz="4" w:space="0" w:color="auto"/>
              <w:right w:val="double" w:sz="4" w:space="0" w:color="auto"/>
            </w:tcBorders>
            <w:shd w:val="clear" w:color="auto" w:fill="D9D9D9" w:themeFill="background1" w:themeFillShade="D9"/>
          </w:tcPr>
          <w:p w:rsidR="004974E9" w:rsidRPr="004470E2" w:rsidRDefault="004974E9" w:rsidP="00003821">
            <w:pPr>
              <w:jc w:val="center"/>
              <w:rPr>
                <w:rFonts w:asciiTheme="majorHAnsi" w:hAnsiTheme="majorHAnsi"/>
              </w:rPr>
            </w:pPr>
          </w:p>
        </w:tc>
        <w:tc>
          <w:tcPr>
            <w:tcW w:w="1418" w:type="dxa"/>
            <w:vMerge/>
            <w:tcBorders>
              <w:left w:val="double" w:sz="4" w:space="0" w:color="auto"/>
              <w:bottom w:val="double" w:sz="6" w:space="0" w:color="auto"/>
              <w:right w:val="double" w:sz="4" w:space="0" w:color="auto"/>
            </w:tcBorders>
            <w:shd w:val="clear" w:color="auto" w:fill="D9D9D9" w:themeFill="background1" w:themeFillShade="D9"/>
            <w:vAlign w:val="bottom"/>
            <w:hideMark/>
          </w:tcPr>
          <w:p w:rsidR="004974E9" w:rsidRPr="004470E2" w:rsidRDefault="004974E9" w:rsidP="00003821">
            <w:pPr>
              <w:jc w:val="center"/>
              <w:rPr>
                <w:rFonts w:asciiTheme="majorHAnsi" w:hAnsiTheme="majorHAnsi"/>
              </w:rPr>
            </w:pPr>
          </w:p>
        </w:tc>
        <w:tc>
          <w:tcPr>
            <w:tcW w:w="1275"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4974E9" w:rsidRPr="004470E2" w:rsidRDefault="004974E9" w:rsidP="00003821">
            <w:pPr>
              <w:jc w:val="center"/>
              <w:rPr>
                <w:rFonts w:asciiTheme="majorHAnsi" w:hAnsiTheme="majorHAnsi"/>
              </w:rPr>
            </w:pPr>
            <w:r w:rsidRPr="004470E2">
              <w:rPr>
                <w:rFonts w:asciiTheme="majorHAnsi" w:hAnsiTheme="majorHAnsi"/>
              </w:rPr>
              <w:t>ścian</w:t>
            </w:r>
          </w:p>
        </w:tc>
        <w:tc>
          <w:tcPr>
            <w:tcW w:w="993"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4974E9" w:rsidRPr="004470E2" w:rsidRDefault="004974E9" w:rsidP="00003821">
            <w:pPr>
              <w:jc w:val="center"/>
              <w:rPr>
                <w:rFonts w:asciiTheme="majorHAnsi" w:hAnsiTheme="majorHAnsi"/>
              </w:rPr>
            </w:pPr>
            <w:r w:rsidRPr="004470E2">
              <w:rPr>
                <w:rFonts w:asciiTheme="majorHAnsi" w:hAnsiTheme="majorHAnsi"/>
              </w:rPr>
              <w:t>stropów</w:t>
            </w:r>
          </w:p>
        </w:tc>
        <w:tc>
          <w:tcPr>
            <w:tcW w:w="1559" w:type="dxa"/>
            <w:tcBorders>
              <w:top w:val="double" w:sz="4" w:space="0" w:color="auto"/>
              <w:left w:val="double" w:sz="4" w:space="0" w:color="auto"/>
              <w:bottom w:val="double" w:sz="6" w:space="0" w:color="auto"/>
              <w:right w:val="double" w:sz="4" w:space="0" w:color="auto"/>
            </w:tcBorders>
            <w:shd w:val="clear" w:color="auto" w:fill="D9D9D9" w:themeFill="background1" w:themeFillShade="D9"/>
            <w:noWrap/>
            <w:vAlign w:val="bottom"/>
            <w:hideMark/>
          </w:tcPr>
          <w:p w:rsidR="004974E9" w:rsidRPr="004470E2" w:rsidRDefault="004974E9" w:rsidP="00003821">
            <w:pPr>
              <w:jc w:val="center"/>
              <w:rPr>
                <w:rFonts w:asciiTheme="majorHAnsi" w:hAnsiTheme="majorHAnsi"/>
              </w:rPr>
            </w:pPr>
            <w:r w:rsidRPr="004470E2">
              <w:rPr>
                <w:rFonts w:asciiTheme="majorHAnsi" w:hAnsiTheme="majorHAnsi"/>
              </w:rPr>
              <w:t>stropodachu</w:t>
            </w:r>
          </w:p>
        </w:tc>
        <w:tc>
          <w:tcPr>
            <w:tcW w:w="1134" w:type="dxa"/>
            <w:tcBorders>
              <w:top w:val="double" w:sz="4" w:space="0" w:color="auto"/>
              <w:left w:val="double" w:sz="4" w:space="0" w:color="auto"/>
              <w:bottom w:val="double" w:sz="6" w:space="0" w:color="auto"/>
              <w:right w:val="double" w:sz="4" w:space="0" w:color="auto"/>
            </w:tcBorders>
            <w:shd w:val="clear" w:color="auto" w:fill="D9D9D9" w:themeFill="background1" w:themeFillShade="D9"/>
            <w:vAlign w:val="bottom"/>
            <w:hideMark/>
          </w:tcPr>
          <w:p w:rsidR="004974E9" w:rsidRPr="004470E2" w:rsidRDefault="004974E9" w:rsidP="00003821">
            <w:pPr>
              <w:jc w:val="center"/>
              <w:rPr>
                <w:rFonts w:asciiTheme="majorHAnsi" w:hAnsiTheme="majorHAnsi"/>
              </w:rPr>
            </w:pPr>
            <w:r w:rsidRPr="004470E2">
              <w:rPr>
                <w:rFonts w:asciiTheme="majorHAnsi" w:hAnsiTheme="majorHAnsi"/>
              </w:rPr>
              <w:t>pokrycie dachu</w:t>
            </w:r>
          </w:p>
        </w:tc>
      </w:tr>
      <w:tr w:rsidR="00780A27" w:rsidRPr="004470E2" w:rsidTr="00003821">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A27" w:rsidRPr="004470E2" w:rsidRDefault="00780A27" w:rsidP="00003821">
            <w:pPr>
              <w:rPr>
                <w:rFonts w:asciiTheme="majorHAnsi" w:hAnsiTheme="majorHAnsi"/>
              </w:rPr>
            </w:pPr>
            <w:r w:rsidRPr="004470E2">
              <w:rPr>
                <w:rFonts w:asciiTheme="majorHAnsi" w:hAnsiTheme="majorHAnsi"/>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80A27" w:rsidRPr="004470E2" w:rsidRDefault="004974E9" w:rsidP="00003821">
            <w:pPr>
              <w:rPr>
                <w:rFonts w:asciiTheme="majorHAnsi" w:hAnsiTheme="majorHAnsi"/>
              </w:rPr>
            </w:pPr>
            <w:r w:rsidRPr="004470E2">
              <w:rPr>
                <w:rFonts w:asciiTheme="majorHAnsi" w:hAnsiTheme="majorHAnsi"/>
              </w:rPr>
              <w:t xml:space="preserve">Wiata </w:t>
            </w:r>
            <w:r w:rsidR="00780A27" w:rsidRPr="004470E2">
              <w:rPr>
                <w:rFonts w:asciiTheme="majorHAnsi" w:hAnsiTheme="majorHAnsi"/>
              </w:rPr>
              <w:t xml:space="preserve"> </w:t>
            </w:r>
            <w:r w:rsidRPr="004470E2">
              <w:rPr>
                <w:rFonts w:asciiTheme="majorHAnsi" w:hAnsiTheme="majorHAnsi"/>
              </w:rPr>
              <w:t>murowana z pomieszczeni</w:t>
            </w:r>
            <w:r w:rsidRPr="004470E2">
              <w:rPr>
                <w:rFonts w:asciiTheme="majorHAnsi" w:hAnsiTheme="majorHAnsi"/>
              </w:rPr>
              <w:lastRenderedPageBreak/>
              <w:t>em biurowym, socjalnym</w:t>
            </w:r>
          </w:p>
        </w:tc>
        <w:tc>
          <w:tcPr>
            <w:tcW w:w="1774" w:type="dxa"/>
            <w:tcBorders>
              <w:top w:val="single" w:sz="4" w:space="0" w:color="auto"/>
              <w:left w:val="nil"/>
              <w:bottom w:val="single" w:sz="4" w:space="0" w:color="auto"/>
              <w:right w:val="single" w:sz="4" w:space="0" w:color="auto"/>
            </w:tcBorders>
          </w:tcPr>
          <w:p w:rsidR="00780A27" w:rsidRPr="004470E2" w:rsidRDefault="00780A27" w:rsidP="00A72D4B">
            <w:pPr>
              <w:jc w:val="right"/>
              <w:rPr>
                <w:rFonts w:asciiTheme="majorHAnsi" w:hAnsiTheme="majorHAnsi"/>
              </w:rPr>
            </w:pPr>
          </w:p>
          <w:p w:rsidR="00780A27" w:rsidRPr="004470E2" w:rsidRDefault="002B6DD1" w:rsidP="00A72D4B">
            <w:pPr>
              <w:jc w:val="right"/>
              <w:rPr>
                <w:rFonts w:asciiTheme="majorHAnsi" w:hAnsiTheme="majorHAnsi"/>
              </w:rPr>
            </w:pPr>
            <w:r>
              <w:rPr>
                <w:rFonts w:asciiTheme="majorHAnsi" w:hAnsiTheme="majorHAnsi"/>
              </w:rPr>
              <w:t>510 500</w:t>
            </w:r>
            <w:r w:rsidR="00780A27" w:rsidRPr="004470E2">
              <w:rPr>
                <w:rFonts w:asciiTheme="majorHAnsi" w:hAnsiTheme="majorHAn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A27" w:rsidRPr="004470E2" w:rsidRDefault="00780A27" w:rsidP="00003821">
            <w:pPr>
              <w:jc w:val="center"/>
              <w:rPr>
                <w:rFonts w:asciiTheme="majorHAnsi" w:hAnsiTheme="majorHAnsi"/>
              </w:rPr>
            </w:pPr>
            <w:r w:rsidRPr="004470E2">
              <w:rPr>
                <w:rFonts w:asciiTheme="majorHAnsi" w:hAnsiTheme="majorHAnsi"/>
              </w:rPr>
              <w:t>1969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80A27" w:rsidRPr="004470E2" w:rsidRDefault="00780A27" w:rsidP="00003821">
            <w:pPr>
              <w:jc w:val="center"/>
              <w:rPr>
                <w:rFonts w:asciiTheme="majorHAnsi" w:hAnsiTheme="majorHAnsi"/>
              </w:rPr>
            </w:pPr>
            <w:r w:rsidRPr="004470E2">
              <w:rPr>
                <w:rFonts w:asciiTheme="majorHAnsi" w:hAnsiTheme="majorHAnsi"/>
              </w:rPr>
              <w:t>Cegła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80A27" w:rsidRPr="004470E2" w:rsidRDefault="00780A27" w:rsidP="00003821">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0A27" w:rsidRPr="004470E2" w:rsidRDefault="00780A27" w:rsidP="00003821">
            <w:pPr>
              <w:jc w:val="center"/>
              <w:rPr>
                <w:rFonts w:asciiTheme="majorHAnsi" w:hAnsiTheme="majorHAnsi"/>
              </w:rPr>
            </w:pPr>
            <w:r w:rsidRPr="004470E2">
              <w:rPr>
                <w:rFonts w:asciiTheme="majorHAnsi" w:hAnsiTheme="majorHAnsi"/>
              </w:rPr>
              <w:t>Konstrukcja stalowa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0A27" w:rsidRPr="004470E2" w:rsidRDefault="00780A27" w:rsidP="00003821">
            <w:pPr>
              <w:jc w:val="center"/>
              <w:rPr>
                <w:rFonts w:asciiTheme="majorHAnsi" w:hAnsiTheme="majorHAnsi"/>
              </w:rPr>
            </w:pPr>
            <w:r w:rsidRPr="004470E2">
              <w:rPr>
                <w:rFonts w:asciiTheme="majorHAnsi" w:hAnsiTheme="majorHAnsi"/>
              </w:rPr>
              <w:t>Blacha</w:t>
            </w:r>
          </w:p>
        </w:tc>
      </w:tr>
      <w:tr w:rsidR="00780A27" w:rsidRPr="004470E2" w:rsidTr="00003821">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A27" w:rsidRPr="004470E2" w:rsidRDefault="00780A27" w:rsidP="00003821">
            <w:pPr>
              <w:rPr>
                <w:rFonts w:asciiTheme="majorHAnsi" w:hAnsiTheme="majorHAnsi"/>
              </w:rPr>
            </w:pPr>
            <w:r w:rsidRPr="004470E2">
              <w:rPr>
                <w:rFonts w:asciiTheme="majorHAnsi" w:hAnsiTheme="majorHAnsi"/>
              </w:rPr>
              <w:lastRenderedPageBreak/>
              <w:t>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80A27" w:rsidRPr="004470E2" w:rsidRDefault="00435920" w:rsidP="00003821">
            <w:pPr>
              <w:rPr>
                <w:rFonts w:asciiTheme="majorHAnsi" w:hAnsiTheme="majorHAnsi"/>
              </w:rPr>
            </w:pPr>
            <w:r w:rsidRPr="004470E2">
              <w:rPr>
                <w:rFonts w:asciiTheme="majorHAnsi" w:hAnsiTheme="majorHAnsi"/>
              </w:rPr>
              <w:t>Wiata murowana</w:t>
            </w:r>
          </w:p>
        </w:tc>
        <w:tc>
          <w:tcPr>
            <w:tcW w:w="1774" w:type="dxa"/>
            <w:tcBorders>
              <w:top w:val="single" w:sz="4" w:space="0" w:color="auto"/>
              <w:left w:val="nil"/>
              <w:bottom w:val="single" w:sz="4" w:space="0" w:color="auto"/>
              <w:right w:val="single" w:sz="4" w:space="0" w:color="auto"/>
            </w:tcBorders>
          </w:tcPr>
          <w:p w:rsidR="00780A27" w:rsidRPr="004470E2" w:rsidRDefault="00780A27" w:rsidP="00A72D4B">
            <w:pPr>
              <w:jc w:val="right"/>
              <w:rPr>
                <w:rFonts w:asciiTheme="majorHAnsi" w:hAnsiTheme="majorHAnsi"/>
              </w:rPr>
            </w:pPr>
          </w:p>
          <w:p w:rsidR="00780A27" w:rsidRPr="004470E2" w:rsidRDefault="002B6DD1" w:rsidP="00A72D4B">
            <w:pPr>
              <w:jc w:val="right"/>
              <w:rPr>
                <w:rFonts w:asciiTheme="majorHAnsi" w:hAnsiTheme="majorHAnsi"/>
              </w:rPr>
            </w:pPr>
            <w:r>
              <w:rPr>
                <w:rFonts w:asciiTheme="majorHAnsi" w:hAnsiTheme="majorHAnsi"/>
              </w:rPr>
              <w:t>238 000</w:t>
            </w:r>
            <w:r w:rsidR="00780A27" w:rsidRPr="004470E2">
              <w:rPr>
                <w:rFonts w:asciiTheme="majorHAnsi" w:hAnsiTheme="majorHAn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A27" w:rsidRPr="004470E2" w:rsidRDefault="00780A27" w:rsidP="00003821">
            <w:pPr>
              <w:jc w:val="center"/>
              <w:rPr>
                <w:rFonts w:asciiTheme="majorHAnsi" w:hAnsiTheme="majorHAnsi"/>
              </w:rPr>
            </w:pPr>
            <w:r w:rsidRPr="004470E2">
              <w:rPr>
                <w:rFonts w:asciiTheme="majorHAnsi" w:hAnsiTheme="majorHAnsi"/>
              </w:rPr>
              <w:t>2008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80A27" w:rsidRPr="004470E2" w:rsidRDefault="00780A27" w:rsidP="00003821">
            <w:pPr>
              <w:jc w:val="center"/>
              <w:rPr>
                <w:rFonts w:asciiTheme="majorHAnsi" w:hAnsiTheme="majorHAnsi"/>
              </w:rPr>
            </w:pPr>
            <w:r w:rsidRPr="004470E2">
              <w:rPr>
                <w:rFonts w:asciiTheme="majorHAnsi" w:hAnsiTheme="majorHAnsi"/>
              </w:rPr>
              <w:t>Płyty warstwowe na konstrukcji stalowej</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80A27" w:rsidRPr="004470E2" w:rsidRDefault="00780A27" w:rsidP="00003821">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0A27" w:rsidRPr="004470E2" w:rsidRDefault="00780A27" w:rsidP="00003821">
            <w:pPr>
              <w:jc w:val="center"/>
              <w:rPr>
                <w:rFonts w:asciiTheme="majorHAnsi" w:hAnsiTheme="majorHAnsi"/>
              </w:rPr>
            </w:pPr>
            <w:r w:rsidRPr="004470E2">
              <w:rPr>
                <w:rFonts w:asciiTheme="majorHAnsi" w:hAnsiTheme="majorHAnsi"/>
              </w:rPr>
              <w:t>Konstrukcja stalowa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0A27" w:rsidRPr="004470E2" w:rsidRDefault="00780A27" w:rsidP="00003821">
            <w:pPr>
              <w:jc w:val="center"/>
              <w:rPr>
                <w:rFonts w:asciiTheme="majorHAnsi" w:hAnsiTheme="majorHAnsi"/>
              </w:rPr>
            </w:pPr>
            <w:r w:rsidRPr="004470E2">
              <w:rPr>
                <w:rFonts w:asciiTheme="majorHAnsi" w:hAnsiTheme="majorHAnsi"/>
              </w:rPr>
              <w:t>Blacha</w:t>
            </w:r>
          </w:p>
        </w:tc>
      </w:tr>
      <w:tr w:rsidR="00735864" w:rsidRPr="004470E2" w:rsidTr="00003821">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rPr>
                <w:rFonts w:asciiTheme="majorHAnsi" w:hAnsiTheme="majorHAnsi"/>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rPr>
                <w:rFonts w:asciiTheme="majorHAnsi" w:hAnsiTheme="majorHAnsi"/>
              </w:rPr>
            </w:pPr>
            <w:r w:rsidRPr="004470E2">
              <w:rPr>
                <w:rFonts w:asciiTheme="majorHAnsi" w:hAnsiTheme="majorHAnsi"/>
              </w:rPr>
              <w:t>Portiernia (stare biuro)</w:t>
            </w:r>
          </w:p>
        </w:tc>
        <w:tc>
          <w:tcPr>
            <w:tcW w:w="1774" w:type="dxa"/>
            <w:tcBorders>
              <w:top w:val="single" w:sz="4" w:space="0" w:color="auto"/>
              <w:left w:val="nil"/>
              <w:bottom w:val="single" w:sz="4" w:space="0" w:color="auto"/>
              <w:right w:val="single" w:sz="4" w:space="0" w:color="auto"/>
            </w:tcBorders>
          </w:tcPr>
          <w:p w:rsidR="00735864" w:rsidRPr="004470E2" w:rsidRDefault="00735864" w:rsidP="00A72D4B">
            <w:pPr>
              <w:jc w:val="right"/>
              <w:rPr>
                <w:rFonts w:asciiTheme="majorHAnsi" w:hAnsiTheme="majorHAnsi"/>
              </w:rPr>
            </w:pPr>
            <w:r w:rsidRPr="004470E2">
              <w:rPr>
                <w:rFonts w:asciiTheme="majorHAnsi" w:hAnsiTheme="majorHAnsi"/>
              </w:rPr>
              <w:t>56 280,00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1970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Suporex</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jc w:val="center"/>
              <w:rPr>
                <w:rFonts w:asciiTheme="majorHAnsi" w:hAnsiTheme="majorHAnsi"/>
              </w:rPr>
            </w:pPr>
            <w:r w:rsidRPr="004470E2">
              <w:rPr>
                <w:rFonts w:asciiTheme="majorHAnsi" w:hAnsiTheme="majorHAnsi"/>
              </w:rPr>
              <w:t>Żelbeton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Krokwie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jc w:val="center"/>
              <w:rPr>
                <w:rFonts w:asciiTheme="majorHAnsi" w:hAnsiTheme="majorHAnsi"/>
              </w:rPr>
            </w:pPr>
            <w:r w:rsidRPr="004470E2">
              <w:rPr>
                <w:rFonts w:asciiTheme="majorHAnsi" w:hAnsiTheme="majorHAnsi"/>
              </w:rPr>
              <w:t>Blacha</w:t>
            </w:r>
          </w:p>
        </w:tc>
      </w:tr>
      <w:tr w:rsidR="00735864" w:rsidRPr="004470E2" w:rsidTr="00003821">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rPr>
                <w:rFonts w:asciiTheme="majorHAnsi" w:hAnsiTheme="majorHAnsi"/>
              </w:rPr>
            </w:pPr>
            <w:r w:rsidRPr="004470E2">
              <w:rPr>
                <w:rFonts w:asciiTheme="majorHAnsi" w:hAnsiTheme="majorHAnsi"/>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960A71" w:rsidP="00003821">
            <w:pPr>
              <w:rPr>
                <w:rFonts w:asciiTheme="majorHAnsi" w:hAnsiTheme="majorHAnsi"/>
              </w:rPr>
            </w:pPr>
            <w:r w:rsidRPr="004470E2">
              <w:rPr>
                <w:rFonts w:asciiTheme="majorHAnsi" w:hAnsiTheme="majorHAnsi"/>
              </w:rPr>
              <w:t xml:space="preserve">Hydrofornia Piszczac </w:t>
            </w:r>
            <w:r w:rsidR="00735864" w:rsidRPr="004470E2">
              <w:rPr>
                <w:rFonts w:asciiTheme="majorHAnsi" w:hAnsiTheme="majorHAnsi"/>
              </w:rPr>
              <w:t xml:space="preserve"> </w:t>
            </w:r>
            <w:r w:rsidR="002B6DD1">
              <w:rPr>
                <w:rFonts w:asciiTheme="majorHAnsi" w:hAnsiTheme="majorHAnsi"/>
              </w:rPr>
              <w:t>wraz z zapleczem technologicznym</w:t>
            </w:r>
          </w:p>
        </w:tc>
        <w:tc>
          <w:tcPr>
            <w:tcW w:w="1774" w:type="dxa"/>
            <w:tcBorders>
              <w:top w:val="single" w:sz="4" w:space="0" w:color="auto"/>
              <w:left w:val="nil"/>
              <w:bottom w:val="single" w:sz="4" w:space="0" w:color="auto"/>
              <w:right w:val="single" w:sz="4" w:space="0" w:color="auto"/>
            </w:tcBorders>
          </w:tcPr>
          <w:p w:rsidR="00735864" w:rsidRPr="004470E2" w:rsidRDefault="00735864" w:rsidP="00A72D4B">
            <w:pPr>
              <w:jc w:val="right"/>
              <w:rPr>
                <w:rFonts w:asciiTheme="majorHAnsi" w:hAnsiTheme="majorHAnsi"/>
              </w:rPr>
            </w:pPr>
          </w:p>
          <w:p w:rsidR="00735864" w:rsidRPr="004470E2" w:rsidRDefault="008E1D28" w:rsidP="00A72D4B">
            <w:pPr>
              <w:jc w:val="right"/>
              <w:rPr>
                <w:rFonts w:asciiTheme="majorHAnsi" w:hAnsiTheme="majorHAnsi"/>
              </w:rPr>
            </w:pPr>
            <w:r w:rsidRPr="004470E2">
              <w:rPr>
                <w:rFonts w:asciiTheme="majorHAnsi" w:hAnsiTheme="majorHAnsi"/>
              </w:rPr>
              <w:t> 186 501</w:t>
            </w:r>
            <w:r w:rsidR="00735864" w:rsidRPr="004470E2">
              <w:rPr>
                <w:rFonts w:asciiTheme="majorHAnsi" w:hAnsiTheme="majorHAn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8E1D28" w:rsidP="00003821">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8E1D28" w:rsidP="00003821">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8E1D28" w:rsidP="00003821">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8E1D28" w:rsidP="00003821">
            <w:pPr>
              <w:jc w:val="center"/>
              <w:rPr>
                <w:rFonts w:asciiTheme="majorHAnsi" w:hAnsiTheme="majorHAnsi"/>
              </w:rPr>
            </w:pPr>
            <w:r w:rsidRPr="004470E2">
              <w:rPr>
                <w:rFonts w:asciiTheme="majorHAnsi" w:hAnsiTheme="majorHAnsi"/>
              </w:rPr>
              <w:t>---</w:t>
            </w:r>
          </w:p>
        </w:tc>
      </w:tr>
      <w:tr w:rsidR="00735864" w:rsidRPr="004470E2" w:rsidTr="00003821">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rPr>
                <w:rFonts w:asciiTheme="majorHAnsi" w:hAnsiTheme="majorHAnsi"/>
              </w:rPr>
            </w:pPr>
            <w:r w:rsidRPr="004470E2">
              <w:rPr>
                <w:rFonts w:asciiTheme="majorHAnsi" w:hAnsiTheme="majorHAnsi"/>
              </w:rPr>
              <w:t>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2B6DD1" w:rsidP="00003821">
            <w:pPr>
              <w:rPr>
                <w:rFonts w:asciiTheme="majorHAnsi" w:hAnsiTheme="majorHAnsi"/>
              </w:rPr>
            </w:pPr>
            <w:r>
              <w:rPr>
                <w:rFonts w:asciiTheme="majorHAnsi" w:hAnsiTheme="majorHAnsi"/>
              </w:rPr>
              <w:t xml:space="preserve">Wyposażenie  i zaplecze technologiczne </w:t>
            </w:r>
            <w:r w:rsidRPr="004470E2">
              <w:rPr>
                <w:rFonts w:asciiTheme="majorHAnsi" w:hAnsiTheme="majorHAnsi"/>
              </w:rPr>
              <w:t xml:space="preserve">Wodociąg Piszczac </w:t>
            </w:r>
            <w:r>
              <w:rPr>
                <w:rFonts w:asciiTheme="majorHAnsi" w:hAnsiTheme="majorHAnsi"/>
              </w:rPr>
              <w:t>*</w:t>
            </w:r>
          </w:p>
        </w:tc>
        <w:tc>
          <w:tcPr>
            <w:tcW w:w="1774" w:type="dxa"/>
            <w:tcBorders>
              <w:top w:val="single" w:sz="4" w:space="0" w:color="auto"/>
              <w:left w:val="nil"/>
              <w:bottom w:val="single" w:sz="4" w:space="0" w:color="auto"/>
              <w:right w:val="single" w:sz="4" w:space="0" w:color="auto"/>
            </w:tcBorders>
          </w:tcPr>
          <w:p w:rsidR="00735864" w:rsidRPr="004470E2" w:rsidRDefault="00735864" w:rsidP="00A72D4B">
            <w:pPr>
              <w:jc w:val="right"/>
              <w:rPr>
                <w:rFonts w:asciiTheme="majorHAnsi" w:hAnsiTheme="majorHAnsi"/>
              </w:rPr>
            </w:pPr>
          </w:p>
          <w:p w:rsidR="00735864" w:rsidRPr="004470E2" w:rsidRDefault="00735864" w:rsidP="00A72D4B">
            <w:pPr>
              <w:jc w:val="right"/>
              <w:rPr>
                <w:rFonts w:asciiTheme="majorHAnsi" w:hAnsiTheme="majorHAnsi"/>
              </w:rPr>
            </w:pPr>
          </w:p>
          <w:p w:rsidR="00735864" w:rsidRPr="004470E2" w:rsidRDefault="002B6DD1" w:rsidP="00A72D4B">
            <w:pPr>
              <w:jc w:val="right"/>
              <w:rPr>
                <w:rFonts w:asciiTheme="majorHAnsi" w:hAnsiTheme="majorHAnsi"/>
              </w:rPr>
            </w:pPr>
            <w:r>
              <w:rPr>
                <w:rFonts w:asciiTheme="majorHAnsi" w:hAnsiTheme="majorHAnsi"/>
              </w:rPr>
              <w:t>700 000,00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1990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r>
      <w:tr w:rsidR="00735864" w:rsidRPr="004470E2" w:rsidTr="00003821">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rPr>
                <w:rFonts w:asciiTheme="majorHAnsi" w:hAnsiTheme="majorHAnsi"/>
              </w:rPr>
            </w:pPr>
            <w:r w:rsidRPr="004470E2">
              <w:rPr>
                <w:rFonts w:asciiTheme="majorHAnsi" w:hAnsiTheme="majorHAnsi"/>
              </w:rPr>
              <w:t xml:space="preserve">6.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rPr>
                <w:rFonts w:asciiTheme="majorHAnsi" w:hAnsiTheme="majorHAnsi"/>
              </w:rPr>
            </w:pPr>
            <w:r w:rsidRPr="004470E2">
              <w:rPr>
                <w:rFonts w:asciiTheme="majorHAnsi" w:hAnsiTheme="majorHAnsi"/>
              </w:rPr>
              <w:t>Wyposażenie, maszyny i urządzenia</w:t>
            </w:r>
          </w:p>
        </w:tc>
        <w:tc>
          <w:tcPr>
            <w:tcW w:w="1774" w:type="dxa"/>
            <w:tcBorders>
              <w:top w:val="single" w:sz="4" w:space="0" w:color="auto"/>
              <w:left w:val="nil"/>
              <w:bottom w:val="single" w:sz="4" w:space="0" w:color="auto"/>
              <w:right w:val="single" w:sz="4" w:space="0" w:color="auto"/>
            </w:tcBorders>
          </w:tcPr>
          <w:p w:rsidR="00735864" w:rsidRPr="004470E2" w:rsidRDefault="00735864" w:rsidP="00A72D4B">
            <w:pPr>
              <w:jc w:val="right"/>
              <w:rPr>
                <w:rFonts w:asciiTheme="majorHAnsi" w:hAnsiTheme="majorHAnsi"/>
              </w:rPr>
            </w:pPr>
          </w:p>
          <w:p w:rsidR="00735864" w:rsidRPr="004470E2" w:rsidRDefault="00960A71" w:rsidP="00A72D4B">
            <w:pPr>
              <w:jc w:val="right"/>
              <w:rPr>
                <w:rFonts w:asciiTheme="majorHAnsi" w:hAnsiTheme="majorHAnsi"/>
              </w:rPr>
            </w:pPr>
            <w:r w:rsidRPr="004470E2">
              <w:rPr>
                <w:rFonts w:asciiTheme="majorHAnsi" w:hAnsiTheme="majorHAnsi"/>
              </w:rPr>
              <w:t>27 500</w:t>
            </w:r>
            <w:r w:rsidR="00735864" w:rsidRPr="004470E2">
              <w:rPr>
                <w:rFonts w:asciiTheme="majorHAnsi" w:hAnsiTheme="majorHAn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5864" w:rsidRPr="004470E2" w:rsidRDefault="00735864" w:rsidP="00003821">
            <w:pPr>
              <w:jc w:val="center"/>
              <w:rPr>
                <w:rFonts w:asciiTheme="majorHAnsi" w:hAnsiTheme="majorHAnsi"/>
              </w:rPr>
            </w:pPr>
            <w:r w:rsidRPr="004470E2">
              <w:rPr>
                <w:rFonts w:asciiTheme="majorHAnsi" w:hAnsiTheme="majorHAnsi"/>
              </w:rPr>
              <w:t>---</w:t>
            </w:r>
          </w:p>
        </w:tc>
      </w:tr>
    </w:tbl>
    <w:p w:rsidR="00780A27" w:rsidRPr="004470E2" w:rsidRDefault="00780A27" w:rsidP="00780A27">
      <w:pPr>
        <w:pStyle w:val="Tekstpodstawowy21"/>
        <w:overflowPunct/>
        <w:ind w:left="0" w:firstLine="0"/>
        <w:rPr>
          <w:rFonts w:asciiTheme="majorHAnsi" w:hAnsiTheme="majorHAnsi"/>
          <w:b/>
          <w:color w:val="FF0000"/>
          <w:sz w:val="24"/>
          <w:szCs w:val="24"/>
        </w:rPr>
      </w:pPr>
    </w:p>
    <w:p w:rsidR="00780A27" w:rsidRPr="004470E2" w:rsidRDefault="00780A27" w:rsidP="00780A27">
      <w:pPr>
        <w:pStyle w:val="Tekstpodstawowy21"/>
        <w:overflowPunct/>
        <w:ind w:left="0" w:firstLine="0"/>
        <w:rPr>
          <w:rFonts w:asciiTheme="majorHAnsi" w:hAnsiTheme="majorHAnsi"/>
          <w:b/>
          <w:sz w:val="24"/>
          <w:szCs w:val="24"/>
        </w:rPr>
      </w:pPr>
      <w:r w:rsidRPr="004470E2">
        <w:rPr>
          <w:rFonts w:asciiTheme="majorHAnsi" w:hAnsiTheme="majorHAnsi"/>
          <w:b/>
          <w:sz w:val="24"/>
          <w:szCs w:val="24"/>
        </w:rPr>
        <w:t xml:space="preserve">Suma ubezpieczenia budynków podana jest w szacunkowej wartości odtworzeniowej nowej, z przyjęciem ceny odbudowy </w:t>
      </w:r>
      <w:smartTag w:uri="urn:schemas-microsoft-com:office:smarttags" w:element="metricconverter">
        <w:smartTagPr>
          <w:attr w:name="ProductID" w:val="1 m²"/>
        </w:smartTagPr>
        <w:r w:rsidRPr="004470E2">
          <w:rPr>
            <w:rFonts w:asciiTheme="majorHAnsi" w:hAnsiTheme="majorHAnsi"/>
            <w:b/>
            <w:sz w:val="24"/>
            <w:szCs w:val="24"/>
          </w:rPr>
          <w:t>1 m²</w:t>
        </w:r>
      </w:smartTag>
      <w:r w:rsidRPr="004470E2">
        <w:rPr>
          <w:rFonts w:asciiTheme="majorHAnsi" w:hAnsiTheme="majorHAnsi"/>
          <w:b/>
          <w:sz w:val="24"/>
          <w:szCs w:val="24"/>
        </w:rPr>
        <w:t xml:space="preserve"> powierzchni użytkowej w kwocie:</w:t>
      </w:r>
    </w:p>
    <w:p w:rsidR="00780A27" w:rsidRPr="004470E2" w:rsidRDefault="002B6DD1" w:rsidP="0001532B">
      <w:pPr>
        <w:pStyle w:val="Tekstpodstawowy21"/>
        <w:numPr>
          <w:ilvl w:val="0"/>
          <w:numId w:val="122"/>
        </w:numPr>
        <w:tabs>
          <w:tab w:val="clear" w:pos="709"/>
          <w:tab w:val="left" w:pos="540"/>
        </w:tabs>
        <w:suppressAutoHyphens w:val="0"/>
        <w:overflowPunct/>
        <w:ind w:left="540"/>
        <w:rPr>
          <w:rFonts w:asciiTheme="majorHAnsi" w:hAnsiTheme="majorHAnsi"/>
          <w:b/>
          <w:sz w:val="24"/>
          <w:szCs w:val="24"/>
        </w:rPr>
      </w:pPr>
      <w:r>
        <w:rPr>
          <w:rFonts w:asciiTheme="majorHAnsi" w:hAnsiTheme="majorHAnsi"/>
          <w:b/>
          <w:sz w:val="24"/>
          <w:szCs w:val="24"/>
        </w:rPr>
        <w:t>1 0</w:t>
      </w:r>
      <w:r w:rsidR="00780A27" w:rsidRPr="004470E2">
        <w:rPr>
          <w:rFonts w:asciiTheme="majorHAnsi" w:hAnsiTheme="majorHAnsi"/>
          <w:b/>
          <w:sz w:val="24"/>
          <w:szCs w:val="24"/>
        </w:rPr>
        <w:t>00,- zł dla budynków administra</w:t>
      </w:r>
      <w:r w:rsidR="00641FA0">
        <w:rPr>
          <w:rFonts w:asciiTheme="majorHAnsi" w:hAnsiTheme="majorHAnsi"/>
          <w:b/>
          <w:sz w:val="24"/>
          <w:szCs w:val="24"/>
        </w:rPr>
        <w:t xml:space="preserve">cyjno – biurowych </w:t>
      </w:r>
      <w:r w:rsidR="00435920" w:rsidRPr="004470E2">
        <w:rPr>
          <w:rFonts w:asciiTheme="majorHAnsi" w:hAnsiTheme="majorHAnsi"/>
          <w:b/>
          <w:sz w:val="24"/>
          <w:szCs w:val="24"/>
        </w:rPr>
        <w:t>i itp</w:t>
      </w:r>
      <w:r w:rsidR="00780A27" w:rsidRPr="004470E2">
        <w:rPr>
          <w:rFonts w:asciiTheme="majorHAnsi" w:hAnsiTheme="majorHAnsi"/>
          <w:b/>
          <w:sz w:val="24"/>
          <w:szCs w:val="24"/>
        </w:rPr>
        <w:t xml:space="preserve">. </w:t>
      </w:r>
    </w:p>
    <w:p w:rsidR="00780A27" w:rsidRPr="004470E2" w:rsidRDefault="00780A27" w:rsidP="0001532B">
      <w:pPr>
        <w:pStyle w:val="Tekstpodstawowy21"/>
        <w:numPr>
          <w:ilvl w:val="0"/>
          <w:numId w:val="122"/>
        </w:numPr>
        <w:tabs>
          <w:tab w:val="clear" w:pos="709"/>
          <w:tab w:val="left" w:pos="540"/>
        </w:tabs>
        <w:suppressAutoHyphens w:val="0"/>
        <w:overflowPunct/>
        <w:ind w:left="540"/>
        <w:rPr>
          <w:rFonts w:asciiTheme="majorHAnsi" w:hAnsiTheme="majorHAnsi"/>
          <w:b/>
          <w:sz w:val="24"/>
          <w:szCs w:val="24"/>
        </w:rPr>
      </w:pPr>
      <w:r w:rsidRPr="004470E2">
        <w:rPr>
          <w:rFonts w:asciiTheme="majorHAnsi" w:hAnsiTheme="majorHAnsi"/>
          <w:b/>
          <w:sz w:val="24"/>
          <w:szCs w:val="24"/>
        </w:rPr>
        <w:t>1 200,-</w:t>
      </w:r>
      <w:r w:rsidR="00435920" w:rsidRPr="004470E2">
        <w:rPr>
          <w:rFonts w:asciiTheme="majorHAnsi" w:hAnsiTheme="majorHAnsi"/>
          <w:b/>
          <w:sz w:val="24"/>
          <w:szCs w:val="24"/>
        </w:rPr>
        <w:t xml:space="preserve"> zł dla pozostałych budynków </w:t>
      </w:r>
      <w:r w:rsidRPr="004470E2">
        <w:rPr>
          <w:rFonts w:asciiTheme="majorHAnsi" w:hAnsiTheme="majorHAnsi"/>
          <w:b/>
          <w:sz w:val="24"/>
          <w:szCs w:val="24"/>
        </w:rPr>
        <w:t xml:space="preserve">. </w:t>
      </w:r>
    </w:p>
    <w:p w:rsidR="00780A27" w:rsidRPr="004470E2" w:rsidRDefault="00780A27" w:rsidP="0001532B">
      <w:pPr>
        <w:pStyle w:val="Tekstpodstawowy21"/>
        <w:numPr>
          <w:ilvl w:val="0"/>
          <w:numId w:val="122"/>
        </w:numPr>
        <w:tabs>
          <w:tab w:val="clear" w:pos="709"/>
          <w:tab w:val="left" w:pos="540"/>
        </w:tabs>
        <w:suppressAutoHyphens w:val="0"/>
        <w:overflowPunct/>
        <w:ind w:left="540"/>
        <w:rPr>
          <w:rFonts w:asciiTheme="majorHAnsi" w:hAnsiTheme="majorHAnsi"/>
          <w:b/>
          <w:sz w:val="24"/>
          <w:szCs w:val="24"/>
        </w:rPr>
      </w:pPr>
      <w:r w:rsidRPr="004470E2">
        <w:rPr>
          <w:rFonts w:asciiTheme="majorHAnsi" w:hAnsiTheme="majorHAnsi"/>
          <w:b/>
          <w:sz w:val="24"/>
          <w:szCs w:val="24"/>
        </w:rPr>
        <w:t>500,- zł</w:t>
      </w:r>
      <w:r w:rsidR="00435920" w:rsidRPr="004470E2">
        <w:rPr>
          <w:rFonts w:asciiTheme="majorHAnsi" w:hAnsiTheme="majorHAnsi"/>
          <w:b/>
          <w:sz w:val="24"/>
          <w:szCs w:val="24"/>
        </w:rPr>
        <w:t xml:space="preserve"> dla budynków gospodarczych, i itp</w:t>
      </w:r>
      <w:r w:rsidRPr="004470E2">
        <w:rPr>
          <w:rFonts w:asciiTheme="majorHAnsi" w:hAnsiTheme="majorHAnsi"/>
          <w:b/>
          <w:sz w:val="24"/>
          <w:szCs w:val="24"/>
        </w:rPr>
        <w:t xml:space="preserve">. </w:t>
      </w:r>
    </w:p>
    <w:p w:rsidR="00780A27" w:rsidRPr="004470E2" w:rsidRDefault="00780A27" w:rsidP="00780A27">
      <w:pPr>
        <w:pStyle w:val="Tekstpodstawowy24"/>
        <w:tabs>
          <w:tab w:val="clear" w:pos="709"/>
          <w:tab w:val="left" w:pos="900"/>
        </w:tabs>
        <w:overflowPunct/>
        <w:ind w:left="0" w:firstLine="0"/>
        <w:rPr>
          <w:rFonts w:asciiTheme="majorHAnsi" w:hAnsiTheme="majorHAnsi"/>
          <w:sz w:val="24"/>
          <w:szCs w:val="24"/>
        </w:rPr>
      </w:pPr>
      <w:r w:rsidRPr="004470E2">
        <w:rPr>
          <w:rFonts w:asciiTheme="majorHAnsi" w:hAnsiTheme="majorHAnsi"/>
          <w:b/>
          <w:bCs/>
          <w:sz w:val="24"/>
          <w:szCs w:val="24"/>
        </w:rPr>
        <w:t>Suma ubezpieczenia budynków</w:t>
      </w:r>
      <w:r w:rsidRPr="004470E2">
        <w:rPr>
          <w:rFonts w:asciiTheme="majorHAnsi" w:hAnsiTheme="majorHAnsi" w:cs="Arial"/>
          <w:b/>
          <w:sz w:val="24"/>
          <w:szCs w:val="24"/>
        </w:rPr>
        <w:t xml:space="preserve"> oznaczonych „*” podana jest  według wartości księgowej brutto</w:t>
      </w:r>
    </w:p>
    <w:p w:rsidR="00780A27" w:rsidRPr="004470E2" w:rsidRDefault="002B6DD1" w:rsidP="00780A27">
      <w:pPr>
        <w:pStyle w:val="BodyText23"/>
        <w:tabs>
          <w:tab w:val="left" w:pos="284"/>
        </w:tabs>
        <w:rPr>
          <w:rFonts w:asciiTheme="majorHAnsi" w:hAnsiTheme="majorHAnsi"/>
          <w:b/>
          <w:bCs/>
          <w:sz w:val="24"/>
          <w:szCs w:val="24"/>
        </w:rPr>
      </w:pPr>
      <w:r>
        <w:rPr>
          <w:rFonts w:asciiTheme="majorHAnsi" w:hAnsiTheme="majorHAnsi"/>
          <w:b/>
          <w:bCs/>
          <w:sz w:val="24"/>
          <w:szCs w:val="24"/>
        </w:rPr>
        <w:t xml:space="preserve">* </w:t>
      </w:r>
      <w:r w:rsidRPr="002B6DD1">
        <w:rPr>
          <w:rFonts w:asciiTheme="majorHAnsi" w:hAnsiTheme="majorHAnsi"/>
          <w:b/>
          <w:bCs/>
          <w:sz w:val="24"/>
          <w:szCs w:val="24"/>
        </w:rPr>
        <w:t xml:space="preserve">wartość </w:t>
      </w:r>
      <w:r w:rsidRPr="002B6DD1">
        <w:rPr>
          <w:rFonts w:asciiTheme="majorHAnsi" w:hAnsiTheme="majorHAnsi"/>
          <w:b/>
        </w:rPr>
        <w:t>wyposażenia  i zaplecza technologicznego wodociąg Piszczac podana została w wartości odtworzeniowej</w:t>
      </w:r>
    </w:p>
    <w:p w:rsidR="00780A27" w:rsidRPr="004470E2" w:rsidRDefault="00780A27" w:rsidP="00A72D4B">
      <w:pPr>
        <w:pStyle w:val="Tekstpodstawowy24"/>
        <w:tabs>
          <w:tab w:val="clear" w:pos="709"/>
          <w:tab w:val="left" w:pos="900"/>
        </w:tabs>
        <w:overflowPunct/>
        <w:ind w:left="0" w:firstLine="0"/>
        <w:rPr>
          <w:rFonts w:asciiTheme="majorHAnsi" w:hAnsiTheme="majorHAnsi"/>
          <w:sz w:val="24"/>
          <w:szCs w:val="24"/>
        </w:rPr>
      </w:pPr>
      <w:r w:rsidRPr="004470E2">
        <w:rPr>
          <w:rFonts w:asciiTheme="majorHAnsi" w:hAnsiTheme="majorHAnsi"/>
          <w:b/>
          <w:bCs/>
          <w:sz w:val="24"/>
          <w:szCs w:val="24"/>
        </w:rPr>
        <w:t xml:space="preserve">Suma ubezpieczenia </w:t>
      </w:r>
      <w:r w:rsidRPr="004470E2">
        <w:rPr>
          <w:rFonts w:asciiTheme="majorHAnsi" w:hAnsiTheme="majorHAnsi"/>
          <w:b/>
          <w:bCs/>
          <w:sz w:val="24"/>
          <w:szCs w:val="24"/>
          <w:lang w:eastAsia="pl-PL"/>
        </w:rPr>
        <w:t>budowli oraz maszyn, urządzeń i wyposażenia</w:t>
      </w:r>
      <w:r w:rsidRPr="004470E2">
        <w:rPr>
          <w:rFonts w:asciiTheme="majorHAnsi" w:hAnsiTheme="majorHAnsi"/>
          <w:sz w:val="24"/>
          <w:szCs w:val="24"/>
          <w:lang w:eastAsia="pl-PL"/>
        </w:rPr>
        <w:t xml:space="preserve"> jest podana według wartości księgowej brutto.</w:t>
      </w:r>
    </w:p>
    <w:p w:rsidR="00780A27" w:rsidRPr="004470E2" w:rsidRDefault="00780A27" w:rsidP="00780A27">
      <w:pPr>
        <w:pStyle w:val="Akapitzlist"/>
        <w:numPr>
          <w:ilvl w:val="2"/>
          <w:numId w:val="20"/>
        </w:numPr>
        <w:autoSpaceDE w:val="0"/>
        <w:autoSpaceDN w:val="0"/>
        <w:adjustRightInd w:val="0"/>
        <w:spacing w:before="120" w:after="0" w:line="240" w:lineRule="auto"/>
        <w:contextualSpacing w:val="0"/>
        <w:jc w:val="both"/>
        <w:rPr>
          <w:rFonts w:asciiTheme="majorHAnsi" w:eastAsia="Times New Roman" w:hAnsiTheme="majorHAnsi"/>
          <w:vanish/>
          <w:sz w:val="24"/>
          <w:szCs w:val="24"/>
        </w:rPr>
      </w:pPr>
    </w:p>
    <w:p w:rsidR="00780A27" w:rsidRPr="004470E2" w:rsidRDefault="00780A27" w:rsidP="00780A27">
      <w:pPr>
        <w:numPr>
          <w:ilvl w:val="2"/>
          <w:numId w:val="20"/>
        </w:numPr>
        <w:suppressAutoHyphens w:val="0"/>
        <w:autoSpaceDE w:val="0"/>
        <w:autoSpaceDN w:val="0"/>
        <w:adjustRightInd w:val="0"/>
        <w:spacing w:before="120"/>
        <w:jc w:val="both"/>
        <w:rPr>
          <w:rFonts w:asciiTheme="majorHAnsi" w:hAnsiTheme="majorHAnsi"/>
          <w:b/>
        </w:rPr>
      </w:pPr>
      <w:r w:rsidRPr="004470E2">
        <w:rPr>
          <w:rFonts w:asciiTheme="majorHAnsi" w:hAnsiTheme="majorHAnsi"/>
          <w:b/>
        </w:rPr>
        <w:t>Ubezpieczenie nieruchomości obejmuje budynki i budowle wraz ze stałymi elementami.</w:t>
      </w:r>
    </w:p>
    <w:p w:rsidR="00780A27" w:rsidRPr="004470E2" w:rsidRDefault="00780A27" w:rsidP="00780A27">
      <w:pPr>
        <w:widowControl w:val="0"/>
        <w:ind w:left="720"/>
        <w:jc w:val="both"/>
        <w:rPr>
          <w:rFonts w:asciiTheme="majorHAnsi" w:hAnsiTheme="majorHAnsi"/>
        </w:rPr>
      </w:pPr>
      <w:r w:rsidRPr="004470E2">
        <w:rPr>
          <w:rFonts w:asciiTheme="majorHAnsi" w:hAnsiTheme="majorHAnsi"/>
        </w:rPr>
        <w:t>Za stałe elementy należy uznać m.in. elementy wyposażenia i wystroju wnętrz nieruchomości, trwale z nimi związane, a w szczególności:</w:t>
      </w:r>
    </w:p>
    <w:p w:rsidR="00780A27" w:rsidRPr="004470E2" w:rsidRDefault="00780A27" w:rsidP="00780A27">
      <w:pPr>
        <w:pStyle w:val="Akapitzlist"/>
        <w:widowControl w:val="0"/>
        <w:numPr>
          <w:ilvl w:val="0"/>
          <w:numId w:val="22"/>
        </w:numPr>
        <w:spacing w:after="0" w:line="240" w:lineRule="auto"/>
        <w:ind w:hanging="11"/>
        <w:contextualSpacing w:val="0"/>
        <w:jc w:val="both"/>
        <w:rPr>
          <w:rFonts w:asciiTheme="majorHAnsi" w:hAnsiTheme="majorHAnsi"/>
          <w:sz w:val="24"/>
          <w:szCs w:val="24"/>
        </w:rPr>
      </w:pPr>
      <w:r w:rsidRPr="004470E2">
        <w:rPr>
          <w:rFonts w:asciiTheme="majorHAnsi" w:hAnsiTheme="majorHAnsi"/>
          <w:sz w:val="24"/>
          <w:szCs w:val="24"/>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4470E2">
        <w:rPr>
          <w:rFonts w:asciiTheme="majorHAnsi" w:eastAsia="Times New Roman" w:hAnsiTheme="majorHAnsi"/>
          <w:sz w:val="24"/>
          <w:szCs w:val="24"/>
        </w:rPr>
        <w:t>l</w:t>
      </w:r>
      <w:r w:rsidRPr="004470E2">
        <w:rPr>
          <w:rFonts w:asciiTheme="majorHAnsi" w:hAnsiTheme="majorHAnsi"/>
          <w:sz w:val="24"/>
          <w:szCs w:val="24"/>
        </w:rPr>
        <w:t xml:space="preserve">inie elektryczne wraz ze stacjami transformatorowo - rozdzielczymi </w:t>
      </w:r>
      <w:r w:rsidRPr="004470E2">
        <w:rPr>
          <w:rFonts w:asciiTheme="majorHAnsi" w:hAnsiTheme="majorHAnsi"/>
          <w:sz w:val="24"/>
          <w:szCs w:val="24"/>
        </w:rPr>
        <w:br/>
        <w:t xml:space="preserve">oraz linie naziemne, podziemne i ich wyposażenie, jeżeli służą wyłącznie </w:t>
      </w:r>
      <w:r w:rsidRPr="004470E2">
        <w:rPr>
          <w:rFonts w:asciiTheme="majorHAnsi" w:hAnsiTheme="majorHAnsi"/>
          <w:sz w:val="24"/>
          <w:szCs w:val="24"/>
        </w:rPr>
        <w:lastRenderedPageBreak/>
        <w:t xml:space="preserve">zaspokojeniu potrzeb ubezpieczonego w ramach prowadzonej działalności i stanowią jego własność </w:t>
      </w:r>
      <w:r w:rsidRPr="004470E2">
        <w:rPr>
          <w:rFonts w:asciiTheme="majorHAnsi" w:hAnsiTheme="majorHAnsi"/>
          <w:sz w:val="24"/>
          <w:szCs w:val="24"/>
        </w:rPr>
        <w:br/>
        <w:t xml:space="preserve">oraz zlokalizowane są na terenie będącym w jego posiadaniu i znajdują się w odległości nie większej niż 100 m od ubezpieczanych budynków i budowli; </w:t>
      </w:r>
    </w:p>
    <w:p w:rsidR="00780A27" w:rsidRPr="004470E2" w:rsidRDefault="00780A27" w:rsidP="00780A27">
      <w:pPr>
        <w:pStyle w:val="Akapitzlist"/>
        <w:widowControl w:val="0"/>
        <w:numPr>
          <w:ilvl w:val="0"/>
          <w:numId w:val="22"/>
        </w:numPr>
        <w:spacing w:after="0" w:line="240" w:lineRule="auto"/>
        <w:ind w:hanging="11"/>
        <w:contextualSpacing w:val="0"/>
        <w:jc w:val="both"/>
        <w:rPr>
          <w:rFonts w:asciiTheme="majorHAnsi" w:hAnsiTheme="majorHAnsi"/>
          <w:sz w:val="24"/>
          <w:szCs w:val="24"/>
        </w:rPr>
      </w:pPr>
      <w:r w:rsidRPr="004470E2">
        <w:rPr>
          <w:rFonts w:asciiTheme="majorHAnsi" w:hAnsiTheme="majorHAnsi"/>
          <w:sz w:val="24"/>
          <w:szCs w:val="24"/>
        </w:rPr>
        <w:t>urządzenia i elementy stanowiące integralną część instalacji infrastruktury technicznej i trwale z nią połączone (piece centralnego ogrzewania – co, instalacja ciepłej wody, instalacja zimnej wody),</w:t>
      </w:r>
    </w:p>
    <w:p w:rsidR="00780A27" w:rsidRPr="004470E2" w:rsidRDefault="00780A27" w:rsidP="00780A27">
      <w:pPr>
        <w:pStyle w:val="Akapitzlist"/>
        <w:widowControl w:val="0"/>
        <w:numPr>
          <w:ilvl w:val="0"/>
          <w:numId w:val="22"/>
        </w:numPr>
        <w:spacing w:after="0" w:line="240" w:lineRule="auto"/>
        <w:ind w:hanging="11"/>
        <w:contextualSpacing w:val="0"/>
        <w:jc w:val="both"/>
        <w:rPr>
          <w:rFonts w:asciiTheme="majorHAnsi" w:hAnsiTheme="majorHAnsi"/>
          <w:sz w:val="24"/>
          <w:szCs w:val="24"/>
        </w:rPr>
      </w:pPr>
      <w:r w:rsidRPr="004470E2">
        <w:rPr>
          <w:rFonts w:asciiTheme="majorHAnsi" w:hAnsiTheme="majorHAnsi"/>
          <w:sz w:val="24"/>
          <w:szCs w:val="24"/>
        </w:rPr>
        <w:t>trwałe zabudowy funkcjonalne: obudowy instalacji i grzejników,</w:t>
      </w:r>
    </w:p>
    <w:p w:rsidR="00780A27" w:rsidRPr="004470E2" w:rsidRDefault="00780A27" w:rsidP="00780A27">
      <w:pPr>
        <w:pStyle w:val="Akapitzlist"/>
        <w:widowControl w:val="0"/>
        <w:numPr>
          <w:ilvl w:val="0"/>
          <w:numId w:val="22"/>
        </w:numPr>
        <w:spacing w:after="0" w:line="240" w:lineRule="auto"/>
        <w:ind w:hanging="11"/>
        <w:contextualSpacing w:val="0"/>
        <w:jc w:val="both"/>
        <w:rPr>
          <w:rFonts w:asciiTheme="majorHAnsi" w:hAnsiTheme="majorHAnsi"/>
          <w:sz w:val="24"/>
          <w:szCs w:val="24"/>
        </w:rPr>
      </w:pPr>
      <w:r w:rsidRPr="004470E2">
        <w:rPr>
          <w:rFonts w:asciiTheme="majorHAnsi" w:hAnsiTheme="majorHAnsi"/>
          <w:sz w:val="24"/>
          <w:szCs w:val="24"/>
        </w:rPr>
        <w:t>okna i drzwi wraz z oszkleniem, oszklenie zewnętrzne i wewnętrzne, zamknięcia i zabezpieczenia przeciwwłamaniowe,</w:t>
      </w:r>
    </w:p>
    <w:p w:rsidR="00780A27" w:rsidRPr="004470E2" w:rsidRDefault="00780A27" w:rsidP="00780A27">
      <w:pPr>
        <w:pStyle w:val="Akapitzlist"/>
        <w:widowControl w:val="0"/>
        <w:numPr>
          <w:ilvl w:val="0"/>
          <w:numId w:val="22"/>
        </w:numPr>
        <w:spacing w:after="0" w:line="240" w:lineRule="auto"/>
        <w:ind w:hanging="11"/>
        <w:contextualSpacing w:val="0"/>
        <w:jc w:val="both"/>
        <w:rPr>
          <w:rFonts w:asciiTheme="majorHAnsi" w:hAnsiTheme="majorHAnsi"/>
          <w:sz w:val="24"/>
          <w:szCs w:val="24"/>
        </w:rPr>
      </w:pPr>
      <w:r w:rsidRPr="004470E2">
        <w:rPr>
          <w:rFonts w:asciiTheme="majorHAnsi" w:hAnsiTheme="majorHAnsi"/>
          <w:sz w:val="24"/>
          <w:szCs w:val="24"/>
        </w:rPr>
        <w:t>wykładziny i okładziny ścian, podłóg, sufitów, tynki wewnętrzne i powłoki malarskie.</w:t>
      </w:r>
    </w:p>
    <w:p w:rsidR="00780A27" w:rsidRPr="004470E2" w:rsidRDefault="00780A27" w:rsidP="00780A27">
      <w:pPr>
        <w:pStyle w:val="Akapitzlist"/>
        <w:widowControl w:val="0"/>
        <w:numPr>
          <w:ilvl w:val="1"/>
          <w:numId w:val="20"/>
        </w:numPr>
        <w:spacing w:before="120" w:after="120" w:line="240" w:lineRule="auto"/>
        <w:ind w:left="357" w:hanging="357"/>
        <w:contextualSpacing w:val="0"/>
        <w:jc w:val="both"/>
        <w:outlineLvl w:val="2"/>
        <w:rPr>
          <w:rFonts w:asciiTheme="majorHAnsi" w:hAnsiTheme="majorHAnsi"/>
          <w:b/>
          <w:sz w:val="24"/>
          <w:szCs w:val="24"/>
        </w:rPr>
      </w:pPr>
      <w:r w:rsidRPr="004470E2">
        <w:rPr>
          <w:rFonts w:asciiTheme="majorHAnsi" w:hAnsiTheme="majorHAnsi"/>
          <w:b/>
          <w:sz w:val="24"/>
          <w:szCs w:val="24"/>
        </w:rPr>
        <w:t>Ubezpieczenie mienia w systemie pierwszego ryzyka:</w:t>
      </w:r>
    </w:p>
    <w:p w:rsidR="00780A27" w:rsidRPr="00641FA0" w:rsidRDefault="00780A27" w:rsidP="00780A27">
      <w:pPr>
        <w:pStyle w:val="Akapitzlist"/>
        <w:widowControl w:val="0"/>
        <w:numPr>
          <w:ilvl w:val="2"/>
          <w:numId w:val="20"/>
        </w:numPr>
        <w:spacing w:before="120" w:after="0" w:line="240" w:lineRule="auto"/>
        <w:contextualSpacing w:val="0"/>
        <w:jc w:val="both"/>
        <w:rPr>
          <w:rFonts w:asciiTheme="majorHAnsi" w:hAnsiTheme="majorHAnsi"/>
          <w:sz w:val="24"/>
          <w:szCs w:val="24"/>
        </w:rPr>
      </w:pPr>
      <w:r w:rsidRPr="00641FA0">
        <w:rPr>
          <w:rFonts w:asciiTheme="majorHAnsi" w:hAnsiTheme="majorHAnsi"/>
          <w:b/>
          <w:sz w:val="24"/>
          <w:szCs w:val="24"/>
        </w:rPr>
        <w:t>Ubezpieczenie gotówki i innych wartości pieniężnych</w:t>
      </w:r>
      <w:r w:rsidRPr="00641FA0">
        <w:rPr>
          <w:rFonts w:asciiTheme="majorHAnsi" w:hAnsiTheme="majorHAnsi"/>
          <w:sz w:val="24"/>
          <w:szCs w:val="24"/>
        </w:rPr>
        <w:t xml:space="preserve">. Suma ubezpieczenia:  </w:t>
      </w:r>
      <w:r w:rsidR="00BF5182" w:rsidRPr="00641FA0">
        <w:rPr>
          <w:rFonts w:asciiTheme="majorHAnsi" w:hAnsiTheme="majorHAnsi"/>
          <w:b/>
          <w:sz w:val="24"/>
          <w:szCs w:val="24"/>
        </w:rPr>
        <w:t>5</w:t>
      </w:r>
      <w:r w:rsidRPr="00641FA0">
        <w:rPr>
          <w:rFonts w:asciiTheme="majorHAnsi" w:hAnsiTheme="majorHAnsi"/>
          <w:b/>
          <w:sz w:val="24"/>
          <w:szCs w:val="24"/>
        </w:rPr>
        <w:t> 000,00 zł</w:t>
      </w:r>
      <w:r w:rsidRPr="00641FA0">
        <w:rPr>
          <w:rFonts w:asciiTheme="majorHAnsi" w:hAnsiTheme="majorHAnsi"/>
          <w:sz w:val="24"/>
          <w:szCs w:val="24"/>
        </w:rPr>
        <w:t xml:space="preserve"> na jedno i wszystkie zdarzenia w każdym okresie ubezpieczenia. Suma ubezpieczenia w wartości nominalnej.</w:t>
      </w:r>
    </w:p>
    <w:p w:rsidR="00780A27" w:rsidRPr="004470E2" w:rsidRDefault="00780A27" w:rsidP="00780A27">
      <w:pPr>
        <w:pStyle w:val="Akapitzlist"/>
        <w:widowControl w:val="0"/>
        <w:numPr>
          <w:ilvl w:val="2"/>
          <w:numId w:val="20"/>
        </w:numPr>
        <w:spacing w:before="120" w:after="0" w:line="240" w:lineRule="auto"/>
        <w:contextualSpacing w:val="0"/>
        <w:jc w:val="both"/>
        <w:rPr>
          <w:rFonts w:asciiTheme="majorHAnsi" w:hAnsiTheme="majorHAnsi"/>
          <w:sz w:val="24"/>
          <w:szCs w:val="24"/>
        </w:rPr>
      </w:pPr>
      <w:r w:rsidRPr="004470E2">
        <w:rPr>
          <w:rFonts w:asciiTheme="majorHAnsi" w:hAnsiTheme="majorHAnsi"/>
          <w:b/>
          <w:sz w:val="24"/>
          <w:szCs w:val="24"/>
        </w:rPr>
        <w:t>Ubezpieczenie urządzeń i wyposażenia zewnętrznego</w:t>
      </w:r>
      <w:r w:rsidRPr="004470E2">
        <w:rPr>
          <w:rFonts w:asciiTheme="majorHAnsi" w:hAnsiTheme="majorHAnsi"/>
          <w:sz w:val="24"/>
          <w:szCs w:val="24"/>
        </w:rPr>
        <w:t xml:space="preserve"> (np. siłowniki bram, iluminacje budynków, elementy urządzeń wodno-kanalizacyjnych,  hydranty – komp</w:t>
      </w:r>
      <w:r w:rsidR="00BF5182" w:rsidRPr="004470E2">
        <w:rPr>
          <w:rFonts w:asciiTheme="majorHAnsi" w:hAnsiTheme="majorHAnsi"/>
          <w:sz w:val="24"/>
          <w:szCs w:val="24"/>
        </w:rPr>
        <w:t>letne z zasuwkami, studzienki</w:t>
      </w:r>
      <w:r w:rsidRPr="004470E2">
        <w:rPr>
          <w:rFonts w:asciiTheme="majorHAnsi" w:hAnsiTheme="majorHAnsi"/>
          <w:sz w:val="24"/>
          <w:szCs w:val="24"/>
        </w:rPr>
        <w:t>, oświetlenie,  obie</w:t>
      </w:r>
      <w:r w:rsidR="00BF5182" w:rsidRPr="004470E2">
        <w:rPr>
          <w:rFonts w:asciiTheme="majorHAnsi" w:hAnsiTheme="majorHAnsi"/>
          <w:sz w:val="24"/>
          <w:szCs w:val="24"/>
        </w:rPr>
        <w:t>kty małej architektury</w:t>
      </w:r>
      <w:r w:rsidRPr="004470E2">
        <w:rPr>
          <w:rFonts w:asciiTheme="majorHAnsi" w:hAnsiTheme="majorHAnsi"/>
          <w:sz w:val="24"/>
          <w:szCs w:val="24"/>
        </w:rPr>
        <w:t xml:space="preserve">, ogrodzenia, znaki drogowe). Suma ubezpieczenia: </w:t>
      </w:r>
      <w:r w:rsidR="00BF5182" w:rsidRPr="004470E2">
        <w:rPr>
          <w:rFonts w:asciiTheme="majorHAnsi" w:hAnsiTheme="majorHAnsi"/>
          <w:b/>
          <w:sz w:val="24"/>
          <w:szCs w:val="24"/>
        </w:rPr>
        <w:t>1</w:t>
      </w:r>
      <w:r w:rsidRPr="004470E2">
        <w:rPr>
          <w:rFonts w:asciiTheme="majorHAnsi" w:hAnsiTheme="majorHAnsi"/>
          <w:b/>
          <w:sz w:val="24"/>
          <w:szCs w:val="24"/>
        </w:rPr>
        <w:t>0.000,00 zł.</w:t>
      </w:r>
      <w:r w:rsidRPr="004470E2">
        <w:rPr>
          <w:rFonts w:asciiTheme="majorHAnsi" w:hAnsiTheme="majorHAnsi"/>
          <w:sz w:val="24"/>
          <w:szCs w:val="24"/>
        </w:rPr>
        <w:t xml:space="preserve"> Suma ubezpieczenia w wartości odtworzeniowej nowej </w:t>
      </w:r>
      <w:r w:rsidRPr="004470E2">
        <w:rPr>
          <w:rFonts w:asciiTheme="majorHAnsi" w:hAnsiTheme="majorHAnsi"/>
          <w:b/>
          <w:bCs/>
          <w:sz w:val="24"/>
          <w:szCs w:val="24"/>
        </w:rPr>
        <w:t>systemem pierwszego ryzyka.</w:t>
      </w:r>
    </w:p>
    <w:p w:rsidR="00780A27" w:rsidRPr="004470E2" w:rsidRDefault="00780A27" w:rsidP="00780A27">
      <w:pPr>
        <w:widowControl w:val="0"/>
        <w:numPr>
          <w:ilvl w:val="1"/>
          <w:numId w:val="20"/>
        </w:numPr>
        <w:tabs>
          <w:tab w:val="clear" w:pos="360"/>
          <w:tab w:val="num" w:pos="720"/>
        </w:tabs>
        <w:suppressAutoHyphens w:val="0"/>
        <w:spacing w:before="120" w:after="120"/>
        <w:ind w:left="720" w:hanging="720"/>
        <w:jc w:val="both"/>
        <w:rPr>
          <w:rFonts w:asciiTheme="majorHAnsi" w:hAnsiTheme="majorHAnsi"/>
          <w:b/>
        </w:rPr>
      </w:pPr>
      <w:r w:rsidRPr="004470E2">
        <w:rPr>
          <w:rFonts w:asciiTheme="majorHAnsi" w:hAnsiTheme="majorHAnsi"/>
          <w:b/>
        </w:rPr>
        <w:t xml:space="preserve">Limity odpowiedzialności dla ubezpieczenia mienia od kradzieży z włamaniem </w:t>
      </w:r>
      <w:r w:rsidRPr="004470E2">
        <w:rPr>
          <w:rFonts w:asciiTheme="majorHAnsi" w:hAnsiTheme="majorHAnsi"/>
          <w:b/>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5648"/>
        <w:gridCol w:w="2984"/>
      </w:tblGrid>
      <w:tr w:rsidR="00780A27" w:rsidRPr="004470E2" w:rsidTr="0097531C">
        <w:trPr>
          <w:trHeight w:val="489"/>
        </w:trPr>
        <w:tc>
          <w:tcPr>
            <w:tcW w:w="548" w:type="dxa"/>
            <w:shd w:val="clear" w:color="auto" w:fill="auto"/>
            <w:vAlign w:val="center"/>
          </w:tcPr>
          <w:p w:rsidR="00780A27" w:rsidRPr="004470E2" w:rsidRDefault="00780A27" w:rsidP="00003821">
            <w:pPr>
              <w:widowControl w:val="0"/>
              <w:jc w:val="center"/>
              <w:rPr>
                <w:rFonts w:asciiTheme="majorHAnsi" w:hAnsiTheme="majorHAnsi"/>
                <w:b/>
              </w:rPr>
            </w:pPr>
            <w:r w:rsidRPr="004470E2">
              <w:rPr>
                <w:rFonts w:asciiTheme="majorHAnsi" w:hAnsiTheme="majorHAnsi"/>
                <w:b/>
              </w:rPr>
              <w:t>Lp.</w:t>
            </w:r>
          </w:p>
        </w:tc>
        <w:tc>
          <w:tcPr>
            <w:tcW w:w="5648" w:type="dxa"/>
            <w:shd w:val="clear" w:color="auto" w:fill="auto"/>
            <w:vAlign w:val="center"/>
          </w:tcPr>
          <w:p w:rsidR="00780A27" w:rsidRPr="004470E2" w:rsidRDefault="00780A27" w:rsidP="00003821">
            <w:pPr>
              <w:widowControl w:val="0"/>
              <w:jc w:val="center"/>
              <w:rPr>
                <w:rFonts w:asciiTheme="majorHAnsi" w:hAnsiTheme="majorHAnsi"/>
                <w:b/>
              </w:rPr>
            </w:pPr>
            <w:r w:rsidRPr="004470E2">
              <w:rPr>
                <w:rFonts w:asciiTheme="majorHAnsi" w:hAnsiTheme="majorHAnsi"/>
                <w:b/>
              </w:rPr>
              <w:t>Przedmiot ubezpieczenia</w:t>
            </w:r>
          </w:p>
        </w:tc>
        <w:tc>
          <w:tcPr>
            <w:tcW w:w="2984" w:type="dxa"/>
            <w:shd w:val="clear" w:color="auto" w:fill="auto"/>
            <w:vAlign w:val="center"/>
          </w:tcPr>
          <w:p w:rsidR="00780A27" w:rsidRPr="004470E2" w:rsidRDefault="00780A27" w:rsidP="00003821">
            <w:pPr>
              <w:widowControl w:val="0"/>
              <w:jc w:val="center"/>
              <w:rPr>
                <w:rFonts w:asciiTheme="majorHAnsi" w:hAnsiTheme="majorHAnsi"/>
                <w:b/>
              </w:rPr>
            </w:pPr>
            <w:r w:rsidRPr="004470E2">
              <w:rPr>
                <w:rFonts w:asciiTheme="majorHAnsi" w:hAnsiTheme="majorHAnsi"/>
                <w:b/>
              </w:rPr>
              <w:t>Suma ubezpieczenia w zł</w:t>
            </w:r>
          </w:p>
        </w:tc>
      </w:tr>
      <w:tr w:rsidR="00780A27" w:rsidRPr="004470E2" w:rsidTr="0097531C">
        <w:trPr>
          <w:trHeight w:val="119"/>
        </w:trPr>
        <w:tc>
          <w:tcPr>
            <w:tcW w:w="548" w:type="dxa"/>
            <w:shd w:val="clear" w:color="auto" w:fill="auto"/>
            <w:vAlign w:val="center"/>
          </w:tcPr>
          <w:p w:rsidR="00780A27" w:rsidRPr="004470E2" w:rsidRDefault="00780A27" w:rsidP="00003821">
            <w:pPr>
              <w:widowControl w:val="0"/>
              <w:jc w:val="center"/>
              <w:rPr>
                <w:rFonts w:asciiTheme="majorHAnsi" w:hAnsiTheme="majorHAnsi"/>
              </w:rPr>
            </w:pPr>
            <w:r w:rsidRPr="004470E2">
              <w:rPr>
                <w:rFonts w:asciiTheme="majorHAnsi" w:hAnsiTheme="majorHAnsi"/>
              </w:rPr>
              <w:t>1</w:t>
            </w:r>
          </w:p>
        </w:tc>
        <w:tc>
          <w:tcPr>
            <w:tcW w:w="5648" w:type="dxa"/>
            <w:shd w:val="clear" w:color="auto" w:fill="auto"/>
            <w:vAlign w:val="center"/>
          </w:tcPr>
          <w:p w:rsidR="00780A27" w:rsidRPr="004470E2" w:rsidRDefault="00780A27" w:rsidP="00003821">
            <w:pPr>
              <w:widowControl w:val="0"/>
              <w:rPr>
                <w:rFonts w:asciiTheme="majorHAnsi" w:hAnsiTheme="majorHAnsi"/>
              </w:rPr>
            </w:pPr>
            <w:r w:rsidRPr="004470E2">
              <w:rPr>
                <w:rFonts w:asciiTheme="majorHAnsi" w:hAnsiTheme="majorHAnsi"/>
              </w:rPr>
              <w:t>Środki trwałe, w tym konto 013, maszyny, urządzenia i wyposażenie, mienie ruchome, sprzęt elektroniczny deklarowany do ubezpieczenia mienia od wszystkich ryzyk, środki niskocenne, urządzenia i wyposażenie zewnętrzne</w:t>
            </w:r>
          </w:p>
        </w:tc>
        <w:tc>
          <w:tcPr>
            <w:tcW w:w="2984" w:type="dxa"/>
            <w:shd w:val="clear" w:color="auto" w:fill="auto"/>
            <w:vAlign w:val="center"/>
          </w:tcPr>
          <w:p w:rsidR="00780A27" w:rsidRPr="004470E2" w:rsidRDefault="00641FA0" w:rsidP="00003821">
            <w:pPr>
              <w:widowControl w:val="0"/>
              <w:jc w:val="right"/>
              <w:rPr>
                <w:rFonts w:asciiTheme="majorHAnsi" w:hAnsiTheme="majorHAnsi"/>
              </w:rPr>
            </w:pPr>
            <w:r>
              <w:rPr>
                <w:rFonts w:asciiTheme="majorHAnsi" w:hAnsiTheme="majorHAnsi"/>
              </w:rPr>
              <w:t>3</w:t>
            </w:r>
            <w:r w:rsidR="00780A27" w:rsidRPr="004470E2">
              <w:rPr>
                <w:rFonts w:asciiTheme="majorHAnsi" w:hAnsiTheme="majorHAnsi"/>
              </w:rPr>
              <w:t xml:space="preserve">0 000,00 zł   </w:t>
            </w:r>
          </w:p>
        </w:tc>
      </w:tr>
      <w:tr w:rsidR="00780A27" w:rsidRPr="004470E2" w:rsidTr="0097531C">
        <w:trPr>
          <w:trHeight w:val="364"/>
        </w:trPr>
        <w:tc>
          <w:tcPr>
            <w:tcW w:w="548" w:type="dxa"/>
            <w:shd w:val="clear" w:color="auto" w:fill="auto"/>
            <w:vAlign w:val="center"/>
          </w:tcPr>
          <w:p w:rsidR="00780A27" w:rsidRPr="0097531C" w:rsidRDefault="0097531C" w:rsidP="00003821">
            <w:pPr>
              <w:widowControl w:val="0"/>
              <w:jc w:val="center"/>
              <w:rPr>
                <w:rFonts w:asciiTheme="majorHAnsi" w:hAnsiTheme="majorHAnsi"/>
              </w:rPr>
            </w:pPr>
            <w:r w:rsidRPr="0097531C">
              <w:rPr>
                <w:rFonts w:asciiTheme="majorHAnsi" w:hAnsiTheme="majorHAnsi"/>
              </w:rPr>
              <w:t>2</w:t>
            </w:r>
          </w:p>
        </w:tc>
        <w:tc>
          <w:tcPr>
            <w:tcW w:w="5648" w:type="dxa"/>
            <w:shd w:val="clear" w:color="auto" w:fill="auto"/>
            <w:vAlign w:val="center"/>
          </w:tcPr>
          <w:p w:rsidR="00780A27" w:rsidRPr="0097531C" w:rsidRDefault="00780A27" w:rsidP="00003821">
            <w:pPr>
              <w:widowControl w:val="0"/>
              <w:snapToGrid w:val="0"/>
              <w:rPr>
                <w:rFonts w:asciiTheme="majorHAnsi" w:hAnsiTheme="majorHAnsi"/>
              </w:rPr>
            </w:pPr>
            <w:r w:rsidRPr="0097531C">
              <w:rPr>
                <w:rFonts w:asciiTheme="majorHAnsi" w:hAnsiTheme="majorHAnsi"/>
              </w:rPr>
              <w:t xml:space="preserve">Gotówka i inne wartości pieniężne od kradzieży </w:t>
            </w:r>
            <w:r w:rsidRPr="0097531C">
              <w:rPr>
                <w:rFonts w:asciiTheme="majorHAnsi" w:hAnsiTheme="majorHAnsi"/>
              </w:rPr>
              <w:br/>
              <w:t xml:space="preserve">z włamaniem </w:t>
            </w:r>
          </w:p>
        </w:tc>
        <w:tc>
          <w:tcPr>
            <w:tcW w:w="2984" w:type="dxa"/>
            <w:shd w:val="clear" w:color="auto" w:fill="auto"/>
            <w:vAlign w:val="center"/>
          </w:tcPr>
          <w:p w:rsidR="00780A27" w:rsidRPr="0097531C" w:rsidRDefault="00BF5182" w:rsidP="00003821">
            <w:pPr>
              <w:widowControl w:val="0"/>
              <w:jc w:val="right"/>
              <w:rPr>
                <w:rFonts w:asciiTheme="majorHAnsi" w:hAnsiTheme="majorHAnsi"/>
              </w:rPr>
            </w:pPr>
            <w:r w:rsidRPr="0097531C">
              <w:rPr>
                <w:rFonts w:asciiTheme="majorHAnsi" w:hAnsiTheme="majorHAnsi"/>
              </w:rPr>
              <w:t>5</w:t>
            </w:r>
            <w:r w:rsidR="00780A27" w:rsidRPr="0097531C">
              <w:rPr>
                <w:rFonts w:asciiTheme="majorHAnsi" w:hAnsiTheme="majorHAnsi"/>
              </w:rPr>
              <w:t xml:space="preserve"> 000,00 zł   </w:t>
            </w:r>
          </w:p>
        </w:tc>
      </w:tr>
      <w:tr w:rsidR="00780A27" w:rsidRPr="004470E2" w:rsidTr="0097531C">
        <w:trPr>
          <w:trHeight w:val="635"/>
        </w:trPr>
        <w:tc>
          <w:tcPr>
            <w:tcW w:w="548" w:type="dxa"/>
            <w:shd w:val="clear" w:color="auto" w:fill="auto"/>
            <w:vAlign w:val="center"/>
          </w:tcPr>
          <w:p w:rsidR="00780A27" w:rsidRPr="0097531C" w:rsidRDefault="0097531C" w:rsidP="00003821">
            <w:pPr>
              <w:widowControl w:val="0"/>
              <w:jc w:val="center"/>
              <w:rPr>
                <w:rFonts w:asciiTheme="majorHAnsi" w:hAnsiTheme="majorHAnsi"/>
              </w:rPr>
            </w:pPr>
            <w:r w:rsidRPr="0097531C">
              <w:rPr>
                <w:rFonts w:asciiTheme="majorHAnsi" w:hAnsiTheme="majorHAnsi"/>
              </w:rPr>
              <w:t>3</w:t>
            </w:r>
          </w:p>
        </w:tc>
        <w:tc>
          <w:tcPr>
            <w:tcW w:w="5648" w:type="dxa"/>
            <w:shd w:val="clear" w:color="auto" w:fill="auto"/>
            <w:vAlign w:val="center"/>
          </w:tcPr>
          <w:p w:rsidR="00780A27" w:rsidRPr="0097531C" w:rsidRDefault="00780A27" w:rsidP="001A346E">
            <w:pPr>
              <w:widowControl w:val="0"/>
              <w:snapToGrid w:val="0"/>
              <w:rPr>
                <w:rFonts w:asciiTheme="majorHAnsi" w:hAnsiTheme="majorHAnsi"/>
              </w:rPr>
            </w:pPr>
            <w:r w:rsidRPr="0097531C">
              <w:rPr>
                <w:rFonts w:asciiTheme="majorHAnsi" w:hAnsiTheme="majorHAnsi"/>
              </w:rPr>
              <w:t xml:space="preserve">Gotówka i inne wartości pieniężne od rabunku w lokalu (w tym opłaty </w:t>
            </w:r>
            <w:r w:rsidRPr="0097531C">
              <w:rPr>
                <w:rFonts w:asciiTheme="majorHAnsi" w:hAnsiTheme="majorHAnsi"/>
              </w:rPr>
              <w:br/>
              <w:t>i podatki zbierane przez inkasentów)</w:t>
            </w:r>
          </w:p>
        </w:tc>
        <w:tc>
          <w:tcPr>
            <w:tcW w:w="2984" w:type="dxa"/>
            <w:shd w:val="clear" w:color="auto" w:fill="auto"/>
            <w:vAlign w:val="center"/>
          </w:tcPr>
          <w:p w:rsidR="00780A27" w:rsidRPr="0097531C" w:rsidRDefault="00BF5182" w:rsidP="00003821">
            <w:pPr>
              <w:widowControl w:val="0"/>
              <w:jc w:val="right"/>
              <w:rPr>
                <w:rFonts w:asciiTheme="majorHAnsi" w:hAnsiTheme="majorHAnsi"/>
              </w:rPr>
            </w:pPr>
            <w:r w:rsidRPr="0097531C">
              <w:rPr>
                <w:rFonts w:asciiTheme="majorHAnsi" w:hAnsiTheme="majorHAnsi"/>
              </w:rPr>
              <w:t>5</w:t>
            </w:r>
            <w:r w:rsidR="00780A27" w:rsidRPr="0097531C">
              <w:rPr>
                <w:rFonts w:asciiTheme="majorHAnsi" w:hAnsiTheme="majorHAnsi"/>
              </w:rPr>
              <w:t xml:space="preserve"> 000,00 zł   </w:t>
            </w:r>
          </w:p>
        </w:tc>
      </w:tr>
      <w:tr w:rsidR="00780A27" w:rsidRPr="004470E2" w:rsidTr="0097531C">
        <w:trPr>
          <w:trHeight w:val="619"/>
        </w:trPr>
        <w:tc>
          <w:tcPr>
            <w:tcW w:w="548" w:type="dxa"/>
            <w:shd w:val="clear" w:color="auto" w:fill="auto"/>
            <w:vAlign w:val="center"/>
          </w:tcPr>
          <w:p w:rsidR="00780A27" w:rsidRPr="0097531C" w:rsidRDefault="0097531C" w:rsidP="00003821">
            <w:pPr>
              <w:widowControl w:val="0"/>
              <w:jc w:val="center"/>
              <w:rPr>
                <w:rFonts w:asciiTheme="majorHAnsi" w:hAnsiTheme="majorHAnsi"/>
              </w:rPr>
            </w:pPr>
            <w:r w:rsidRPr="0097531C">
              <w:rPr>
                <w:rFonts w:asciiTheme="majorHAnsi" w:hAnsiTheme="majorHAnsi"/>
              </w:rPr>
              <w:t>4</w:t>
            </w:r>
          </w:p>
        </w:tc>
        <w:tc>
          <w:tcPr>
            <w:tcW w:w="5648" w:type="dxa"/>
            <w:shd w:val="clear" w:color="auto" w:fill="auto"/>
            <w:vAlign w:val="center"/>
          </w:tcPr>
          <w:p w:rsidR="00780A27" w:rsidRPr="0097531C" w:rsidRDefault="00780A27" w:rsidP="001A346E">
            <w:pPr>
              <w:widowControl w:val="0"/>
              <w:snapToGrid w:val="0"/>
              <w:rPr>
                <w:rFonts w:asciiTheme="majorHAnsi" w:hAnsiTheme="majorHAnsi"/>
              </w:rPr>
            </w:pPr>
            <w:r w:rsidRPr="0097531C">
              <w:rPr>
                <w:rFonts w:asciiTheme="majorHAnsi" w:hAnsiTheme="majorHAnsi"/>
              </w:rPr>
              <w:t>Gotówka i inne wartości pieniężne w - teren RP</w:t>
            </w:r>
          </w:p>
        </w:tc>
        <w:tc>
          <w:tcPr>
            <w:tcW w:w="2984" w:type="dxa"/>
            <w:shd w:val="clear" w:color="auto" w:fill="auto"/>
            <w:vAlign w:val="center"/>
          </w:tcPr>
          <w:p w:rsidR="00780A27" w:rsidRPr="0097531C" w:rsidRDefault="00BF5182" w:rsidP="00003821">
            <w:pPr>
              <w:widowControl w:val="0"/>
              <w:jc w:val="right"/>
              <w:rPr>
                <w:rFonts w:asciiTheme="majorHAnsi" w:hAnsiTheme="majorHAnsi"/>
              </w:rPr>
            </w:pPr>
            <w:r w:rsidRPr="0097531C">
              <w:rPr>
                <w:rFonts w:asciiTheme="majorHAnsi" w:hAnsiTheme="majorHAnsi"/>
              </w:rPr>
              <w:t>5</w:t>
            </w:r>
            <w:r w:rsidR="00780A27" w:rsidRPr="0097531C">
              <w:rPr>
                <w:rFonts w:asciiTheme="majorHAnsi" w:hAnsiTheme="majorHAnsi"/>
              </w:rPr>
              <w:t xml:space="preserve"> 000,00 zł   </w:t>
            </w:r>
          </w:p>
        </w:tc>
      </w:tr>
    </w:tbl>
    <w:p w:rsidR="00C46A3A" w:rsidRPr="004470E2" w:rsidRDefault="00C46A3A" w:rsidP="00C46A3A">
      <w:pPr>
        <w:keepNext/>
        <w:widowControl w:val="0"/>
        <w:overflowPunct w:val="0"/>
        <w:autoSpaceDE w:val="0"/>
        <w:contextualSpacing/>
        <w:jc w:val="both"/>
        <w:textAlignment w:val="baseline"/>
        <w:rPr>
          <w:rFonts w:asciiTheme="majorHAnsi" w:hAnsiTheme="majorHAnsi"/>
        </w:rPr>
      </w:pPr>
    </w:p>
    <w:p w:rsidR="00C46A3A" w:rsidRPr="004470E2" w:rsidRDefault="00C46A3A" w:rsidP="002A6EF4">
      <w:pPr>
        <w:keepNext/>
        <w:widowControl w:val="0"/>
        <w:numPr>
          <w:ilvl w:val="2"/>
          <w:numId w:val="20"/>
        </w:numPr>
        <w:overflowPunct w:val="0"/>
        <w:autoSpaceDE w:val="0"/>
        <w:spacing w:after="120"/>
        <w:ind w:left="709" w:hanging="709"/>
        <w:contextualSpacing/>
        <w:jc w:val="both"/>
        <w:textAlignment w:val="baseline"/>
        <w:rPr>
          <w:rFonts w:asciiTheme="majorHAnsi" w:hAnsiTheme="majorHAnsi"/>
        </w:rPr>
      </w:pPr>
      <w:r w:rsidRPr="004470E2">
        <w:rPr>
          <w:rFonts w:asciiTheme="majorHAnsi" w:hAnsiTheme="majorHAnsi"/>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C46A3A" w:rsidRPr="004470E2" w:rsidRDefault="00C46A3A" w:rsidP="002A6EF4">
      <w:pPr>
        <w:keepNext/>
        <w:widowControl w:val="0"/>
        <w:numPr>
          <w:ilvl w:val="2"/>
          <w:numId w:val="20"/>
        </w:numPr>
        <w:overflowPunct w:val="0"/>
        <w:autoSpaceDE w:val="0"/>
        <w:ind w:left="709" w:hanging="709"/>
        <w:contextualSpacing/>
        <w:jc w:val="both"/>
        <w:textAlignment w:val="baseline"/>
        <w:rPr>
          <w:rFonts w:asciiTheme="majorHAnsi" w:hAnsiTheme="majorHAnsi"/>
        </w:rPr>
      </w:pPr>
      <w:r w:rsidRPr="004470E2">
        <w:rPr>
          <w:rFonts w:asciiTheme="majorHAnsi" w:hAnsiTheme="majorHAnsi"/>
          <w:bCs/>
        </w:rPr>
        <w:t xml:space="preserve">Wymagany zakres ubezpieczenia obejmuje </w:t>
      </w:r>
      <w:r w:rsidRPr="004470E2">
        <w:rPr>
          <w:rFonts w:asciiTheme="majorHAnsi" w:hAnsiTheme="majorHAnsi"/>
        </w:rPr>
        <w:t xml:space="preserve">szkody w ubezpieczonym mieniu powstałe wskutek kradzieży z włamaniem lub rabunku (dokonanych lub </w:t>
      </w:r>
      <w:r w:rsidRPr="004470E2">
        <w:rPr>
          <w:rFonts w:asciiTheme="majorHAnsi" w:hAnsiTheme="majorHAnsi"/>
        </w:rPr>
        <w:lastRenderedPageBreak/>
        <w:t>usiłowanych), polegające na:</w:t>
      </w:r>
    </w:p>
    <w:p w:rsidR="00C46A3A" w:rsidRPr="004470E2" w:rsidRDefault="00C46A3A" w:rsidP="002A6EF4">
      <w:pPr>
        <w:widowControl w:val="0"/>
        <w:numPr>
          <w:ilvl w:val="0"/>
          <w:numId w:val="24"/>
        </w:numPr>
        <w:tabs>
          <w:tab w:val="clear" w:pos="0"/>
          <w:tab w:val="left" w:pos="709"/>
          <w:tab w:val="left" w:pos="1134"/>
        </w:tabs>
        <w:overflowPunct w:val="0"/>
        <w:autoSpaceDE w:val="0"/>
        <w:ind w:left="1741" w:hanging="360"/>
        <w:jc w:val="both"/>
        <w:textAlignment w:val="baseline"/>
        <w:rPr>
          <w:rFonts w:asciiTheme="majorHAnsi" w:hAnsiTheme="majorHAnsi"/>
        </w:rPr>
      </w:pPr>
      <w:r w:rsidRPr="004470E2">
        <w:rPr>
          <w:rFonts w:asciiTheme="majorHAnsi" w:hAnsiTheme="majorHAnsi"/>
        </w:rPr>
        <w:t>utracie lub ubytku ubezpieczonego mienia z powodu jego zaboru,</w:t>
      </w:r>
    </w:p>
    <w:p w:rsidR="00C46A3A" w:rsidRPr="004470E2" w:rsidRDefault="00C46A3A" w:rsidP="002A6EF4">
      <w:pPr>
        <w:widowControl w:val="0"/>
        <w:numPr>
          <w:ilvl w:val="0"/>
          <w:numId w:val="24"/>
        </w:numPr>
        <w:tabs>
          <w:tab w:val="clear" w:pos="0"/>
          <w:tab w:val="left" w:pos="1134"/>
        </w:tabs>
        <w:overflowPunct w:val="0"/>
        <w:autoSpaceDE w:val="0"/>
        <w:ind w:left="1741" w:hanging="360"/>
        <w:jc w:val="both"/>
        <w:textAlignment w:val="baseline"/>
        <w:rPr>
          <w:rFonts w:asciiTheme="majorHAnsi" w:hAnsiTheme="majorHAnsi"/>
        </w:rPr>
      </w:pPr>
      <w:r w:rsidRPr="004470E2">
        <w:rPr>
          <w:rFonts w:asciiTheme="majorHAnsi" w:hAnsiTheme="majorHAnsi"/>
        </w:rPr>
        <w:t>zniszczeniu lub uszkodzeniu ubezpieczonego mienia spowodowanego dewastacją i wandalizmem,</w:t>
      </w:r>
    </w:p>
    <w:p w:rsidR="00C46A3A" w:rsidRPr="004470E2" w:rsidRDefault="00C46A3A" w:rsidP="002A6EF4">
      <w:pPr>
        <w:widowControl w:val="0"/>
        <w:numPr>
          <w:ilvl w:val="0"/>
          <w:numId w:val="24"/>
        </w:numPr>
        <w:tabs>
          <w:tab w:val="clear" w:pos="0"/>
          <w:tab w:val="left" w:pos="709"/>
          <w:tab w:val="left" w:pos="1134"/>
        </w:tabs>
        <w:overflowPunct w:val="0"/>
        <w:autoSpaceDE w:val="0"/>
        <w:ind w:left="1741" w:hanging="360"/>
        <w:jc w:val="both"/>
        <w:textAlignment w:val="baseline"/>
        <w:rPr>
          <w:rFonts w:asciiTheme="majorHAnsi" w:hAnsiTheme="majorHAnsi"/>
        </w:rPr>
      </w:pPr>
      <w:r w:rsidRPr="004470E2">
        <w:rPr>
          <w:rFonts w:asciiTheme="majorHAnsi" w:hAnsiTheme="majorHAnsi"/>
        </w:rPr>
        <w:t>zniszczeniu, uszkodzeniu lub utracie zabezpieczeń (limit 30 000 zł).</w:t>
      </w:r>
    </w:p>
    <w:p w:rsidR="00C46A3A" w:rsidRPr="004470E2" w:rsidRDefault="00C46A3A" w:rsidP="00C46A3A">
      <w:pPr>
        <w:widowControl w:val="0"/>
        <w:tabs>
          <w:tab w:val="left" w:pos="709"/>
          <w:tab w:val="left" w:pos="1134"/>
        </w:tabs>
        <w:overflowPunct w:val="0"/>
        <w:autoSpaceDE w:val="0"/>
        <w:ind w:left="709"/>
        <w:jc w:val="both"/>
        <w:textAlignment w:val="baseline"/>
        <w:rPr>
          <w:rFonts w:asciiTheme="majorHAnsi" w:hAnsiTheme="majorHAnsi"/>
        </w:rPr>
      </w:pPr>
    </w:p>
    <w:p w:rsidR="00C46A3A" w:rsidRPr="004470E2" w:rsidRDefault="00C46A3A" w:rsidP="002A6EF4">
      <w:pPr>
        <w:numPr>
          <w:ilvl w:val="1"/>
          <w:numId w:val="20"/>
        </w:numPr>
        <w:tabs>
          <w:tab w:val="clear" w:pos="360"/>
          <w:tab w:val="num" w:pos="720"/>
        </w:tabs>
        <w:suppressAutoHyphens w:val="0"/>
        <w:autoSpaceDE w:val="0"/>
        <w:autoSpaceDN w:val="0"/>
        <w:adjustRightInd w:val="0"/>
        <w:ind w:left="720" w:hanging="720"/>
        <w:jc w:val="both"/>
        <w:rPr>
          <w:rFonts w:asciiTheme="majorHAnsi" w:hAnsiTheme="majorHAnsi"/>
        </w:rPr>
      </w:pPr>
      <w:r w:rsidRPr="004470E2">
        <w:rPr>
          <w:rFonts w:asciiTheme="majorHAnsi" w:hAnsiTheme="majorHAnsi"/>
          <w:b/>
        </w:rPr>
        <w:t>Ubezpieczenie przedmiotów szklanych od stłuczenia:</w:t>
      </w:r>
      <w:r w:rsidRPr="004470E2">
        <w:rPr>
          <w:rFonts w:asciiTheme="majorHAnsi" w:hAnsiTheme="majorHAnsi"/>
        </w:rPr>
        <w:t xml:space="preserve"> </w:t>
      </w:r>
    </w:p>
    <w:p w:rsidR="005B0D09" w:rsidRPr="004470E2" w:rsidRDefault="005B0D09" w:rsidP="005B0D09">
      <w:pPr>
        <w:autoSpaceDE w:val="0"/>
        <w:autoSpaceDN w:val="0"/>
        <w:adjustRightInd w:val="0"/>
        <w:ind w:left="720"/>
        <w:jc w:val="both"/>
        <w:rPr>
          <w:rFonts w:asciiTheme="majorHAnsi" w:hAnsiTheme="majorHAnsi"/>
          <w:b/>
        </w:rPr>
      </w:pPr>
    </w:p>
    <w:p w:rsidR="00134161" w:rsidRPr="004470E2" w:rsidRDefault="005B0D09" w:rsidP="00134161">
      <w:pPr>
        <w:autoSpaceDE w:val="0"/>
        <w:autoSpaceDN w:val="0"/>
        <w:adjustRightInd w:val="0"/>
        <w:jc w:val="both"/>
        <w:rPr>
          <w:rFonts w:asciiTheme="majorHAnsi" w:hAnsiTheme="majorHAnsi"/>
          <w:b/>
        </w:rPr>
      </w:pPr>
      <w:r w:rsidRPr="004470E2">
        <w:rPr>
          <w:rFonts w:asciiTheme="majorHAnsi" w:hAnsiTheme="majorHAnsi"/>
          <w:b/>
        </w:rPr>
        <w:t xml:space="preserve">             </w:t>
      </w:r>
      <w:r w:rsidR="00134161" w:rsidRPr="004470E2">
        <w:rPr>
          <w:rFonts w:asciiTheme="majorHAnsi" w:hAnsiTheme="majorHAnsi"/>
          <w:b/>
        </w:rPr>
        <w:t>Gmina Piszczac, jednostki organizacyjne i instytucje kultury</w:t>
      </w:r>
    </w:p>
    <w:p w:rsidR="00134161" w:rsidRPr="004470E2" w:rsidRDefault="00134161" w:rsidP="00134161">
      <w:pPr>
        <w:pStyle w:val="Akapitzlist"/>
        <w:autoSpaceDE w:val="0"/>
        <w:autoSpaceDN w:val="0"/>
        <w:adjustRightInd w:val="0"/>
        <w:jc w:val="both"/>
        <w:rPr>
          <w:rFonts w:asciiTheme="majorHAnsi" w:hAnsiTheme="majorHAnsi"/>
          <w:sz w:val="24"/>
          <w:szCs w:val="24"/>
        </w:rPr>
      </w:pPr>
      <w:r w:rsidRPr="004470E2">
        <w:rPr>
          <w:rFonts w:asciiTheme="majorHAnsi" w:hAnsiTheme="majorHAnsi"/>
          <w:sz w:val="24"/>
          <w:szCs w:val="24"/>
        </w:rPr>
        <w:t xml:space="preserve">limit odpowiedzialności w każdym rocznym okresie ubezpieczenia wynosi </w:t>
      </w:r>
      <w:r w:rsidRPr="004470E2">
        <w:rPr>
          <w:rFonts w:asciiTheme="majorHAnsi" w:hAnsiTheme="majorHAnsi"/>
          <w:b/>
          <w:sz w:val="24"/>
          <w:szCs w:val="24"/>
        </w:rPr>
        <w:t>10 000,00 zł</w:t>
      </w:r>
      <w:r w:rsidRPr="004470E2">
        <w:rPr>
          <w:rFonts w:asciiTheme="majorHAnsi" w:hAnsiTheme="majorHAnsi"/>
          <w:sz w:val="24"/>
          <w:szCs w:val="24"/>
        </w:rPr>
        <w:t xml:space="preserve"> na jedno i wszystkie zdarzenia (wartość odtworzeniowa nowa).</w:t>
      </w:r>
    </w:p>
    <w:p w:rsidR="00134161" w:rsidRPr="004470E2" w:rsidRDefault="00134161" w:rsidP="00134161">
      <w:pPr>
        <w:pStyle w:val="Akapitzlist"/>
        <w:autoSpaceDE w:val="0"/>
        <w:autoSpaceDN w:val="0"/>
        <w:adjustRightInd w:val="0"/>
        <w:jc w:val="both"/>
        <w:rPr>
          <w:rFonts w:asciiTheme="majorHAnsi" w:hAnsiTheme="majorHAnsi"/>
          <w:b/>
          <w:sz w:val="24"/>
          <w:szCs w:val="24"/>
        </w:rPr>
      </w:pPr>
    </w:p>
    <w:p w:rsidR="00134161" w:rsidRPr="004470E2" w:rsidRDefault="00134161" w:rsidP="00134161">
      <w:pPr>
        <w:pStyle w:val="Akapitzlist"/>
        <w:autoSpaceDE w:val="0"/>
        <w:autoSpaceDN w:val="0"/>
        <w:adjustRightInd w:val="0"/>
        <w:jc w:val="both"/>
        <w:rPr>
          <w:rFonts w:asciiTheme="majorHAnsi" w:hAnsiTheme="majorHAnsi"/>
          <w:b/>
          <w:sz w:val="24"/>
          <w:szCs w:val="24"/>
        </w:rPr>
      </w:pPr>
      <w:r w:rsidRPr="004470E2">
        <w:rPr>
          <w:rFonts w:asciiTheme="majorHAnsi" w:hAnsiTheme="majorHAnsi"/>
          <w:b/>
          <w:sz w:val="24"/>
          <w:szCs w:val="24"/>
        </w:rPr>
        <w:t>EKO NOWA Spółka z o.o.</w:t>
      </w:r>
    </w:p>
    <w:p w:rsidR="00134161" w:rsidRPr="004470E2" w:rsidRDefault="00134161" w:rsidP="00134161">
      <w:pPr>
        <w:pStyle w:val="Akapitzlist"/>
        <w:autoSpaceDE w:val="0"/>
        <w:autoSpaceDN w:val="0"/>
        <w:adjustRightInd w:val="0"/>
        <w:jc w:val="both"/>
        <w:rPr>
          <w:rFonts w:asciiTheme="majorHAnsi" w:hAnsiTheme="majorHAnsi"/>
          <w:sz w:val="24"/>
          <w:szCs w:val="24"/>
        </w:rPr>
      </w:pPr>
      <w:r w:rsidRPr="004470E2">
        <w:rPr>
          <w:rFonts w:asciiTheme="majorHAnsi" w:hAnsiTheme="majorHAnsi"/>
          <w:sz w:val="24"/>
          <w:szCs w:val="24"/>
        </w:rPr>
        <w:t xml:space="preserve">limit odpowiedzialności w każdym rocznym okresie ubezpieczenia wynosi </w:t>
      </w:r>
      <w:r w:rsidR="0051446F" w:rsidRPr="004470E2">
        <w:rPr>
          <w:rFonts w:asciiTheme="majorHAnsi" w:hAnsiTheme="majorHAnsi"/>
          <w:b/>
          <w:sz w:val="24"/>
          <w:szCs w:val="24"/>
        </w:rPr>
        <w:t>3</w:t>
      </w:r>
      <w:r w:rsidRPr="004470E2">
        <w:rPr>
          <w:rFonts w:asciiTheme="majorHAnsi" w:hAnsiTheme="majorHAnsi"/>
          <w:b/>
          <w:sz w:val="24"/>
          <w:szCs w:val="24"/>
        </w:rPr>
        <w:t> 000,00 zł</w:t>
      </w:r>
      <w:r w:rsidRPr="004470E2">
        <w:rPr>
          <w:rFonts w:asciiTheme="majorHAnsi" w:hAnsiTheme="majorHAnsi"/>
          <w:sz w:val="24"/>
          <w:szCs w:val="24"/>
        </w:rPr>
        <w:t xml:space="preserve"> na jedno i wszystkie zdarzenia (wartość odtworzeniowa nowa).</w:t>
      </w:r>
    </w:p>
    <w:p w:rsidR="00134161" w:rsidRPr="004470E2" w:rsidRDefault="00134161" w:rsidP="00134161">
      <w:pPr>
        <w:pStyle w:val="Akapitzlist"/>
        <w:autoSpaceDE w:val="0"/>
        <w:autoSpaceDN w:val="0"/>
        <w:adjustRightInd w:val="0"/>
        <w:jc w:val="both"/>
        <w:rPr>
          <w:rFonts w:asciiTheme="majorHAnsi" w:hAnsiTheme="majorHAnsi"/>
          <w:sz w:val="24"/>
          <w:szCs w:val="24"/>
        </w:rPr>
      </w:pPr>
    </w:p>
    <w:p w:rsidR="00C46A3A" w:rsidRPr="004470E2" w:rsidRDefault="00C46A3A" w:rsidP="002A6EF4">
      <w:pPr>
        <w:pStyle w:val="Akapitzlist"/>
        <w:widowControl w:val="0"/>
        <w:numPr>
          <w:ilvl w:val="0"/>
          <w:numId w:val="20"/>
        </w:numPr>
        <w:tabs>
          <w:tab w:val="clear" w:pos="0"/>
          <w:tab w:val="left" w:pos="720"/>
        </w:tabs>
        <w:spacing w:before="120" w:after="120" w:line="240" w:lineRule="auto"/>
        <w:ind w:left="2081" w:hanging="2081"/>
        <w:contextualSpacing w:val="0"/>
        <w:jc w:val="both"/>
        <w:rPr>
          <w:rFonts w:asciiTheme="majorHAnsi" w:hAnsiTheme="majorHAnsi"/>
          <w:b/>
          <w:sz w:val="24"/>
          <w:szCs w:val="24"/>
        </w:rPr>
      </w:pPr>
      <w:r w:rsidRPr="004470E2">
        <w:rPr>
          <w:rFonts w:asciiTheme="majorHAnsi" w:hAnsiTheme="majorHAnsi"/>
          <w:b/>
          <w:sz w:val="24"/>
          <w:szCs w:val="24"/>
        </w:rPr>
        <w:t>Rodzaje wartości przyjęte do ubezpieczenia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obiekty budowlane (zgodnie z ustawą Prawo budowlane): m.in. budynki i budowle; obiekty podobne pod względem konstrukcyjnym do budowli; obiekty niepołączone trwale z gruntem; tymczasowe obiekty budowlane (np. stragany, kioski), szklarnia, bramy ogrodzenia</w:t>
      </w:r>
      <w:r w:rsidRPr="004470E2">
        <w:rPr>
          <w:rFonts w:asciiTheme="majorHAnsi" w:hAnsiTheme="majorHAnsi"/>
          <w:sz w:val="24"/>
          <w:szCs w:val="24"/>
        </w:rPr>
        <w:t xml:space="preserve"> – wartość odtworzeniowa nowa lub księgowa brutto;</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obiekty małej architektury (</w:t>
      </w:r>
      <w:r w:rsidRPr="004470E2">
        <w:rPr>
          <w:rFonts w:asciiTheme="majorHAnsi" w:hAnsiTheme="majorHAnsi"/>
          <w:sz w:val="24"/>
          <w:szCs w:val="24"/>
        </w:rPr>
        <w:t>w tym pomniki, rzeźby, kompozycje przestrzenne) – wartość księgowa brutto lub odtworzeniowa nowa;</w:t>
      </w:r>
    </w:p>
    <w:p w:rsidR="00C46A3A" w:rsidRPr="004470E2" w:rsidRDefault="00C46A3A" w:rsidP="002A6EF4">
      <w:pPr>
        <w:pStyle w:val="Akapitzlist"/>
        <w:widowControl w:val="0"/>
        <w:numPr>
          <w:ilvl w:val="1"/>
          <w:numId w:val="20"/>
        </w:numPr>
        <w:tabs>
          <w:tab w:val="clear" w:pos="360"/>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pozostałe środki trwałe (grupy 3 – 8 KŚT, konto 013) – wartość księgowa brutto lub odtworzeniowa nowa;</w:t>
      </w:r>
    </w:p>
    <w:p w:rsidR="00C46A3A" w:rsidRPr="004470E2" w:rsidRDefault="00C46A3A" w:rsidP="002A6EF4">
      <w:pPr>
        <w:pStyle w:val="Akapitzlist"/>
        <w:widowControl w:val="0"/>
        <w:numPr>
          <w:ilvl w:val="1"/>
          <w:numId w:val="20"/>
        </w:numPr>
        <w:tabs>
          <w:tab w:val="clear" w:pos="360"/>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sprzęt i urządzenia elektroniczne i techniczne - wartość księgowa brutto lub odtworzeniowa nowa;</w:t>
      </w:r>
    </w:p>
    <w:p w:rsidR="00C46A3A" w:rsidRPr="004470E2" w:rsidRDefault="00C46A3A" w:rsidP="002A6EF4">
      <w:pPr>
        <w:pStyle w:val="Akapitzlist"/>
        <w:widowControl w:val="0"/>
        <w:numPr>
          <w:ilvl w:val="1"/>
          <w:numId w:val="20"/>
        </w:numPr>
        <w:tabs>
          <w:tab w:val="clear" w:pos="360"/>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solary - wartość księgowa brutto lub odtworzeniowa nowa;</w:t>
      </w:r>
    </w:p>
    <w:p w:rsidR="00C46A3A" w:rsidRPr="004470E2" w:rsidRDefault="00C46A3A" w:rsidP="002A6EF4">
      <w:pPr>
        <w:pStyle w:val="Akapitzlist"/>
        <w:widowControl w:val="0"/>
        <w:numPr>
          <w:ilvl w:val="1"/>
          <w:numId w:val="20"/>
        </w:numPr>
        <w:tabs>
          <w:tab w:val="clear" w:pos="360"/>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sieci wodno-kanalizacyjne, sanitarne i deszczowe, instalacje i sieci elektryczne - wartość księgowa brutto lub odtworzeniowa nowa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środki niskocenne - wartość odtworzeniowa nowa;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środki obrotowe – wartość wytworzenia lub zakupu</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mienie osób trzecich – wartość, w której zostanie zadeklarowane przez właściciela mienia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nakłady adaptacyjne i inwestycyjne - wartość odtworzeniowa nowa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gotówka i inne walory pieniężne – wartość nominalna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budowle nieujęte w ubezpieczeniu systemem sum stałych – wartość odtworzeniowa nowa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znaki drogowe i tablice z nazwami ulic, słupy oświetleniowe, lampy, sygnalizacja świetlna, oświetlenie uliczne – wartość odtworzeniowa nowa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urządzenia i wyposażenie zewnętrzne nieujęte w ubezpieczeniu systemem sum stałych – wartość odtworzeniowa nowa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pojazdy niepodlegające obowiązkowej rejestracji oraz pojazdy nieubezpieczone w zakresie ubezpieczenia auto casco – wartość księgowa brutto lub rynkowa</w:t>
      </w:r>
    </w:p>
    <w:p w:rsidR="00C46A3A" w:rsidRPr="004470E2" w:rsidRDefault="00C46A3A" w:rsidP="002A6EF4">
      <w:pPr>
        <w:pStyle w:val="Akapitzlist"/>
        <w:widowControl w:val="0"/>
        <w:numPr>
          <w:ilvl w:val="1"/>
          <w:numId w:val="20"/>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przedmioty szklane – wartość odtworzeniowa nowa</w:t>
      </w:r>
    </w:p>
    <w:p w:rsidR="00C46A3A" w:rsidRPr="004470E2" w:rsidRDefault="00C46A3A" w:rsidP="00C46A3A">
      <w:pPr>
        <w:autoSpaceDE w:val="0"/>
        <w:autoSpaceDN w:val="0"/>
        <w:adjustRightInd w:val="0"/>
        <w:spacing w:before="120" w:after="120"/>
        <w:ind w:left="567"/>
        <w:jc w:val="both"/>
        <w:rPr>
          <w:rFonts w:asciiTheme="majorHAnsi" w:hAnsiTheme="majorHAnsi"/>
          <w:b/>
        </w:rPr>
      </w:pPr>
      <w:r w:rsidRPr="004470E2">
        <w:rPr>
          <w:rFonts w:asciiTheme="majorHAnsi" w:hAnsiTheme="majorHAnsi"/>
          <w:b/>
        </w:rPr>
        <w:t>Uwaga: zamawiający pozostawia sobie prawo do zmiany rodzaju wartości.</w:t>
      </w:r>
    </w:p>
    <w:p w:rsidR="00C46A3A" w:rsidRPr="004470E2" w:rsidRDefault="00C46A3A" w:rsidP="003121B4">
      <w:pPr>
        <w:numPr>
          <w:ilvl w:val="0"/>
          <w:numId w:val="20"/>
        </w:numPr>
        <w:tabs>
          <w:tab w:val="left" w:pos="567"/>
        </w:tabs>
        <w:suppressAutoHyphens w:val="0"/>
        <w:autoSpaceDE w:val="0"/>
        <w:autoSpaceDN w:val="0"/>
        <w:adjustRightInd w:val="0"/>
        <w:spacing w:after="120"/>
        <w:ind w:left="567" w:hanging="567"/>
        <w:rPr>
          <w:rFonts w:asciiTheme="majorHAnsi" w:hAnsiTheme="majorHAnsi"/>
          <w:b/>
        </w:rPr>
      </w:pPr>
      <w:r w:rsidRPr="004470E2">
        <w:rPr>
          <w:rFonts w:asciiTheme="majorHAnsi" w:hAnsiTheme="majorHAnsi"/>
          <w:b/>
        </w:rPr>
        <w:lastRenderedPageBreak/>
        <w:t>Akceptowalne wyłączenia odpowiedzialności ubezpieczyciela</w:t>
      </w:r>
      <w:r w:rsidR="00CC24D1" w:rsidRPr="004470E2">
        <w:rPr>
          <w:rFonts w:asciiTheme="majorHAnsi" w:hAnsiTheme="majorHAnsi"/>
          <w:b/>
        </w:rPr>
        <w:t xml:space="preserve"> </w:t>
      </w:r>
      <w:r w:rsidR="003121B4" w:rsidRPr="004470E2">
        <w:rPr>
          <w:rFonts w:asciiTheme="majorHAnsi" w:hAnsiTheme="majorHAnsi"/>
          <w:b/>
        </w:rPr>
        <w:t xml:space="preserve">w zakresie </w:t>
      </w:r>
      <w:r w:rsidRPr="004470E2">
        <w:rPr>
          <w:rFonts w:asciiTheme="majorHAnsi" w:hAnsiTheme="majorHAnsi"/>
          <w:b/>
        </w:rPr>
        <w:t>ubezpieczenia</w:t>
      </w:r>
      <w:r w:rsidR="003121B4" w:rsidRPr="004470E2">
        <w:rPr>
          <w:rFonts w:asciiTheme="majorHAnsi" w:hAnsiTheme="majorHAnsi"/>
          <w:b/>
        </w:rPr>
        <w:t>:</w:t>
      </w:r>
    </w:p>
    <w:p w:rsidR="00C46A3A" w:rsidRPr="004470E2" w:rsidRDefault="00C46A3A" w:rsidP="00C46A3A">
      <w:pPr>
        <w:tabs>
          <w:tab w:val="left" w:pos="567"/>
        </w:tabs>
        <w:autoSpaceDE w:val="0"/>
        <w:autoSpaceDN w:val="0"/>
        <w:adjustRightInd w:val="0"/>
        <w:spacing w:after="60"/>
        <w:ind w:left="567"/>
        <w:jc w:val="both"/>
        <w:rPr>
          <w:rFonts w:asciiTheme="majorHAnsi" w:hAnsiTheme="majorHAnsi"/>
        </w:rPr>
      </w:pPr>
      <w:r w:rsidRPr="004470E2">
        <w:rPr>
          <w:rFonts w:asciiTheme="majorHAnsi" w:hAnsiTheme="majorHAnsi"/>
          <w:color w:val="000000"/>
        </w:rPr>
        <w:t>Odpowiedzialność ubezpieczyciela nie obejmuje wyłącznie szkód powstałych wskutek</w:t>
      </w:r>
      <w:r w:rsidRPr="004470E2">
        <w:rPr>
          <w:rFonts w:asciiTheme="majorHAnsi" w:hAnsiTheme="majorHAnsi"/>
        </w:rPr>
        <w:t>:</w:t>
      </w:r>
    </w:p>
    <w:p w:rsidR="00C46A3A" w:rsidRPr="004470E2" w:rsidRDefault="00C46A3A" w:rsidP="002A6EF4">
      <w:pPr>
        <w:numPr>
          <w:ilvl w:val="1"/>
          <w:numId w:val="20"/>
        </w:numPr>
        <w:tabs>
          <w:tab w:val="left" w:pos="567"/>
        </w:tabs>
        <w:suppressAutoHyphens w:val="0"/>
        <w:autoSpaceDE w:val="0"/>
        <w:autoSpaceDN w:val="0"/>
        <w:adjustRightInd w:val="0"/>
        <w:ind w:left="567" w:hanging="539"/>
        <w:jc w:val="both"/>
        <w:rPr>
          <w:rFonts w:asciiTheme="majorHAnsi" w:hAnsiTheme="majorHAnsi"/>
          <w:b/>
          <w:bCs/>
          <w:iCs/>
        </w:rPr>
      </w:pPr>
      <w:r w:rsidRPr="004470E2">
        <w:rPr>
          <w:rFonts w:asciiTheme="majorHAnsi" w:hAnsiTheme="majorHAnsi"/>
        </w:rPr>
        <w:t>konfiskaty, zawłaszczenia mienia, nacjonalizacji, rekwizycji, zniszczenia, które nastąpiły na mocy aktu prawnego wydanego przez prawomocne władze;</w:t>
      </w:r>
    </w:p>
    <w:p w:rsidR="00C46A3A" w:rsidRPr="004470E2" w:rsidRDefault="00C46A3A" w:rsidP="002A6EF4">
      <w:pPr>
        <w:widowControl w:val="0"/>
        <w:numPr>
          <w:ilvl w:val="1"/>
          <w:numId w:val="20"/>
        </w:numPr>
        <w:tabs>
          <w:tab w:val="left" w:pos="567"/>
        </w:tabs>
        <w:suppressAutoHyphens w:val="0"/>
        <w:autoSpaceDE w:val="0"/>
        <w:autoSpaceDN w:val="0"/>
        <w:adjustRightInd w:val="0"/>
        <w:ind w:left="567" w:hanging="539"/>
        <w:jc w:val="both"/>
        <w:rPr>
          <w:rFonts w:asciiTheme="majorHAnsi" w:hAnsiTheme="majorHAnsi"/>
          <w:b/>
          <w:bCs/>
          <w:iCs/>
        </w:rPr>
      </w:pPr>
      <w:r w:rsidRPr="004470E2">
        <w:rPr>
          <w:rFonts w:asciiTheme="majorHAnsi" w:hAnsiTheme="majorHAnsi"/>
        </w:rPr>
        <w:t>stanu wojennego, stanu wyjątkowego, przewrotu, buntu, powstania, rewolucji, wojskowego zamachu stanu lub przejęcia władzy, wojny domowej, inwazji, najazdu, wrogich działań innego państwa, działań wojennych lub innych akcji mających charakt</w:t>
      </w:r>
      <w:r w:rsidR="00CB7000" w:rsidRPr="004470E2">
        <w:rPr>
          <w:rFonts w:asciiTheme="majorHAnsi" w:hAnsiTheme="majorHAnsi"/>
        </w:rPr>
        <w:t xml:space="preserve">er wojenny, wojny, niezależnie </w:t>
      </w:r>
      <w:r w:rsidRPr="004470E2">
        <w:rPr>
          <w:rFonts w:asciiTheme="majorHAnsi" w:hAnsiTheme="majorHAnsi"/>
        </w:rPr>
        <w:t>od tego, czy wojna została wypowiedziana, czy nie;</w:t>
      </w:r>
    </w:p>
    <w:p w:rsidR="00C46A3A" w:rsidRPr="004470E2" w:rsidRDefault="00C46A3A" w:rsidP="002A6EF4">
      <w:pPr>
        <w:widowControl w:val="0"/>
        <w:numPr>
          <w:ilvl w:val="1"/>
          <w:numId w:val="20"/>
        </w:numPr>
        <w:tabs>
          <w:tab w:val="left" w:pos="567"/>
        </w:tabs>
        <w:suppressAutoHyphens w:val="0"/>
        <w:autoSpaceDE w:val="0"/>
        <w:autoSpaceDN w:val="0"/>
        <w:adjustRightInd w:val="0"/>
        <w:ind w:left="567" w:hanging="539"/>
        <w:jc w:val="both"/>
        <w:rPr>
          <w:rFonts w:asciiTheme="majorHAnsi" w:hAnsiTheme="majorHAnsi"/>
          <w:b/>
          <w:bCs/>
          <w:iCs/>
        </w:rPr>
      </w:pPr>
      <w:r w:rsidRPr="004470E2">
        <w:rPr>
          <w:rFonts w:asciiTheme="majorHAnsi" w:hAnsiTheme="majorHAnsi"/>
        </w:rPr>
        <w:t>aktów terroryzmu, za wyjątkiem postanowień i limitu określonego w fakultatywnej klauzuli aktów terroryzmu;</w:t>
      </w:r>
    </w:p>
    <w:p w:rsidR="00C46A3A" w:rsidRPr="004470E2" w:rsidRDefault="00C46A3A" w:rsidP="002A6EF4">
      <w:pPr>
        <w:widowControl w:val="0"/>
        <w:numPr>
          <w:ilvl w:val="1"/>
          <w:numId w:val="20"/>
        </w:numPr>
        <w:tabs>
          <w:tab w:val="left" w:pos="567"/>
        </w:tabs>
        <w:suppressAutoHyphens w:val="0"/>
        <w:autoSpaceDE w:val="0"/>
        <w:autoSpaceDN w:val="0"/>
        <w:adjustRightInd w:val="0"/>
        <w:ind w:left="567" w:hanging="539"/>
        <w:jc w:val="both"/>
        <w:rPr>
          <w:rFonts w:asciiTheme="majorHAnsi" w:hAnsiTheme="majorHAnsi"/>
          <w:b/>
          <w:bCs/>
          <w:iCs/>
        </w:rPr>
      </w:pPr>
      <w:r w:rsidRPr="004470E2">
        <w:rPr>
          <w:rFonts w:asciiTheme="majorHAnsi" w:hAnsiTheme="majorHAnsi"/>
        </w:rPr>
        <w:t xml:space="preserve">zamieszek i niepokojów społecznych, rozruchów, strajków, za wyjątkiem postanowień </w:t>
      </w:r>
      <w:r w:rsidRPr="004470E2">
        <w:rPr>
          <w:rFonts w:asciiTheme="majorHAnsi" w:hAnsiTheme="majorHAnsi"/>
        </w:rPr>
        <w:br/>
        <w:t>i limitu określonego w klauzuli strajków i zamieszek;</w:t>
      </w:r>
    </w:p>
    <w:p w:rsidR="00C46A3A" w:rsidRPr="004470E2" w:rsidRDefault="00C46A3A" w:rsidP="002A6EF4">
      <w:pPr>
        <w:widowControl w:val="0"/>
        <w:numPr>
          <w:ilvl w:val="1"/>
          <w:numId w:val="20"/>
        </w:numPr>
        <w:tabs>
          <w:tab w:val="left" w:pos="567"/>
        </w:tabs>
        <w:suppressAutoHyphens w:val="0"/>
        <w:autoSpaceDE w:val="0"/>
        <w:autoSpaceDN w:val="0"/>
        <w:adjustRightInd w:val="0"/>
        <w:ind w:left="567" w:hanging="539"/>
        <w:jc w:val="both"/>
        <w:rPr>
          <w:rFonts w:asciiTheme="majorHAnsi" w:hAnsiTheme="majorHAnsi"/>
          <w:b/>
          <w:bCs/>
          <w:iCs/>
        </w:rPr>
      </w:pPr>
      <w:r w:rsidRPr="004470E2">
        <w:rPr>
          <w:rFonts w:asciiTheme="majorHAnsi" w:hAnsiTheme="majorHAnsi"/>
          <w:color w:val="000000"/>
        </w:rPr>
        <w:t xml:space="preserve">promieniowania jonizacyjnego lub skażenia radioaktywnego, bez względu na to, </w:t>
      </w:r>
      <w:r w:rsidRPr="004470E2">
        <w:rPr>
          <w:rFonts w:asciiTheme="majorHAnsi" w:hAnsiTheme="majorHAnsi"/>
          <w:color w:val="000000"/>
        </w:rPr>
        <w:br/>
        <w:t>czy źródłem ich pochodzenia jest paliwo jądrowe, czy jakiekolwiek odpady promieniotwórcze powstałe w wyniku reakcji rozpadu albo syntezy jądrowej</w:t>
      </w:r>
      <w:r w:rsidRPr="004470E2">
        <w:rPr>
          <w:rFonts w:asciiTheme="majorHAnsi" w:hAnsiTheme="majorHAnsi"/>
        </w:rPr>
        <w:t>;</w:t>
      </w:r>
    </w:p>
    <w:p w:rsidR="00C46A3A" w:rsidRPr="004470E2" w:rsidRDefault="00C46A3A" w:rsidP="002A6EF4">
      <w:pPr>
        <w:widowControl w:val="0"/>
        <w:numPr>
          <w:ilvl w:val="1"/>
          <w:numId w:val="20"/>
        </w:numPr>
        <w:tabs>
          <w:tab w:val="left" w:pos="567"/>
        </w:tabs>
        <w:suppressAutoHyphens w:val="0"/>
        <w:autoSpaceDE w:val="0"/>
        <w:autoSpaceDN w:val="0"/>
        <w:adjustRightInd w:val="0"/>
        <w:ind w:left="567" w:hanging="539"/>
        <w:jc w:val="both"/>
        <w:rPr>
          <w:rFonts w:asciiTheme="majorHAnsi" w:hAnsiTheme="majorHAnsi"/>
        </w:rPr>
      </w:pPr>
      <w:r w:rsidRPr="004470E2">
        <w:rPr>
          <w:rFonts w:asciiTheme="majorHAnsi" w:hAnsiTheme="majorHAnsi"/>
        </w:rPr>
        <w:t>skażenia lub zanieczyszczenia odpadami przemysłowymi;</w:t>
      </w:r>
    </w:p>
    <w:p w:rsidR="00C46A3A" w:rsidRPr="004470E2" w:rsidRDefault="00C46A3A" w:rsidP="002A6EF4">
      <w:pPr>
        <w:numPr>
          <w:ilvl w:val="1"/>
          <w:numId w:val="20"/>
        </w:numPr>
        <w:tabs>
          <w:tab w:val="left" w:pos="567"/>
        </w:tabs>
        <w:suppressAutoHyphens w:val="0"/>
        <w:autoSpaceDE w:val="0"/>
        <w:autoSpaceDN w:val="0"/>
        <w:adjustRightInd w:val="0"/>
        <w:ind w:left="567" w:hanging="539"/>
        <w:jc w:val="both"/>
        <w:rPr>
          <w:rFonts w:asciiTheme="majorHAnsi" w:hAnsiTheme="majorHAnsi"/>
        </w:rPr>
      </w:pPr>
      <w:r w:rsidRPr="004470E2">
        <w:rPr>
          <w:rFonts w:asciiTheme="majorHAnsi" w:hAnsiTheme="majorHAnsi"/>
        </w:rPr>
        <w:t>zniszczenia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niewyłączone z zakresu - wówczas ubezpieczyciel ponosi odpowiedzialność za skutki takiego zdarzenia;</w:t>
      </w:r>
    </w:p>
    <w:p w:rsidR="00C46A3A" w:rsidRPr="004470E2" w:rsidRDefault="00C46A3A" w:rsidP="002A6EF4">
      <w:pPr>
        <w:numPr>
          <w:ilvl w:val="1"/>
          <w:numId w:val="20"/>
        </w:numPr>
        <w:tabs>
          <w:tab w:val="left" w:pos="567"/>
        </w:tabs>
        <w:suppressAutoHyphens w:val="0"/>
        <w:autoSpaceDE w:val="0"/>
        <w:autoSpaceDN w:val="0"/>
        <w:adjustRightInd w:val="0"/>
        <w:ind w:left="567" w:hanging="539"/>
        <w:jc w:val="both"/>
        <w:rPr>
          <w:rFonts w:asciiTheme="majorHAnsi" w:hAnsiTheme="majorHAnsi"/>
        </w:rPr>
      </w:pPr>
      <w:r w:rsidRPr="004470E2">
        <w:rPr>
          <w:rFonts w:asciiTheme="majorHAnsi" w:hAnsiTheme="majorHAnsi"/>
        </w:rPr>
        <w:t>eksplozji lub implozji wywołanych przez ubezpiecz</w:t>
      </w:r>
      <w:r w:rsidR="00B85469" w:rsidRPr="004470E2">
        <w:rPr>
          <w:rFonts w:asciiTheme="majorHAnsi" w:hAnsiTheme="majorHAnsi"/>
        </w:rPr>
        <w:t xml:space="preserve">ającego w celach produkcyjnych </w:t>
      </w:r>
      <w:r w:rsidRPr="004470E2">
        <w:rPr>
          <w:rFonts w:asciiTheme="majorHAnsi" w:hAnsiTheme="majorHAnsi"/>
        </w:rPr>
        <w:t>lub eksploatacyjnych;</w:t>
      </w:r>
    </w:p>
    <w:p w:rsidR="00C46A3A" w:rsidRPr="004470E2" w:rsidRDefault="00C46A3A" w:rsidP="002A6EF4">
      <w:pPr>
        <w:numPr>
          <w:ilvl w:val="1"/>
          <w:numId w:val="20"/>
        </w:numPr>
        <w:tabs>
          <w:tab w:val="left" w:pos="567"/>
        </w:tabs>
        <w:suppressAutoHyphens w:val="0"/>
        <w:autoSpaceDE w:val="0"/>
        <w:autoSpaceDN w:val="0"/>
        <w:adjustRightInd w:val="0"/>
        <w:ind w:left="567" w:hanging="539"/>
        <w:jc w:val="both"/>
        <w:rPr>
          <w:rFonts w:asciiTheme="majorHAnsi" w:hAnsiTheme="majorHAnsi"/>
        </w:rPr>
      </w:pPr>
      <w:r w:rsidRPr="004470E2">
        <w:rPr>
          <w:rFonts w:asciiTheme="majorHAnsi" w:hAnsiTheme="majorHAnsi"/>
        </w:rPr>
        <w:t>niewłaściwego wykonawstwa lub projektu, chyba że w następstwie wystąpiło zdarzenie niewyłączone z zakresu - wówczas ubezpieczyciel ponosi odpowiedzialność za skutki takiego zdarzenia;</w:t>
      </w:r>
    </w:p>
    <w:p w:rsidR="00C46A3A" w:rsidRPr="004470E2" w:rsidRDefault="00C46A3A" w:rsidP="002A6EF4">
      <w:pPr>
        <w:numPr>
          <w:ilvl w:val="1"/>
          <w:numId w:val="20"/>
        </w:numPr>
        <w:tabs>
          <w:tab w:val="left" w:pos="540"/>
        </w:tabs>
        <w:suppressAutoHyphens w:val="0"/>
        <w:autoSpaceDE w:val="0"/>
        <w:autoSpaceDN w:val="0"/>
        <w:adjustRightInd w:val="0"/>
        <w:ind w:left="540" w:hanging="539"/>
        <w:jc w:val="both"/>
        <w:rPr>
          <w:rFonts w:asciiTheme="majorHAnsi" w:hAnsiTheme="majorHAnsi"/>
        </w:rPr>
      </w:pPr>
      <w:r w:rsidRPr="004470E2">
        <w:rPr>
          <w:rFonts w:asciiTheme="majorHAnsi" w:hAnsiTheme="majorHAnsi"/>
        </w:rPr>
        <w:t>katastrofy budowlanej, za wyjątkiem postanowień i limitu określonego w definicji katastrofy budowlanej;</w:t>
      </w:r>
    </w:p>
    <w:p w:rsidR="00C46A3A" w:rsidRPr="004470E2" w:rsidRDefault="00C46A3A" w:rsidP="002A6EF4">
      <w:pPr>
        <w:numPr>
          <w:ilvl w:val="1"/>
          <w:numId w:val="20"/>
        </w:numPr>
        <w:tabs>
          <w:tab w:val="left" w:pos="540"/>
        </w:tabs>
        <w:suppressAutoHyphens w:val="0"/>
        <w:autoSpaceDE w:val="0"/>
        <w:autoSpaceDN w:val="0"/>
        <w:adjustRightInd w:val="0"/>
        <w:ind w:left="540" w:hanging="539"/>
        <w:jc w:val="both"/>
        <w:rPr>
          <w:rFonts w:asciiTheme="majorHAnsi" w:hAnsiTheme="majorHAnsi"/>
        </w:rPr>
      </w:pPr>
      <w:r w:rsidRPr="004470E2">
        <w:rPr>
          <w:rFonts w:asciiTheme="majorHAnsi" w:hAnsiTheme="majorHAnsi"/>
        </w:rPr>
        <w:t xml:space="preserve">zapadania się i osuwania ziemi w wyniku szkód górniczych w rozumieniu ustawy z dnia 4 lutego 1994 r. </w:t>
      </w:r>
      <w:r w:rsidRPr="004470E2">
        <w:rPr>
          <w:rFonts w:asciiTheme="majorHAnsi" w:hAnsiTheme="majorHAnsi"/>
          <w:iCs/>
        </w:rPr>
        <w:t>Prawo górnicze i geologiczne</w:t>
      </w:r>
      <w:r w:rsidRPr="004470E2">
        <w:rPr>
          <w:rFonts w:asciiTheme="majorHAnsi" w:hAnsiTheme="majorHAnsi"/>
        </w:rPr>
        <w:t xml:space="preserve"> oraz spowodowanych działalnością człowieka;</w:t>
      </w:r>
    </w:p>
    <w:p w:rsidR="00C46A3A" w:rsidRPr="004470E2" w:rsidRDefault="00C46A3A" w:rsidP="002A6EF4">
      <w:pPr>
        <w:numPr>
          <w:ilvl w:val="1"/>
          <w:numId w:val="20"/>
        </w:numPr>
        <w:tabs>
          <w:tab w:val="left" w:pos="540"/>
        </w:tabs>
        <w:suppressAutoHyphens w:val="0"/>
        <w:autoSpaceDE w:val="0"/>
        <w:autoSpaceDN w:val="0"/>
        <w:adjustRightInd w:val="0"/>
        <w:ind w:left="540" w:hanging="539"/>
        <w:jc w:val="both"/>
        <w:rPr>
          <w:rFonts w:asciiTheme="majorHAnsi" w:hAnsiTheme="majorHAnsi"/>
        </w:rPr>
      </w:pPr>
      <w:r w:rsidRPr="004470E2">
        <w:rPr>
          <w:rFonts w:asciiTheme="majorHAnsi" w:hAnsiTheme="majorHAnsi"/>
        </w:rPr>
        <w:t>fałszerstwa, sprzeniewierzenia, oszustwa, nieuczci</w:t>
      </w:r>
      <w:r w:rsidR="00B85469" w:rsidRPr="004470E2">
        <w:rPr>
          <w:rFonts w:asciiTheme="majorHAnsi" w:hAnsiTheme="majorHAnsi"/>
        </w:rPr>
        <w:t xml:space="preserve">wości, poświadczenia nieprawdy </w:t>
      </w:r>
      <w:r w:rsidRPr="004470E2">
        <w:rPr>
          <w:rFonts w:asciiTheme="majorHAnsi" w:hAnsiTheme="majorHAnsi"/>
        </w:rPr>
        <w:t>oraz innego zachowania o podobnym charakterze;</w:t>
      </w:r>
    </w:p>
    <w:p w:rsidR="00C46A3A" w:rsidRPr="004470E2" w:rsidRDefault="00C46A3A" w:rsidP="002A6EF4">
      <w:pPr>
        <w:numPr>
          <w:ilvl w:val="1"/>
          <w:numId w:val="20"/>
        </w:numPr>
        <w:tabs>
          <w:tab w:val="left" w:pos="540"/>
        </w:tabs>
        <w:suppressAutoHyphens w:val="0"/>
        <w:autoSpaceDE w:val="0"/>
        <w:autoSpaceDN w:val="0"/>
        <w:adjustRightInd w:val="0"/>
        <w:ind w:left="540" w:hanging="539"/>
        <w:jc w:val="both"/>
        <w:rPr>
          <w:rFonts w:asciiTheme="majorHAnsi" w:hAnsiTheme="majorHAnsi"/>
        </w:rPr>
      </w:pPr>
      <w:r w:rsidRPr="004470E2">
        <w:rPr>
          <w:rFonts w:asciiTheme="majorHAnsi" w:hAnsiTheme="majorHAnsi"/>
        </w:rPr>
        <w:t>ciągłej eksploatacji, a w szczególności normalnego zużycia, kawitacji, erozji, korozji, kamienia kotłowego.</w:t>
      </w:r>
    </w:p>
    <w:p w:rsidR="00C46A3A" w:rsidRPr="004470E2" w:rsidRDefault="00C46A3A" w:rsidP="00C46A3A">
      <w:pPr>
        <w:tabs>
          <w:tab w:val="left" w:pos="540"/>
        </w:tabs>
        <w:autoSpaceDE w:val="0"/>
        <w:autoSpaceDN w:val="0"/>
        <w:adjustRightInd w:val="0"/>
        <w:spacing w:before="120" w:after="60"/>
        <w:ind w:left="567"/>
        <w:jc w:val="both"/>
        <w:rPr>
          <w:rFonts w:asciiTheme="majorHAnsi" w:hAnsiTheme="majorHAnsi"/>
          <w:b/>
          <w:bCs/>
          <w:iCs/>
        </w:rPr>
      </w:pPr>
      <w:r w:rsidRPr="004470E2">
        <w:rPr>
          <w:rFonts w:asciiTheme="majorHAnsi" w:hAnsiTheme="majorHAnsi"/>
          <w:b/>
        </w:rPr>
        <w:t>Poza tym ochroną ubezpieczeniową nie są objęte:</w:t>
      </w:r>
    </w:p>
    <w:p w:rsidR="00C46A3A" w:rsidRPr="004470E2" w:rsidRDefault="00C46A3A" w:rsidP="002A6EF4">
      <w:pPr>
        <w:numPr>
          <w:ilvl w:val="1"/>
          <w:numId w:val="20"/>
        </w:numPr>
        <w:suppressAutoHyphens w:val="0"/>
        <w:autoSpaceDE w:val="0"/>
        <w:autoSpaceDN w:val="0"/>
        <w:adjustRightInd w:val="0"/>
        <w:ind w:left="567" w:hanging="567"/>
        <w:jc w:val="both"/>
        <w:rPr>
          <w:rFonts w:asciiTheme="majorHAnsi" w:hAnsiTheme="majorHAnsi"/>
          <w:bCs/>
          <w:iCs/>
        </w:rPr>
      </w:pPr>
      <w:r w:rsidRPr="004470E2">
        <w:rPr>
          <w:rFonts w:asciiTheme="majorHAnsi" w:hAnsiTheme="majorHAnsi"/>
          <w:bCs/>
          <w:iCs/>
        </w:rPr>
        <w:t>budynki i budowle przeznaczone do rozbiórki i znajdujące się w nich mienie oraz maszyny, urządzenia, wyposażenie przeznaczone do likwidacji (lub na złom), chyba że ubezpieczyciel przyjął je do ubezpieczenia i objął ochroną;</w:t>
      </w:r>
    </w:p>
    <w:p w:rsidR="00C46A3A" w:rsidRPr="004470E2" w:rsidRDefault="00C46A3A" w:rsidP="002A6EF4">
      <w:pPr>
        <w:numPr>
          <w:ilvl w:val="1"/>
          <w:numId w:val="20"/>
        </w:numPr>
        <w:tabs>
          <w:tab w:val="left" w:pos="540"/>
        </w:tabs>
        <w:suppressAutoHyphens w:val="0"/>
        <w:autoSpaceDE w:val="0"/>
        <w:autoSpaceDN w:val="0"/>
        <w:adjustRightInd w:val="0"/>
        <w:ind w:left="540" w:hanging="540"/>
        <w:jc w:val="both"/>
        <w:rPr>
          <w:rFonts w:asciiTheme="majorHAnsi" w:hAnsiTheme="majorHAnsi"/>
          <w:b/>
          <w:bCs/>
          <w:iCs/>
        </w:rPr>
      </w:pPr>
      <w:r w:rsidRPr="004470E2">
        <w:rPr>
          <w:rFonts w:asciiTheme="majorHAnsi" w:hAnsiTheme="majorHAnsi"/>
          <w:bCs/>
          <w:iCs/>
        </w:rPr>
        <w:t>uprawy roślinne na pniu lub inne uprawy, drzewa, krzewy, zwierzęta; ptaki, ryby,</w:t>
      </w:r>
      <w:r w:rsidRPr="004470E2">
        <w:rPr>
          <w:rFonts w:asciiTheme="majorHAnsi" w:hAnsiTheme="majorHAnsi"/>
        </w:rPr>
        <w:t xml:space="preserve"> </w:t>
      </w:r>
      <w:r w:rsidRPr="004470E2">
        <w:rPr>
          <w:rFonts w:asciiTheme="majorHAnsi" w:hAnsiTheme="majorHAnsi"/>
        </w:rPr>
        <w:br/>
        <w:t>za wyjątkiem postanowień i limitu określonego w warunkach szczególnych obligatoryjnych</w:t>
      </w:r>
      <w:r w:rsidRPr="004470E2">
        <w:rPr>
          <w:rFonts w:asciiTheme="majorHAnsi" w:hAnsiTheme="majorHAnsi"/>
          <w:bCs/>
          <w:iCs/>
        </w:rPr>
        <w:t>;</w:t>
      </w:r>
    </w:p>
    <w:p w:rsidR="00C46A3A" w:rsidRPr="004470E2" w:rsidRDefault="00C46A3A" w:rsidP="002A6EF4">
      <w:pPr>
        <w:numPr>
          <w:ilvl w:val="1"/>
          <w:numId w:val="20"/>
        </w:numPr>
        <w:tabs>
          <w:tab w:val="left" w:pos="540"/>
        </w:tabs>
        <w:suppressAutoHyphens w:val="0"/>
        <w:autoSpaceDE w:val="0"/>
        <w:autoSpaceDN w:val="0"/>
        <w:adjustRightInd w:val="0"/>
        <w:ind w:left="540" w:hanging="540"/>
        <w:jc w:val="both"/>
        <w:rPr>
          <w:rFonts w:asciiTheme="majorHAnsi" w:hAnsiTheme="majorHAnsi"/>
          <w:b/>
          <w:bCs/>
          <w:iCs/>
        </w:rPr>
      </w:pPr>
      <w:r w:rsidRPr="004470E2">
        <w:rPr>
          <w:rFonts w:asciiTheme="majorHAnsi" w:eastAsia="Humanist521PL-Roman" w:hAnsiTheme="majorHAnsi"/>
        </w:rPr>
        <w:lastRenderedPageBreak/>
        <w:t>tabor kolejowy, statki powietrzne i pojazdy lądowe podlegające obowiązkowi rejestracji;</w:t>
      </w:r>
    </w:p>
    <w:p w:rsidR="00C46A3A" w:rsidRPr="004470E2" w:rsidRDefault="00C46A3A" w:rsidP="002A6EF4">
      <w:pPr>
        <w:numPr>
          <w:ilvl w:val="1"/>
          <w:numId w:val="20"/>
        </w:numPr>
        <w:tabs>
          <w:tab w:val="left" w:pos="540"/>
        </w:tabs>
        <w:suppressAutoHyphens w:val="0"/>
        <w:autoSpaceDE w:val="0"/>
        <w:autoSpaceDN w:val="0"/>
        <w:adjustRightInd w:val="0"/>
        <w:ind w:left="540" w:hanging="540"/>
        <w:jc w:val="both"/>
        <w:rPr>
          <w:rFonts w:asciiTheme="majorHAnsi" w:hAnsiTheme="majorHAnsi"/>
          <w:b/>
          <w:bCs/>
          <w:iCs/>
        </w:rPr>
      </w:pPr>
      <w:r w:rsidRPr="004470E2">
        <w:rPr>
          <w:rFonts w:asciiTheme="majorHAnsi" w:eastAsia="Humanist521PL-Roman" w:hAnsiTheme="majorHAnsi"/>
        </w:rPr>
        <w:t>grunty, złoża geologiczne; naturalne wody podziemne i powierzchniowe, zbiorniki wodne,</w:t>
      </w:r>
      <w:r w:rsidRPr="004470E2">
        <w:rPr>
          <w:rFonts w:asciiTheme="majorHAnsi" w:hAnsiTheme="majorHAnsi"/>
        </w:rPr>
        <w:t xml:space="preserve"> chyba że są to sztuczne zbiorniki w miejscu ubezpieczenia;</w:t>
      </w:r>
      <w:r w:rsidRPr="004470E2">
        <w:rPr>
          <w:rFonts w:asciiTheme="majorHAnsi" w:eastAsia="Humanist521PL-Roman" w:hAnsiTheme="majorHAnsi"/>
        </w:rPr>
        <w:t xml:space="preserve"> </w:t>
      </w:r>
    </w:p>
    <w:p w:rsidR="00C46A3A" w:rsidRPr="004470E2" w:rsidRDefault="00C46A3A" w:rsidP="002A6EF4">
      <w:pPr>
        <w:numPr>
          <w:ilvl w:val="1"/>
          <w:numId w:val="20"/>
        </w:numPr>
        <w:tabs>
          <w:tab w:val="left" w:pos="540"/>
        </w:tabs>
        <w:suppressAutoHyphens w:val="0"/>
        <w:autoSpaceDE w:val="0"/>
        <w:autoSpaceDN w:val="0"/>
        <w:adjustRightInd w:val="0"/>
        <w:ind w:left="540" w:hanging="540"/>
        <w:jc w:val="both"/>
        <w:rPr>
          <w:rFonts w:asciiTheme="majorHAnsi" w:hAnsiTheme="majorHAnsi"/>
          <w:b/>
          <w:bCs/>
          <w:iCs/>
        </w:rPr>
      </w:pPr>
      <w:r w:rsidRPr="004470E2">
        <w:rPr>
          <w:rFonts w:asciiTheme="majorHAnsi" w:hAnsiTheme="majorHAnsi"/>
        </w:rPr>
        <w:t>straty wynikające z opóźnień, utraty rynku, straty pośrednie oraz utrata zysku;</w:t>
      </w:r>
    </w:p>
    <w:p w:rsidR="00C46A3A" w:rsidRPr="004470E2" w:rsidRDefault="00C46A3A" w:rsidP="002A6EF4">
      <w:pPr>
        <w:widowControl w:val="0"/>
        <w:numPr>
          <w:ilvl w:val="1"/>
          <w:numId w:val="20"/>
        </w:numPr>
        <w:tabs>
          <w:tab w:val="left" w:pos="540"/>
        </w:tabs>
        <w:suppressAutoHyphens w:val="0"/>
        <w:autoSpaceDE w:val="0"/>
        <w:autoSpaceDN w:val="0"/>
        <w:adjustRightInd w:val="0"/>
        <w:ind w:left="539" w:hanging="539"/>
        <w:jc w:val="both"/>
        <w:rPr>
          <w:rFonts w:asciiTheme="majorHAnsi" w:hAnsiTheme="majorHAnsi"/>
        </w:rPr>
      </w:pPr>
      <w:r w:rsidRPr="004470E2">
        <w:rPr>
          <w:rFonts w:asciiTheme="majorHAnsi" w:hAnsiTheme="majorHAnsi"/>
        </w:rPr>
        <w:t>szkody w środkach obrotowych o przekroczonym terminie ważności lub wycofanych z obrotu), chyba że ubezpieczyciel przyjął je do ubezpieczenia i objął ochroną;</w:t>
      </w:r>
    </w:p>
    <w:p w:rsidR="00C46A3A" w:rsidRPr="004470E2" w:rsidRDefault="00C46A3A" w:rsidP="002A6EF4">
      <w:pPr>
        <w:widowControl w:val="0"/>
        <w:numPr>
          <w:ilvl w:val="1"/>
          <w:numId w:val="20"/>
        </w:numPr>
        <w:tabs>
          <w:tab w:val="left" w:pos="540"/>
        </w:tabs>
        <w:suppressAutoHyphens w:val="0"/>
        <w:autoSpaceDE w:val="0"/>
        <w:autoSpaceDN w:val="0"/>
        <w:adjustRightInd w:val="0"/>
        <w:ind w:left="539" w:hanging="539"/>
        <w:jc w:val="both"/>
        <w:rPr>
          <w:rFonts w:asciiTheme="majorHAnsi" w:hAnsiTheme="majorHAnsi"/>
        </w:rPr>
      </w:pPr>
      <w:r w:rsidRPr="004470E2">
        <w:rPr>
          <w:rFonts w:asciiTheme="majorHAnsi" w:hAnsiTheme="majorHAnsi"/>
        </w:rPr>
        <w:t xml:space="preserve">szkody w programach komputerowych i nośnikach informacji; </w:t>
      </w:r>
    </w:p>
    <w:p w:rsidR="00C46A3A" w:rsidRPr="004470E2" w:rsidRDefault="00C46A3A" w:rsidP="002A6EF4">
      <w:pPr>
        <w:widowControl w:val="0"/>
        <w:numPr>
          <w:ilvl w:val="1"/>
          <w:numId w:val="20"/>
        </w:numPr>
        <w:tabs>
          <w:tab w:val="left" w:pos="540"/>
        </w:tabs>
        <w:suppressAutoHyphens w:val="0"/>
        <w:autoSpaceDE w:val="0"/>
        <w:autoSpaceDN w:val="0"/>
        <w:adjustRightInd w:val="0"/>
        <w:ind w:left="539" w:hanging="539"/>
        <w:jc w:val="both"/>
        <w:rPr>
          <w:rFonts w:asciiTheme="majorHAnsi" w:hAnsiTheme="majorHAnsi"/>
        </w:rPr>
      </w:pPr>
      <w:r w:rsidRPr="004470E2">
        <w:rPr>
          <w:rFonts w:asciiTheme="majorHAnsi" w:hAnsiTheme="majorHAnsi"/>
        </w:rPr>
        <w:t>szkody takie jak defekty estetyczne, tj. zadrapania na powierzchniach malowanych, polerowanych lub emaliowanych, o ile nie powstały one wskutek zdarzenia powodującego uszkodzenie przedmiotu ubezpieczenia, w tym w wyniku dewastacji i wandalizmu.</w:t>
      </w:r>
    </w:p>
    <w:p w:rsidR="00C46A3A" w:rsidRPr="004470E2" w:rsidRDefault="00C46A3A" w:rsidP="00C46A3A">
      <w:pPr>
        <w:widowControl w:val="0"/>
        <w:spacing w:before="120"/>
        <w:ind w:left="540"/>
        <w:jc w:val="both"/>
        <w:rPr>
          <w:rFonts w:asciiTheme="majorHAnsi" w:hAnsiTheme="majorHAnsi"/>
          <w:b/>
          <w:i/>
        </w:rPr>
      </w:pPr>
      <w:r w:rsidRPr="004470E2">
        <w:rPr>
          <w:rFonts w:asciiTheme="majorHAnsi" w:hAnsiTheme="majorHAnsi"/>
          <w:b/>
          <w:i/>
        </w:rPr>
        <w:t>Katalog wyłączeń odpowiedzialności ubezpieczyciela wskazany w ust. 4 powyżej ma charakter zamknięty i nie może być interpretowany rozszerzająco.</w:t>
      </w:r>
    </w:p>
    <w:p w:rsidR="00C46A3A" w:rsidRPr="004470E2" w:rsidRDefault="00C46A3A" w:rsidP="002A6EF4">
      <w:pPr>
        <w:pStyle w:val="Akapitzlist"/>
        <w:widowControl w:val="0"/>
        <w:numPr>
          <w:ilvl w:val="0"/>
          <w:numId w:val="25"/>
        </w:numPr>
        <w:tabs>
          <w:tab w:val="clear" w:pos="0"/>
        </w:tabs>
        <w:spacing w:before="120" w:after="60" w:line="240" w:lineRule="auto"/>
        <w:ind w:left="720" w:hanging="720"/>
        <w:contextualSpacing w:val="0"/>
        <w:jc w:val="both"/>
        <w:outlineLvl w:val="2"/>
        <w:rPr>
          <w:rFonts w:asciiTheme="majorHAnsi" w:hAnsiTheme="majorHAnsi"/>
          <w:b/>
          <w:sz w:val="24"/>
          <w:szCs w:val="24"/>
        </w:rPr>
      </w:pPr>
      <w:r w:rsidRPr="004470E2">
        <w:rPr>
          <w:rFonts w:asciiTheme="majorHAnsi" w:hAnsiTheme="majorHAnsi"/>
          <w:b/>
          <w:sz w:val="24"/>
          <w:szCs w:val="24"/>
        </w:rPr>
        <w:t>Warunki szczególne obligatoryjne:</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treści definicji podanych w SIWZ</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 xml:space="preserve">Przyjęcie ryzyka katastrofy budowlanej </w:t>
      </w:r>
      <w:r w:rsidR="002004F0" w:rsidRPr="004470E2">
        <w:rPr>
          <w:rFonts w:asciiTheme="majorHAnsi" w:hAnsiTheme="majorHAnsi"/>
          <w:sz w:val="24"/>
          <w:szCs w:val="24"/>
        </w:rPr>
        <w:t xml:space="preserve">z limitem </w:t>
      </w:r>
      <w:r w:rsidR="00CC24D1" w:rsidRPr="004470E2">
        <w:rPr>
          <w:rFonts w:asciiTheme="majorHAnsi" w:hAnsiTheme="majorHAnsi"/>
          <w:sz w:val="24"/>
          <w:szCs w:val="24"/>
        </w:rPr>
        <w:t xml:space="preserve">odszkodowawczym </w:t>
      </w:r>
      <w:r w:rsidR="0051446F" w:rsidRPr="004470E2">
        <w:rPr>
          <w:rFonts w:asciiTheme="majorHAnsi" w:hAnsiTheme="majorHAnsi"/>
          <w:sz w:val="24"/>
          <w:szCs w:val="24"/>
        </w:rPr>
        <w:t>5</w:t>
      </w:r>
      <w:r w:rsidR="00856EC6" w:rsidRPr="004470E2">
        <w:rPr>
          <w:rFonts w:asciiTheme="majorHAnsi" w:hAnsiTheme="majorHAnsi"/>
          <w:sz w:val="24"/>
          <w:szCs w:val="24"/>
        </w:rPr>
        <w:t xml:space="preserve">.000.000 zł na jedno i wszystkie zdarzenia </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ryzyka huraganu jako wiatru o prędkości min. 13,9 m/s</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likwidacyjnej</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automatycznego pokrycia (limit wspólny z ubezpieczeniem sprzętu elektronicznego oraz maszyn i urządzeń od wszystkich ryzyk)</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 xml:space="preserve">Przyjęcie podanej klauzuli strajków i zamieszek </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stempla bankowego lub pocztowego</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zbycia przedmiotu ubezpieczenia</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czasu ochrony</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nieściągania rat niewymagalnych</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uznania stanu zabezpieczeń</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zgłaszania szkód</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miejsc ubezpieczenia</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odtworzenia lub odnowienia dokumentów</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szkód mechanicznych</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szkód elektrycznych</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rozmrożenia</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usunięcia przyczyn awarii</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ubezpieczenia mienia w transporcie</w:t>
      </w:r>
    </w:p>
    <w:p w:rsidR="00491F92" w:rsidRPr="004470E2" w:rsidRDefault="00491F92"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niezawiadomienia w terminie o szkodzie</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robót budowlano – montażowych</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przechowywania mienia</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reprezentantów</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usunięcia pozostałości po szkodzie</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wynagrodzenia rzeczoznawców i ekspertów</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kradzieży stałych elementów budynków i budowli</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zmian w odbudowie</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ubezpieczenia kosztów dodatkowych</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dodatkowej prewencyjnej sumy ubezpieczenia</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lastRenderedPageBreak/>
        <w:t>Przyjęcie podanej klauzuli współwłasności mienia</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likwidacji szkód w wiatach przystankowych</w:t>
      </w:r>
    </w:p>
    <w:p w:rsidR="00C46A3A" w:rsidRPr="004470E2" w:rsidRDefault="00C46A3A" w:rsidP="002A6EF4">
      <w:pPr>
        <w:pStyle w:val="Akapitzlist"/>
        <w:widowControl w:val="0"/>
        <w:numPr>
          <w:ilvl w:val="1"/>
          <w:numId w:val="25"/>
        </w:numPr>
        <w:tabs>
          <w:tab w:val="left" w:pos="72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 xml:space="preserve">Przyjęcie podanej klauzuli kosztów przeniesienia mienia i przekwaterowania osób </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Przyjęcie podanej klauzuli wyłączenia ryzyka z eksploatacji</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Przyjęcie podanej klauzuli ubezpieczenia przepięć</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Przyjęcie podanej klauzuli ubezpieczenia mediów gaśniczych</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Przyjęcie podanej klauzuli szkód w przedmiotach szklanych</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Przyjęcie podanej klauzuli automatycznego pokrycia konsumpcji sumy ubezpieczenia w ubezpieczeniu mienia systemem sum stałych</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 xml:space="preserve">W przypadku, gdy </w:t>
      </w:r>
      <w:r w:rsidRPr="004470E2">
        <w:rPr>
          <w:rFonts w:asciiTheme="majorHAnsi" w:hAnsiTheme="majorHAnsi"/>
          <w:bCs/>
          <w:iCs/>
          <w:sz w:val="24"/>
          <w:szCs w:val="24"/>
        </w:rPr>
        <w:t xml:space="preserve">ogólne lub szczególne warunki ubezpieczenia </w:t>
      </w:r>
      <w:r w:rsidR="007A3B17" w:rsidRPr="004470E2">
        <w:rPr>
          <w:rFonts w:asciiTheme="majorHAnsi" w:hAnsiTheme="majorHAnsi"/>
          <w:sz w:val="24"/>
          <w:szCs w:val="24"/>
        </w:rPr>
        <w:t xml:space="preserve">przewidują ograniczenie </w:t>
      </w:r>
      <w:r w:rsidRPr="004470E2">
        <w:rPr>
          <w:rFonts w:asciiTheme="majorHAnsi" w:hAnsiTheme="majorHAnsi"/>
          <w:sz w:val="24"/>
          <w:szCs w:val="24"/>
        </w:rPr>
        <w:t>lub wyłączenie odpowiedzialności z tytułu złego stanu technicznego dachu, wówczas ograniczenie to lub wyłączenie będzie miało zastosowanie jedynie w takim stopniu, w jakim stan techniczny dachu przyczynił się do powstania szkody</w:t>
      </w:r>
      <w:r w:rsidR="007A3B17" w:rsidRPr="004470E2">
        <w:rPr>
          <w:rFonts w:asciiTheme="majorHAnsi" w:hAnsiTheme="majorHAnsi"/>
          <w:sz w:val="24"/>
          <w:szCs w:val="24"/>
        </w:rPr>
        <w:t xml:space="preserve"> i tylko jeżeli ubezpieczający </w:t>
      </w:r>
      <w:r w:rsidRPr="004470E2">
        <w:rPr>
          <w:rFonts w:asciiTheme="majorHAnsi" w:hAnsiTheme="majorHAnsi"/>
          <w:sz w:val="24"/>
          <w:szCs w:val="24"/>
        </w:rPr>
        <w:t>lub ubezpieczony o tym stanie wiedział lub z zachowaniem należytej staranności wiedzieć powinien.</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Przyjęcie ryzyka dewastacji mienia z limite</w:t>
      </w:r>
      <w:r w:rsidR="009B2861" w:rsidRPr="004470E2">
        <w:rPr>
          <w:rFonts w:asciiTheme="majorHAnsi" w:hAnsiTheme="majorHAnsi"/>
          <w:sz w:val="24"/>
          <w:szCs w:val="24"/>
        </w:rPr>
        <w:t>m odszkodowawczym w wysokości 5</w:t>
      </w:r>
      <w:r w:rsidRPr="004470E2">
        <w:rPr>
          <w:rFonts w:asciiTheme="majorHAnsi" w:hAnsiTheme="majorHAnsi"/>
          <w:sz w:val="24"/>
          <w:szCs w:val="24"/>
        </w:rPr>
        <w:t>0 000,00 zł na jedno i wszystkie zdarzenia w każdym okresie ubezpie</w:t>
      </w:r>
      <w:r w:rsidR="00797F1F" w:rsidRPr="004470E2">
        <w:rPr>
          <w:rFonts w:asciiTheme="majorHAnsi" w:hAnsiTheme="majorHAnsi"/>
          <w:sz w:val="24"/>
          <w:szCs w:val="24"/>
        </w:rPr>
        <w:t>czenia (ograniczonym do limitu 1</w:t>
      </w:r>
      <w:r w:rsidRPr="004470E2">
        <w:rPr>
          <w:rFonts w:asciiTheme="majorHAnsi" w:hAnsiTheme="majorHAnsi"/>
          <w:sz w:val="24"/>
          <w:szCs w:val="24"/>
        </w:rPr>
        <w:t>0 000 zł w wiatach przystankowych), z włączeniem szkód powstałych wskutek pomalowania, w tym graffi</w:t>
      </w:r>
      <w:r w:rsidR="002B5E35" w:rsidRPr="004470E2">
        <w:rPr>
          <w:rFonts w:asciiTheme="majorHAnsi" w:hAnsiTheme="majorHAnsi"/>
          <w:sz w:val="24"/>
          <w:szCs w:val="24"/>
        </w:rPr>
        <w:t>ti, z limitem odszkodowawczym  10</w:t>
      </w:r>
      <w:r w:rsidRPr="004470E2">
        <w:rPr>
          <w:rFonts w:asciiTheme="majorHAnsi" w:hAnsiTheme="majorHAnsi"/>
          <w:sz w:val="24"/>
          <w:szCs w:val="24"/>
        </w:rPr>
        <w:t> 000,00 zł</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Ochrona ubezpieczeniowa, do limit</w:t>
      </w:r>
      <w:r w:rsidR="00F24930" w:rsidRPr="004470E2">
        <w:rPr>
          <w:rFonts w:asciiTheme="majorHAnsi" w:hAnsiTheme="majorHAnsi"/>
          <w:sz w:val="24"/>
          <w:szCs w:val="24"/>
        </w:rPr>
        <w:t>u odszkodowawczego w wysokości 1</w:t>
      </w:r>
      <w:r w:rsidRPr="004470E2">
        <w:rPr>
          <w:rFonts w:asciiTheme="majorHAnsi" w:hAnsiTheme="majorHAnsi"/>
          <w:sz w:val="24"/>
          <w:szCs w:val="24"/>
        </w:rPr>
        <w:t>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Ochrona ubezpieczeniowa, do limitu odszkodowawczego 100 000,00 zł na jedno i wszystkie zdarzenia w każdym okresie ubezpieczenia, dotyczy również szkód wskutek nieszczelności dachów i rynien, szczelin w złączach płyt, przecieków w połączeniach, nieprawidłowych spawach, pękaniu mienia.</w:t>
      </w:r>
    </w:p>
    <w:p w:rsidR="002B7E54"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W odniesieniu do sprzętu elektronicznego o charakterze przenośnym, ochrona ubezpieczeniowa obowiązuje poza miejscem ubezpieczenia – zgodnie z treścią klauzuli ubezpieczenia sprzętu przenośnego poza miejscem ubezpieczenia.</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 xml:space="preserve">Ubezpieczyciel ponosi odpowiedzialność za szkody powstałe w ubezpieczonym mieniu w przypadku jego przeniesienia do innej lokalizacji. </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lastRenderedPageBreak/>
        <w:t>Zakres ubezpieczenia obejmuje uszkodzenie ubezpieczonego mienia wskutek akcji gaśniczej i/lub ratowniczej, w tym rozbiórki, wyburzania lub odgruzo</w:t>
      </w:r>
      <w:r w:rsidR="002B7E54" w:rsidRPr="004470E2">
        <w:rPr>
          <w:rFonts w:asciiTheme="majorHAnsi" w:eastAsia="Times New Roman" w:hAnsiTheme="majorHAnsi"/>
          <w:sz w:val="24"/>
          <w:szCs w:val="24"/>
        </w:rPr>
        <w:t xml:space="preserve">wywania, prowadzonej w związku </w:t>
      </w:r>
      <w:r w:rsidRPr="004470E2">
        <w:rPr>
          <w:rFonts w:asciiTheme="majorHAnsi" w:eastAsia="Times New Roman" w:hAnsiTheme="majorHAnsi"/>
          <w:sz w:val="24"/>
          <w:szCs w:val="24"/>
        </w:rPr>
        <w:t>z zaistniałym zdarzeniem losowym, objętym ochroną ubezpi</w:t>
      </w:r>
      <w:r w:rsidR="002B7E54" w:rsidRPr="004470E2">
        <w:rPr>
          <w:rFonts w:asciiTheme="majorHAnsi" w:eastAsia="Times New Roman" w:hAnsiTheme="majorHAnsi"/>
          <w:sz w:val="24"/>
          <w:szCs w:val="24"/>
        </w:rPr>
        <w:t xml:space="preserve">eczeniową, a także prowadzonej </w:t>
      </w:r>
      <w:r w:rsidRPr="004470E2">
        <w:rPr>
          <w:rFonts w:asciiTheme="majorHAnsi" w:eastAsia="Times New Roman" w:hAnsiTheme="majorHAnsi"/>
          <w:sz w:val="24"/>
          <w:szCs w:val="24"/>
        </w:rPr>
        <w:t>w związku ze zdarzeniem losowym, zaistniałym w mieniu osób trzecich.</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eastAsia="Times New Roman" w:hAnsiTheme="majorHAnsi"/>
          <w:sz w:val="24"/>
          <w:szCs w:val="24"/>
        </w:rPr>
        <w:t>Ochrona ubezpieczeniowa zostaje rozszerzona o szkody w nas</w:t>
      </w:r>
      <w:r w:rsidR="00CC1414" w:rsidRPr="004470E2">
        <w:rPr>
          <w:rFonts w:asciiTheme="majorHAnsi" w:eastAsia="Times New Roman" w:hAnsiTheme="majorHAnsi"/>
          <w:sz w:val="24"/>
          <w:szCs w:val="24"/>
        </w:rPr>
        <w:t xml:space="preserve">adzeniach (terenach zielonych) </w:t>
      </w:r>
      <w:r w:rsidRPr="004470E2">
        <w:rPr>
          <w:rFonts w:asciiTheme="majorHAnsi" w:eastAsia="Times New Roman" w:hAnsiTheme="majorHAnsi"/>
          <w:sz w:val="24"/>
          <w:szCs w:val="24"/>
        </w:rPr>
        <w:t>do limitu w wysokości 5 000 zł na jedno i wszystkie zdarzenia w okresie ubezpieczenia.</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 xml:space="preserve">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w:t>
      </w:r>
      <w:r w:rsidR="009B2861" w:rsidRPr="004470E2">
        <w:rPr>
          <w:rFonts w:asciiTheme="majorHAnsi" w:hAnsiTheme="majorHAnsi"/>
          <w:sz w:val="24"/>
          <w:szCs w:val="24"/>
        </w:rPr>
        <w:t>powiadomi niezwłocznie policję.</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Przyjęcie podanej klauzuli likwidacji istotnej szkody</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Ochrona ubezpieczeniowa obejmuje również mienie, które znajduje się na zewnątrz.</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Ochrona ubezpieczeniowa obejmuje mienie osób trzecich do sumy 50 000,00 zł</w:t>
      </w:r>
    </w:p>
    <w:p w:rsidR="00C46A3A" w:rsidRPr="004470E2" w:rsidRDefault="00C46A3A" w:rsidP="002A6EF4">
      <w:pPr>
        <w:pStyle w:val="Akapitzlist"/>
        <w:widowControl w:val="0"/>
        <w:numPr>
          <w:ilvl w:val="1"/>
          <w:numId w:val="25"/>
        </w:numPr>
        <w:tabs>
          <w:tab w:val="left" w:pos="720"/>
        </w:tabs>
        <w:spacing w:after="0" w:line="240" w:lineRule="auto"/>
        <w:ind w:left="720" w:hanging="720"/>
        <w:jc w:val="both"/>
        <w:rPr>
          <w:rFonts w:asciiTheme="majorHAnsi" w:hAnsiTheme="majorHAnsi"/>
          <w:sz w:val="24"/>
          <w:szCs w:val="24"/>
        </w:rPr>
      </w:pPr>
      <w:r w:rsidRPr="004470E2">
        <w:rPr>
          <w:rFonts w:asciiTheme="majorHAnsi" w:hAnsiTheme="majorHAnsi"/>
          <w:sz w:val="24"/>
          <w:szCs w:val="24"/>
        </w:rPr>
        <w:t>Płatność składki rocznej w 4 równych ratach kwartalnych</w:t>
      </w:r>
    </w:p>
    <w:p w:rsidR="00C46A3A" w:rsidRPr="004470E2" w:rsidRDefault="00C46A3A" w:rsidP="00C46A3A">
      <w:pPr>
        <w:tabs>
          <w:tab w:val="left" w:pos="720"/>
        </w:tabs>
        <w:spacing w:before="120" w:after="60"/>
        <w:ind w:left="720"/>
        <w:jc w:val="both"/>
        <w:rPr>
          <w:rFonts w:asciiTheme="majorHAnsi" w:hAnsiTheme="majorHAnsi"/>
          <w:b/>
        </w:rPr>
      </w:pPr>
      <w:r w:rsidRPr="004470E2">
        <w:rPr>
          <w:rFonts w:asciiTheme="majorHAnsi" w:hAnsiTheme="majorHAnsi"/>
          <w:b/>
        </w:rPr>
        <w:t>Dodatkowo w ubezpieczeniu od kradzieży z włamaniem i rabunku:</w:t>
      </w:r>
    </w:p>
    <w:p w:rsidR="00C46A3A" w:rsidRPr="004470E2" w:rsidRDefault="00C46A3A" w:rsidP="002A6EF4">
      <w:pPr>
        <w:numPr>
          <w:ilvl w:val="1"/>
          <w:numId w:val="25"/>
        </w:numPr>
        <w:tabs>
          <w:tab w:val="clear" w:pos="0"/>
          <w:tab w:val="left" w:pos="720"/>
        </w:tabs>
        <w:ind w:left="720" w:hanging="720"/>
        <w:jc w:val="both"/>
        <w:rPr>
          <w:rFonts w:asciiTheme="majorHAnsi" w:hAnsiTheme="majorHAnsi"/>
        </w:rPr>
      </w:pPr>
      <w:r w:rsidRPr="004470E2">
        <w:rPr>
          <w:rFonts w:asciiTheme="majorHAnsi" w:hAnsiTheme="majorHAnsi"/>
        </w:rPr>
        <w:t>Przyjęcie podanej klauzuli naprawy zabezpieczeń przeciwkradzieżowych</w:t>
      </w:r>
    </w:p>
    <w:p w:rsidR="00C46A3A" w:rsidRPr="004470E2" w:rsidRDefault="00C46A3A" w:rsidP="002A6EF4">
      <w:pPr>
        <w:numPr>
          <w:ilvl w:val="1"/>
          <w:numId w:val="25"/>
        </w:numPr>
        <w:tabs>
          <w:tab w:val="clear" w:pos="0"/>
          <w:tab w:val="left" w:pos="720"/>
        </w:tabs>
        <w:ind w:left="720" w:hanging="720"/>
        <w:jc w:val="both"/>
        <w:rPr>
          <w:rFonts w:asciiTheme="majorHAnsi" w:hAnsiTheme="majorHAnsi"/>
        </w:rPr>
      </w:pPr>
      <w:r w:rsidRPr="004470E2">
        <w:rPr>
          <w:rFonts w:asciiTheme="majorHAnsi" w:hAnsiTheme="majorHAnsi"/>
        </w:rPr>
        <w:t xml:space="preserve">Rozszerzenie ochrony ubezpieczeniowej o ryzyko wandalizmu </w:t>
      </w:r>
    </w:p>
    <w:p w:rsidR="00C46A3A" w:rsidRPr="004470E2" w:rsidRDefault="00C46A3A" w:rsidP="002A6EF4">
      <w:pPr>
        <w:numPr>
          <w:ilvl w:val="1"/>
          <w:numId w:val="25"/>
        </w:numPr>
        <w:tabs>
          <w:tab w:val="clear" w:pos="0"/>
          <w:tab w:val="left" w:pos="720"/>
        </w:tabs>
        <w:ind w:left="720" w:hanging="720"/>
        <w:jc w:val="both"/>
        <w:rPr>
          <w:rFonts w:asciiTheme="majorHAnsi" w:hAnsiTheme="majorHAnsi"/>
        </w:rPr>
      </w:pPr>
      <w:r w:rsidRPr="004470E2">
        <w:rPr>
          <w:rFonts w:asciiTheme="majorHAnsi" w:hAnsiTheme="majorHAnsi"/>
        </w:rPr>
        <w:t>Rozszerzenie ochrony ubezpieczeniowej o ryzyko dewastacji</w:t>
      </w:r>
    </w:p>
    <w:p w:rsidR="00C46A3A" w:rsidRPr="004470E2" w:rsidRDefault="00C46A3A" w:rsidP="002A6EF4">
      <w:pPr>
        <w:widowControl w:val="0"/>
        <w:numPr>
          <w:ilvl w:val="1"/>
          <w:numId w:val="25"/>
        </w:numPr>
        <w:tabs>
          <w:tab w:val="clear" w:pos="0"/>
          <w:tab w:val="left" w:pos="720"/>
        </w:tabs>
        <w:ind w:left="720" w:hanging="720"/>
        <w:jc w:val="both"/>
        <w:rPr>
          <w:rFonts w:asciiTheme="majorHAnsi" w:hAnsiTheme="majorHAnsi"/>
        </w:rPr>
      </w:pPr>
      <w:r w:rsidRPr="004470E2">
        <w:rPr>
          <w:rFonts w:asciiTheme="majorHAnsi" w:hAnsiTheme="majorHAnsi"/>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w:t>
      </w:r>
      <w:r w:rsidR="00A23579" w:rsidRPr="004470E2">
        <w:rPr>
          <w:rFonts w:asciiTheme="majorHAnsi" w:hAnsiTheme="majorHAnsi"/>
        </w:rPr>
        <w:t>a jedno i wszystkie zdarzenia: 3</w:t>
      </w:r>
      <w:r w:rsidRPr="004470E2">
        <w:rPr>
          <w:rFonts w:asciiTheme="majorHAnsi" w:hAnsiTheme="majorHAnsi"/>
        </w:rPr>
        <w:t>0 000,00 zł</w:t>
      </w:r>
    </w:p>
    <w:p w:rsidR="00C46A3A" w:rsidRPr="004470E2" w:rsidRDefault="00C46A3A" w:rsidP="002A6EF4">
      <w:pPr>
        <w:widowControl w:val="0"/>
        <w:numPr>
          <w:ilvl w:val="1"/>
          <w:numId w:val="25"/>
        </w:numPr>
        <w:tabs>
          <w:tab w:val="clear" w:pos="0"/>
          <w:tab w:val="left" w:pos="720"/>
        </w:tabs>
        <w:ind w:left="720" w:hanging="720"/>
        <w:jc w:val="both"/>
        <w:rPr>
          <w:rFonts w:asciiTheme="majorHAnsi" w:hAnsiTheme="majorHAnsi"/>
          <w:bCs/>
        </w:rPr>
      </w:pPr>
      <w:r w:rsidRPr="004470E2">
        <w:rPr>
          <w:rFonts w:asciiTheme="majorHAnsi" w:hAnsiTheme="majorHAnsi"/>
        </w:rPr>
        <w:t xml:space="preserve">Objęcie ochroną ubezpieczeniową kradzieży zwykłej ubezpieczonego mienia, z limitem odszkodowawczym 10 000,00 zł w każdym okresie ubezpieczenia (wspólnym z limitem w ubezpieczeniu sprzętu elektronicznego od wszystkich </w:t>
      </w:r>
      <w:r w:rsidR="00ED6B90" w:rsidRPr="004470E2">
        <w:rPr>
          <w:rFonts w:asciiTheme="majorHAnsi" w:hAnsiTheme="majorHAnsi"/>
        </w:rPr>
        <w:t>ryzyk), z franszyzą integralna 1</w:t>
      </w:r>
      <w:r w:rsidRPr="004470E2">
        <w:rPr>
          <w:rFonts w:asciiTheme="majorHAnsi" w:hAnsiTheme="majorHAnsi"/>
        </w:rPr>
        <w:t>00,00 zł</w:t>
      </w:r>
      <w:r w:rsidRPr="004470E2">
        <w:rPr>
          <w:rFonts w:asciiTheme="majorHAnsi" w:hAnsiTheme="majorHAnsi"/>
          <w:bCs/>
        </w:rPr>
        <w:t>.</w:t>
      </w:r>
    </w:p>
    <w:p w:rsidR="00C46A3A" w:rsidRPr="004470E2" w:rsidRDefault="00C46A3A" w:rsidP="002A6EF4">
      <w:pPr>
        <w:widowControl w:val="0"/>
        <w:numPr>
          <w:ilvl w:val="1"/>
          <w:numId w:val="25"/>
        </w:numPr>
        <w:tabs>
          <w:tab w:val="clear" w:pos="0"/>
          <w:tab w:val="left" w:pos="720"/>
        </w:tabs>
        <w:ind w:left="720" w:hanging="720"/>
        <w:jc w:val="both"/>
        <w:rPr>
          <w:rFonts w:asciiTheme="majorHAnsi" w:hAnsiTheme="majorHAnsi"/>
          <w:bCs/>
        </w:rPr>
      </w:pPr>
      <w:r w:rsidRPr="004470E2">
        <w:rPr>
          <w:rFonts w:asciiTheme="majorHAnsi" w:hAnsiTheme="majorHAnsi"/>
          <w:lang w:eastAsia="ja-JP"/>
        </w:rPr>
        <w:t>W odniesieniu do ubezpieczenia ryzyka rabunku gotówki w trakcie transportu dokonywanego przez pracowników ubezpieczyciel nie będzie wymag</w:t>
      </w:r>
      <w:r w:rsidR="00D4409B" w:rsidRPr="004470E2">
        <w:rPr>
          <w:rFonts w:asciiTheme="majorHAnsi" w:hAnsiTheme="majorHAnsi"/>
          <w:lang w:eastAsia="ja-JP"/>
        </w:rPr>
        <w:t xml:space="preserve">ał stosowania zasad transportu </w:t>
      </w:r>
      <w:r w:rsidRPr="004470E2">
        <w:rPr>
          <w:rFonts w:asciiTheme="majorHAnsi" w:hAnsiTheme="majorHAnsi"/>
          <w:lang w:eastAsia="ja-JP"/>
        </w:rPr>
        <w:t>w odniesieniu do zabezpieczeń technicznych, jak i sposobu</w:t>
      </w:r>
      <w:r w:rsidR="00797F1F" w:rsidRPr="004470E2">
        <w:rPr>
          <w:rFonts w:asciiTheme="majorHAnsi" w:hAnsiTheme="majorHAnsi"/>
          <w:lang w:eastAsia="ja-JP"/>
        </w:rPr>
        <w:t xml:space="preserve"> konwojowania poza określonymi </w:t>
      </w:r>
      <w:r w:rsidRPr="004470E2">
        <w:rPr>
          <w:rFonts w:asciiTheme="majorHAnsi" w:hAnsiTheme="majorHAnsi"/>
          <w:lang w:eastAsia="ja-JP"/>
        </w:rPr>
        <w:t>w obowiązujących na dzień zawarcia umowy przepisach i rozporządzeniach.</w:t>
      </w:r>
    </w:p>
    <w:p w:rsidR="00C46A3A" w:rsidRPr="004470E2" w:rsidRDefault="00C46A3A" w:rsidP="002A6EF4">
      <w:pPr>
        <w:widowControl w:val="0"/>
        <w:numPr>
          <w:ilvl w:val="1"/>
          <w:numId w:val="25"/>
        </w:numPr>
        <w:tabs>
          <w:tab w:val="clear" w:pos="0"/>
          <w:tab w:val="left" w:pos="720"/>
        </w:tabs>
        <w:ind w:left="720" w:hanging="720"/>
        <w:jc w:val="both"/>
        <w:rPr>
          <w:rFonts w:asciiTheme="majorHAnsi" w:hAnsiTheme="majorHAnsi"/>
          <w:bCs/>
        </w:rPr>
      </w:pPr>
      <w:r w:rsidRPr="004470E2">
        <w:rPr>
          <w:rFonts w:asciiTheme="majorHAnsi" w:hAnsiTheme="majorHAnsi"/>
        </w:rPr>
        <w:t>W ubezpieczeniu środków pieniężnych w transporcie ubezpieczeniem objęte są w szczególności szkody powstałe w wyniku:</w:t>
      </w:r>
    </w:p>
    <w:p w:rsidR="00C46A3A" w:rsidRPr="004470E2" w:rsidRDefault="00C46A3A" w:rsidP="002A6EF4">
      <w:pPr>
        <w:pStyle w:val="Akapitzlist"/>
        <w:widowControl w:val="0"/>
        <w:numPr>
          <w:ilvl w:val="2"/>
          <w:numId w:val="23"/>
        </w:numPr>
        <w:tabs>
          <w:tab w:val="left" w:pos="720"/>
        </w:tabs>
        <w:spacing w:after="0" w:line="240" w:lineRule="auto"/>
        <w:ind w:left="720" w:firstLine="0"/>
        <w:contextualSpacing w:val="0"/>
        <w:jc w:val="both"/>
        <w:rPr>
          <w:rFonts w:asciiTheme="majorHAnsi" w:hAnsiTheme="majorHAnsi"/>
          <w:sz w:val="24"/>
          <w:szCs w:val="24"/>
        </w:rPr>
      </w:pPr>
      <w:r w:rsidRPr="004470E2">
        <w:rPr>
          <w:rFonts w:asciiTheme="majorHAnsi" w:hAnsiTheme="majorHAnsi"/>
          <w:sz w:val="24"/>
          <w:szCs w:val="24"/>
        </w:rPr>
        <w:t>kradzieży z włamaniem i rabunku ze środka transportu,</w:t>
      </w:r>
    </w:p>
    <w:p w:rsidR="00C46A3A" w:rsidRPr="004470E2" w:rsidRDefault="00C46A3A" w:rsidP="002A6EF4">
      <w:pPr>
        <w:pStyle w:val="Akapitzlist"/>
        <w:widowControl w:val="0"/>
        <w:numPr>
          <w:ilvl w:val="2"/>
          <w:numId w:val="23"/>
        </w:numPr>
        <w:tabs>
          <w:tab w:val="left" w:pos="720"/>
        </w:tabs>
        <w:spacing w:after="0" w:line="240" w:lineRule="auto"/>
        <w:ind w:left="720" w:firstLine="0"/>
        <w:contextualSpacing w:val="0"/>
        <w:jc w:val="both"/>
        <w:rPr>
          <w:rFonts w:asciiTheme="majorHAnsi" w:hAnsiTheme="majorHAnsi"/>
          <w:sz w:val="24"/>
          <w:szCs w:val="24"/>
        </w:rPr>
      </w:pPr>
      <w:r w:rsidRPr="004470E2">
        <w:rPr>
          <w:rFonts w:asciiTheme="majorHAnsi" w:hAnsiTheme="majorHAnsi"/>
          <w:sz w:val="24"/>
          <w:szCs w:val="24"/>
        </w:rPr>
        <w:t>śmierci lub nagłej ciężkiej choroby osoby wykonującej transport lub osoby sprawującej pieczę nad powierzonym mieniem,</w:t>
      </w:r>
    </w:p>
    <w:p w:rsidR="00C46A3A" w:rsidRPr="004470E2" w:rsidRDefault="00C46A3A" w:rsidP="002A6EF4">
      <w:pPr>
        <w:pStyle w:val="Akapitzlist"/>
        <w:widowControl w:val="0"/>
        <w:numPr>
          <w:ilvl w:val="2"/>
          <w:numId w:val="23"/>
        </w:numPr>
        <w:tabs>
          <w:tab w:val="left" w:pos="720"/>
        </w:tabs>
        <w:spacing w:after="0" w:line="240" w:lineRule="auto"/>
        <w:ind w:left="720" w:firstLine="0"/>
        <w:contextualSpacing w:val="0"/>
        <w:jc w:val="both"/>
        <w:rPr>
          <w:rFonts w:asciiTheme="majorHAnsi" w:hAnsiTheme="majorHAnsi"/>
          <w:sz w:val="24"/>
          <w:szCs w:val="24"/>
        </w:rPr>
      </w:pPr>
      <w:r w:rsidRPr="004470E2">
        <w:rPr>
          <w:rFonts w:asciiTheme="majorHAnsi" w:hAnsiTheme="majorHAnsi"/>
          <w:sz w:val="24"/>
          <w:szCs w:val="24"/>
        </w:rPr>
        <w:t xml:space="preserve">ciężkiego uszkodzenia ciała osoby wykonującej transport lub osoby sprawującej pieczę nad powierzonym mieniem spowodowanego nieszczęśliwym </w:t>
      </w:r>
      <w:r w:rsidRPr="004470E2">
        <w:rPr>
          <w:rFonts w:asciiTheme="majorHAnsi" w:hAnsiTheme="majorHAnsi"/>
          <w:sz w:val="24"/>
          <w:szCs w:val="24"/>
        </w:rPr>
        <w:lastRenderedPageBreak/>
        <w:t>wypadkiem,</w:t>
      </w:r>
    </w:p>
    <w:p w:rsidR="00C46A3A" w:rsidRPr="004470E2" w:rsidRDefault="00C46A3A" w:rsidP="002A6EF4">
      <w:pPr>
        <w:pStyle w:val="Akapitzlist"/>
        <w:widowControl w:val="0"/>
        <w:numPr>
          <w:ilvl w:val="2"/>
          <w:numId w:val="23"/>
        </w:numPr>
        <w:tabs>
          <w:tab w:val="left" w:pos="720"/>
        </w:tabs>
        <w:spacing w:after="0" w:line="240" w:lineRule="auto"/>
        <w:ind w:left="720" w:firstLine="0"/>
        <w:contextualSpacing w:val="0"/>
        <w:jc w:val="both"/>
        <w:rPr>
          <w:rFonts w:asciiTheme="majorHAnsi" w:hAnsiTheme="majorHAnsi"/>
          <w:sz w:val="24"/>
          <w:szCs w:val="24"/>
        </w:rPr>
      </w:pPr>
      <w:r w:rsidRPr="004470E2">
        <w:rPr>
          <w:rFonts w:asciiTheme="majorHAnsi" w:hAnsiTheme="majorHAnsi"/>
          <w:sz w:val="24"/>
          <w:szCs w:val="24"/>
        </w:rPr>
        <w:t>zniszczenia lub uszkodzenia środka transportu w kolizji lub wypadku albo w wyniku jego pożaru, eksplozji, uderzenia pioruna w środek transportu.</w:t>
      </w:r>
    </w:p>
    <w:p w:rsidR="00C46A3A" w:rsidRPr="004470E2" w:rsidRDefault="00C46A3A" w:rsidP="002A6EF4">
      <w:pPr>
        <w:numPr>
          <w:ilvl w:val="1"/>
          <w:numId w:val="25"/>
        </w:numPr>
        <w:tabs>
          <w:tab w:val="clear" w:pos="0"/>
          <w:tab w:val="left" w:pos="709"/>
        </w:tabs>
        <w:ind w:left="720" w:hanging="720"/>
        <w:jc w:val="both"/>
        <w:rPr>
          <w:rFonts w:asciiTheme="majorHAnsi" w:hAnsiTheme="majorHAnsi"/>
          <w:bCs/>
        </w:rPr>
      </w:pPr>
      <w:r w:rsidRPr="004470E2">
        <w:rPr>
          <w:rFonts w:asciiTheme="majorHAnsi" w:hAnsiTheme="majorHAnsi"/>
        </w:rPr>
        <w:t xml:space="preserve">W zakresie ubezpieczenia od ryzyka kradzieży z włamaniem </w:t>
      </w:r>
      <w:r w:rsidR="002B7E54" w:rsidRPr="004470E2">
        <w:rPr>
          <w:rFonts w:asciiTheme="majorHAnsi" w:hAnsiTheme="majorHAnsi"/>
        </w:rPr>
        <w:t xml:space="preserve">i rabunku termin zawiadomienia </w:t>
      </w:r>
      <w:r w:rsidRPr="004470E2">
        <w:rPr>
          <w:rFonts w:asciiTheme="majorHAnsi" w:hAnsiTheme="majorHAnsi"/>
        </w:rPr>
        <w:t xml:space="preserve">o szkodzie – do 5 dni od dnia zdarzenia lub powzięcia przez Ubezpieczającego/ Ubezpieczonego wiadomości o zdarzeniu. </w:t>
      </w:r>
    </w:p>
    <w:p w:rsidR="00C46A3A" w:rsidRPr="004470E2" w:rsidRDefault="00C46A3A" w:rsidP="002A6EF4">
      <w:pPr>
        <w:numPr>
          <w:ilvl w:val="1"/>
          <w:numId w:val="25"/>
        </w:numPr>
        <w:tabs>
          <w:tab w:val="clear" w:pos="0"/>
          <w:tab w:val="left" w:pos="709"/>
        </w:tabs>
        <w:spacing w:before="120"/>
        <w:ind w:left="720" w:hanging="720"/>
        <w:jc w:val="both"/>
        <w:rPr>
          <w:rFonts w:asciiTheme="majorHAnsi" w:hAnsiTheme="majorHAnsi"/>
          <w:bCs/>
        </w:rPr>
      </w:pPr>
      <w:r w:rsidRPr="004470E2">
        <w:rPr>
          <w:rFonts w:asciiTheme="majorHAnsi" w:hAnsiTheme="majorHAnsi"/>
          <w:b/>
        </w:rPr>
        <w:t>Franszyzy i udziały własne:</w:t>
      </w:r>
    </w:p>
    <w:p w:rsidR="00C46A3A" w:rsidRPr="004470E2" w:rsidRDefault="00C46A3A" w:rsidP="002A6EF4">
      <w:pPr>
        <w:pStyle w:val="Akapitzlist1"/>
        <w:numPr>
          <w:ilvl w:val="2"/>
          <w:numId w:val="25"/>
        </w:numPr>
        <w:tabs>
          <w:tab w:val="left" w:pos="720"/>
        </w:tabs>
        <w:spacing w:after="0" w:line="240" w:lineRule="auto"/>
        <w:ind w:left="720" w:hanging="720"/>
        <w:contextualSpacing/>
        <w:jc w:val="both"/>
        <w:rPr>
          <w:rFonts w:asciiTheme="majorHAnsi" w:hAnsiTheme="majorHAnsi"/>
          <w:sz w:val="24"/>
          <w:szCs w:val="24"/>
        </w:rPr>
      </w:pPr>
      <w:r w:rsidRPr="004470E2">
        <w:rPr>
          <w:rFonts w:asciiTheme="majorHAnsi" w:hAnsiTheme="majorHAnsi"/>
          <w:sz w:val="24"/>
          <w:szCs w:val="24"/>
        </w:rPr>
        <w:t xml:space="preserve">Franszyza integralna: </w:t>
      </w:r>
      <w:r w:rsidR="00D33D80" w:rsidRPr="004470E2">
        <w:rPr>
          <w:rFonts w:asciiTheme="majorHAnsi" w:hAnsiTheme="majorHAnsi"/>
          <w:sz w:val="24"/>
          <w:szCs w:val="24"/>
        </w:rPr>
        <w:t>brak</w:t>
      </w:r>
      <w:r w:rsidR="00A97B09" w:rsidRPr="004470E2">
        <w:rPr>
          <w:rFonts w:asciiTheme="majorHAnsi" w:hAnsiTheme="majorHAnsi"/>
          <w:sz w:val="24"/>
          <w:szCs w:val="24"/>
        </w:rPr>
        <w:t>,</w:t>
      </w:r>
      <w:r w:rsidRPr="004470E2">
        <w:rPr>
          <w:rFonts w:asciiTheme="majorHAnsi" w:hAnsiTheme="majorHAnsi"/>
          <w:sz w:val="24"/>
          <w:szCs w:val="24"/>
        </w:rPr>
        <w:t xml:space="preserve"> za wyjątkiem ubezpieczenia przedmiotów szklanych, gdzie franszyza integralna wynosi 50 zł</w:t>
      </w:r>
      <w:r w:rsidR="00D43CF2" w:rsidRPr="004470E2">
        <w:rPr>
          <w:rFonts w:asciiTheme="majorHAnsi" w:hAnsiTheme="majorHAnsi"/>
          <w:sz w:val="24"/>
          <w:szCs w:val="24"/>
        </w:rPr>
        <w:t xml:space="preserve"> oraz ubezpieczenia mienia od</w:t>
      </w:r>
      <w:r w:rsidR="00A11AB1" w:rsidRPr="004470E2">
        <w:rPr>
          <w:rFonts w:asciiTheme="majorHAnsi" w:hAnsiTheme="majorHAnsi"/>
          <w:sz w:val="24"/>
          <w:szCs w:val="24"/>
        </w:rPr>
        <w:t xml:space="preserve"> kradzieży zwykłej, gdz</w:t>
      </w:r>
      <w:r w:rsidR="00ED6B90" w:rsidRPr="004470E2">
        <w:rPr>
          <w:rFonts w:asciiTheme="majorHAnsi" w:hAnsiTheme="majorHAnsi"/>
          <w:sz w:val="24"/>
          <w:szCs w:val="24"/>
        </w:rPr>
        <w:t>ie franszyza integralna wynosi 1</w:t>
      </w:r>
      <w:r w:rsidR="00A11AB1" w:rsidRPr="004470E2">
        <w:rPr>
          <w:rFonts w:asciiTheme="majorHAnsi" w:hAnsiTheme="majorHAnsi"/>
          <w:sz w:val="24"/>
          <w:szCs w:val="24"/>
        </w:rPr>
        <w:t>00 zł</w:t>
      </w:r>
    </w:p>
    <w:p w:rsidR="00C46A3A" w:rsidRPr="004470E2" w:rsidRDefault="00C46A3A" w:rsidP="002A6EF4">
      <w:pPr>
        <w:pStyle w:val="Akapitzlist1"/>
        <w:numPr>
          <w:ilvl w:val="2"/>
          <w:numId w:val="25"/>
        </w:numPr>
        <w:tabs>
          <w:tab w:val="left" w:pos="720"/>
        </w:tabs>
        <w:spacing w:after="0" w:line="240" w:lineRule="auto"/>
        <w:ind w:left="720" w:hanging="720"/>
        <w:contextualSpacing/>
        <w:jc w:val="both"/>
        <w:rPr>
          <w:rFonts w:asciiTheme="majorHAnsi" w:hAnsiTheme="majorHAnsi"/>
          <w:sz w:val="24"/>
          <w:szCs w:val="24"/>
        </w:rPr>
      </w:pPr>
      <w:r w:rsidRPr="004470E2">
        <w:rPr>
          <w:rFonts w:asciiTheme="majorHAnsi" w:hAnsiTheme="majorHAnsi"/>
          <w:sz w:val="24"/>
          <w:szCs w:val="24"/>
        </w:rPr>
        <w:t>Franszyza redukcyjna i udział własny - brak</w:t>
      </w:r>
    </w:p>
    <w:p w:rsidR="00C46A3A" w:rsidRPr="004470E2" w:rsidRDefault="00C46A3A" w:rsidP="002A6EF4">
      <w:pPr>
        <w:pStyle w:val="Akapitzlist"/>
        <w:widowControl w:val="0"/>
        <w:numPr>
          <w:ilvl w:val="0"/>
          <w:numId w:val="26"/>
        </w:numPr>
        <w:tabs>
          <w:tab w:val="clear" w:pos="0"/>
        </w:tabs>
        <w:spacing w:before="120" w:after="60" w:line="240" w:lineRule="auto"/>
        <w:ind w:left="720" w:hanging="720"/>
        <w:contextualSpacing w:val="0"/>
        <w:jc w:val="both"/>
        <w:outlineLvl w:val="2"/>
        <w:rPr>
          <w:rFonts w:asciiTheme="majorHAnsi" w:hAnsiTheme="majorHAnsi"/>
          <w:b/>
          <w:sz w:val="24"/>
          <w:szCs w:val="24"/>
        </w:rPr>
      </w:pPr>
      <w:r w:rsidRPr="004470E2">
        <w:rPr>
          <w:rFonts w:asciiTheme="majorHAnsi" w:hAnsiTheme="majorHAnsi"/>
          <w:b/>
          <w:sz w:val="24"/>
          <w:szCs w:val="24"/>
        </w:rPr>
        <w:t>Klauzule dodatkowe i inne postanowienia szczególne fakultatywne:</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funduszu prewencyjnego</w:t>
      </w:r>
    </w:p>
    <w:p w:rsidR="00804A4C" w:rsidRPr="004470E2" w:rsidRDefault="00804A4C"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ryzyka katastrofy budowlanej z obligatoryjnym podlimitem do wysokości sum ubezpieczenia przedmiotu ubezpieczenia</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 xml:space="preserve">Przyjęcie podanej klauzuli </w:t>
      </w:r>
      <w:r w:rsidRPr="004470E2">
        <w:rPr>
          <w:rFonts w:asciiTheme="majorHAnsi" w:hAnsiTheme="majorHAnsi"/>
          <w:bCs/>
          <w:sz w:val="24"/>
          <w:szCs w:val="24"/>
        </w:rPr>
        <w:t>przezornej sumy ubezpieczenia</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aktów terroryzmu</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okolicznościowej</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uznania okoliczności</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zmiany wielkości ryzyka</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wypłaty bezspornej części odszkodowania</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wyrównania sumy ubezpieczenia</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pokrycia kosztów naprawy uszkodzeń powstałych w mieniu otaczającym</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zmiany lokalizacji odbudowy</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automatycznego pokrycia konsumpcji sumy ubezpieczenia w ubezpieczeniu mienia systemem pierwszego ryzyka</w:t>
      </w:r>
    </w:p>
    <w:p w:rsidR="00411001" w:rsidRPr="004470E2" w:rsidRDefault="00411001"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automatycznego pokrycia bez naliczania dodatkowej składki przy wzroście sumy ubezpieczenia do 10%</w:t>
      </w:r>
      <w:r w:rsidR="00C46A3A" w:rsidRPr="004470E2">
        <w:rPr>
          <w:rFonts w:asciiTheme="majorHAnsi" w:hAnsiTheme="majorHAnsi"/>
          <w:sz w:val="24"/>
          <w:szCs w:val="24"/>
        </w:rPr>
        <w:t xml:space="preserve"> </w:t>
      </w:r>
    </w:p>
    <w:p w:rsidR="00C90C3B" w:rsidRPr="004470E2" w:rsidRDefault="00C90C3B"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Przyjęcie podanej klauzuli pokrycia strat dod</w:t>
      </w:r>
      <w:r w:rsidR="00D4409B" w:rsidRPr="004470E2">
        <w:rPr>
          <w:rFonts w:asciiTheme="majorHAnsi" w:hAnsiTheme="majorHAnsi"/>
          <w:sz w:val="24"/>
          <w:szCs w:val="24"/>
        </w:rPr>
        <w:t>at</w:t>
      </w:r>
      <w:r w:rsidRPr="004470E2">
        <w:rPr>
          <w:rFonts w:asciiTheme="majorHAnsi" w:hAnsiTheme="majorHAnsi"/>
          <w:sz w:val="24"/>
          <w:szCs w:val="24"/>
        </w:rPr>
        <w:t xml:space="preserve">kowych </w:t>
      </w:r>
    </w:p>
    <w:p w:rsidR="00C46A3A" w:rsidRPr="004470E2" w:rsidRDefault="00C46A3A" w:rsidP="002A6EF4">
      <w:pPr>
        <w:pStyle w:val="Akapitzlist"/>
        <w:widowControl w:val="0"/>
        <w:numPr>
          <w:ilvl w:val="1"/>
          <w:numId w:val="26"/>
        </w:numPr>
        <w:tabs>
          <w:tab w:val="left" w:pos="720"/>
          <w:tab w:val="left" w:pos="900"/>
        </w:tabs>
        <w:spacing w:after="0" w:line="240" w:lineRule="auto"/>
        <w:ind w:left="737" w:hanging="737"/>
        <w:jc w:val="both"/>
        <w:rPr>
          <w:rFonts w:asciiTheme="majorHAnsi" w:hAnsiTheme="majorHAnsi"/>
          <w:sz w:val="24"/>
          <w:szCs w:val="24"/>
        </w:rPr>
      </w:pPr>
      <w:r w:rsidRPr="004470E2">
        <w:rPr>
          <w:rFonts w:asciiTheme="majorHAnsi" w:hAnsiTheme="majorHAnsi"/>
          <w:sz w:val="24"/>
          <w:szCs w:val="24"/>
        </w:rPr>
        <w:t>Zniesienie franszyzy integralnej</w:t>
      </w:r>
      <w:r w:rsidR="00D33D80" w:rsidRPr="004470E2">
        <w:rPr>
          <w:rFonts w:asciiTheme="majorHAnsi" w:hAnsiTheme="majorHAnsi"/>
          <w:sz w:val="24"/>
          <w:szCs w:val="24"/>
        </w:rPr>
        <w:t xml:space="preserve"> w ubezpieczeniu przedmiotów szklanych </w:t>
      </w:r>
      <w:r w:rsidR="00E01C20" w:rsidRPr="004470E2">
        <w:rPr>
          <w:rFonts w:asciiTheme="majorHAnsi" w:hAnsiTheme="majorHAnsi"/>
          <w:sz w:val="24"/>
          <w:szCs w:val="24"/>
        </w:rPr>
        <w:t>oraz ubezpieczeniu mienia o</w:t>
      </w:r>
      <w:r w:rsidR="00B06650" w:rsidRPr="004470E2">
        <w:rPr>
          <w:rFonts w:asciiTheme="majorHAnsi" w:hAnsiTheme="majorHAnsi"/>
          <w:sz w:val="24"/>
          <w:szCs w:val="24"/>
        </w:rPr>
        <w:t>d kradzieży zwykłej</w:t>
      </w:r>
    </w:p>
    <w:p w:rsidR="004E31A9" w:rsidRPr="004470E2" w:rsidRDefault="004E31A9" w:rsidP="002A6EF4">
      <w:pPr>
        <w:widowControl w:val="0"/>
        <w:numPr>
          <w:ilvl w:val="2"/>
          <w:numId w:val="21"/>
        </w:numPr>
        <w:tabs>
          <w:tab w:val="num" w:pos="540"/>
          <w:tab w:val="left" w:pos="567"/>
        </w:tabs>
        <w:spacing w:before="120" w:after="120"/>
        <w:ind w:left="539" w:hanging="539"/>
        <w:jc w:val="both"/>
        <w:outlineLvl w:val="1"/>
        <w:rPr>
          <w:rFonts w:asciiTheme="majorHAnsi" w:eastAsia="Calibri" w:hAnsiTheme="majorHAnsi"/>
          <w:b/>
          <w:u w:val="single"/>
        </w:rPr>
      </w:pPr>
      <w:r w:rsidRPr="004470E2">
        <w:rPr>
          <w:rFonts w:asciiTheme="majorHAnsi" w:eastAsia="Calibri" w:hAnsiTheme="majorHAnsi"/>
          <w:b/>
          <w:u w:val="single"/>
        </w:rPr>
        <w:t>Ubezpieczenie sprzętu elektronicznego od wszystkich ryzyk</w:t>
      </w:r>
    </w:p>
    <w:p w:rsidR="004E31A9" w:rsidRPr="004470E2" w:rsidRDefault="004E31A9" w:rsidP="00D1314F">
      <w:pPr>
        <w:widowControl w:val="0"/>
        <w:numPr>
          <w:ilvl w:val="0"/>
          <w:numId w:val="79"/>
        </w:numPr>
        <w:tabs>
          <w:tab w:val="left" w:pos="567"/>
        </w:tabs>
        <w:suppressAutoHyphens w:val="0"/>
        <w:spacing w:before="240" w:after="120"/>
        <w:ind w:left="567" w:hanging="567"/>
        <w:jc w:val="both"/>
        <w:outlineLvl w:val="2"/>
        <w:rPr>
          <w:rFonts w:asciiTheme="majorHAnsi" w:eastAsia="Calibri" w:hAnsiTheme="majorHAnsi"/>
          <w:b/>
        </w:rPr>
      </w:pPr>
      <w:r w:rsidRPr="004470E2">
        <w:rPr>
          <w:rFonts w:asciiTheme="majorHAnsi" w:eastAsia="Calibri" w:hAnsiTheme="majorHAnsi"/>
          <w:b/>
        </w:rPr>
        <w:t>Wymagany zakres ubezpieczenia:</w:t>
      </w:r>
    </w:p>
    <w:p w:rsidR="004E31A9" w:rsidRPr="004470E2" w:rsidRDefault="004E31A9" w:rsidP="004E31A9">
      <w:pPr>
        <w:widowControl w:val="0"/>
        <w:tabs>
          <w:tab w:val="left" w:pos="567"/>
        </w:tabs>
        <w:spacing w:after="60"/>
        <w:ind w:left="567"/>
        <w:jc w:val="both"/>
        <w:rPr>
          <w:rFonts w:asciiTheme="majorHAnsi" w:eastAsia="Calibri" w:hAnsiTheme="majorHAnsi"/>
        </w:rPr>
      </w:pPr>
      <w:r w:rsidRPr="004470E2">
        <w:rPr>
          <w:rFonts w:asciiTheme="majorHAnsi" w:eastAsia="Calibri" w:hAnsiTheme="majorHAnsi"/>
        </w:rPr>
        <w:t>Wszystkie szkody materialne, w szczególności powstałe w wyniku:</w:t>
      </w:r>
    </w:p>
    <w:p w:rsidR="004E31A9" w:rsidRPr="004470E2" w:rsidRDefault="004E31A9" w:rsidP="00D1314F">
      <w:pPr>
        <w:widowControl w:val="0"/>
        <w:numPr>
          <w:ilvl w:val="0"/>
          <w:numId w:val="83"/>
        </w:numPr>
        <w:tabs>
          <w:tab w:val="left" w:pos="567"/>
          <w:tab w:val="num" w:pos="900"/>
        </w:tabs>
        <w:suppressAutoHyphens w:val="0"/>
        <w:ind w:left="900"/>
        <w:jc w:val="both"/>
        <w:rPr>
          <w:rFonts w:asciiTheme="majorHAnsi" w:eastAsia="Calibri" w:hAnsiTheme="majorHAnsi"/>
        </w:rPr>
      </w:pPr>
      <w:r w:rsidRPr="004470E2">
        <w:rPr>
          <w:rFonts w:asciiTheme="majorHAnsi" w:eastAsia="Calibri" w:hAnsiTheme="majorHAnsi"/>
        </w:rPr>
        <w:t xml:space="preserve">zdarzeń losowych, w tym: huraganu, działania wody, powodzi, wilgoci; </w:t>
      </w:r>
    </w:p>
    <w:p w:rsidR="004E31A9" w:rsidRPr="004470E2" w:rsidRDefault="004E31A9" w:rsidP="00D1314F">
      <w:pPr>
        <w:widowControl w:val="0"/>
        <w:numPr>
          <w:ilvl w:val="0"/>
          <w:numId w:val="83"/>
        </w:numPr>
        <w:tabs>
          <w:tab w:val="left" w:pos="567"/>
          <w:tab w:val="num" w:pos="900"/>
        </w:tabs>
        <w:suppressAutoHyphens w:val="0"/>
        <w:ind w:left="900"/>
        <w:jc w:val="both"/>
        <w:rPr>
          <w:rFonts w:asciiTheme="majorHAnsi" w:eastAsia="Calibri" w:hAnsiTheme="majorHAnsi"/>
        </w:rPr>
      </w:pPr>
      <w:r w:rsidRPr="004470E2">
        <w:rPr>
          <w:rFonts w:asciiTheme="majorHAnsi" w:eastAsia="Calibri" w:hAnsiTheme="majorHAnsi"/>
        </w:rPr>
        <w:t xml:space="preserve">zdarzeń technicznych lub technologicznych, w tym: błędów konstrukcyjnych, wadliwych materiałów, wad produkcyjnych niewykrytych w trakcie konstrukcji, w czasie produkcji i w czasie montażu, indukcji, przepięcia, </w:t>
      </w:r>
      <w:r w:rsidRPr="004470E2">
        <w:rPr>
          <w:rFonts w:asciiTheme="majorHAnsi" w:eastAsia="Calibri" w:hAnsiTheme="majorHAnsi" w:cs="Arial"/>
        </w:rPr>
        <w:t>przetężenia i innych przyczyn elektrycznych</w:t>
      </w:r>
      <w:r w:rsidRPr="004470E2">
        <w:rPr>
          <w:rFonts w:asciiTheme="majorHAnsi" w:eastAsia="Calibri" w:hAnsiTheme="majorHAnsi"/>
        </w:rPr>
        <w:t xml:space="preserve">; </w:t>
      </w:r>
    </w:p>
    <w:p w:rsidR="004E31A9" w:rsidRPr="004470E2" w:rsidRDefault="004E31A9" w:rsidP="00D1314F">
      <w:pPr>
        <w:widowControl w:val="0"/>
        <w:numPr>
          <w:ilvl w:val="0"/>
          <w:numId w:val="83"/>
        </w:numPr>
        <w:tabs>
          <w:tab w:val="left" w:pos="567"/>
          <w:tab w:val="num" w:pos="900"/>
        </w:tabs>
        <w:suppressAutoHyphens w:val="0"/>
        <w:ind w:left="900"/>
        <w:jc w:val="both"/>
        <w:rPr>
          <w:rFonts w:asciiTheme="majorHAnsi" w:eastAsia="Calibri" w:hAnsiTheme="majorHAnsi"/>
        </w:rPr>
      </w:pPr>
      <w:r w:rsidRPr="004470E2">
        <w:rPr>
          <w:rFonts w:asciiTheme="majorHAnsi" w:eastAsia="Calibri" w:hAnsiTheme="majorHAnsi"/>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4E31A9" w:rsidRPr="004470E2" w:rsidRDefault="004E31A9" w:rsidP="004E31A9">
      <w:pPr>
        <w:widowControl w:val="0"/>
        <w:tabs>
          <w:tab w:val="left" w:pos="567"/>
        </w:tabs>
        <w:spacing w:before="60"/>
        <w:ind w:left="567"/>
        <w:jc w:val="both"/>
        <w:rPr>
          <w:rFonts w:asciiTheme="majorHAnsi" w:eastAsia="Calibri" w:hAnsiTheme="majorHAnsi"/>
        </w:rPr>
      </w:pPr>
      <w:r w:rsidRPr="004470E2">
        <w:rPr>
          <w:rFonts w:asciiTheme="majorHAnsi" w:eastAsia="Calibri" w:hAnsiTheme="majorHAnsi"/>
        </w:rPr>
        <w:t xml:space="preserve">obejmujące poniesione na terenie RP koszty pracy w godzinach nadliczbowych, w nocy, w niedziele i święta, koszty przejazdu techników i ekspertów, koszty </w:t>
      </w:r>
      <w:r w:rsidRPr="004470E2">
        <w:rPr>
          <w:rFonts w:asciiTheme="majorHAnsi" w:eastAsia="Calibri" w:hAnsiTheme="majorHAnsi"/>
        </w:rPr>
        <w:lastRenderedPageBreak/>
        <w:t>ekspresowego transportu (w tym frachtu lotniczego), koszty montażu/demontażu, koszty pomocnicze, koszty uprzątnięcia pozostałości, rozszerzone o koszty odtworzenia danych i oprogramowania, nośniki danych oraz zwiększone koszty działalności.</w:t>
      </w:r>
    </w:p>
    <w:p w:rsidR="004E31A9" w:rsidRPr="004470E2" w:rsidRDefault="004E31A9" w:rsidP="004E31A9">
      <w:pPr>
        <w:widowControl w:val="0"/>
        <w:spacing w:before="240" w:after="240"/>
        <w:ind w:left="567"/>
        <w:jc w:val="both"/>
        <w:rPr>
          <w:rFonts w:asciiTheme="majorHAnsi" w:eastAsia="Calibri" w:hAnsiTheme="majorHAnsi"/>
          <w:b/>
        </w:rPr>
      </w:pPr>
      <w:r w:rsidRPr="004470E2">
        <w:rPr>
          <w:rFonts w:asciiTheme="majorHAnsi" w:eastAsia="Calibri" w:hAnsiTheme="majorHAnsi"/>
          <w:b/>
        </w:rPr>
        <w:t>Zakres terytorialny ubezpieczenia: sprzęt stacjonarny - RP; sprzęt przenośny – Europa</w:t>
      </w:r>
    </w:p>
    <w:p w:rsidR="004E31A9" w:rsidRPr="004470E2" w:rsidRDefault="004E31A9" w:rsidP="00D1314F">
      <w:pPr>
        <w:widowControl w:val="0"/>
        <w:numPr>
          <w:ilvl w:val="0"/>
          <w:numId w:val="79"/>
        </w:numPr>
        <w:tabs>
          <w:tab w:val="left" w:pos="567"/>
        </w:tabs>
        <w:suppressAutoHyphens w:val="0"/>
        <w:spacing w:before="240" w:after="120"/>
        <w:ind w:left="567" w:hanging="567"/>
        <w:jc w:val="both"/>
        <w:outlineLvl w:val="2"/>
        <w:rPr>
          <w:rFonts w:asciiTheme="majorHAnsi" w:eastAsia="Calibri" w:hAnsiTheme="majorHAnsi"/>
          <w:b/>
        </w:rPr>
      </w:pPr>
      <w:r w:rsidRPr="004470E2">
        <w:rPr>
          <w:rFonts w:asciiTheme="majorHAnsi" w:eastAsia="Calibri" w:hAnsiTheme="majorHAnsi"/>
          <w:b/>
        </w:rPr>
        <w:t>Przedmiot i system ubezpieczenia:</w:t>
      </w:r>
    </w:p>
    <w:p w:rsidR="004E31A9" w:rsidRPr="004470E2" w:rsidRDefault="004E31A9" w:rsidP="002A6EF4">
      <w:pPr>
        <w:widowControl w:val="0"/>
        <w:numPr>
          <w:ilvl w:val="0"/>
          <w:numId w:val="4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sprzęt elektroniczny stacjonarny i przenośny od szkód materialnych - systemem sum stałych,</w:t>
      </w:r>
    </w:p>
    <w:p w:rsidR="004E31A9" w:rsidRPr="004470E2" w:rsidRDefault="004E31A9" w:rsidP="002A6EF4">
      <w:pPr>
        <w:widowControl w:val="0"/>
        <w:numPr>
          <w:ilvl w:val="0"/>
          <w:numId w:val="4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koszt odtworzenia danych i licencjonowanego oprogramowania – systemem pierwszego ryzyka</w:t>
      </w:r>
    </w:p>
    <w:p w:rsidR="004E31A9" w:rsidRPr="004470E2" w:rsidRDefault="004E31A9" w:rsidP="002A6EF4">
      <w:pPr>
        <w:widowControl w:val="0"/>
        <w:numPr>
          <w:ilvl w:val="0"/>
          <w:numId w:val="4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wymienne nośniki danych – systemem pierwszego ryzyka</w:t>
      </w:r>
    </w:p>
    <w:p w:rsidR="004E31A9" w:rsidRPr="004470E2" w:rsidRDefault="004E31A9" w:rsidP="002A6EF4">
      <w:pPr>
        <w:widowControl w:val="0"/>
        <w:numPr>
          <w:ilvl w:val="0"/>
          <w:numId w:val="4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zwiększone koszty działalności  - systemem pierwszego ryzyka</w:t>
      </w:r>
    </w:p>
    <w:p w:rsidR="004E31A9" w:rsidRPr="004470E2" w:rsidRDefault="004E31A9" w:rsidP="00D1314F">
      <w:pPr>
        <w:widowControl w:val="0"/>
        <w:numPr>
          <w:ilvl w:val="0"/>
          <w:numId w:val="80"/>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b/>
        </w:rPr>
        <w:t>koszty proporcjonalne</w:t>
      </w:r>
      <w:r w:rsidRPr="004470E2">
        <w:rPr>
          <w:rFonts w:asciiTheme="majorHAnsi" w:eastAsia="Calibri" w:hAnsiTheme="majorHAnsi"/>
        </w:rPr>
        <w:t xml:space="preserve"> - narastające proporcjonalnie, obejmujące w szczególności koszty: </w:t>
      </w:r>
    </w:p>
    <w:p w:rsidR="004E31A9" w:rsidRPr="004470E2" w:rsidRDefault="004E31A9" w:rsidP="00D1314F">
      <w:pPr>
        <w:widowControl w:val="0"/>
        <w:numPr>
          <w:ilvl w:val="0"/>
          <w:numId w:val="8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tymczasowego wykorzystania sprzętu zastępczego lub systemów zewnętrznych, </w:t>
      </w:r>
    </w:p>
    <w:p w:rsidR="004E31A9" w:rsidRPr="004470E2" w:rsidRDefault="004E31A9" w:rsidP="00D1314F">
      <w:pPr>
        <w:widowControl w:val="0"/>
        <w:numPr>
          <w:ilvl w:val="0"/>
          <w:numId w:val="8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tymczasowego wynajęcia i użytkowania urządzeń i/lub pomieszczeń zastępczych, </w:t>
      </w:r>
    </w:p>
    <w:p w:rsidR="004E31A9" w:rsidRPr="004470E2" w:rsidRDefault="004E31A9" w:rsidP="00D1314F">
      <w:pPr>
        <w:widowControl w:val="0"/>
        <w:numPr>
          <w:ilvl w:val="0"/>
          <w:numId w:val="8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zastosowania alternatywnych procedur pracy lub procesów technologicznych, </w:t>
      </w:r>
    </w:p>
    <w:p w:rsidR="004E31A9" w:rsidRPr="004470E2" w:rsidRDefault="004E31A9" w:rsidP="00D1314F">
      <w:pPr>
        <w:widowControl w:val="0"/>
        <w:numPr>
          <w:ilvl w:val="0"/>
          <w:numId w:val="8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dodatkowego wynagrodzenia pracowników (tj. pracy w godzinach nadliczbowych oraz w godzinach nocnych), </w:t>
      </w:r>
    </w:p>
    <w:p w:rsidR="004E31A9" w:rsidRPr="004470E2" w:rsidRDefault="004E31A9" w:rsidP="00D1314F">
      <w:pPr>
        <w:widowControl w:val="0"/>
        <w:numPr>
          <w:ilvl w:val="0"/>
          <w:numId w:val="81"/>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usług świadczonych przez osoby trzecie (tj. wykorzystania obcej siły roboczej w zakresie przetwarzania danych). </w:t>
      </w:r>
    </w:p>
    <w:p w:rsidR="004E31A9" w:rsidRPr="004470E2" w:rsidRDefault="004E31A9" w:rsidP="00D1314F">
      <w:pPr>
        <w:widowControl w:val="0"/>
        <w:numPr>
          <w:ilvl w:val="0"/>
          <w:numId w:val="80"/>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b/>
        </w:rPr>
        <w:t>koszty nieproporcjonalne</w:t>
      </w:r>
      <w:r w:rsidRPr="004470E2">
        <w:rPr>
          <w:rFonts w:asciiTheme="majorHAnsi" w:eastAsia="Calibri" w:hAnsiTheme="majorHAnsi"/>
        </w:rPr>
        <w:t xml:space="preserve"> - obejmujące w szczególności koszty: </w:t>
      </w:r>
    </w:p>
    <w:p w:rsidR="004E31A9" w:rsidRPr="004470E2" w:rsidRDefault="004E31A9" w:rsidP="00D1314F">
      <w:pPr>
        <w:widowControl w:val="0"/>
        <w:numPr>
          <w:ilvl w:val="0"/>
          <w:numId w:val="82"/>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jednorazowej procedury przeprogramowania, </w:t>
      </w:r>
    </w:p>
    <w:p w:rsidR="004E31A9" w:rsidRPr="004470E2" w:rsidRDefault="004E31A9" w:rsidP="00D1314F">
      <w:pPr>
        <w:widowControl w:val="0"/>
        <w:numPr>
          <w:ilvl w:val="0"/>
          <w:numId w:val="82"/>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zresetowania i ponownego załadowania systemów operacyjnych, </w:t>
      </w:r>
    </w:p>
    <w:p w:rsidR="004E31A9" w:rsidRPr="004470E2" w:rsidRDefault="004E31A9" w:rsidP="00D1314F">
      <w:pPr>
        <w:widowControl w:val="0"/>
        <w:numPr>
          <w:ilvl w:val="0"/>
          <w:numId w:val="82"/>
        </w:numPr>
        <w:tabs>
          <w:tab w:val="left" w:pos="851"/>
        </w:tabs>
        <w:suppressAutoHyphens w:val="0"/>
        <w:ind w:left="851" w:hanging="284"/>
        <w:jc w:val="both"/>
        <w:rPr>
          <w:rFonts w:asciiTheme="majorHAnsi" w:eastAsia="Calibri" w:hAnsiTheme="majorHAnsi"/>
        </w:rPr>
      </w:pPr>
      <w:r w:rsidRPr="004470E2">
        <w:rPr>
          <w:rFonts w:asciiTheme="majorHAnsi" w:eastAsia="Calibri" w:hAnsiTheme="majorHAnsi"/>
        </w:rPr>
        <w:t xml:space="preserve">transportu do i z pomieszczeń zastępczych. </w:t>
      </w:r>
    </w:p>
    <w:p w:rsidR="004E31A9" w:rsidRPr="004470E2" w:rsidRDefault="004E31A9" w:rsidP="004E31A9">
      <w:pPr>
        <w:widowControl w:val="0"/>
        <w:tabs>
          <w:tab w:val="left" w:pos="851"/>
        </w:tabs>
        <w:ind w:left="851" w:hanging="284"/>
        <w:jc w:val="both"/>
        <w:rPr>
          <w:rFonts w:asciiTheme="majorHAnsi" w:eastAsia="Calibri" w:hAnsiTheme="majorHAnsi"/>
        </w:rPr>
      </w:pPr>
      <w:r w:rsidRPr="004470E2">
        <w:rPr>
          <w:rFonts w:asciiTheme="majorHAnsi" w:eastAsia="Calibri" w:hAnsiTheme="majorHAnsi"/>
        </w:rPr>
        <w:t>Maksymalny okres odszkodowawczy wynosi 6 miesięcy.</w:t>
      </w:r>
    </w:p>
    <w:p w:rsidR="00865D61" w:rsidRPr="004470E2" w:rsidRDefault="00865D61" w:rsidP="00865D61">
      <w:pPr>
        <w:widowControl w:val="0"/>
        <w:jc w:val="both"/>
        <w:rPr>
          <w:rFonts w:asciiTheme="majorHAnsi" w:eastAsia="Calibri" w:hAnsiTheme="majorHAnsi"/>
        </w:rPr>
      </w:pPr>
    </w:p>
    <w:p w:rsidR="00865D61" w:rsidRPr="004470E2" w:rsidRDefault="00865D61" w:rsidP="0001532B">
      <w:pPr>
        <w:pStyle w:val="Akapitzlist"/>
        <w:widowControl w:val="0"/>
        <w:numPr>
          <w:ilvl w:val="0"/>
          <w:numId w:val="124"/>
        </w:numPr>
        <w:jc w:val="both"/>
        <w:rPr>
          <w:rFonts w:asciiTheme="majorHAnsi" w:eastAsia="Times New Roman" w:hAnsiTheme="majorHAnsi"/>
          <w:b/>
          <w:sz w:val="24"/>
          <w:szCs w:val="24"/>
        </w:rPr>
      </w:pPr>
      <w:r w:rsidRPr="004470E2">
        <w:rPr>
          <w:rFonts w:asciiTheme="majorHAnsi" w:hAnsiTheme="majorHAnsi"/>
          <w:b/>
          <w:sz w:val="24"/>
          <w:szCs w:val="24"/>
        </w:rPr>
        <w:t>Ubezpieczenie Gmina Piszczac, jednostki organizacyjne i instytucje kultury</w:t>
      </w:r>
    </w:p>
    <w:p w:rsidR="004E31A9" w:rsidRPr="004470E2" w:rsidRDefault="004E31A9" w:rsidP="004E31A9">
      <w:pPr>
        <w:widowControl w:val="0"/>
        <w:ind w:left="567"/>
        <w:jc w:val="both"/>
        <w:rPr>
          <w:rFonts w:asciiTheme="majorHAnsi" w:eastAsia="Calibri" w:hAnsiTheme="majorHAnsi"/>
          <w:b/>
        </w:rPr>
      </w:pPr>
      <w:r w:rsidRPr="004470E2">
        <w:rPr>
          <w:rFonts w:asciiTheme="majorHAnsi" w:eastAsia="Calibri" w:hAnsiTheme="majorHAnsi"/>
          <w:b/>
        </w:rPr>
        <w:t>Koszt odtworzenia danych i oprogramowania</w:t>
      </w:r>
    </w:p>
    <w:p w:rsidR="004E31A9" w:rsidRPr="004470E2" w:rsidRDefault="00A95ECD" w:rsidP="004E31A9">
      <w:pPr>
        <w:widowControl w:val="0"/>
        <w:spacing w:after="120"/>
        <w:ind w:left="567"/>
        <w:jc w:val="both"/>
        <w:rPr>
          <w:rFonts w:asciiTheme="majorHAnsi" w:eastAsia="Calibri" w:hAnsiTheme="majorHAnsi"/>
        </w:rPr>
      </w:pPr>
      <w:r w:rsidRPr="004470E2">
        <w:rPr>
          <w:rFonts w:asciiTheme="majorHAnsi" w:eastAsia="Calibri" w:hAnsiTheme="majorHAnsi"/>
        </w:rPr>
        <w:t>Suma ubezpieczenia: 2</w:t>
      </w:r>
      <w:r w:rsidR="004E31A9" w:rsidRPr="004470E2">
        <w:rPr>
          <w:rFonts w:asciiTheme="majorHAnsi" w:eastAsia="Calibri" w:hAnsiTheme="majorHAnsi"/>
        </w:rPr>
        <w:t>0 000,00 zł</w:t>
      </w:r>
    </w:p>
    <w:p w:rsidR="004E31A9" w:rsidRPr="004470E2" w:rsidRDefault="004E31A9" w:rsidP="004E31A9">
      <w:pPr>
        <w:widowControl w:val="0"/>
        <w:ind w:left="567"/>
        <w:jc w:val="both"/>
        <w:rPr>
          <w:rFonts w:asciiTheme="majorHAnsi" w:eastAsia="Calibri" w:hAnsiTheme="majorHAnsi"/>
          <w:b/>
        </w:rPr>
      </w:pPr>
      <w:r w:rsidRPr="004470E2">
        <w:rPr>
          <w:rFonts w:asciiTheme="majorHAnsi" w:eastAsia="Calibri" w:hAnsiTheme="majorHAnsi"/>
          <w:b/>
        </w:rPr>
        <w:t>Wymienne nośniki danych</w:t>
      </w:r>
    </w:p>
    <w:p w:rsidR="004E31A9" w:rsidRPr="004470E2" w:rsidRDefault="000D308A" w:rsidP="004E31A9">
      <w:pPr>
        <w:widowControl w:val="0"/>
        <w:spacing w:after="120"/>
        <w:ind w:left="567"/>
        <w:jc w:val="both"/>
        <w:rPr>
          <w:rFonts w:asciiTheme="majorHAnsi" w:eastAsia="Calibri" w:hAnsiTheme="majorHAnsi"/>
        </w:rPr>
      </w:pPr>
      <w:r w:rsidRPr="004470E2">
        <w:rPr>
          <w:rFonts w:asciiTheme="majorHAnsi" w:eastAsia="Calibri" w:hAnsiTheme="majorHAnsi"/>
        </w:rPr>
        <w:t>Suma ubezpieczenia: 10</w:t>
      </w:r>
      <w:r w:rsidR="004E31A9" w:rsidRPr="004470E2">
        <w:rPr>
          <w:rFonts w:asciiTheme="majorHAnsi" w:eastAsia="Calibri" w:hAnsiTheme="majorHAnsi"/>
        </w:rPr>
        <w:t> 000,00 zł</w:t>
      </w:r>
    </w:p>
    <w:p w:rsidR="004E31A9" w:rsidRPr="004470E2" w:rsidRDefault="004E31A9" w:rsidP="004E31A9">
      <w:pPr>
        <w:widowControl w:val="0"/>
        <w:ind w:left="567"/>
        <w:jc w:val="both"/>
        <w:rPr>
          <w:rFonts w:asciiTheme="majorHAnsi" w:eastAsia="Calibri" w:hAnsiTheme="majorHAnsi"/>
          <w:b/>
        </w:rPr>
      </w:pPr>
      <w:r w:rsidRPr="004470E2">
        <w:rPr>
          <w:rFonts w:asciiTheme="majorHAnsi" w:eastAsia="Calibri" w:hAnsiTheme="majorHAnsi"/>
          <w:b/>
        </w:rPr>
        <w:t>Zwiększone koszty działalności</w:t>
      </w:r>
    </w:p>
    <w:p w:rsidR="004E31A9" w:rsidRPr="004470E2" w:rsidRDefault="000D308A" w:rsidP="004E31A9">
      <w:pPr>
        <w:widowControl w:val="0"/>
        <w:spacing w:after="120"/>
        <w:ind w:left="567"/>
        <w:jc w:val="both"/>
        <w:rPr>
          <w:rFonts w:asciiTheme="majorHAnsi" w:eastAsia="Calibri" w:hAnsiTheme="majorHAnsi"/>
        </w:rPr>
      </w:pPr>
      <w:r w:rsidRPr="004470E2">
        <w:rPr>
          <w:rFonts w:asciiTheme="majorHAnsi" w:eastAsia="Calibri" w:hAnsiTheme="majorHAnsi"/>
        </w:rPr>
        <w:t>Suma ubezpieczenia: 1</w:t>
      </w:r>
      <w:r w:rsidR="004E31A9" w:rsidRPr="004470E2">
        <w:rPr>
          <w:rFonts w:asciiTheme="majorHAnsi" w:eastAsia="Calibri" w:hAnsiTheme="majorHAnsi"/>
        </w:rPr>
        <w:t>0 000,00 zł</w:t>
      </w:r>
    </w:p>
    <w:p w:rsidR="00865D61" w:rsidRPr="004470E2" w:rsidRDefault="00865D61" w:rsidP="00865D61">
      <w:pPr>
        <w:widowControl w:val="0"/>
        <w:jc w:val="both"/>
        <w:rPr>
          <w:rFonts w:asciiTheme="majorHAnsi" w:hAnsiTheme="majorHAnsi"/>
          <w:b/>
        </w:rPr>
      </w:pPr>
    </w:p>
    <w:p w:rsidR="00865D61" w:rsidRPr="004470E2" w:rsidRDefault="00865D61" w:rsidP="0001532B">
      <w:pPr>
        <w:pStyle w:val="Akapitzlist"/>
        <w:widowControl w:val="0"/>
        <w:numPr>
          <w:ilvl w:val="0"/>
          <w:numId w:val="124"/>
        </w:numPr>
        <w:jc w:val="both"/>
        <w:rPr>
          <w:rFonts w:asciiTheme="majorHAnsi" w:hAnsiTheme="majorHAnsi"/>
          <w:b/>
          <w:sz w:val="24"/>
          <w:szCs w:val="24"/>
        </w:rPr>
      </w:pPr>
      <w:r w:rsidRPr="004470E2">
        <w:rPr>
          <w:rFonts w:asciiTheme="majorHAnsi" w:hAnsiTheme="majorHAnsi"/>
          <w:b/>
          <w:sz w:val="24"/>
          <w:szCs w:val="24"/>
        </w:rPr>
        <w:t>Ubezpieczenie EKO NOWA Spółka z o.o.</w:t>
      </w:r>
    </w:p>
    <w:p w:rsidR="00865D61" w:rsidRPr="004470E2" w:rsidRDefault="00865D61" w:rsidP="00865D61">
      <w:pPr>
        <w:widowControl w:val="0"/>
        <w:ind w:left="567"/>
        <w:jc w:val="both"/>
        <w:rPr>
          <w:rFonts w:asciiTheme="majorHAnsi" w:hAnsiTheme="majorHAnsi"/>
          <w:b/>
        </w:rPr>
      </w:pPr>
      <w:r w:rsidRPr="004470E2">
        <w:rPr>
          <w:rFonts w:asciiTheme="majorHAnsi" w:hAnsiTheme="majorHAnsi"/>
          <w:b/>
        </w:rPr>
        <w:t>Koszt odtworzenia danych i oprogramowania</w:t>
      </w:r>
    </w:p>
    <w:p w:rsidR="00865D61" w:rsidRPr="004470E2" w:rsidRDefault="00A97B09" w:rsidP="00865D61">
      <w:pPr>
        <w:widowControl w:val="0"/>
        <w:spacing w:after="120"/>
        <w:ind w:left="567"/>
        <w:jc w:val="both"/>
        <w:rPr>
          <w:rFonts w:asciiTheme="majorHAnsi" w:hAnsiTheme="majorHAnsi"/>
        </w:rPr>
      </w:pPr>
      <w:r w:rsidRPr="004470E2">
        <w:rPr>
          <w:rFonts w:asciiTheme="majorHAnsi" w:hAnsiTheme="majorHAnsi"/>
        </w:rPr>
        <w:t>Suma ubezpieczenia: 1</w:t>
      </w:r>
      <w:r w:rsidR="00865D61" w:rsidRPr="004470E2">
        <w:rPr>
          <w:rFonts w:asciiTheme="majorHAnsi" w:hAnsiTheme="majorHAnsi"/>
        </w:rPr>
        <w:t>0 000,00 zł</w:t>
      </w:r>
    </w:p>
    <w:p w:rsidR="00865D61" w:rsidRPr="004470E2" w:rsidRDefault="00865D61" w:rsidP="00865D61">
      <w:pPr>
        <w:widowControl w:val="0"/>
        <w:ind w:left="567"/>
        <w:jc w:val="both"/>
        <w:rPr>
          <w:rFonts w:asciiTheme="majorHAnsi" w:hAnsiTheme="majorHAnsi"/>
          <w:b/>
        </w:rPr>
      </w:pPr>
      <w:r w:rsidRPr="004470E2">
        <w:rPr>
          <w:rFonts w:asciiTheme="majorHAnsi" w:hAnsiTheme="majorHAnsi"/>
          <w:b/>
        </w:rPr>
        <w:t>Wymienne nośniki danych</w:t>
      </w:r>
    </w:p>
    <w:p w:rsidR="00865D61" w:rsidRPr="004470E2" w:rsidRDefault="00A97B09" w:rsidP="00865D61">
      <w:pPr>
        <w:widowControl w:val="0"/>
        <w:spacing w:after="120"/>
        <w:ind w:left="567"/>
        <w:jc w:val="both"/>
        <w:rPr>
          <w:rFonts w:asciiTheme="majorHAnsi" w:hAnsiTheme="majorHAnsi"/>
        </w:rPr>
      </w:pPr>
      <w:r w:rsidRPr="004470E2">
        <w:rPr>
          <w:rFonts w:asciiTheme="majorHAnsi" w:hAnsiTheme="majorHAnsi"/>
        </w:rPr>
        <w:t>Suma ubezpieczenia: 5</w:t>
      </w:r>
      <w:r w:rsidR="00865D61" w:rsidRPr="004470E2">
        <w:rPr>
          <w:rFonts w:asciiTheme="majorHAnsi" w:hAnsiTheme="majorHAnsi"/>
        </w:rPr>
        <w:t> 000,00 zł</w:t>
      </w:r>
    </w:p>
    <w:p w:rsidR="00865D61" w:rsidRPr="004470E2" w:rsidRDefault="00865D61" w:rsidP="00865D61">
      <w:pPr>
        <w:widowControl w:val="0"/>
        <w:ind w:left="567"/>
        <w:jc w:val="both"/>
        <w:rPr>
          <w:rFonts w:asciiTheme="majorHAnsi" w:hAnsiTheme="majorHAnsi"/>
          <w:b/>
        </w:rPr>
      </w:pPr>
      <w:r w:rsidRPr="004470E2">
        <w:rPr>
          <w:rFonts w:asciiTheme="majorHAnsi" w:hAnsiTheme="majorHAnsi"/>
          <w:b/>
        </w:rPr>
        <w:t>Zwiększone koszty działalności</w:t>
      </w:r>
    </w:p>
    <w:p w:rsidR="00865D61" w:rsidRPr="004470E2" w:rsidRDefault="00A97B09" w:rsidP="00865D61">
      <w:pPr>
        <w:widowControl w:val="0"/>
        <w:spacing w:after="120"/>
        <w:ind w:left="567"/>
        <w:jc w:val="both"/>
        <w:rPr>
          <w:rFonts w:asciiTheme="majorHAnsi" w:hAnsiTheme="majorHAnsi"/>
        </w:rPr>
      </w:pPr>
      <w:r w:rsidRPr="004470E2">
        <w:rPr>
          <w:rFonts w:asciiTheme="majorHAnsi" w:hAnsiTheme="majorHAnsi"/>
        </w:rPr>
        <w:lastRenderedPageBreak/>
        <w:t>Suma ubezpieczenia: 5</w:t>
      </w:r>
      <w:r w:rsidR="00865D61" w:rsidRPr="004470E2">
        <w:rPr>
          <w:rFonts w:asciiTheme="majorHAnsi" w:hAnsiTheme="majorHAnsi"/>
        </w:rPr>
        <w:t xml:space="preserve"> 000,00 zł </w:t>
      </w:r>
    </w:p>
    <w:p w:rsidR="00865D61" w:rsidRPr="004470E2" w:rsidRDefault="00865D61" w:rsidP="000D308A">
      <w:pPr>
        <w:widowControl w:val="0"/>
        <w:spacing w:before="120" w:after="120"/>
        <w:ind w:left="567"/>
        <w:jc w:val="both"/>
        <w:rPr>
          <w:rFonts w:asciiTheme="majorHAnsi" w:eastAsia="Calibri" w:hAnsiTheme="majorHAnsi"/>
          <w:b/>
        </w:rPr>
      </w:pPr>
    </w:p>
    <w:p w:rsidR="004E31A9" w:rsidRPr="004470E2" w:rsidRDefault="004E31A9" w:rsidP="000D308A">
      <w:pPr>
        <w:widowControl w:val="0"/>
        <w:spacing w:before="120" w:after="120"/>
        <w:ind w:left="567"/>
        <w:jc w:val="both"/>
        <w:rPr>
          <w:rFonts w:asciiTheme="majorHAnsi" w:eastAsia="Calibri" w:hAnsiTheme="majorHAnsi"/>
          <w:b/>
        </w:rPr>
      </w:pPr>
      <w:r w:rsidRPr="004470E2">
        <w:rPr>
          <w:rFonts w:asciiTheme="majorHAnsi" w:eastAsia="Calibri" w:hAnsiTheme="majorHAnsi"/>
          <w:b/>
        </w:rPr>
        <w:t>Uwaga: ubezpieczenie systemem pierwszego ryzyka odnosi się również do sprzętu elektronicznego deklarowanego do ubezpieczenia mienia od wszystkich ryzyk.</w:t>
      </w:r>
    </w:p>
    <w:p w:rsidR="004E31A9" w:rsidRPr="004470E2" w:rsidRDefault="004E31A9" w:rsidP="0001532B">
      <w:pPr>
        <w:pStyle w:val="Akapitzlist"/>
        <w:widowControl w:val="0"/>
        <w:numPr>
          <w:ilvl w:val="0"/>
          <w:numId w:val="124"/>
        </w:numPr>
        <w:tabs>
          <w:tab w:val="left" w:pos="709"/>
        </w:tabs>
        <w:spacing w:before="240" w:after="120"/>
        <w:jc w:val="both"/>
        <w:outlineLvl w:val="2"/>
        <w:rPr>
          <w:rFonts w:asciiTheme="majorHAnsi" w:hAnsiTheme="majorHAnsi"/>
          <w:b/>
          <w:sz w:val="24"/>
          <w:szCs w:val="24"/>
        </w:rPr>
      </w:pPr>
      <w:r w:rsidRPr="004470E2">
        <w:rPr>
          <w:rFonts w:asciiTheme="majorHAnsi" w:hAnsiTheme="majorHAnsi"/>
          <w:b/>
          <w:sz w:val="24"/>
          <w:szCs w:val="24"/>
        </w:rPr>
        <w:t>Ubezpieczenie od szkód materialnych – wykaz sprzętu deklarowanego do ubezpieczenia systemem sum stałych:</w:t>
      </w:r>
    </w:p>
    <w:tbl>
      <w:tblPr>
        <w:tblpPr w:leftFromText="141" w:rightFromText="141" w:vertAnchor="text" w:tblpY="1"/>
        <w:tblOverlap w:val="never"/>
        <w:tblW w:w="8927" w:type="dxa"/>
        <w:tblCellMar>
          <w:left w:w="70" w:type="dxa"/>
          <w:right w:w="70" w:type="dxa"/>
        </w:tblCellMar>
        <w:tblLook w:val="00A0"/>
      </w:tblPr>
      <w:tblGrid>
        <w:gridCol w:w="767"/>
        <w:gridCol w:w="5413"/>
        <w:gridCol w:w="2747"/>
      </w:tblGrid>
      <w:tr w:rsidR="00A23579" w:rsidRPr="004470E2" w:rsidTr="003A1089">
        <w:trPr>
          <w:trHeight w:val="368"/>
        </w:trPr>
        <w:tc>
          <w:tcPr>
            <w:tcW w:w="767" w:type="dxa"/>
            <w:tcBorders>
              <w:top w:val="double" w:sz="6" w:space="0" w:color="auto"/>
              <w:left w:val="double" w:sz="6" w:space="0" w:color="auto"/>
              <w:bottom w:val="nil"/>
              <w:right w:val="single" w:sz="4" w:space="0" w:color="auto"/>
            </w:tcBorders>
            <w:shd w:val="clear" w:color="auto" w:fill="F2F2F2" w:themeFill="background1" w:themeFillShade="F2"/>
            <w:noWrap/>
            <w:vAlign w:val="center"/>
          </w:tcPr>
          <w:p w:rsidR="00A23579" w:rsidRPr="004470E2" w:rsidRDefault="00A23579" w:rsidP="00003821">
            <w:pPr>
              <w:jc w:val="center"/>
              <w:rPr>
                <w:rFonts w:asciiTheme="majorHAnsi" w:hAnsiTheme="majorHAnsi"/>
                <w:b/>
                <w:bCs/>
                <w:lang w:eastAsia="pl-PL"/>
              </w:rPr>
            </w:pPr>
            <w:r w:rsidRPr="004470E2">
              <w:rPr>
                <w:rFonts w:asciiTheme="majorHAnsi" w:hAnsiTheme="majorHAnsi"/>
                <w:b/>
                <w:bCs/>
                <w:lang w:eastAsia="pl-PL"/>
              </w:rPr>
              <w:t>Lp.</w:t>
            </w:r>
          </w:p>
        </w:tc>
        <w:tc>
          <w:tcPr>
            <w:tcW w:w="5413" w:type="dxa"/>
            <w:tcBorders>
              <w:top w:val="double" w:sz="6" w:space="0" w:color="auto"/>
              <w:left w:val="nil"/>
              <w:bottom w:val="nil"/>
              <w:right w:val="single" w:sz="4" w:space="0" w:color="auto"/>
            </w:tcBorders>
            <w:shd w:val="clear" w:color="auto" w:fill="F2F2F2" w:themeFill="background1" w:themeFillShade="F2"/>
            <w:noWrap/>
            <w:vAlign w:val="center"/>
          </w:tcPr>
          <w:p w:rsidR="00A23579" w:rsidRPr="004470E2" w:rsidRDefault="00A23579" w:rsidP="00003821">
            <w:pPr>
              <w:jc w:val="center"/>
              <w:rPr>
                <w:rFonts w:asciiTheme="majorHAnsi" w:hAnsiTheme="majorHAnsi"/>
                <w:b/>
                <w:bCs/>
                <w:lang w:eastAsia="pl-PL"/>
              </w:rPr>
            </w:pPr>
            <w:r w:rsidRPr="004470E2">
              <w:rPr>
                <w:rFonts w:asciiTheme="majorHAnsi" w:hAnsiTheme="majorHAnsi"/>
                <w:b/>
                <w:bCs/>
                <w:lang w:eastAsia="pl-PL"/>
              </w:rPr>
              <w:t>Przedmiot ubezpieczenia</w:t>
            </w:r>
          </w:p>
        </w:tc>
        <w:tc>
          <w:tcPr>
            <w:tcW w:w="2747" w:type="dxa"/>
            <w:tcBorders>
              <w:top w:val="double" w:sz="6" w:space="0" w:color="auto"/>
              <w:left w:val="nil"/>
              <w:bottom w:val="nil"/>
              <w:right w:val="double" w:sz="6" w:space="0" w:color="auto"/>
            </w:tcBorders>
            <w:shd w:val="clear" w:color="auto" w:fill="F2F2F2" w:themeFill="background1" w:themeFillShade="F2"/>
            <w:vAlign w:val="center"/>
          </w:tcPr>
          <w:p w:rsidR="00A23579" w:rsidRPr="004470E2" w:rsidRDefault="00A23579" w:rsidP="00003821">
            <w:pPr>
              <w:jc w:val="center"/>
              <w:rPr>
                <w:rFonts w:asciiTheme="majorHAnsi" w:hAnsiTheme="majorHAnsi"/>
                <w:b/>
                <w:bCs/>
                <w:lang w:eastAsia="pl-PL"/>
              </w:rPr>
            </w:pPr>
            <w:r w:rsidRPr="004470E2">
              <w:rPr>
                <w:rFonts w:asciiTheme="majorHAnsi" w:hAnsiTheme="majorHAnsi"/>
                <w:b/>
                <w:bCs/>
                <w:lang w:eastAsia="pl-PL"/>
              </w:rPr>
              <w:t>Suma ubezpieczenia w wartości księgowej brutto (KB) w zł</w:t>
            </w:r>
          </w:p>
        </w:tc>
      </w:tr>
      <w:tr w:rsidR="00A23579" w:rsidRPr="004470E2" w:rsidTr="003A1089">
        <w:trPr>
          <w:trHeight w:val="270"/>
        </w:trPr>
        <w:tc>
          <w:tcPr>
            <w:tcW w:w="8927" w:type="dxa"/>
            <w:gridSpan w:val="3"/>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A23579" w:rsidRPr="004470E2" w:rsidRDefault="00A23579" w:rsidP="00003821">
            <w:pPr>
              <w:jc w:val="center"/>
              <w:rPr>
                <w:rFonts w:asciiTheme="majorHAnsi" w:hAnsiTheme="majorHAnsi"/>
                <w:b/>
                <w:bCs/>
                <w:lang w:eastAsia="pl-PL"/>
              </w:rPr>
            </w:pPr>
            <w:r w:rsidRPr="004470E2">
              <w:rPr>
                <w:rFonts w:asciiTheme="majorHAnsi" w:hAnsiTheme="majorHAnsi"/>
                <w:b/>
                <w:bCs/>
                <w:lang w:eastAsia="pl-PL"/>
              </w:rPr>
              <w:t>1. Urząd Gminy</w:t>
            </w:r>
          </w:p>
        </w:tc>
      </w:tr>
      <w:tr w:rsidR="00A23579" w:rsidRPr="004470E2" w:rsidTr="00003821">
        <w:trPr>
          <w:trHeight w:val="255"/>
        </w:trPr>
        <w:tc>
          <w:tcPr>
            <w:tcW w:w="767" w:type="dxa"/>
            <w:tcBorders>
              <w:top w:val="nil"/>
              <w:left w:val="double" w:sz="6" w:space="0" w:color="auto"/>
              <w:bottom w:val="nil"/>
              <w:right w:val="single" w:sz="4" w:space="0" w:color="auto"/>
            </w:tcBorders>
            <w:noWrap/>
            <w:vAlign w:val="center"/>
          </w:tcPr>
          <w:p w:rsidR="00A23579" w:rsidRPr="004470E2" w:rsidRDefault="00A23579" w:rsidP="00003821">
            <w:pPr>
              <w:jc w:val="center"/>
              <w:rPr>
                <w:rFonts w:asciiTheme="majorHAnsi" w:hAnsiTheme="majorHAnsi"/>
                <w:lang w:eastAsia="pl-PL"/>
              </w:rPr>
            </w:pPr>
            <w:r w:rsidRPr="004470E2">
              <w:rPr>
                <w:rFonts w:asciiTheme="majorHAnsi" w:hAnsiTheme="majorHAnsi"/>
                <w:lang w:eastAsia="pl-PL"/>
              </w:rPr>
              <w:t>1</w:t>
            </w:r>
          </w:p>
        </w:tc>
        <w:tc>
          <w:tcPr>
            <w:tcW w:w="5413" w:type="dxa"/>
            <w:tcBorders>
              <w:top w:val="nil"/>
              <w:left w:val="nil"/>
              <w:bottom w:val="nil"/>
              <w:right w:val="single" w:sz="4" w:space="0" w:color="auto"/>
            </w:tcBorders>
            <w:noWrap/>
            <w:vAlign w:val="bottom"/>
          </w:tcPr>
          <w:p w:rsidR="00A23579" w:rsidRPr="004470E2" w:rsidRDefault="00A23579" w:rsidP="00003821">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nil"/>
              <w:left w:val="nil"/>
              <w:bottom w:val="nil"/>
              <w:right w:val="double" w:sz="6" w:space="0" w:color="auto"/>
            </w:tcBorders>
            <w:noWrap/>
            <w:vAlign w:val="bottom"/>
          </w:tcPr>
          <w:p w:rsidR="00A23579" w:rsidRPr="004470E2" w:rsidRDefault="00A9267D" w:rsidP="00003821">
            <w:pPr>
              <w:jc w:val="right"/>
              <w:rPr>
                <w:rFonts w:asciiTheme="majorHAnsi" w:hAnsiTheme="majorHAnsi"/>
              </w:rPr>
            </w:pPr>
            <w:r w:rsidRPr="004470E2">
              <w:rPr>
                <w:rFonts w:asciiTheme="majorHAnsi" w:hAnsiTheme="majorHAnsi"/>
              </w:rPr>
              <w:t>145 195,26</w:t>
            </w:r>
          </w:p>
        </w:tc>
      </w:tr>
      <w:tr w:rsidR="00A23579" w:rsidRPr="004470E2" w:rsidTr="00003821">
        <w:trPr>
          <w:trHeight w:val="255"/>
        </w:trPr>
        <w:tc>
          <w:tcPr>
            <w:tcW w:w="767" w:type="dxa"/>
            <w:tcBorders>
              <w:top w:val="single" w:sz="4" w:space="0" w:color="auto"/>
              <w:left w:val="double" w:sz="6" w:space="0" w:color="auto"/>
              <w:bottom w:val="single" w:sz="4" w:space="0" w:color="auto"/>
              <w:right w:val="single" w:sz="4" w:space="0" w:color="auto"/>
            </w:tcBorders>
            <w:noWrap/>
            <w:vAlign w:val="center"/>
          </w:tcPr>
          <w:p w:rsidR="00A23579" w:rsidRPr="004470E2" w:rsidRDefault="00A23579" w:rsidP="00003821">
            <w:pPr>
              <w:jc w:val="center"/>
              <w:rPr>
                <w:rFonts w:asciiTheme="majorHAnsi" w:hAnsiTheme="majorHAnsi"/>
                <w:lang w:eastAsia="pl-PL"/>
              </w:rPr>
            </w:pPr>
            <w:r w:rsidRPr="004470E2">
              <w:rPr>
                <w:rFonts w:asciiTheme="majorHAnsi" w:hAnsiTheme="majorHAnsi"/>
                <w:lang w:eastAsia="pl-PL"/>
              </w:rPr>
              <w:t>2</w:t>
            </w:r>
          </w:p>
        </w:tc>
        <w:tc>
          <w:tcPr>
            <w:tcW w:w="5413" w:type="dxa"/>
            <w:tcBorders>
              <w:top w:val="single" w:sz="4" w:space="0" w:color="auto"/>
              <w:left w:val="nil"/>
              <w:bottom w:val="nil"/>
              <w:right w:val="single" w:sz="4" w:space="0" w:color="auto"/>
            </w:tcBorders>
            <w:noWrap/>
            <w:vAlign w:val="bottom"/>
          </w:tcPr>
          <w:p w:rsidR="00A23579" w:rsidRPr="004470E2" w:rsidRDefault="00A23579" w:rsidP="00003821">
            <w:pPr>
              <w:rPr>
                <w:rFonts w:asciiTheme="majorHAnsi" w:hAnsiTheme="majorHAnsi"/>
                <w:color w:val="000000"/>
              </w:rPr>
            </w:pPr>
            <w:r w:rsidRPr="004470E2">
              <w:rPr>
                <w:rFonts w:asciiTheme="majorHAnsi" w:hAnsiTheme="majorHAnsi"/>
                <w:color w:val="000000"/>
              </w:rPr>
              <w:t>Sprzęt elektroniczny przenośny</w:t>
            </w:r>
          </w:p>
        </w:tc>
        <w:tc>
          <w:tcPr>
            <w:tcW w:w="2747" w:type="dxa"/>
            <w:tcBorders>
              <w:top w:val="single" w:sz="4" w:space="0" w:color="auto"/>
              <w:left w:val="nil"/>
              <w:bottom w:val="nil"/>
              <w:right w:val="double" w:sz="6" w:space="0" w:color="auto"/>
            </w:tcBorders>
            <w:noWrap/>
            <w:vAlign w:val="bottom"/>
          </w:tcPr>
          <w:p w:rsidR="00A23579" w:rsidRPr="004470E2" w:rsidRDefault="00A9267D" w:rsidP="00003821">
            <w:pPr>
              <w:jc w:val="right"/>
              <w:rPr>
                <w:rFonts w:asciiTheme="majorHAnsi" w:hAnsiTheme="majorHAnsi"/>
              </w:rPr>
            </w:pPr>
            <w:r w:rsidRPr="004470E2">
              <w:rPr>
                <w:rFonts w:asciiTheme="majorHAnsi" w:hAnsiTheme="majorHAnsi"/>
              </w:rPr>
              <w:t>11 986,00</w:t>
            </w:r>
          </w:p>
        </w:tc>
      </w:tr>
      <w:tr w:rsidR="00A23579" w:rsidRPr="004470E2" w:rsidTr="00003821">
        <w:trPr>
          <w:trHeight w:val="255"/>
        </w:trPr>
        <w:tc>
          <w:tcPr>
            <w:tcW w:w="767" w:type="dxa"/>
            <w:tcBorders>
              <w:top w:val="nil"/>
              <w:left w:val="double" w:sz="6" w:space="0" w:color="auto"/>
              <w:bottom w:val="nil"/>
              <w:right w:val="single" w:sz="4" w:space="0" w:color="auto"/>
            </w:tcBorders>
            <w:noWrap/>
            <w:vAlign w:val="center"/>
          </w:tcPr>
          <w:p w:rsidR="00A23579" w:rsidRPr="004470E2" w:rsidRDefault="00A23579" w:rsidP="00003821">
            <w:pPr>
              <w:jc w:val="center"/>
              <w:rPr>
                <w:rFonts w:asciiTheme="majorHAnsi" w:hAnsiTheme="majorHAnsi"/>
                <w:lang w:eastAsia="pl-PL"/>
              </w:rPr>
            </w:pPr>
            <w:r w:rsidRPr="004470E2">
              <w:rPr>
                <w:rFonts w:asciiTheme="majorHAnsi" w:hAnsiTheme="majorHAnsi"/>
                <w:lang w:eastAsia="pl-PL"/>
              </w:rPr>
              <w:t>3</w:t>
            </w:r>
          </w:p>
        </w:tc>
        <w:tc>
          <w:tcPr>
            <w:tcW w:w="5413" w:type="dxa"/>
            <w:tcBorders>
              <w:top w:val="single" w:sz="4" w:space="0" w:color="auto"/>
              <w:left w:val="nil"/>
              <w:bottom w:val="nil"/>
              <w:right w:val="single" w:sz="4" w:space="0" w:color="auto"/>
            </w:tcBorders>
            <w:noWrap/>
            <w:vAlign w:val="bottom"/>
          </w:tcPr>
          <w:p w:rsidR="00A23579" w:rsidRPr="004470E2" w:rsidRDefault="00A23579" w:rsidP="00003821">
            <w:pPr>
              <w:rPr>
                <w:rFonts w:asciiTheme="majorHAnsi" w:hAnsiTheme="majorHAnsi"/>
                <w:color w:val="000000"/>
              </w:rPr>
            </w:pPr>
            <w:r w:rsidRPr="004470E2">
              <w:rPr>
                <w:rFonts w:asciiTheme="majorHAnsi" w:hAnsiTheme="majorHAnsi"/>
                <w:color w:val="000000"/>
              </w:rPr>
              <w:t>Centrala telefoniczna</w:t>
            </w:r>
          </w:p>
        </w:tc>
        <w:tc>
          <w:tcPr>
            <w:tcW w:w="2747" w:type="dxa"/>
            <w:tcBorders>
              <w:top w:val="single" w:sz="4" w:space="0" w:color="auto"/>
              <w:left w:val="nil"/>
              <w:bottom w:val="nil"/>
              <w:right w:val="double" w:sz="6" w:space="0" w:color="auto"/>
            </w:tcBorders>
            <w:noWrap/>
            <w:vAlign w:val="bottom"/>
          </w:tcPr>
          <w:p w:rsidR="00A23579" w:rsidRPr="004470E2" w:rsidRDefault="00A9267D" w:rsidP="00003821">
            <w:pPr>
              <w:jc w:val="right"/>
              <w:rPr>
                <w:rFonts w:asciiTheme="majorHAnsi" w:hAnsiTheme="majorHAnsi"/>
              </w:rPr>
            </w:pPr>
            <w:r w:rsidRPr="004470E2">
              <w:rPr>
                <w:rFonts w:asciiTheme="majorHAnsi" w:hAnsiTheme="majorHAnsi"/>
              </w:rPr>
              <w:t>9 416,68</w:t>
            </w:r>
          </w:p>
        </w:tc>
      </w:tr>
      <w:tr w:rsidR="00A23579" w:rsidRPr="004470E2" w:rsidTr="00003821">
        <w:trPr>
          <w:trHeight w:val="255"/>
        </w:trPr>
        <w:tc>
          <w:tcPr>
            <w:tcW w:w="767" w:type="dxa"/>
            <w:tcBorders>
              <w:top w:val="single" w:sz="4" w:space="0" w:color="auto"/>
              <w:left w:val="double" w:sz="6" w:space="0" w:color="auto"/>
              <w:bottom w:val="single" w:sz="4" w:space="0" w:color="auto"/>
              <w:right w:val="single" w:sz="4" w:space="0" w:color="auto"/>
            </w:tcBorders>
            <w:noWrap/>
            <w:vAlign w:val="center"/>
          </w:tcPr>
          <w:p w:rsidR="00A23579" w:rsidRPr="004470E2" w:rsidRDefault="00A23579" w:rsidP="00003821">
            <w:pPr>
              <w:jc w:val="center"/>
              <w:rPr>
                <w:rFonts w:asciiTheme="majorHAnsi" w:hAnsiTheme="majorHAnsi"/>
                <w:lang w:eastAsia="pl-PL"/>
              </w:rPr>
            </w:pPr>
            <w:r w:rsidRPr="004470E2">
              <w:rPr>
                <w:rFonts w:asciiTheme="majorHAnsi" w:hAnsiTheme="majorHAnsi"/>
                <w:lang w:eastAsia="pl-PL"/>
              </w:rPr>
              <w:t>4</w:t>
            </w:r>
          </w:p>
        </w:tc>
        <w:tc>
          <w:tcPr>
            <w:tcW w:w="5413" w:type="dxa"/>
            <w:tcBorders>
              <w:top w:val="single" w:sz="4" w:space="0" w:color="auto"/>
              <w:left w:val="nil"/>
              <w:bottom w:val="single" w:sz="4" w:space="0" w:color="auto"/>
              <w:right w:val="single" w:sz="4" w:space="0" w:color="auto"/>
            </w:tcBorders>
            <w:noWrap/>
            <w:vAlign w:val="bottom"/>
          </w:tcPr>
          <w:p w:rsidR="00A23579" w:rsidRPr="004470E2" w:rsidRDefault="00A23579" w:rsidP="00003821">
            <w:pPr>
              <w:rPr>
                <w:rFonts w:asciiTheme="majorHAnsi" w:hAnsiTheme="majorHAnsi"/>
                <w:color w:val="000000"/>
              </w:rPr>
            </w:pPr>
            <w:r w:rsidRPr="004470E2">
              <w:rPr>
                <w:rFonts w:asciiTheme="majorHAnsi" w:hAnsiTheme="majorHAnsi"/>
                <w:color w:val="000000"/>
              </w:rPr>
              <w:t>Infomat – kiosk internetowy</w:t>
            </w:r>
            <w:r w:rsidR="00A664DE" w:rsidRPr="004470E2">
              <w:rPr>
                <w:rFonts w:asciiTheme="majorHAnsi" w:hAnsiTheme="majorHAnsi"/>
                <w:color w:val="000000"/>
              </w:rPr>
              <w:t xml:space="preserve"> 2 szt</w:t>
            </w:r>
          </w:p>
        </w:tc>
        <w:tc>
          <w:tcPr>
            <w:tcW w:w="2747" w:type="dxa"/>
            <w:tcBorders>
              <w:top w:val="single" w:sz="4" w:space="0" w:color="auto"/>
              <w:left w:val="nil"/>
              <w:bottom w:val="single" w:sz="4" w:space="0" w:color="auto"/>
              <w:right w:val="double" w:sz="6" w:space="0" w:color="auto"/>
            </w:tcBorders>
            <w:noWrap/>
            <w:vAlign w:val="bottom"/>
          </w:tcPr>
          <w:p w:rsidR="00A23579" w:rsidRPr="004470E2" w:rsidRDefault="00A664DE" w:rsidP="00003821">
            <w:pPr>
              <w:jc w:val="right"/>
              <w:rPr>
                <w:rFonts w:asciiTheme="majorHAnsi" w:hAnsiTheme="majorHAnsi"/>
              </w:rPr>
            </w:pPr>
            <w:r w:rsidRPr="004470E2">
              <w:rPr>
                <w:rFonts w:asciiTheme="majorHAnsi" w:hAnsiTheme="majorHAnsi"/>
              </w:rPr>
              <w:t>12 900,00</w:t>
            </w:r>
          </w:p>
        </w:tc>
      </w:tr>
      <w:tr w:rsidR="00A23579" w:rsidRPr="004470E2" w:rsidTr="00003821">
        <w:trPr>
          <w:trHeight w:val="255"/>
        </w:trPr>
        <w:tc>
          <w:tcPr>
            <w:tcW w:w="767" w:type="dxa"/>
            <w:tcBorders>
              <w:top w:val="single" w:sz="4" w:space="0" w:color="auto"/>
              <w:left w:val="double" w:sz="6" w:space="0" w:color="auto"/>
              <w:bottom w:val="single" w:sz="4" w:space="0" w:color="auto"/>
              <w:right w:val="single" w:sz="4" w:space="0" w:color="auto"/>
            </w:tcBorders>
            <w:noWrap/>
            <w:vAlign w:val="center"/>
          </w:tcPr>
          <w:p w:rsidR="00A23579" w:rsidRPr="004470E2" w:rsidRDefault="00A23579" w:rsidP="00003821">
            <w:pPr>
              <w:jc w:val="center"/>
              <w:rPr>
                <w:rFonts w:asciiTheme="majorHAnsi" w:hAnsiTheme="majorHAnsi"/>
                <w:lang w:eastAsia="pl-PL"/>
              </w:rPr>
            </w:pPr>
            <w:r w:rsidRPr="004470E2">
              <w:rPr>
                <w:rFonts w:asciiTheme="majorHAnsi" w:hAnsiTheme="majorHAnsi"/>
                <w:lang w:eastAsia="pl-PL"/>
              </w:rPr>
              <w:t>5</w:t>
            </w:r>
          </w:p>
        </w:tc>
        <w:tc>
          <w:tcPr>
            <w:tcW w:w="5413" w:type="dxa"/>
            <w:tcBorders>
              <w:top w:val="single" w:sz="4" w:space="0" w:color="auto"/>
              <w:left w:val="nil"/>
              <w:bottom w:val="single" w:sz="4" w:space="0" w:color="auto"/>
              <w:right w:val="single" w:sz="4" w:space="0" w:color="auto"/>
            </w:tcBorders>
            <w:noWrap/>
            <w:vAlign w:val="bottom"/>
          </w:tcPr>
          <w:p w:rsidR="00A23579" w:rsidRPr="004470E2" w:rsidRDefault="00A23579" w:rsidP="00003821">
            <w:pPr>
              <w:rPr>
                <w:rFonts w:asciiTheme="majorHAnsi" w:hAnsiTheme="majorHAnsi"/>
                <w:color w:val="000000"/>
              </w:rPr>
            </w:pPr>
            <w:r w:rsidRPr="004470E2">
              <w:rPr>
                <w:rFonts w:asciiTheme="majorHAnsi" w:hAnsiTheme="majorHAnsi"/>
                <w:color w:val="000000"/>
              </w:rPr>
              <w:t>Klimatyzator</w:t>
            </w:r>
            <w:r w:rsidR="00A664DE" w:rsidRPr="004470E2">
              <w:rPr>
                <w:rFonts w:asciiTheme="majorHAnsi" w:hAnsiTheme="majorHAnsi"/>
                <w:color w:val="000000"/>
              </w:rPr>
              <w:t>y</w:t>
            </w:r>
          </w:p>
        </w:tc>
        <w:tc>
          <w:tcPr>
            <w:tcW w:w="2747" w:type="dxa"/>
            <w:tcBorders>
              <w:top w:val="single" w:sz="4" w:space="0" w:color="auto"/>
              <w:left w:val="nil"/>
              <w:bottom w:val="single" w:sz="4" w:space="0" w:color="auto"/>
              <w:right w:val="double" w:sz="6" w:space="0" w:color="auto"/>
            </w:tcBorders>
            <w:noWrap/>
            <w:vAlign w:val="bottom"/>
          </w:tcPr>
          <w:p w:rsidR="00A23579" w:rsidRPr="004470E2" w:rsidRDefault="00A664DE" w:rsidP="00003821">
            <w:pPr>
              <w:jc w:val="right"/>
              <w:rPr>
                <w:rFonts w:asciiTheme="majorHAnsi" w:hAnsiTheme="majorHAnsi"/>
              </w:rPr>
            </w:pPr>
            <w:r w:rsidRPr="004470E2">
              <w:rPr>
                <w:rFonts w:asciiTheme="majorHAnsi" w:hAnsiTheme="majorHAnsi"/>
              </w:rPr>
              <w:t>15 000,00</w:t>
            </w:r>
          </w:p>
        </w:tc>
      </w:tr>
      <w:tr w:rsidR="00A664DE" w:rsidRPr="004470E2" w:rsidTr="00003821">
        <w:trPr>
          <w:trHeight w:val="255"/>
        </w:trPr>
        <w:tc>
          <w:tcPr>
            <w:tcW w:w="767" w:type="dxa"/>
            <w:tcBorders>
              <w:top w:val="single" w:sz="4" w:space="0" w:color="auto"/>
              <w:left w:val="double" w:sz="6" w:space="0" w:color="auto"/>
              <w:bottom w:val="single" w:sz="4" w:space="0" w:color="auto"/>
              <w:right w:val="single" w:sz="4" w:space="0" w:color="auto"/>
            </w:tcBorders>
            <w:noWrap/>
            <w:vAlign w:val="center"/>
          </w:tcPr>
          <w:p w:rsidR="00A664DE" w:rsidRPr="004470E2" w:rsidRDefault="00A664DE" w:rsidP="00003821">
            <w:pPr>
              <w:jc w:val="center"/>
              <w:rPr>
                <w:rFonts w:asciiTheme="majorHAnsi" w:hAnsiTheme="majorHAnsi"/>
                <w:lang w:eastAsia="pl-PL"/>
              </w:rPr>
            </w:pPr>
            <w:r w:rsidRPr="004470E2">
              <w:rPr>
                <w:rFonts w:asciiTheme="majorHAnsi" w:hAnsiTheme="majorHAnsi"/>
                <w:lang w:eastAsia="pl-PL"/>
              </w:rPr>
              <w:t>6</w:t>
            </w:r>
          </w:p>
        </w:tc>
        <w:tc>
          <w:tcPr>
            <w:tcW w:w="5413" w:type="dxa"/>
            <w:tcBorders>
              <w:top w:val="single" w:sz="4" w:space="0" w:color="auto"/>
              <w:left w:val="nil"/>
              <w:bottom w:val="single" w:sz="4" w:space="0" w:color="auto"/>
              <w:right w:val="single" w:sz="4" w:space="0" w:color="auto"/>
            </w:tcBorders>
            <w:noWrap/>
            <w:vAlign w:val="bottom"/>
          </w:tcPr>
          <w:p w:rsidR="00A664DE" w:rsidRPr="004470E2" w:rsidRDefault="00A664DE" w:rsidP="00003821">
            <w:pPr>
              <w:rPr>
                <w:rFonts w:asciiTheme="majorHAnsi" w:hAnsiTheme="majorHAnsi"/>
                <w:color w:val="000000"/>
              </w:rPr>
            </w:pPr>
            <w:r w:rsidRPr="004470E2">
              <w:rPr>
                <w:rFonts w:asciiTheme="majorHAnsi" w:hAnsiTheme="majorHAnsi"/>
                <w:color w:val="000000"/>
              </w:rPr>
              <w:t>Drukarki, skanery, rzutniki</w:t>
            </w:r>
          </w:p>
        </w:tc>
        <w:tc>
          <w:tcPr>
            <w:tcW w:w="2747" w:type="dxa"/>
            <w:tcBorders>
              <w:top w:val="single" w:sz="4" w:space="0" w:color="auto"/>
              <w:left w:val="nil"/>
              <w:bottom w:val="single" w:sz="4" w:space="0" w:color="auto"/>
              <w:right w:val="double" w:sz="6" w:space="0" w:color="auto"/>
            </w:tcBorders>
            <w:noWrap/>
            <w:vAlign w:val="bottom"/>
          </w:tcPr>
          <w:p w:rsidR="00A664DE" w:rsidRPr="004470E2" w:rsidRDefault="00A664DE" w:rsidP="00003821">
            <w:pPr>
              <w:jc w:val="right"/>
              <w:rPr>
                <w:rFonts w:asciiTheme="majorHAnsi" w:hAnsiTheme="majorHAnsi"/>
              </w:rPr>
            </w:pPr>
            <w:r w:rsidRPr="004470E2">
              <w:rPr>
                <w:rFonts w:asciiTheme="majorHAnsi" w:hAnsiTheme="majorHAnsi"/>
              </w:rPr>
              <w:t>28 435,34</w:t>
            </w:r>
          </w:p>
        </w:tc>
      </w:tr>
      <w:tr w:rsidR="00A664DE" w:rsidRPr="004470E2" w:rsidTr="00003821">
        <w:trPr>
          <w:trHeight w:val="255"/>
        </w:trPr>
        <w:tc>
          <w:tcPr>
            <w:tcW w:w="767" w:type="dxa"/>
            <w:tcBorders>
              <w:top w:val="single" w:sz="4" w:space="0" w:color="auto"/>
              <w:left w:val="double" w:sz="6" w:space="0" w:color="auto"/>
              <w:bottom w:val="single" w:sz="4" w:space="0" w:color="auto"/>
              <w:right w:val="single" w:sz="4" w:space="0" w:color="auto"/>
            </w:tcBorders>
            <w:noWrap/>
            <w:vAlign w:val="center"/>
          </w:tcPr>
          <w:p w:rsidR="00A664DE" w:rsidRPr="004470E2" w:rsidRDefault="00A664DE" w:rsidP="00003821">
            <w:pPr>
              <w:jc w:val="center"/>
              <w:rPr>
                <w:rFonts w:asciiTheme="majorHAnsi" w:hAnsiTheme="majorHAnsi"/>
                <w:lang w:eastAsia="pl-PL"/>
              </w:rPr>
            </w:pPr>
            <w:r w:rsidRPr="004470E2">
              <w:rPr>
                <w:rFonts w:asciiTheme="majorHAnsi" w:hAnsiTheme="majorHAnsi"/>
                <w:lang w:eastAsia="pl-PL"/>
              </w:rPr>
              <w:t>7</w:t>
            </w:r>
          </w:p>
        </w:tc>
        <w:tc>
          <w:tcPr>
            <w:tcW w:w="5413" w:type="dxa"/>
            <w:tcBorders>
              <w:top w:val="single" w:sz="4" w:space="0" w:color="auto"/>
              <w:left w:val="nil"/>
              <w:bottom w:val="single" w:sz="4" w:space="0" w:color="auto"/>
              <w:right w:val="single" w:sz="4" w:space="0" w:color="auto"/>
            </w:tcBorders>
            <w:noWrap/>
            <w:vAlign w:val="bottom"/>
          </w:tcPr>
          <w:p w:rsidR="00A664DE" w:rsidRPr="004470E2" w:rsidRDefault="00A664DE" w:rsidP="00003821">
            <w:pPr>
              <w:rPr>
                <w:rFonts w:asciiTheme="majorHAnsi" w:hAnsiTheme="majorHAnsi"/>
                <w:color w:val="000000"/>
              </w:rPr>
            </w:pPr>
            <w:r w:rsidRPr="004470E2">
              <w:rPr>
                <w:rFonts w:asciiTheme="majorHAnsi" w:hAnsiTheme="majorHAnsi"/>
                <w:color w:val="000000"/>
              </w:rPr>
              <w:t xml:space="preserve">Sprzęt nagłaśniający </w:t>
            </w:r>
          </w:p>
        </w:tc>
        <w:tc>
          <w:tcPr>
            <w:tcW w:w="2747" w:type="dxa"/>
            <w:tcBorders>
              <w:top w:val="single" w:sz="4" w:space="0" w:color="auto"/>
              <w:left w:val="nil"/>
              <w:bottom w:val="single" w:sz="4" w:space="0" w:color="auto"/>
              <w:right w:val="double" w:sz="6" w:space="0" w:color="auto"/>
            </w:tcBorders>
            <w:noWrap/>
            <w:vAlign w:val="bottom"/>
          </w:tcPr>
          <w:p w:rsidR="00A664DE" w:rsidRPr="004470E2" w:rsidRDefault="00A664DE" w:rsidP="00003821">
            <w:pPr>
              <w:jc w:val="right"/>
              <w:rPr>
                <w:rFonts w:asciiTheme="majorHAnsi" w:hAnsiTheme="majorHAnsi"/>
              </w:rPr>
            </w:pPr>
            <w:r w:rsidRPr="004470E2">
              <w:rPr>
                <w:rFonts w:asciiTheme="majorHAnsi" w:hAnsiTheme="majorHAnsi"/>
              </w:rPr>
              <w:t>36 330,00</w:t>
            </w:r>
          </w:p>
        </w:tc>
      </w:tr>
      <w:tr w:rsidR="00A23579" w:rsidRPr="004470E2" w:rsidTr="003A1089">
        <w:trPr>
          <w:trHeight w:val="255"/>
        </w:trPr>
        <w:tc>
          <w:tcPr>
            <w:tcW w:w="8927" w:type="dxa"/>
            <w:gridSpan w:val="3"/>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A23579" w:rsidRPr="004470E2" w:rsidRDefault="00A23579" w:rsidP="00003821">
            <w:pPr>
              <w:jc w:val="center"/>
              <w:rPr>
                <w:rFonts w:asciiTheme="majorHAnsi" w:hAnsiTheme="majorHAnsi"/>
                <w:b/>
                <w:bCs/>
                <w:lang w:eastAsia="pl-PL"/>
              </w:rPr>
            </w:pPr>
            <w:r w:rsidRPr="004470E2">
              <w:rPr>
                <w:rFonts w:asciiTheme="majorHAnsi" w:hAnsiTheme="majorHAnsi"/>
                <w:b/>
                <w:bCs/>
                <w:lang w:eastAsia="pl-PL"/>
              </w:rPr>
              <w:t xml:space="preserve">2. Zespół Placówek Oświatowych w Piszczacu </w:t>
            </w:r>
          </w:p>
        </w:tc>
      </w:tr>
      <w:tr w:rsidR="00A23579" w:rsidRPr="004470E2" w:rsidTr="00003821">
        <w:trPr>
          <w:trHeight w:val="255"/>
        </w:trPr>
        <w:tc>
          <w:tcPr>
            <w:tcW w:w="767" w:type="dxa"/>
            <w:tcBorders>
              <w:top w:val="nil"/>
              <w:left w:val="double" w:sz="6" w:space="0" w:color="auto"/>
              <w:bottom w:val="single" w:sz="4" w:space="0" w:color="auto"/>
              <w:right w:val="nil"/>
            </w:tcBorders>
            <w:noWrap/>
            <w:vAlign w:val="center"/>
          </w:tcPr>
          <w:p w:rsidR="00A23579" w:rsidRPr="004470E2" w:rsidRDefault="00A23579" w:rsidP="00003821">
            <w:pPr>
              <w:jc w:val="center"/>
              <w:rPr>
                <w:rFonts w:asciiTheme="majorHAnsi" w:hAnsiTheme="majorHAnsi"/>
                <w:lang w:eastAsia="pl-PL"/>
              </w:rPr>
            </w:pPr>
            <w:r w:rsidRPr="004470E2">
              <w:rPr>
                <w:rFonts w:asciiTheme="majorHAnsi" w:hAnsiTheme="majorHAnsi"/>
                <w:lang w:eastAsia="pl-PL"/>
              </w:rPr>
              <w:t>1</w:t>
            </w:r>
          </w:p>
        </w:tc>
        <w:tc>
          <w:tcPr>
            <w:tcW w:w="5413" w:type="dxa"/>
            <w:tcBorders>
              <w:top w:val="nil"/>
              <w:left w:val="single" w:sz="4" w:space="0" w:color="auto"/>
              <w:bottom w:val="single" w:sz="4" w:space="0" w:color="auto"/>
              <w:right w:val="single" w:sz="4" w:space="0" w:color="auto"/>
            </w:tcBorders>
            <w:noWrap/>
            <w:vAlign w:val="bottom"/>
          </w:tcPr>
          <w:p w:rsidR="00A23579" w:rsidRPr="004470E2" w:rsidRDefault="00A23579" w:rsidP="00A664DE">
            <w:pPr>
              <w:rPr>
                <w:rFonts w:asciiTheme="majorHAnsi" w:hAnsiTheme="majorHAnsi"/>
                <w:color w:val="000000"/>
              </w:rPr>
            </w:pPr>
            <w:r w:rsidRPr="004470E2">
              <w:rPr>
                <w:rFonts w:asciiTheme="majorHAnsi" w:hAnsiTheme="majorHAnsi"/>
                <w:color w:val="000000"/>
              </w:rPr>
              <w:t xml:space="preserve">Sprzęt elektroniczny stacjonarny </w:t>
            </w:r>
          </w:p>
        </w:tc>
        <w:tc>
          <w:tcPr>
            <w:tcW w:w="2747" w:type="dxa"/>
            <w:tcBorders>
              <w:top w:val="nil"/>
              <w:left w:val="nil"/>
              <w:bottom w:val="single" w:sz="4" w:space="0" w:color="auto"/>
              <w:right w:val="double" w:sz="6" w:space="0" w:color="auto"/>
            </w:tcBorders>
            <w:noWrap/>
            <w:vAlign w:val="bottom"/>
          </w:tcPr>
          <w:p w:rsidR="00A23579" w:rsidRPr="004470E2" w:rsidRDefault="00E60A50" w:rsidP="00003821">
            <w:pPr>
              <w:jc w:val="right"/>
              <w:rPr>
                <w:rFonts w:asciiTheme="majorHAnsi" w:hAnsiTheme="majorHAnsi"/>
              </w:rPr>
            </w:pPr>
            <w:r w:rsidRPr="004470E2">
              <w:rPr>
                <w:rFonts w:asciiTheme="majorHAnsi" w:hAnsiTheme="majorHAnsi"/>
              </w:rPr>
              <w:t>76 484,16</w:t>
            </w:r>
          </w:p>
        </w:tc>
      </w:tr>
      <w:tr w:rsidR="00A23579" w:rsidRPr="004470E2" w:rsidTr="00003821">
        <w:trPr>
          <w:trHeight w:val="255"/>
        </w:trPr>
        <w:tc>
          <w:tcPr>
            <w:tcW w:w="767" w:type="dxa"/>
            <w:tcBorders>
              <w:top w:val="nil"/>
              <w:left w:val="double" w:sz="6" w:space="0" w:color="auto"/>
              <w:bottom w:val="single" w:sz="4" w:space="0" w:color="auto"/>
              <w:right w:val="nil"/>
            </w:tcBorders>
            <w:noWrap/>
            <w:vAlign w:val="center"/>
          </w:tcPr>
          <w:p w:rsidR="00A23579" w:rsidRPr="004470E2" w:rsidRDefault="003A1089" w:rsidP="00003821">
            <w:pPr>
              <w:jc w:val="center"/>
              <w:rPr>
                <w:rFonts w:asciiTheme="majorHAnsi" w:hAnsiTheme="majorHAnsi"/>
                <w:lang w:eastAsia="pl-PL"/>
              </w:rPr>
            </w:pPr>
            <w:r w:rsidRPr="004470E2">
              <w:rPr>
                <w:rFonts w:asciiTheme="majorHAnsi" w:hAnsiTheme="majorHAnsi"/>
                <w:lang w:eastAsia="pl-PL"/>
              </w:rPr>
              <w:t>2</w:t>
            </w:r>
          </w:p>
        </w:tc>
        <w:tc>
          <w:tcPr>
            <w:tcW w:w="5413" w:type="dxa"/>
            <w:tcBorders>
              <w:top w:val="nil"/>
              <w:left w:val="single" w:sz="4" w:space="0" w:color="auto"/>
              <w:bottom w:val="single" w:sz="4" w:space="0" w:color="auto"/>
              <w:right w:val="single" w:sz="4" w:space="0" w:color="auto"/>
            </w:tcBorders>
            <w:noWrap/>
            <w:vAlign w:val="bottom"/>
          </w:tcPr>
          <w:p w:rsidR="00A23579" w:rsidRPr="004470E2" w:rsidRDefault="00A23579" w:rsidP="00A664DE">
            <w:pPr>
              <w:rPr>
                <w:rFonts w:asciiTheme="majorHAnsi" w:hAnsiTheme="majorHAnsi"/>
                <w:color w:val="000000"/>
              </w:rPr>
            </w:pPr>
            <w:r w:rsidRPr="004470E2">
              <w:rPr>
                <w:rFonts w:asciiTheme="majorHAnsi" w:hAnsiTheme="majorHAnsi"/>
                <w:color w:val="000000"/>
              </w:rPr>
              <w:t xml:space="preserve">Sprzęt elektroniczny przenośny </w:t>
            </w:r>
          </w:p>
        </w:tc>
        <w:tc>
          <w:tcPr>
            <w:tcW w:w="2747" w:type="dxa"/>
            <w:tcBorders>
              <w:top w:val="nil"/>
              <w:left w:val="nil"/>
              <w:bottom w:val="single" w:sz="4" w:space="0" w:color="auto"/>
              <w:right w:val="double" w:sz="6" w:space="0" w:color="auto"/>
            </w:tcBorders>
            <w:noWrap/>
            <w:vAlign w:val="bottom"/>
          </w:tcPr>
          <w:p w:rsidR="00A23579" w:rsidRPr="004470E2" w:rsidRDefault="00E60A50" w:rsidP="00003821">
            <w:pPr>
              <w:jc w:val="right"/>
              <w:rPr>
                <w:rFonts w:asciiTheme="majorHAnsi" w:hAnsiTheme="majorHAnsi"/>
              </w:rPr>
            </w:pPr>
            <w:r w:rsidRPr="004470E2">
              <w:rPr>
                <w:rFonts w:asciiTheme="majorHAnsi" w:hAnsiTheme="majorHAnsi"/>
              </w:rPr>
              <w:t>24 850,00</w:t>
            </w:r>
          </w:p>
        </w:tc>
      </w:tr>
      <w:tr w:rsidR="00E60A50" w:rsidRPr="004470E2" w:rsidTr="00E60A50">
        <w:trPr>
          <w:trHeight w:val="255"/>
        </w:trPr>
        <w:tc>
          <w:tcPr>
            <w:tcW w:w="8927" w:type="dxa"/>
            <w:gridSpan w:val="3"/>
            <w:tcBorders>
              <w:top w:val="nil"/>
              <w:left w:val="double" w:sz="6" w:space="0" w:color="auto"/>
              <w:bottom w:val="single" w:sz="4" w:space="0" w:color="auto"/>
              <w:right w:val="double" w:sz="6" w:space="0" w:color="auto"/>
            </w:tcBorders>
            <w:shd w:val="clear" w:color="auto" w:fill="F2F2F2" w:themeFill="background1" w:themeFillShade="F2"/>
            <w:noWrap/>
            <w:vAlign w:val="center"/>
          </w:tcPr>
          <w:p w:rsidR="00E60A50" w:rsidRPr="004470E2" w:rsidRDefault="00E60A50" w:rsidP="00E60A50">
            <w:pPr>
              <w:jc w:val="center"/>
              <w:rPr>
                <w:rFonts w:asciiTheme="majorHAnsi" w:hAnsiTheme="majorHAnsi"/>
                <w:color w:val="FF0000"/>
              </w:rPr>
            </w:pPr>
            <w:r w:rsidRPr="004470E2">
              <w:rPr>
                <w:rFonts w:asciiTheme="majorHAnsi" w:hAnsiTheme="majorHAnsi"/>
                <w:b/>
                <w:bCs/>
                <w:lang w:eastAsia="pl-PL"/>
              </w:rPr>
              <w:t>3. Zespół Placówek Oświatowych w Chotyłowie</w:t>
            </w:r>
          </w:p>
        </w:tc>
      </w:tr>
      <w:tr w:rsidR="003A1089" w:rsidRPr="004470E2" w:rsidTr="00003821">
        <w:trPr>
          <w:trHeight w:val="255"/>
        </w:trPr>
        <w:tc>
          <w:tcPr>
            <w:tcW w:w="767" w:type="dxa"/>
            <w:tcBorders>
              <w:top w:val="nil"/>
              <w:left w:val="double" w:sz="6" w:space="0" w:color="auto"/>
              <w:bottom w:val="single" w:sz="4" w:space="0" w:color="auto"/>
              <w:right w:val="nil"/>
            </w:tcBorders>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1</w:t>
            </w:r>
          </w:p>
        </w:tc>
        <w:tc>
          <w:tcPr>
            <w:tcW w:w="5413" w:type="dxa"/>
            <w:tcBorders>
              <w:top w:val="nil"/>
              <w:left w:val="single" w:sz="4" w:space="0" w:color="auto"/>
              <w:bottom w:val="single" w:sz="4" w:space="0" w:color="auto"/>
              <w:right w:val="single" w:sz="4" w:space="0" w:color="auto"/>
            </w:tcBorders>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 xml:space="preserve">Sprzęt elektroniczny stacjonarny </w:t>
            </w:r>
          </w:p>
        </w:tc>
        <w:tc>
          <w:tcPr>
            <w:tcW w:w="2747" w:type="dxa"/>
            <w:tcBorders>
              <w:top w:val="nil"/>
              <w:left w:val="nil"/>
              <w:bottom w:val="single" w:sz="4" w:space="0" w:color="auto"/>
              <w:right w:val="double" w:sz="6" w:space="0" w:color="auto"/>
            </w:tcBorders>
            <w:noWrap/>
            <w:vAlign w:val="bottom"/>
          </w:tcPr>
          <w:p w:rsidR="003A1089" w:rsidRPr="004470E2" w:rsidRDefault="00692728" w:rsidP="003A1089">
            <w:pPr>
              <w:jc w:val="right"/>
              <w:rPr>
                <w:rFonts w:asciiTheme="majorHAnsi" w:hAnsiTheme="majorHAnsi"/>
              </w:rPr>
            </w:pPr>
            <w:r w:rsidRPr="004470E2">
              <w:rPr>
                <w:rFonts w:asciiTheme="majorHAnsi" w:hAnsiTheme="majorHAnsi"/>
              </w:rPr>
              <w:t>52 000,00</w:t>
            </w:r>
          </w:p>
        </w:tc>
      </w:tr>
      <w:tr w:rsidR="003A1089" w:rsidRPr="004470E2" w:rsidTr="00003821">
        <w:trPr>
          <w:trHeight w:val="255"/>
        </w:trPr>
        <w:tc>
          <w:tcPr>
            <w:tcW w:w="767" w:type="dxa"/>
            <w:tcBorders>
              <w:top w:val="nil"/>
              <w:left w:val="double" w:sz="6" w:space="0" w:color="auto"/>
              <w:bottom w:val="single" w:sz="4" w:space="0" w:color="auto"/>
              <w:right w:val="nil"/>
            </w:tcBorders>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2</w:t>
            </w:r>
          </w:p>
        </w:tc>
        <w:tc>
          <w:tcPr>
            <w:tcW w:w="5413" w:type="dxa"/>
            <w:tcBorders>
              <w:top w:val="nil"/>
              <w:left w:val="single" w:sz="4" w:space="0" w:color="auto"/>
              <w:bottom w:val="single" w:sz="4" w:space="0" w:color="auto"/>
              <w:right w:val="single" w:sz="4" w:space="0" w:color="auto"/>
            </w:tcBorders>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 xml:space="preserve">Sprzęt elektroniczny przenośny </w:t>
            </w:r>
          </w:p>
        </w:tc>
        <w:tc>
          <w:tcPr>
            <w:tcW w:w="2747" w:type="dxa"/>
            <w:tcBorders>
              <w:top w:val="nil"/>
              <w:left w:val="nil"/>
              <w:bottom w:val="single" w:sz="4" w:space="0" w:color="auto"/>
              <w:right w:val="double" w:sz="6" w:space="0" w:color="auto"/>
            </w:tcBorders>
            <w:noWrap/>
            <w:vAlign w:val="bottom"/>
          </w:tcPr>
          <w:p w:rsidR="003A1089" w:rsidRPr="004470E2" w:rsidRDefault="00692728" w:rsidP="003A1089">
            <w:pPr>
              <w:jc w:val="right"/>
              <w:rPr>
                <w:rFonts w:asciiTheme="majorHAnsi" w:hAnsiTheme="majorHAnsi"/>
              </w:rPr>
            </w:pPr>
            <w:r w:rsidRPr="004470E2">
              <w:rPr>
                <w:rFonts w:asciiTheme="majorHAnsi" w:hAnsiTheme="majorHAnsi"/>
              </w:rPr>
              <w:t>25 000,00</w:t>
            </w:r>
          </w:p>
        </w:tc>
      </w:tr>
      <w:tr w:rsidR="003A1089" w:rsidRPr="004470E2" w:rsidTr="00003821">
        <w:trPr>
          <w:trHeight w:val="255"/>
        </w:trPr>
        <w:tc>
          <w:tcPr>
            <w:tcW w:w="767" w:type="dxa"/>
            <w:tcBorders>
              <w:top w:val="nil"/>
              <w:left w:val="double" w:sz="6" w:space="0" w:color="auto"/>
              <w:bottom w:val="single" w:sz="4" w:space="0" w:color="auto"/>
              <w:right w:val="nil"/>
            </w:tcBorders>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3</w:t>
            </w:r>
          </w:p>
        </w:tc>
        <w:tc>
          <w:tcPr>
            <w:tcW w:w="5413" w:type="dxa"/>
            <w:tcBorders>
              <w:top w:val="nil"/>
              <w:left w:val="single" w:sz="4" w:space="0" w:color="auto"/>
              <w:bottom w:val="single" w:sz="4" w:space="0" w:color="auto"/>
              <w:right w:val="single" w:sz="4" w:space="0" w:color="auto"/>
            </w:tcBorders>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 xml:space="preserve">Monitoring wizyjny </w:t>
            </w:r>
            <w:r w:rsidR="00692728" w:rsidRPr="004470E2">
              <w:rPr>
                <w:rFonts w:asciiTheme="majorHAnsi" w:hAnsiTheme="majorHAnsi"/>
                <w:color w:val="000000"/>
              </w:rPr>
              <w:t>wraz z kamerami</w:t>
            </w:r>
          </w:p>
        </w:tc>
        <w:tc>
          <w:tcPr>
            <w:tcW w:w="2747" w:type="dxa"/>
            <w:tcBorders>
              <w:top w:val="nil"/>
              <w:left w:val="nil"/>
              <w:bottom w:val="single" w:sz="4" w:space="0" w:color="auto"/>
              <w:right w:val="double" w:sz="6" w:space="0" w:color="auto"/>
            </w:tcBorders>
            <w:noWrap/>
            <w:vAlign w:val="bottom"/>
          </w:tcPr>
          <w:p w:rsidR="003A1089" w:rsidRPr="004470E2" w:rsidRDefault="00692728" w:rsidP="003A1089">
            <w:pPr>
              <w:jc w:val="right"/>
              <w:rPr>
                <w:rFonts w:asciiTheme="majorHAnsi" w:hAnsiTheme="majorHAnsi"/>
              </w:rPr>
            </w:pPr>
            <w:r w:rsidRPr="004470E2">
              <w:rPr>
                <w:rFonts w:asciiTheme="majorHAnsi" w:hAnsiTheme="majorHAnsi"/>
              </w:rPr>
              <w:t>7 000,00</w:t>
            </w:r>
          </w:p>
        </w:tc>
      </w:tr>
      <w:tr w:rsidR="003A1089" w:rsidRPr="004470E2" w:rsidTr="00003821">
        <w:trPr>
          <w:trHeight w:val="255"/>
        </w:trPr>
        <w:tc>
          <w:tcPr>
            <w:tcW w:w="767" w:type="dxa"/>
            <w:tcBorders>
              <w:top w:val="nil"/>
              <w:left w:val="double" w:sz="6" w:space="0" w:color="auto"/>
              <w:bottom w:val="single" w:sz="4" w:space="0" w:color="auto"/>
              <w:right w:val="nil"/>
            </w:tcBorders>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4</w:t>
            </w:r>
          </w:p>
        </w:tc>
        <w:tc>
          <w:tcPr>
            <w:tcW w:w="5413" w:type="dxa"/>
            <w:tcBorders>
              <w:top w:val="nil"/>
              <w:left w:val="single" w:sz="4" w:space="0" w:color="auto"/>
              <w:bottom w:val="single" w:sz="4" w:space="0" w:color="auto"/>
              <w:right w:val="single" w:sz="4" w:space="0" w:color="auto"/>
            </w:tcBorders>
            <w:noWrap/>
            <w:vAlign w:val="bottom"/>
          </w:tcPr>
          <w:p w:rsidR="003A1089" w:rsidRPr="004470E2" w:rsidRDefault="00692728" w:rsidP="003A1089">
            <w:pPr>
              <w:rPr>
                <w:rFonts w:asciiTheme="majorHAnsi" w:hAnsiTheme="majorHAnsi"/>
                <w:color w:val="000000"/>
              </w:rPr>
            </w:pPr>
            <w:r w:rsidRPr="004470E2">
              <w:rPr>
                <w:rFonts w:asciiTheme="majorHAnsi" w:hAnsiTheme="majorHAnsi"/>
                <w:color w:val="000000"/>
              </w:rPr>
              <w:t xml:space="preserve">Centrala telefoniczna </w:t>
            </w:r>
          </w:p>
        </w:tc>
        <w:tc>
          <w:tcPr>
            <w:tcW w:w="2747" w:type="dxa"/>
            <w:tcBorders>
              <w:top w:val="nil"/>
              <w:left w:val="nil"/>
              <w:bottom w:val="single" w:sz="4" w:space="0" w:color="auto"/>
              <w:right w:val="double" w:sz="6" w:space="0" w:color="auto"/>
            </w:tcBorders>
            <w:noWrap/>
            <w:vAlign w:val="bottom"/>
          </w:tcPr>
          <w:p w:rsidR="003A1089" w:rsidRPr="004470E2" w:rsidRDefault="00692728" w:rsidP="003A1089">
            <w:pPr>
              <w:jc w:val="right"/>
              <w:rPr>
                <w:rFonts w:asciiTheme="majorHAnsi" w:hAnsiTheme="majorHAnsi"/>
              </w:rPr>
            </w:pPr>
            <w:r w:rsidRPr="004470E2">
              <w:rPr>
                <w:rFonts w:asciiTheme="majorHAnsi" w:hAnsiTheme="majorHAnsi"/>
              </w:rPr>
              <w:t>700,00</w:t>
            </w:r>
          </w:p>
        </w:tc>
      </w:tr>
      <w:tr w:rsidR="003A1089" w:rsidRPr="004470E2" w:rsidTr="00692728">
        <w:trPr>
          <w:trHeight w:val="255"/>
        </w:trPr>
        <w:tc>
          <w:tcPr>
            <w:tcW w:w="8927" w:type="dxa"/>
            <w:gridSpan w:val="3"/>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3A1089" w:rsidRPr="004470E2" w:rsidRDefault="00692728" w:rsidP="003A1089">
            <w:pPr>
              <w:jc w:val="center"/>
              <w:rPr>
                <w:rFonts w:asciiTheme="majorHAnsi" w:hAnsiTheme="majorHAnsi"/>
                <w:b/>
                <w:bCs/>
                <w:lang w:eastAsia="pl-PL"/>
              </w:rPr>
            </w:pPr>
            <w:r w:rsidRPr="004470E2">
              <w:rPr>
                <w:rFonts w:asciiTheme="majorHAnsi" w:hAnsiTheme="majorHAnsi"/>
                <w:b/>
                <w:bCs/>
                <w:lang w:eastAsia="pl-PL"/>
              </w:rPr>
              <w:t>4</w:t>
            </w:r>
            <w:r w:rsidR="003A1089" w:rsidRPr="004470E2">
              <w:rPr>
                <w:rFonts w:asciiTheme="majorHAnsi" w:hAnsiTheme="majorHAnsi"/>
                <w:b/>
                <w:bCs/>
                <w:lang w:eastAsia="pl-PL"/>
              </w:rPr>
              <w:t>. Szkoła Podstawowa w Dobrynce</w:t>
            </w:r>
          </w:p>
        </w:tc>
      </w:tr>
      <w:tr w:rsidR="003A1089" w:rsidRPr="004470E2" w:rsidTr="00003821">
        <w:trPr>
          <w:trHeight w:val="270"/>
        </w:trPr>
        <w:tc>
          <w:tcPr>
            <w:tcW w:w="767" w:type="dxa"/>
            <w:tcBorders>
              <w:top w:val="nil"/>
              <w:left w:val="double" w:sz="6" w:space="0" w:color="auto"/>
              <w:bottom w:val="single" w:sz="8" w:space="0" w:color="auto"/>
              <w:right w:val="single" w:sz="4" w:space="0" w:color="auto"/>
            </w:tcBorders>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1</w:t>
            </w:r>
          </w:p>
        </w:tc>
        <w:tc>
          <w:tcPr>
            <w:tcW w:w="5413" w:type="dxa"/>
            <w:tcBorders>
              <w:top w:val="nil"/>
              <w:left w:val="nil"/>
              <w:bottom w:val="single" w:sz="8" w:space="0" w:color="auto"/>
              <w:right w:val="single" w:sz="4" w:space="0" w:color="auto"/>
            </w:tcBorders>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nil"/>
              <w:left w:val="nil"/>
              <w:bottom w:val="single" w:sz="8" w:space="0" w:color="auto"/>
              <w:right w:val="double" w:sz="6" w:space="0" w:color="auto"/>
            </w:tcBorders>
            <w:shd w:val="clear" w:color="000000" w:fill="FFFFFF"/>
            <w:noWrap/>
            <w:vAlign w:val="bottom"/>
          </w:tcPr>
          <w:p w:rsidR="003A1089" w:rsidRPr="004470E2" w:rsidRDefault="00692728" w:rsidP="003A1089">
            <w:pPr>
              <w:jc w:val="right"/>
              <w:rPr>
                <w:rFonts w:asciiTheme="majorHAnsi" w:hAnsiTheme="majorHAnsi"/>
              </w:rPr>
            </w:pPr>
            <w:r w:rsidRPr="004470E2">
              <w:rPr>
                <w:rFonts w:asciiTheme="majorHAnsi" w:hAnsiTheme="majorHAnsi"/>
              </w:rPr>
              <w:t>62 606,65</w:t>
            </w:r>
          </w:p>
        </w:tc>
      </w:tr>
      <w:tr w:rsidR="003A1089" w:rsidRPr="004470E2" w:rsidTr="00003821">
        <w:trPr>
          <w:trHeight w:val="255"/>
        </w:trPr>
        <w:tc>
          <w:tcPr>
            <w:tcW w:w="767" w:type="dxa"/>
            <w:tcBorders>
              <w:top w:val="single" w:sz="8" w:space="0" w:color="auto"/>
              <w:left w:val="double" w:sz="6" w:space="0" w:color="auto"/>
              <w:bottom w:val="single" w:sz="4" w:space="0" w:color="auto"/>
              <w:right w:val="single" w:sz="4" w:space="0" w:color="auto"/>
            </w:tcBorders>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2</w:t>
            </w:r>
          </w:p>
        </w:tc>
        <w:tc>
          <w:tcPr>
            <w:tcW w:w="5413" w:type="dxa"/>
            <w:tcBorders>
              <w:top w:val="single" w:sz="8" w:space="0" w:color="auto"/>
              <w:left w:val="nil"/>
              <w:bottom w:val="single" w:sz="4" w:space="0" w:color="auto"/>
              <w:right w:val="single" w:sz="4" w:space="0" w:color="auto"/>
            </w:tcBorders>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przenośny</w:t>
            </w:r>
          </w:p>
        </w:tc>
        <w:tc>
          <w:tcPr>
            <w:tcW w:w="2747" w:type="dxa"/>
            <w:tcBorders>
              <w:top w:val="single" w:sz="8" w:space="0" w:color="auto"/>
              <w:left w:val="nil"/>
              <w:bottom w:val="nil"/>
              <w:right w:val="double" w:sz="6" w:space="0" w:color="auto"/>
            </w:tcBorders>
            <w:shd w:val="clear" w:color="000000" w:fill="auto"/>
            <w:noWrap/>
            <w:vAlign w:val="bottom"/>
          </w:tcPr>
          <w:p w:rsidR="003A1089" w:rsidRPr="004470E2" w:rsidRDefault="003A1089" w:rsidP="003A1089">
            <w:pPr>
              <w:jc w:val="right"/>
              <w:rPr>
                <w:rFonts w:asciiTheme="majorHAnsi" w:hAnsiTheme="majorHAnsi"/>
              </w:rPr>
            </w:pPr>
            <w:r w:rsidRPr="004470E2">
              <w:rPr>
                <w:rFonts w:asciiTheme="majorHAnsi" w:hAnsiTheme="majorHAnsi"/>
              </w:rPr>
              <w:t xml:space="preserve">4 321,24 </w:t>
            </w:r>
          </w:p>
        </w:tc>
      </w:tr>
      <w:tr w:rsidR="003A1089" w:rsidRPr="004470E2" w:rsidTr="00692728">
        <w:trPr>
          <w:trHeight w:val="270"/>
        </w:trPr>
        <w:tc>
          <w:tcPr>
            <w:tcW w:w="8927" w:type="dxa"/>
            <w:gridSpan w:val="3"/>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center"/>
          </w:tcPr>
          <w:p w:rsidR="003A1089" w:rsidRPr="004470E2" w:rsidRDefault="00692728" w:rsidP="003A1089">
            <w:pPr>
              <w:jc w:val="center"/>
              <w:rPr>
                <w:rFonts w:asciiTheme="majorHAnsi" w:hAnsiTheme="majorHAnsi"/>
                <w:b/>
                <w:lang w:eastAsia="pl-PL"/>
              </w:rPr>
            </w:pPr>
            <w:r w:rsidRPr="004470E2">
              <w:rPr>
                <w:rFonts w:asciiTheme="majorHAnsi" w:hAnsiTheme="majorHAnsi"/>
                <w:b/>
                <w:lang w:eastAsia="pl-PL"/>
              </w:rPr>
              <w:t>5</w:t>
            </w:r>
            <w:r w:rsidR="003A1089" w:rsidRPr="004470E2">
              <w:rPr>
                <w:rFonts w:asciiTheme="majorHAnsi" w:hAnsiTheme="majorHAnsi"/>
                <w:b/>
                <w:lang w:eastAsia="pl-PL"/>
              </w:rPr>
              <w:t>. Szkoła Podstawowa w Połoskach</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1</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692728" w:rsidP="003A1089">
            <w:pPr>
              <w:jc w:val="right"/>
              <w:rPr>
                <w:rFonts w:asciiTheme="majorHAnsi" w:hAnsiTheme="majorHAnsi"/>
              </w:rPr>
            </w:pPr>
            <w:r w:rsidRPr="004470E2">
              <w:rPr>
                <w:rFonts w:asciiTheme="majorHAnsi" w:hAnsiTheme="majorHAnsi"/>
              </w:rPr>
              <w:t>64 672,31</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2</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przenośny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692728" w:rsidP="003A1089">
            <w:pPr>
              <w:jc w:val="right"/>
              <w:rPr>
                <w:rFonts w:asciiTheme="majorHAnsi" w:hAnsiTheme="majorHAnsi"/>
              </w:rPr>
            </w:pPr>
            <w:r w:rsidRPr="004470E2">
              <w:rPr>
                <w:rFonts w:asciiTheme="majorHAnsi" w:hAnsiTheme="majorHAnsi"/>
              </w:rPr>
              <w:t>3 242,00</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3</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Kopiarki</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3A1089" w:rsidP="003A1089">
            <w:pPr>
              <w:jc w:val="right"/>
              <w:rPr>
                <w:rFonts w:asciiTheme="majorHAnsi" w:hAnsiTheme="majorHAnsi"/>
              </w:rPr>
            </w:pPr>
            <w:r w:rsidRPr="004470E2">
              <w:rPr>
                <w:rFonts w:asciiTheme="majorHAnsi" w:hAnsiTheme="majorHAnsi"/>
              </w:rPr>
              <w:t>1 476,00</w:t>
            </w:r>
          </w:p>
        </w:tc>
      </w:tr>
      <w:tr w:rsidR="003A1089" w:rsidRPr="004470E2" w:rsidTr="00692728">
        <w:trPr>
          <w:trHeight w:val="270"/>
        </w:trPr>
        <w:tc>
          <w:tcPr>
            <w:tcW w:w="8927" w:type="dxa"/>
            <w:gridSpan w:val="3"/>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center"/>
          </w:tcPr>
          <w:p w:rsidR="003A1089" w:rsidRPr="004470E2" w:rsidRDefault="003A1089" w:rsidP="003A1089">
            <w:pPr>
              <w:jc w:val="center"/>
              <w:rPr>
                <w:rFonts w:asciiTheme="majorHAnsi" w:hAnsiTheme="majorHAnsi"/>
                <w:b/>
                <w:bCs/>
                <w:lang w:eastAsia="pl-PL"/>
              </w:rPr>
            </w:pPr>
            <w:r w:rsidRPr="004470E2">
              <w:rPr>
                <w:rFonts w:asciiTheme="majorHAnsi" w:hAnsiTheme="majorHAnsi"/>
                <w:b/>
                <w:bCs/>
                <w:lang w:eastAsia="pl-PL"/>
              </w:rPr>
              <w:t>6. Specjalny Ośrodek Szkolno – Wychowawczy w Zalutyniu</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1</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692728" w:rsidP="003A1089">
            <w:pPr>
              <w:jc w:val="right"/>
              <w:rPr>
                <w:rFonts w:asciiTheme="majorHAnsi" w:hAnsiTheme="majorHAnsi"/>
              </w:rPr>
            </w:pPr>
            <w:r w:rsidRPr="004470E2">
              <w:rPr>
                <w:rFonts w:asciiTheme="majorHAnsi" w:hAnsiTheme="majorHAnsi"/>
              </w:rPr>
              <w:t>63 701</w:t>
            </w:r>
            <w:r w:rsidR="003A1089" w:rsidRPr="004470E2">
              <w:rPr>
                <w:rFonts w:asciiTheme="majorHAnsi" w:hAnsiTheme="majorHAnsi"/>
              </w:rPr>
              <w:t>,00</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2</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przenośny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3A1089" w:rsidP="003A1089">
            <w:pPr>
              <w:jc w:val="right"/>
              <w:rPr>
                <w:rFonts w:asciiTheme="majorHAnsi" w:hAnsiTheme="majorHAnsi"/>
              </w:rPr>
            </w:pPr>
            <w:r w:rsidRPr="004470E2">
              <w:rPr>
                <w:rFonts w:asciiTheme="majorHAnsi" w:hAnsiTheme="majorHAnsi"/>
              </w:rPr>
              <w:t>6 209,80</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3</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Kopiarki</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3A1089" w:rsidP="003A1089">
            <w:pPr>
              <w:jc w:val="right"/>
              <w:rPr>
                <w:rFonts w:asciiTheme="majorHAnsi" w:hAnsiTheme="majorHAnsi"/>
              </w:rPr>
            </w:pPr>
            <w:r w:rsidRPr="004470E2">
              <w:rPr>
                <w:rFonts w:asciiTheme="majorHAnsi" w:hAnsiTheme="majorHAnsi"/>
              </w:rPr>
              <w:t>7 290,00</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4</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Centrala telefoniczna</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3A1089" w:rsidP="003A1089">
            <w:pPr>
              <w:jc w:val="right"/>
              <w:rPr>
                <w:rFonts w:asciiTheme="majorHAnsi" w:hAnsiTheme="majorHAnsi"/>
              </w:rPr>
            </w:pPr>
            <w:r w:rsidRPr="004470E2">
              <w:rPr>
                <w:rFonts w:asciiTheme="majorHAnsi" w:hAnsiTheme="majorHAnsi"/>
              </w:rPr>
              <w:t>847,90</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5</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 xml:space="preserve">Telefax </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3A1089" w:rsidP="003A1089">
            <w:pPr>
              <w:jc w:val="right"/>
              <w:rPr>
                <w:rFonts w:asciiTheme="majorHAnsi" w:hAnsiTheme="majorHAnsi"/>
              </w:rPr>
            </w:pPr>
            <w:r w:rsidRPr="004470E2">
              <w:rPr>
                <w:rFonts w:asciiTheme="majorHAnsi" w:hAnsiTheme="majorHAnsi"/>
              </w:rPr>
              <w:t>469,00</w:t>
            </w:r>
          </w:p>
        </w:tc>
      </w:tr>
      <w:tr w:rsidR="003A1089" w:rsidRPr="004470E2" w:rsidTr="007A523B">
        <w:trPr>
          <w:trHeight w:val="270"/>
        </w:trPr>
        <w:tc>
          <w:tcPr>
            <w:tcW w:w="8927" w:type="dxa"/>
            <w:gridSpan w:val="3"/>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center"/>
          </w:tcPr>
          <w:p w:rsidR="003A1089" w:rsidRPr="004470E2" w:rsidRDefault="003A1089" w:rsidP="003A1089">
            <w:pPr>
              <w:jc w:val="center"/>
              <w:rPr>
                <w:rFonts w:asciiTheme="majorHAnsi" w:hAnsiTheme="majorHAnsi"/>
                <w:b/>
                <w:color w:val="000000"/>
              </w:rPr>
            </w:pPr>
            <w:r w:rsidRPr="004470E2">
              <w:rPr>
                <w:rFonts w:asciiTheme="majorHAnsi" w:hAnsiTheme="majorHAnsi"/>
                <w:b/>
                <w:color w:val="000000"/>
              </w:rPr>
              <w:t>7. Gminny Ośrodek Pomocy Społecznej</w:t>
            </w:r>
          </w:p>
        </w:tc>
      </w:tr>
      <w:tr w:rsidR="003A1089"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3A1089" w:rsidRPr="004470E2" w:rsidRDefault="003A1089" w:rsidP="003A1089">
            <w:pPr>
              <w:jc w:val="center"/>
              <w:rPr>
                <w:rFonts w:asciiTheme="majorHAnsi" w:hAnsiTheme="majorHAnsi"/>
                <w:lang w:eastAsia="pl-PL"/>
              </w:rPr>
            </w:pPr>
            <w:r w:rsidRPr="004470E2">
              <w:rPr>
                <w:rFonts w:asciiTheme="majorHAnsi" w:hAnsiTheme="majorHAnsi"/>
                <w:lang w:eastAsia="pl-PL"/>
              </w:rPr>
              <w:t>1</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3A1089" w:rsidRPr="004470E2" w:rsidRDefault="003A1089" w:rsidP="003A1089">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3A1089" w:rsidRPr="004470E2" w:rsidRDefault="007A523B" w:rsidP="003A1089">
            <w:pPr>
              <w:jc w:val="right"/>
              <w:rPr>
                <w:rFonts w:asciiTheme="majorHAnsi" w:hAnsiTheme="majorHAnsi"/>
              </w:rPr>
            </w:pPr>
            <w:r w:rsidRPr="004470E2">
              <w:rPr>
                <w:rFonts w:asciiTheme="majorHAnsi" w:hAnsiTheme="majorHAnsi"/>
              </w:rPr>
              <w:t>60 913,96</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7A523B" w:rsidP="007A523B">
            <w:pPr>
              <w:jc w:val="center"/>
              <w:rPr>
                <w:rFonts w:asciiTheme="majorHAnsi" w:hAnsiTheme="majorHAnsi"/>
                <w:lang w:eastAsia="pl-PL"/>
              </w:rPr>
            </w:pPr>
            <w:r w:rsidRPr="004470E2">
              <w:rPr>
                <w:rFonts w:asciiTheme="majorHAnsi" w:hAnsiTheme="majorHAnsi"/>
                <w:lang w:eastAsia="pl-PL"/>
              </w:rPr>
              <w:t>2</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Kopiarki</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236870" w:rsidP="007A523B">
            <w:pPr>
              <w:jc w:val="right"/>
              <w:rPr>
                <w:rFonts w:asciiTheme="majorHAnsi" w:hAnsiTheme="majorHAnsi"/>
              </w:rPr>
            </w:pPr>
            <w:r w:rsidRPr="004470E2">
              <w:rPr>
                <w:rFonts w:asciiTheme="majorHAnsi" w:hAnsiTheme="majorHAnsi"/>
              </w:rPr>
              <w:t>17 285,14</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7A523B" w:rsidP="007A523B">
            <w:pPr>
              <w:jc w:val="center"/>
              <w:rPr>
                <w:rFonts w:asciiTheme="majorHAnsi" w:hAnsiTheme="majorHAnsi"/>
                <w:lang w:eastAsia="pl-PL"/>
              </w:rPr>
            </w:pPr>
            <w:r w:rsidRPr="004470E2">
              <w:rPr>
                <w:rFonts w:asciiTheme="majorHAnsi" w:hAnsiTheme="majorHAnsi"/>
                <w:lang w:eastAsia="pl-PL"/>
              </w:rPr>
              <w:t>3</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Faks Panasonic</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236870" w:rsidP="007A523B">
            <w:pPr>
              <w:jc w:val="right"/>
              <w:rPr>
                <w:rFonts w:asciiTheme="majorHAnsi" w:hAnsiTheme="majorHAnsi"/>
              </w:rPr>
            </w:pPr>
            <w:r w:rsidRPr="004470E2">
              <w:rPr>
                <w:rFonts w:asciiTheme="majorHAnsi" w:hAnsiTheme="majorHAnsi"/>
              </w:rPr>
              <w:t>358,80</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7A523B" w:rsidP="007A523B">
            <w:pPr>
              <w:jc w:val="center"/>
              <w:rPr>
                <w:rFonts w:asciiTheme="majorHAnsi" w:hAnsiTheme="majorHAnsi"/>
                <w:lang w:eastAsia="pl-PL"/>
              </w:rPr>
            </w:pPr>
            <w:r w:rsidRPr="004470E2">
              <w:rPr>
                <w:rFonts w:asciiTheme="majorHAnsi" w:hAnsiTheme="majorHAnsi"/>
                <w:lang w:eastAsia="pl-PL"/>
              </w:rPr>
              <w:t>4</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Terminal mobilny Acer</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236870" w:rsidP="007A523B">
            <w:pPr>
              <w:jc w:val="right"/>
              <w:rPr>
                <w:rFonts w:asciiTheme="majorHAnsi" w:hAnsiTheme="majorHAnsi"/>
              </w:rPr>
            </w:pPr>
            <w:r w:rsidRPr="004470E2">
              <w:rPr>
                <w:rFonts w:asciiTheme="majorHAnsi" w:hAnsiTheme="majorHAnsi"/>
              </w:rPr>
              <w:t>1 469,28</w:t>
            </w:r>
          </w:p>
        </w:tc>
      </w:tr>
      <w:tr w:rsidR="007A523B" w:rsidRPr="004470E2" w:rsidTr="00236870">
        <w:trPr>
          <w:trHeight w:val="270"/>
        </w:trPr>
        <w:tc>
          <w:tcPr>
            <w:tcW w:w="8927" w:type="dxa"/>
            <w:gridSpan w:val="3"/>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center"/>
          </w:tcPr>
          <w:p w:rsidR="007A523B" w:rsidRPr="004470E2" w:rsidRDefault="007A523B" w:rsidP="007A523B">
            <w:pPr>
              <w:jc w:val="center"/>
              <w:rPr>
                <w:rFonts w:asciiTheme="majorHAnsi" w:hAnsiTheme="majorHAnsi"/>
                <w:b/>
                <w:color w:val="000000"/>
              </w:rPr>
            </w:pPr>
            <w:r w:rsidRPr="004470E2">
              <w:rPr>
                <w:rFonts w:asciiTheme="majorHAnsi" w:hAnsiTheme="majorHAnsi"/>
                <w:b/>
                <w:color w:val="000000"/>
              </w:rPr>
              <w:t>8. Gminna Biblioteka Publiczna w Piszczacu</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7A523B" w:rsidP="007A523B">
            <w:pPr>
              <w:jc w:val="center"/>
              <w:rPr>
                <w:rFonts w:asciiTheme="majorHAnsi" w:hAnsiTheme="majorHAnsi"/>
                <w:lang w:eastAsia="pl-PL"/>
              </w:rPr>
            </w:pPr>
            <w:r w:rsidRPr="004470E2">
              <w:rPr>
                <w:rFonts w:asciiTheme="majorHAnsi" w:hAnsiTheme="majorHAnsi"/>
                <w:lang w:eastAsia="pl-PL"/>
              </w:rPr>
              <w:lastRenderedPageBreak/>
              <w:t>1</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7A523B" w:rsidP="007A523B">
            <w:pPr>
              <w:jc w:val="right"/>
              <w:rPr>
                <w:rFonts w:asciiTheme="majorHAnsi" w:hAnsiTheme="majorHAnsi"/>
              </w:rPr>
            </w:pPr>
            <w:r w:rsidRPr="004470E2">
              <w:rPr>
                <w:rFonts w:asciiTheme="majorHAnsi" w:hAnsiTheme="majorHAnsi"/>
              </w:rPr>
              <w:t>19 211,58</w:t>
            </w:r>
          </w:p>
        </w:tc>
      </w:tr>
      <w:tr w:rsidR="007A523B" w:rsidRPr="004470E2" w:rsidTr="00236870">
        <w:trPr>
          <w:trHeight w:val="270"/>
        </w:trPr>
        <w:tc>
          <w:tcPr>
            <w:tcW w:w="8927" w:type="dxa"/>
            <w:gridSpan w:val="3"/>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center"/>
          </w:tcPr>
          <w:p w:rsidR="007A523B" w:rsidRPr="004470E2" w:rsidRDefault="007A523B" w:rsidP="007A523B">
            <w:pPr>
              <w:jc w:val="center"/>
              <w:rPr>
                <w:rFonts w:asciiTheme="majorHAnsi" w:hAnsiTheme="majorHAnsi"/>
                <w:color w:val="000000"/>
              </w:rPr>
            </w:pPr>
            <w:r w:rsidRPr="004470E2">
              <w:rPr>
                <w:rFonts w:asciiTheme="majorHAnsi" w:hAnsiTheme="majorHAnsi"/>
                <w:b/>
                <w:lang w:eastAsia="pl-PL"/>
              </w:rPr>
              <w:t>9. EKO NOWA Sp. z o.o.</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7A523B" w:rsidP="007A523B">
            <w:pPr>
              <w:jc w:val="center"/>
              <w:rPr>
                <w:rFonts w:asciiTheme="majorHAnsi" w:hAnsiTheme="majorHAnsi"/>
                <w:lang w:eastAsia="pl-PL"/>
              </w:rPr>
            </w:pPr>
            <w:r w:rsidRPr="004470E2">
              <w:rPr>
                <w:rFonts w:asciiTheme="majorHAnsi" w:hAnsiTheme="majorHAnsi"/>
                <w:lang w:eastAsia="pl-PL"/>
              </w:rPr>
              <w:t>1</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Sprzęt elektroniczny stacjonarny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7A523B" w:rsidP="007A523B">
            <w:pPr>
              <w:jc w:val="right"/>
              <w:rPr>
                <w:rFonts w:asciiTheme="majorHAnsi" w:hAnsiTheme="majorHAnsi"/>
              </w:rPr>
            </w:pPr>
            <w:r w:rsidRPr="004470E2">
              <w:rPr>
                <w:rFonts w:asciiTheme="majorHAnsi" w:hAnsiTheme="majorHAnsi"/>
              </w:rPr>
              <w:t>8.718,32</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7A523B" w:rsidP="007A523B">
            <w:pPr>
              <w:jc w:val="center"/>
              <w:rPr>
                <w:rFonts w:asciiTheme="majorHAnsi" w:hAnsiTheme="majorHAnsi"/>
                <w:lang w:eastAsia="pl-PL"/>
              </w:rPr>
            </w:pPr>
            <w:r w:rsidRPr="004470E2">
              <w:rPr>
                <w:rFonts w:asciiTheme="majorHAnsi" w:hAnsiTheme="majorHAnsi"/>
                <w:lang w:eastAsia="pl-PL"/>
              </w:rPr>
              <w:t>2</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Sprzęt elektroniczny przenośny</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7A523B" w:rsidP="007A523B">
            <w:pPr>
              <w:jc w:val="right"/>
              <w:rPr>
                <w:rFonts w:asciiTheme="majorHAnsi" w:hAnsiTheme="majorHAnsi"/>
              </w:rPr>
            </w:pPr>
            <w:r w:rsidRPr="004470E2">
              <w:rPr>
                <w:rFonts w:asciiTheme="majorHAnsi" w:hAnsiTheme="majorHAnsi"/>
              </w:rPr>
              <w:t>3 387,81</w:t>
            </w:r>
          </w:p>
        </w:tc>
      </w:tr>
      <w:tr w:rsidR="007A523B" w:rsidRPr="004470E2" w:rsidTr="00003821">
        <w:trPr>
          <w:trHeight w:val="270"/>
        </w:trPr>
        <w:tc>
          <w:tcPr>
            <w:tcW w:w="767" w:type="dxa"/>
            <w:tcBorders>
              <w:top w:val="single" w:sz="8" w:space="0" w:color="auto"/>
              <w:left w:val="double" w:sz="6" w:space="0" w:color="auto"/>
              <w:bottom w:val="single" w:sz="8" w:space="0" w:color="auto"/>
              <w:right w:val="single" w:sz="4" w:space="0" w:color="auto"/>
            </w:tcBorders>
            <w:shd w:val="clear" w:color="000000" w:fill="FFFFFF"/>
            <w:noWrap/>
            <w:vAlign w:val="center"/>
          </w:tcPr>
          <w:p w:rsidR="007A523B" w:rsidRPr="004470E2" w:rsidRDefault="003A55C9" w:rsidP="007A523B">
            <w:pPr>
              <w:jc w:val="center"/>
              <w:rPr>
                <w:rFonts w:asciiTheme="majorHAnsi" w:hAnsiTheme="majorHAnsi"/>
                <w:lang w:eastAsia="pl-PL"/>
              </w:rPr>
            </w:pPr>
            <w:r>
              <w:rPr>
                <w:rFonts w:asciiTheme="majorHAnsi" w:hAnsiTheme="majorHAnsi"/>
                <w:lang w:eastAsia="pl-PL"/>
              </w:rPr>
              <w:t>3</w:t>
            </w:r>
          </w:p>
        </w:tc>
        <w:tc>
          <w:tcPr>
            <w:tcW w:w="5413" w:type="dxa"/>
            <w:tcBorders>
              <w:top w:val="single" w:sz="8" w:space="0" w:color="auto"/>
              <w:left w:val="nil"/>
              <w:bottom w:val="single" w:sz="8" w:space="0" w:color="auto"/>
              <w:right w:val="single" w:sz="4" w:space="0" w:color="auto"/>
            </w:tcBorders>
            <w:shd w:val="clear" w:color="000000" w:fill="FFFFFF"/>
            <w:noWrap/>
            <w:vAlign w:val="bottom"/>
          </w:tcPr>
          <w:p w:rsidR="007A523B" w:rsidRPr="004470E2" w:rsidRDefault="007A523B" w:rsidP="007A523B">
            <w:pPr>
              <w:rPr>
                <w:rFonts w:asciiTheme="majorHAnsi" w:hAnsiTheme="majorHAnsi"/>
                <w:color w:val="000000"/>
              </w:rPr>
            </w:pPr>
            <w:r w:rsidRPr="004470E2">
              <w:rPr>
                <w:rFonts w:asciiTheme="majorHAnsi" w:hAnsiTheme="majorHAnsi"/>
                <w:color w:val="000000"/>
              </w:rPr>
              <w:t>Kasy fiskalne przenośne</w:t>
            </w:r>
          </w:p>
        </w:tc>
        <w:tc>
          <w:tcPr>
            <w:tcW w:w="2747" w:type="dxa"/>
            <w:tcBorders>
              <w:top w:val="single" w:sz="8" w:space="0" w:color="auto"/>
              <w:left w:val="nil"/>
              <w:bottom w:val="single" w:sz="8" w:space="0" w:color="auto"/>
              <w:right w:val="double" w:sz="6" w:space="0" w:color="auto"/>
            </w:tcBorders>
            <w:shd w:val="clear" w:color="000000" w:fill="auto"/>
            <w:noWrap/>
            <w:vAlign w:val="bottom"/>
          </w:tcPr>
          <w:p w:rsidR="007A523B" w:rsidRPr="004470E2" w:rsidRDefault="007A523B" w:rsidP="007A523B">
            <w:pPr>
              <w:jc w:val="right"/>
              <w:rPr>
                <w:rFonts w:asciiTheme="majorHAnsi" w:hAnsiTheme="majorHAnsi"/>
              </w:rPr>
            </w:pPr>
            <w:r w:rsidRPr="004470E2">
              <w:rPr>
                <w:rFonts w:asciiTheme="majorHAnsi" w:hAnsiTheme="majorHAnsi"/>
              </w:rPr>
              <w:t>2 856,50</w:t>
            </w:r>
          </w:p>
        </w:tc>
      </w:tr>
    </w:tbl>
    <w:p w:rsidR="009C15E8" w:rsidRPr="004470E2" w:rsidRDefault="009C15E8" w:rsidP="009C15E8">
      <w:pPr>
        <w:pStyle w:val="Akapitzlist"/>
        <w:ind w:left="360"/>
        <w:jc w:val="both"/>
        <w:rPr>
          <w:rFonts w:asciiTheme="majorHAnsi" w:hAnsiTheme="majorHAnsi"/>
          <w:b/>
          <w:bCs/>
          <w:sz w:val="24"/>
          <w:szCs w:val="24"/>
        </w:rPr>
      </w:pPr>
    </w:p>
    <w:p w:rsidR="00A23579" w:rsidRPr="004470E2" w:rsidRDefault="00A23579" w:rsidP="009C15E8">
      <w:pPr>
        <w:pStyle w:val="Akapitzlist"/>
        <w:ind w:left="360"/>
        <w:jc w:val="both"/>
        <w:rPr>
          <w:rFonts w:asciiTheme="majorHAnsi" w:hAnsiTheme="majorHAnsi"/>
          <w:b/>
          <w:bCs/>
          <w:sz w:val="24"/>
          <w:szCs w:val="24"/>
        </w:rPr>
      </w:pPr>
    </w:p>
    <w:p w:rsidR="00A95ECD" w:rsidRPr="004470E2" w:rsidRDefault="009C15E8" w:rsidP="0001532B">
      <w:pPr>
        <w:pStyle w:val="Akapitzlist"/>
        <w:numPr>
          <w:ilvl w:val="0"/>
          <w:numId w:val="124"/>
        </w:numPr>
        <w:jc w:val="both"/>
        <w:rPr>
          <w:rFonts w:asciiTheme="majorHAnsi" w:hAnsiTheme="majorHAnsi"/>
          <w:sz w:val="24"/>
          <w:szCs w:val="24"/>
        </w:rPr>
      </w:pPr>
      <w:r w:rsidRPr="004470E2">
        <w:rPr>
          <w:rFonts w:asciiTheme="majorHAnsi" w:hAnsiTheme="majorHAnsi"/>
          <w:sz w:val="24"/>
          <w:szCs w:val="24"/>
        </w:rPr>
        <w:t xml:space="preserve">Suma ubezpieczenia określona została w wartości księgowej brutto z wyjątkiem przedmiotów deklarowanych do ubezpieczenia w okresie wykonywania zamówienia w wartości </w:t>
      </w:r>
      <w:r w:rsidR="00B56162" w:rsidRPr="004470E2">
        <w:rPr>
          <w:rFonts w:asciiTheme="majorHAnsi" w:hAnsiTheme="majorHAnsi"/>
          <w:sz w:val="24"/>
          <w:szCs w:val="24"/>
        </w:rPr>
        <w:t>szacunkowej odtworzeniowej nowej</w:t>
      </w:r>
    </w:p>
    <w:p w:rsidR="00B56162" w:rsidRPr="004470E2" w:rsidRDefault="00B56162" w:rsidP="00B56162">
      <w:pPr>
        <w:pStyle w:val="Akapitzlist"/>
        <w:ind w:left="360"/>
        <w:jc w:val="both"/>
        <w:rPr>
          <w:rFonts w:asciiTheme="majorHAnsi" w:hAnsiTheme="majorHAnsi"/>
          <w:sz w:val="24"/>
          <w:szCs w:val="24"/>
        </w:rPr>
      </w:pPr>
    </w:p>
    <w:p w:rsidR="004E31A9" w:rsidRPr="004470E2" w:rsidRDefault="004E31A9" w:rsidP="0001532B">
      <w:pPr>
        <w:pStyle w:val="Akapitzlist"/>
        <w:widowControl w:val="0"/>
        <w:numPr>
          <w:ilvl w:val="0"/>
          <w:numId w:val="124"/>
        </w:numPr>
        <w:tabs>
          <w:tab w:val="left" w:pos="720"/>
        </w:tabs>
        <w:spacing w:before="120" w:after="60"/>
        <w:jc w:val="both"/>
        <w:outlineLvl w:val="2"/>
        <w:rPr>
          <w:rFonts w:asciiTheme="majorHAnsi" w:hAnsiTheme="majorHAnsi"/>
          <w:b/>
          <w:sz w:val="24"/>
          <w:szCs w:val="24"/>
        </w:rPr>
      </w:pPr>
      <w:r w:rsidRPr="004470E2">
        <w:rPr>
          <w:rFonts w:asciiTheme="majorHAnsi" w:hAnsiTheme="majorHAnsi"/>
          <w:b/>
          <w:sz w:val="24"/>
          <w:szCs w:val="24"/>
        </w:rPr>
        <w:t>Warunki szczególne obligatoryjne:</w:t>
      </w:r>
    </w:p>
    <w:p w:rsidR="002C2BF0" w:rsidRPr="004470E2" w:rsidRDefault="002C2BF0" w:rsidP="002C2BF0">
      <w:pPr>
        <w:pStyle w:val="Akapitzlist"/>
        <w:widowControl w:val="0"/>
        <w:numPr>
          <w:ilvl w:val="0"/>
          <w:numId w:val="79"/>
        </w:numPr>
        <w:tabs>
          <w:tab w:val="left" w:pos="720"/>
        </w:tabs>
        <w:spacing w:after="0" w:line="240" w:lineRule="auto"/>
        <w:contextualSpacing w:val="0"/>
        <w:jc w:val="both"/>
        <w:rPr>
          <w:rFonts w:asciiTheme="majorHAnsi" w:hAnsiTheme="majorHAnsi"/>
          <w:vanish/>
          <w:sz w:val="24"/>
          <w:szCs w:val="24"/>
          <w:lang w:eastAsia="ar-SA"/>
        </w:rPr>
      </w:pPr>
    </w:p>
    <w:p w:rsidR="002C2BF0" w:rsidRPr="004470E2" w:rsidRDefault="002C2BF0" w:rsidP="002C2BF0">
      <w:pPr>
        <w:pStyle w:val="Akapitzlist"/>
        <w:widowControl w:val="0"/>
        <w:numPr>
          <w:ilvl w:val="0"/>
          <w:numId w:val="79"/>
        </w:numPr>
        <w:tabs>
          <w:tab w:val="left" w:pos="720"/>
        </w:tabs>
        <w:spacing w:after="0" w:line="240" w:lineRule="auto"/>
        <w:contextualSpacing w:val="0"/>
        <w:jc w:val="both"/>
        <w:rPr>
          <w:rFonts w:asciiTheme="majorHAnsi" w:hAnsiTheme="majorHAnsi"/>
          <w:vanish/>
          <w:sz w:val="24"/>
          <w:szCs w:val="24"/>
          <w:lang w:eastAsia="ar-SA"/>
        </w:rPr>
      </w:pPr>
    </w:p>
    <w:p w:rsidR="002C2BF0" w:rsidRPr="004470E2" w:rsidRDefault="002C2BF0" w:rsidP="002C2BF0">
      <w:pPr>
        <w:pStyle w:val="Akapitzlist"/>
        <w:widowControl w:val="0"/>
        <w:numPr>
          <w:ilvl w:val="0"/>
          <w:numId w:val="79"/>
        </w:numPr>
        <w:tabs>
          <w:tab w:val="left" w:pos="720"/>
        </w:tabs>
        <w:spacing w:after="0" w:line="240" w:lineRule="auto"/>
        <w:contextualSpacing w:val="0"/>
        <w:jc w:val="both"/>
        <w:rPr>
          <w:rFonts w:asciiTheme="majorHAnsi" w:hAnsiTheme="majorHAnsi"/>
          <w:vanish/>
          <w:sz w:val="24"/>
          <w:szCs w:val="24"/>
          <w:lang w:eastAsia="ar-SA"/>
        </w:rPr>
      </w:pPr>
    </w:p>
    <w:p w:rsidR="002C2BF0" w:rsidRPr="004470E2" w:rsidRDefault="002C2BF0" w:rsidP="002C2BF0">
      <w:pPr>
        <w:pStyle w:val="Akapitzlist"/>
        <w:widowControl w:val="0"/>
        <w:numPr>
          <w:ilvl w:val="0"/>
          <w:numId w:val="79"/>
        </w:numPr>
        <w:tabs>
          <w:tab w:val="left" w:pos="720"/>
        </w:tabs>
        <w:spacing w:after="0" w:line="240" w:lineRule="auto"/>
        <w:contextualSpacing w:val="0"/>
        <w:jc w:val="both"/>
        <w:rPr>
          <w:rFonts w:asciiTheme="majorHAnsi" w:hAnsiTheme="majorHAnsi"/>
          <w:vanish/>
          <w:sz w:val="24"/>
          <w:szCs w:val="24"/>
          <w:lang w:eastAsia="ar-SA"/>
        </w:rPr>
      </w:pPr>
    </w:p>
    <w:p w:rsidR="002C2BF0" w:rsidRPr="004470E2" w:rsidRDefault="002C2BF0" w:rsidP="002C2BF0">
      <w:pPr>
        <w:pStyle w:val="Akapitzlist"/>
        <w:widowControl w:val="0"/>
        <w:numPr>
          <w:ilvl w:val="0"/>
          <w:numId w:val="79"/>
        </w:numPr>
        <w:tabs>
          <w:tab w:val="left" w:pos="720"/>
        </w:tabs>
        <w:spacing w:after="0" w:line="240" w:lineRule="auto"/>
        <w:contextualSpacing w:val="0"/>
        <w:jc w:val="both"/>
        <w:rPr>
          <w:rFonts w:asciiTheme="majorHAnsi" w:hAnsiTheme="majorHAnsi"/>
          <w:vanish/>
          <w:sz w:val="24"/>
          <w:szCs w:val="24"/>
          <w:lang w:eastAsia="ar-SA"/>
        </w:rPr>
      </w:pPr>
    </w:p>
    <w:p w:rsidR="004E31A9" w:rsidRPr="004470E2" w:rsidRDefault="00F175D4" w:rsidP="002C2BF0">
      <w:pPr>
        <w:widowControl w:val="0"/>
        <w:numPr>
          <w:ilvl w:val="1"/>
          <w:numId w:val="79"/>
        </w:numPr>
        <w:tabs>
          <w:tab w:val="left" w:pos="720"/>
        </w:tabs>
        <w:suppressAutoHyphens w:val="0"/>
        <w:ind w:left="432"/>
        <w:jc w:val="both"/>
        <w:rPr>
          <w:rFonts w:asciiTheme="majorHAnsi" w:eastAsia="Calibri" w:hAnsiTheme="majorHAnsi"/>
        </w:rPr>
      </w:pPr>
      <w:r w:rsidRPr="004470E2">
        <w:rPr>
          <w:rFonts w:asciiTheme="majorHAnsi" w:eastAsia="Calibri" w:hAnsiTheme="majorHAnsi"/>
        </w:rPr>
        <w:t xml:space="preserve">      </w:t>
      </w:r>
      <w:r w:rsidR="004E31A9" w:rsidRPr="004470E2">
        <w:rPr>
          <w:rFonts w:asciiTheme="majorHAnsi" w:eastAsia="Calibri" w:hAnsiTheme="majorHAnsi"/>
        </w:rPr>
        <w:t>Przyjęcie treści definicji podanych w SIWZ</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Ochrona ubezpieczeniowa obejmuje sprzęt elektroniczny bez względu na wiek (rok produkcji).</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Ochrona ubezpieczeniowa, do limitu</w:t>
      </w:r>
      <w:r w:rsidR="007815A2" w:rsidRPr="004470E2">
        <w:rPr>
          <w:rFonts w:asciiTheme="majorHAnsi" w:eastAsia="Calibri" w:hAnsiTheme="majorHAnsi"/>
        </w:rPr>
        <w:t xml:space="preserve"> odszkodowawczego w wysokości 5</w:t>
      </w:r>
      <w:r w:rsidRPr="004470E2">
        <w:rPr>
          <w:rFonts w:asciiTheme="majorHAnsi" w:eastAsia="Calibri" w:hAnsiTheme="majorHAnsi"/>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cs="Arial"/>
        </w:rPr>
        <w:t>Postanowienia ogólnych lub szczególnych warunków ubezpieczenia zmieniające zasady wypłaty odszkodowania w przypadku, gdy naprawa uszkodzonego przedmiotu albo jego wymiana nie jest możliwa nie mają zastosowania.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 xml:space="preserve">W ubezpieczeniu sprzętu elektronicznego od szkód materialnych wypłata odszkodowania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w:t>
      </w:r>
      <w:r w:rsidRPr="004470E2">
        <w:rPr>
          <w:rFonts w:asciiTheme="majorHAnsi" w:eastAsia="Calibri" w:hAnsiTheme="majorHAnsi"/>
        </w:rPr>
        <w:lastRenderedPageBreak/>
        <w:t>o takich samych lub możliwie najbardziej zbliżonych parametrach technicznych.</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W ubezpieczeniu kosztów odtworzenia danych, oprogramowania i nośników danych wypłata odszkodowania w granicach ustalonych sum ubezpieczenia w kwocie odpowiadającej wartości poniesionych kosztów w związku z wymianą /zakupem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 xml:space="preserve">Ubezpieczyciel ponosi odpowiedzialność za szkody powstałe w ubezpieczonym mieniu w przypadku jego przeniesienia do innej lokalizacji. </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likwidacyjnej</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ubezpieczenia mienia w transporcie</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automatycznego pokrycia (limit wspólny z ubezpieczeniem mienia od wszystkich ryzyk)</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strajków i zamieszek</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daty stempla bankowego lub pocztowego</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zbycia przedmiotu ubezpieczenia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czasu ochrony</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nieściągania rat niewymagalnych</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uznania stanu zabezpieczeń</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miejsc ubezpieczenia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przechowywania mienia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ubezpieczenia sprzętu przenośnego poza miejscem ubezpieczenia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ubezpieczenia sprzętu elektronicznego na stałe zamontowanego w pojazdach samochodowych</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reprezentantów</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usunięcia pozostałości po szkodzie</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ubezpieczenia od daty dostawy do daty włączenia do eksploatacji</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tymczasowego magazynowania lub chwilowej przerwy w eksploatacji</w:t>
      </w:r>
    </w:p>
    <w:p w:rsidR="000B06AF" w:rsidRPr="004470E2" w:rsidRDefault="000B06AF"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 xml:space="preserve">Przyjęcie podanej klauzuli niezawiadomienia w terminie o szkodzie </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wynagrodzenia rzeczoznawców i ekspertów</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 xml:space="preserve">Objęcie ochroną ubezpieczeniową kradzieży zwykłej ubezpieczonego mienia, z limitem odszkodowawczym 10 000,00 zł na jedno i wszystkie zdarzenia w każdym okresie ubezpieczenia (wspólnym z limitem w ubezpieczeniu mienia </w:t>
      </w:r>
      <w:r w:rsidRPr="004470E2">
        <w:rPr>
          <w:rFonts w:asciiTheme="majorHAnsi" w:eastAsia="Calibri" w:hAnsiTheme="majorHAnsi"/>
        </w:rPr>
        <w:lastRenderedPageBreak/>
        <w:t xml:space="preserve">od kradzieży z włamaniem i rabunku w ramach ubezpieczeniu mienia od wszystkich ryzyk), z franszyzą </w:t>
      </w:r>
      <w:r w:rsidR="00ED6B90" w:rsidRPr="004470E2">
        <w:rPr>
          <w:rFonts w:asciiTheme="majorHAnsi" w:eastAsia="Calibri" w:hAnsiTheme="majorHAnsi"/>
        </w:rPr>
        <w:t>integralną 1</w:t>
      </w:r>
      <w:r w:rsidRPr="004470E2">
        <w:rPr>
          <w:rFonts w:asciiTheme="majorHAnsi" w:eastAsia="Calibri" w:hAnsiTheme="majorHAnsi"/>
        </w:rPr>
        <w:t>00,00 zł.</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w:t>
      </w:r>
      <w:r w:rsidR="00B06650" w:rsidRPr="004470E2">
        <w:rPr>
          <w:rFonts w:asciiTheme="majorHAnsi" w:eastAsia="Calibri" w:hAnsiTheme="majorHAnsi"/>
        </w:rPr>
        <w:t xml:space="preserve"> powiadomi niezwłocznie policję</w:t>
      </w:r>
      <w:r w:rsidRPr="004470E2">
        <w:rPr>
          <w:rFonts w:asciiTheme="majorHAnsi" w:eastAsia="Calibri" w:hAnsiTheme="majorHAnsi"/>
        </w:rPr>
        <w:t>.</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automatycznego pokrycia konsumpcji sumy ubezpieczenia w ubezpieczeniu mienia systemem sum stałych</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Płatność składki w 4 równych ratach kwartalnych</w:t>
      </w:r>
    </w:p>
    <w:p w:rsidR="00D9363C"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b/>
        </w:rPr>
      </w:pPr>
      <w:r w:rsidRPr="004470E2">
        <w:rPr>
          <w:rFonts w:asciiTheme="majorHAnsi" w:eastAsia="Calibri" w:hAnsiTheme="majorHAnsi"/>
          <w:b/>
        </w:rPr>
        <w:t>Franszyza integralna</w:t>
      </w:r>
      <w:r w:rsidR="002448EE" w:rsidRPr="004470E2">
        <w:rPr>
          <w:rFonts w:asciiTheme="majorHAnsi" w:eastAsia="Calibri" w:hAnsiTheme="majorHAnsi"/>
          <w:b/>
        </w:rPr>
        <w:t xml:space="preserve"> – brak</w:t>
      </w:r>
      <w:r w:rsidR="00D43CF2" w:rsidRPr="004470E2">
        <w:rPr>
          <w:rFonts w:asciiTheme="majorHAnsi" w:eastAsia="Calibri" w:hAnsiTheme="majorHAnsi"/>
          <w:b/>
        </w:rPr>
        <w:t>,</w:t>
      </w:r>
      <w:r w:rsidR="002448EE" w:rsidRPr="004470E2">
        <w:rPr>
          <w:rFonts w:asciiTheme="majorHAnsi" w:eastAsia="Calibri" w:hAnsiTheme="majorHAnsi"/>
          <w:b/>
        </w:rPr>
        <w:t xml:space="preserve"> za wyjątkiem ubezpieczenia</w:t>
      </w:r>
      <w:r w:rsidR="00524C61" w:rsidRPr="004470E2">
        <w:rPr>
          <w:rFonts w:asciiTheme="majorHAnsi" w:eastAsia="Calibri" w:hAnsiTheme="majorHAnsi"/>
          <w:b/>
        </w:rPr>
        <w:t xml:space="preserve"> od kradzieży zwykłej </w:t>
      </w:r>
      <w:r w:rsidR="00377082" w:rsidRPr="004470E2">
        <w:rPr>
          <w:rFonts w:asciiTheme="majorHAnsi" w:eastAsia="Calibri" w:hAnsiTheme="majorHAnsi"/>
          <w:b/>
        </w:rPr>
        <w:t>gdzie franszyza ta</w:t>
      </w:r>
      <w:r w:rsidR="00524C61" w:rsidRPr="004470E2">
        <w:rPr>
          <w:rFonts w:asciiTheme="majorHAnsi" w:eastAsia="Calibri" w:hAnsiTheme="majorHAnsi"/>
          <w:b/>
        </w:rPr>
        <w:t xml:space="preserve"> wynosi 100 zł</w:t>
      </w:r>
      <w:r w:rsidRPr="004470E2">
        <w:rPr>
          <w:rFonts w:asciiTheme="majorHAnsi" w:eastAsia="Calibri" w:hAnsiTheme="majorHAnsi"/>
          <w:b/>
        </w:rPr>
        <w:t xml:space="preserve">, </w:t>
      </w:r>
    </w:p>
    <w:p w:rsidR="004E31A9" w:rsidRPr="004470E2" w:rsidRDefault="00D9363C" w:rsidP="00D1314F">
      <w:pPr>
        <w:widowControl w:val="0"/>
        <w:numPr>
          <w:ilvl w:val="1"/>
          <w:numId w:val="79"/>
        </w:numPr>
        <w:tabs>
          <w:tab w:val="left" w:pos="720"/>
        </w:tabs>
        <w:suppressAutoHyphens w:val="0"/>
        <w:ind w:left="720" w:hanging="720"/>
        <w:jc w:val="both"/>
        <w:rPr>
          <w:rFonts w:asciiTheme="majorHAnsi" w:eastAsia="Calibri" w:hAnsiTheme="majorHAnsi"/>
          <w:b/>
        </w:rPr>
      </w:pPr>
      <w:r w:rsidRPr="004470E2">
        <w:rPr>
          <w:rFonts w:asciiTheme="majorHAnsi" w:eastAsia="Calibri" w:hAnsiTheme="majorHAnsi"/>
          <w:b/>
        </w:rPr>
        <w:t>F</w:t>
      </w:r>
      <w:r w:rsidR="004E31A9" w:rsidRPr="004470E2">
        <w:rPr>
          <w:rFonts w:asciiTheme="majorHAnsi" w:eastAsia="Calibri" w:hAnsiTheme="majorHAnsi"/>
          <w:b/>
        </w:rPr>
        <w:t>ranszyza redukcyjna</w:t>
      </w:r>
      <w:r w:rsidR="00E52D2A" w:rsidRPr="004470E2">
        <w:rPr>
          <w:rFonts w:asciiTheme="majorHAnsi" w:eastAsia="Calibri" w:hAnsiTheme="majorHAnsi"/>
          <w:b/>
        </w:rPr>
        <w:t>, udział własny</w:t>
      </w:r>
      <w:r w:rsidR="004E31A9" w:rsidRPr="004470E2">
        <w:rPr>
          <w:rFonts w:asciiTheme="majorHAnsi" w:eastAsia="Calibri" w:hAnsiTheme="majorHAnsi"/>
          <w:b/>
        </w:rPr>
        <w:t xml:space="preserve"> – brak</w:t>
      </w:r>
    </w:p>
    <w:p w:rsidR="004E31A9" w:rsidRPr="004470E2" w:rsidRDefault="004E31A9" w:rsidP="00D1314F">
      <w:pPr>
        <w:widowControl w:val="0"/>
        <w:numPr>
          <w:ilvl w:val="0"/>
          <w:numId w:val="79"/>
        </w:numPr>
        <w:tabs>
          <w:tab w:val="left" w:pos="720"/>
        </w:tabs>
        <w:suppressAutoHyphens w:val="0"/>
        <w:spacing w:before="120"/>
        <w:ind w:left="357" w:hanging="357"/>
        <w:jc w:val="both"/>
        <w:outlineLvl w:val="2"/>
        <w:rPr>
          <w:rFonts w:asciiTheme="majorHAnsi" w:eastAsia="Calibri" w:hAnsiTheme="majorHAnsi"/>
          <w:b/>
        </w:rPr>
      </w:pPr>
      <w:r w:rsidRPr="004470E2">
        <w:rPr>
          <w:rFonts w:asciiTheme="majorHAnsi" w:eastAsia="Calibri" w:hAnsiTheme="majorHAnsi"/>
          <w:b/>
        </w:rPr>
        <w:t>Klauzule dodatkowe i inne postanowienia szczególne fakultatywne:</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funduszu prewencyjnego</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aktów terroryzmu</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szybkiej likwidacji szkód</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okolicznościowej</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uznania okoliczności</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zmiany wielkości ryzyka</w:t>
      </w:r>
    </w:p>
    <w:p w:rsidR="004E31A9"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wypłaty bezspornej części odszkodowania</w:t>
      </w:r>
    </w:p>
    <w:p w:rsidR="00411001" w:rsidRPr="004470E2" w:rsidRDefault="004E31A9"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eastAsia="Calibri" w:hAnsiTheme="majorHAnsi"/>
        </w:rPr>
        <w:t>Przyjęcie podanej klauzuli automatycznego pokrycia konsumpcji sumy ubezpieczenia w ubezpieczeniu mienia systemem pierwszego ryzyka</w:t>
      </w:r>
    </w:p>
    <w:p w:rsidR="00411001" w:rsidRPr="004470E2" w:rsidRDefault="00411001"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hAnsiTheme="majorHAnsi"/>
        </w:rPr>
        <w:t>Przyjęcie podanej klauzuli automatycznego pokrycia bez naliczania dodatkowej składki przy wzroście sumy ubezpieczenia do 10%</w:t>
      </w:r>
    </w:p>
    <w:p w:rsidR="00524C61" w:rsidRPr="004470E2" w:rsidRDefault="00524C61" w:rsidP="00D1314F">
      <w:pPr>
        <w:widowControl w:val="0"/>
        <w:numPr>
          <w:ilvl w:val="1"/>
          <w:numId w:val="79"/>
        </w:numPr>
        <w:tabs>
          <w:tab w:val="left" w:pos="720"/>
        </w:tabs>
        <w:suppressAutoHyphens w:val="0"/>
        <w:ind w:left="720" w:hanging="720"/>
        <w:jc w:val="both"/>
        <w:rPr>
          <w:rFonts w:asciiTheme="majorHAnsi" w:eastAsia="Calibri" w:hAnsiTheme="majorHAnsi"/>
        </w:rPr>
      </w:pPr>
      <w:r w:rsidRPr="004470E2">
        <w:rPr>
          <w:rFonts w:asciiTheme="majorHAnsi" w:hAnsiTheme="majorHAnsi"/>
        </w:rPr>
        <w:t xml:space="preserve">Zniesienie franszyzy integralnej </w:t>
      </w:r>
    </w:p>
    <w:p w:rsidR="00683C10" w:rsidRPr="004470E2" w:rsidRDefault="00683C10" w:rsidP="00B60930">
      <w:pPr>
        <w:rPr>
          <w:rFonts w:asciiTheme="majorHAnsi" w:hAnsiTheme="majorHAnsi"/>
          <w:color w:val="000000"/>
        </w:rPr>
      </w:pPr>
    </w:p>
    <w:p w:rsidR="005E23CF" w:rsidRPr="004470E2" w:rsidRDefault="005E23CF" w:rsidP="00D1314F">
      <w:pPr>
        <w:pStyle w:val="Akapitzlist"/>
        <w:widowControl w:val="0"/>
        <w:numPr>
          <w:ilvl w:val="0"/>
          <w:numId w:val="84"/>
        </w:numPr>
        <w:tabs>
          <w:tab w:val="left" w:pos="0"/>
        </w:tabs>
        <w:spacing w:after="120"/>
        <w:jc w:val="both"/>
        <w:outlineLvl w:val="1"/>
        <w:rPr>
          <w:rFonts w:asciiTheme="majorHAnsi" w:hAnsiTheme="majorHAnsi"/>
          <w:b/>
          <w:sz w:val="24"/>
          <w:szCs w:val="24"/>
          <w:u w:val="single"/>
        </w:rPr>
      </w:pPr>
      <w:r w:rsidRPr="004470E2">
        <w:rPr>
          <w:rFonts w:asciiTheme="majorHAnsi" w:hAnsiTheme="majorHAnsi"/>
          <w:b/>
          <w:sz w:val="24"/>
          <w:szCs w:val="24"/>
          <w:u w:val="single"/>
        </w:rPr>
        <w:t>Ubezpieczenie odpowiedzialności cywilnej</w:t>
      </w:r>
    </w:p>
    <w:p w:rsidR="005E23CF" w:rsidRPr="004470E2" w:rsidRDefault="005E23CF" w:rsidP="002A6EF4">
      <w:pPr>
        <w:pStyle w:val="Akapitzlist"/>
        <w:widowControl w:val="0"/>
        <w:numPr>
          <w:ilvl w:val="0"/>
          <w:numId w:val="27"/>
        </w:numPr>
        <w:spacing w:before="240" w:after="120" w:line="240" w:lineRule="auto"/>
        <w:contextualSpacing w:val="0"/>
        <w:jc w:val="both"/>
        <w:outlineLvl w:val="2"/>
        <w:rPr>
          <w:rFonts w:asciiTheme="majorHAnsi" w:hAnsiTheme="majorHAnsi"/>
          <w:b/>
          <w:sz w:val="24"/>
          <w:szCs w:val="24"/>
        </w:rPr>
      </w:pPr>
      <w:r w:rsidRPr="004470E2">
        <w:rPr>
          <w:rFonts w:asciiTheme="majorHAnsi" w:hAnsiTheme="majorHAnsi"/>
          <w:b/>
          <w:sz w:val="24"/>
          <w:szCs w:val="24"/>
        </w:rPr>
        <w:t>Przedmiot i zakres ubezpieczenia:</w:t>
      </w:r>
    </w:p>
    <w:p w:rsidR="00A97D27" w:rsidRPr="004470E2" w:rsidRDefault="00A97D27" w:rsidP="00A97D27">
      <w:pPr>
        <w:widowControl w:val="0"/>
        <w:ind w:left="360"/>
        <w:jc w:val="both"/>
        <w:rPr>
          <w:rFonts w:asciiTheme="majorHAnsi" w:hAnsiTheme="majorHAnsi"/>
        </w:rPr>
      </w:pPr>
      <w:r w:rsidRPr="004470E2">
        <w:rPr>
          <w:rFonts w:asciiTheme="majorHAnsi" w:hAnsiTheme="majorHAnsi"/>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oraz posiadanym, zarządzanym, administrowanym lub użytkowanym mieniem.</w:t>
      </w:r>
    </w:p>
    <w:p w:rsidR="00A97D27" w:rsidRPr="004470E2" w:rsidRDefault="00A97D27" w:rsidP="00A97D27">
      <w:pPr>
        <w:widowControl w:val="0"/>
        <w:ind w:left="360"/>
        <w:jc w:val="both"/>
        <w:rPr>
          <w:rFonts w:asciiTheme="majorHAnsi" w:hAnsiTheme="majorHAnsi"/>
        </w:rPr>
      </w:pPr>
      <w:r w:rsidRPr="004470E2">
        <w:rPr>
          <w:rFonts w:asciiTheme="majorHAnsi" w:hAnsiTheme="majorHAnsi"/>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A97D27" w:rsidRPr="004470E2" w:rsidRDefault="0034620A" w:rsidP="00A97D27">
      <w:pPr>
        <w:widowControl w:val="0"/>
        <w:ind w:left="360"/>
        <w:jc w:val="both"/>
        <w:rPr>
          <w:rFonts w:asciiTheme="majorHAnsi" w:hAnsiTheme="majorHAnsi"/>
        </w:rPr>
      </w:pPr>
      <w:r w:rsidRPr="004470E2">
        <w:rPr>
          <w:rFonts w:asciiTheme="majorHAnsi" w:hAnsiTheme="majorHAnsi"/>
          <w:bCs/>
        </w:rPr>
        <w:t>Ubezpieczenie obejmuje szkody wyrządzone na zasadzie winy (odpowiedzialność deliktowa i kontraktowa oraz pozostająca w zbiegu) i na zasadzie ryzyka</w:t>
      </w:r>
      <w:r w:rsidR="00A97D27" w:rsidRPr="004470E2">
        <w:rPr>
          <w:rFonts w:asciiTheme="majorHAnsi" w:hAnsiTheme="majorHAnsi"/>
          <w:bCs/>
        </w:rPr>
        <w:t>.</w:t>
      </w:r>
    </w:p>
    <w:p w:rsidR="00A97D27" w:rsidRPr="004470E2" w:rsidRDefault="00A97D27" w:rsidP="00A97D27">
      <w:pPr>
        <w:widowControl w:val="0"/>
        <w:ind w:left="360"/>
        <w:jc w:val="both"/>
        <w:rPr>
          <w:rFonts w:asciiTheme="majorHAnsi" w:hAnsiTheme="majorHAnsi"/>
        </w:rPr>
      </w:pPr>
      <w:r w:rsidRPr="004470E2">
        <w:rPr>
          <w:rFonts w:asciiTheme="majorHAnsi" w:hAnsiTheme="majorHAnsi"/>
        </w:rPr>
        <w:t xml:space="preserve">Zakres ubezpieczenia obejmuje szkody rzeczywiste (damnum emergens) </w:t>
      </w:r>
      <w:r w:rsidRPr="004470E2">
        <w:rPr>
          <w:rFonts w:asciiTheme="majorHAnsi" w:hAnsiTheme="majorHAnsi"/>
        </w:rPr>
        <w:lastRenderedPageBreak/>
        <w:t>oraz utracone korzyści jakie poszkodowany odniósłby gdyby mu szkody nie wyrządzono (lucrum cessans) oraz zadośćuczynienie. Zakresem ubezpieczenia objęte są również szkody wyrządzone wskutek rażącego niedbalstwa.</w:t>
      </w:r>
    </w:p>
    <w:p w:rsidR="00A97D27" w:rsidRPr="004470E2" w:rsidRDefault="00A97D27" w:rsidP="00A97D27">
      <w:pPr>
        <w:widowControl w:val="0"/>
        <w:ind w:left="360"/>
        <w:jc w:val="both"/>
        <w:rPr>
          <w:rFonts w:asciiTheme="majorHAnsi" w:hAnsiTheme="majorHAnsi"/>
        </w:rPr>
      </w:pPr>
      <w:r w:rsidRPr="004470E2">
        <w:rPr>
          <w:rFonts w:asciiTheme="majorHAnsi" w:hAnsiTheme="majorHAnsi"/>
        </w:rPr>
        <w:t>Przez osoby objęte ubezpieczeniem należy rozumieć ubezpieczającego, którym jest zamawiający oraz wszystkie inne osoby, za które ponosi odpowiedzialność, w tym osoby prawne objęte zamówieniem.</w:t>
      </w:r>
    </w:p>
    <w:p w:rsidR="00A97D27" w:rsidRPr="004470E2" w:rsidRDefault="00A97D27" w:rsidP="00A97D27">
      <w:pPr>
        <w:widowControl w:val="0"/>
        <w:autoSpaceDE w:val="0"/>
        <w:autoSpaceDN w:val="0"/>
        <w:adjustRightInd w:val="0"/>
        <w:spacing w:before="60"/>
        <w:ind w:left="357"/>
        <w:jc w:val="both"/>
        <w:rPr>
          <w:rFonts w:asciiTheme="majorHAnsi" w:hAnsiTheme="majorHAnsi"/>
        </w:rPr>
      </w:pPr>
      <w:r w:rsidRPr="004470E2">
        <w:rPr>
          <w:rFonts w:asciiTheme="majorHAnsi" w:hAnsiTheme="majorHAnsi"/>
        </w:rPr>
        <w:t xml:space="preserve">W ramach sumy gwarancyjnej Ubezpieczyciel zobowiązany jest do: </w:t>
      </w:r>
    </w:p>
    <w:p w:rsidR="00A97D27" w:rsidRPr="004470E2" w:rsidRDefault="00A97D27" w:rsidP="00A97D27">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1) zwrotu kosztów wynikłych z zastosowania środków podjętych przez ubezpieczonego w celu zapobieżenia szkodzie lub zmniejszenia jej rozmiarów jeżeli były celowe, chociażby okazały się bezskuteczne; </w:t>
      </w:r>
    </w:p>
    <w:p w:rsidR="00A97D27" w:rsidRPr="004470E2" w:rsidRDefault="00A97D27" w:rsidP="00A97D27">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2) pokrycia uzasadnionych kosztów wynagrodzenia ekspertów, powołanych w uzgodnieniu </w:t>
      </w:r>
      <w:r w:rsidRPr="004470E2">
        <w:rPr>
          <w:rFonts w:asciiTheme="majorHAnsi" w:hAnsiTheme="majorHAnsi"/>
        </w:rPr>
        <w:br/>
        <w:t xml:space="preserve">z Ubezpieczycielem przez ubezpieczonego lub poszkodowanego w celu ustalenia okoliczności, przyczyn i rozmiaru szkody; </w:t>
      </w:r>
    </w:p>
    <w:p w:rsidR="00A97D27" w:rsidRPr="004470E2" w:rsidRDefault="00A97D27" w:rsidP="00A97D27">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3) pokrycia kosztów obrony w związku ze zgłoszonymi roszczeniami odszkodowawczymi, tj.: </w:t>
      </w:r>
    </w:p>
    <w:p w:rsidR="00A97D27" w:rsidRPr="004470E2" w:rsidRDefault="00A97D27" w:rsidP="00A97D27">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a) niezbędnych kosztów sądowej obrony przed roszczeniem poszkodowanego lub uprawnionego w sporze prowadzonym w porozumieniu z Ubezpieczycielem, </w:t>
      </w:r>
    </w:p>
    <w:p w:rsidR="00A97D27" w:rsidRPr="004470E2" w:rsidRDefault="00A97D27" w:rsidP="00A97D27">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A97D27" w:rsidRPr="004470E2" w:rsidRDefault="00A97D27" w:rsidP="00A97D27">
      <w:pPr>
        <w:widowControl w:val="0"/>
        <w:ind w:left="360"/>
        <w:jc w:val="both"/>
        <w:rPr>
          <w:rFonts w:asciiTheme="majorHAnsi" w:hAnsiTheme="majorHAnsi"/>
        </w:rPr>
      </w:pPr>
      <w:r w:rsidRPr="004470E2">
        <w:rPr>
          <w:rFonts w:asciiTheme="majorHAnsi" w:hAnsiTheme="majorHAnsi"/>
        </w:rPr>
        <w:t>c) kosztów postępowań sądowych, w tym mediacji lub postępowania pojednawczego oraz kosztów opłat administracyjnych, jeżeli Ubezpieczyciel wyraził na piśmie zgodę na pokrycie tych kosztów.</w:t>
      </w:r>
    </w:p>
    <w:p w:rsidR="00A97D27" w:rsidRPr="004470E2" w:rsidRDefault="00A97D27" w:rsidP="002A6EF4">
      <w:pPr>
        <w:widowControl w:val="0"/>
        <w:numPr>
          <w:ilvl w:val="0"/>
          <w:numId w:val="27"/>
        </w:numPr>
        <w:suppressAutoHyphens w:val="0"/>
        <w:spacing w:before="120" w:after="120"/>
        <w:ind w:left="357" w:hanging="357"/>
        <w:jc w:val="both"/>
        <w:rPr>
          <w:rFonts w:asciiTheme="majorHAnsi" w:hAnsiTheme="majorHAnsi"/>
          <w:b/>
        </w:rPr>
      </w:pPr>
      <w:r w:rsidRPr="004470E2">
        <w:rPr>
          <w:rFonts w:asciiTheme="majorHAnsi" w:hAnsiTheme="majorHAnsi"/>
          <w:b/>
        </w:rPr>
        <w:t>Definicje:</w:t>
      </w:r>
    </w:p>
    <w:p w:rsidR="00A97D27" w:rsidRPr="004470E2" w:rsidRDefault="00A97D27" w:rsidP="002A6EF4">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 xml:space="preserve">wypadek ubezpieczeniowy – szkoda rzeczowa lub osobowa </w:t>
      </w:r>
    </w:p>
    <w:p w:rsidR="00A97D27" w:rsidRPr="004470E2" w:rsidRDefault="00A97D27" w:rsidP="002A6EF4">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szkoda osobowa – uszkodzenie ciała, rozstrój zdrowia, w tym śmierć w następstwie takiego zdarzenia oraz utracone korzyści poszkodowanego, które mógłby osiągnąć, gdyby nie doznał uszkodzenia ciała lub rozstroju zdrowia</w:t>
      </w:r>
    </w:p>
    <w:p w:rsidR="00A97D27" w:rsidRPr="004470E2" w:rsidRDefault="00A97D27" w:rsidP="002A6EF4">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szkoda rzeczowa – utrata, uszkodzenie lub zniszczenie rzeczy ruchomych lub nieruchomości, w tym utracone korzyści poszkodowanego, które mógłby osiągnąć, gdyby nie nastąpiła utrata, zniszczenie lub uszkodzenie rzeczy</w:t>
      </w:r>
    </w:p>
    <w:p w:rsidR="00A97D27" w:rsidRPr="004470E2" w:rsidRDefault="00A97D27" w:rsidP="002A6EF4">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czysta strata finansowa – uszczerbek majątkowy niebędący szkodą na osobie lub szkodą rzeczową</w:t>
      </w:r>
    </w:p>
    <w:p w:rsidR="00A97D27" w:rsidRPr="004470E2" w:rsidRDefault="00A97D27" w:rsidP="002A6EF4">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podlimit – limit odpowiedzialności Ubezpieczyciela w ramach sumy gwarancyjnej ubezpieczenia odpowiedzialności cywilnej; podlimit odnosi się zawsze do rocznego okresu ubezpieczenia</w:t>
      </w:r>
    </w:p>
    <w:p w:rsidR="00A97D27" w:rsidRPr="004470E2" w:rsidRDefault="00A97D27" w:rsidP="002A6EF4">
      <w:pPr>
        <w:pStyle w:val="Akapitzlist"/>
        <w:widowControl w:val="0"/>
        <w:numPr>
          <w:ilvl w:val="0"/>
          <w:numId w:val="27"/>
        </w:numPr>
        <w:tabs>
          <w:tab w:val="left" w:pos="360"/>
        </w:tabs>
        <w:spacing w:before="120" w:after="120" w:line="240" w:lineRule="auto"/>
        <w:ind w:left="357" w:hanging="357"/>
        <w:contextualSpacing w:val="0"/>
        <w:jc w:val="both"/>
        <w:outlineLvl w:val="2"/>
        <w:rPr>
          <w:rFonts w:asciiTheme="majorHAnsi" w:hAnsiTheme="majorHAnsi"/>
          <w:sz w:val="24"/>
          <w:szCs w:val="24"/>
        </w:rPr>
      </w:pPr>
      <w:r w:rsidRPr="004470E2">
        <w:rPr>
          <w:rFonts w:asciiTheme="majorHAnsi" w:hAnsiTheme="majorHAnsi"/>
          <w:b/>
          <w:sz w:val="24"/>
          <w:szCs w:val="24"/>
        </w:rPr>
        <w:t xml:space="preserve">Zakres terytorialny ubezpieczenia: </w:t>
      </w:r>
      <w:r w:rsidRPr="004470E2">
        <w:rPr>
          <w:rFonts w:asciiTheme="majorHAnsi" w:hAnsiTheme="majorHAnsi"/>
          <w:sz w:val="24"/>
          <w:szCs w:val="24"/>
        </w:rPr>
        <w:t>teren RP, a w przypadku podróży zagranicznych i wycieczek teren całego świata, z wyłączeniem USA, Kanady i Australii</w:t>
      </w:r>
    </w:p>
    <w:p w:rsidR="00A97D27" w:rsidRPr="004470E2" w:rsidRDefault="00A97D27" w:rsidP="002A6EF4">
      <w:pPr>
        <w:pStyle w:val="Akapitzlist"/>
        <w:widowControl w:val="0"/>
        <w:numPr>
          <w:ilvl w:val="0"/>
          <w:numId w:val="27"/>
        </w:numPr>
        <w:spacing w:before="240" w:after="0" w:line="240" w:lineRule="auto"/>
        <w:contextualSpacing w:val="0"/>
        <w:jc w:val="both"/>
        <w:outlineLvl w:val="2"/>
        <w:rPr>
          <w:rFonts w:asciiTheme="majorHAnsi" w:hAnsiTheme="majorHAnsi"/>
          <w:sz w:val="24"/>
          <w:szCs w:val="24"/>
        </w:rPr>
      </w:pPr>
      <w:r w:rsidRPr="004470E2">
        <w:rPr>
          <w:rFonts w:asciiTheme="majorHAnsi" w:hAnsiTheme="majorHAnsi"/>
          <w:b/>
          <w:sz w:val="24"/>
          <w:szCs w:val="24"/>
        </w:rPr>
        <w:t>Wymagany zakres ubezpieczenia obejmuje w szczególności:</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awarią, działaniem bądź eksploatacją sieci i urządzeń wodociągowo – kanalizacyjnych i centralnego ogrzewania, w tym w związku z cofnięciem się cieczy,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lastRenderedPageBreak/>
        <w:t xml:space="preserve">odpowiedzialność cywilną za szkody wyrządzone w środowisku naturalnym poprzez jego zanieczyszczenie, </w:t>
      </w:r>
      <w:r w:rsidR="0092548E" w:rsidRPr="004470E2">
        <w:rPr>
          <w:rFonts w:asciiTheme="majorHAnsi" w:hAnsiTheme="majorHAnsi"/>
          <w:sz w:val="24"/>
          <w:szCs w:val="24"/>
        </w:rPr>
        <w:t>bez podlimitu, do wysokości sumy gwarancyjnej na jeden i wszystkie wypadki ubezpieczeniowe</w:t>
      </w:r>
      <w:r w:rsidRPr="004470E2">
        <w:rPr>
          <w:rFonts w:asciiTheme="majorHAnsi" w:hAnsiTheme="majorHAnsi"/>
          <w:sz w:val="24"/>
          <w:szCs w:val="24"/>
        </w:rPr>
        <w:t>,</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kontraktową i deliktową z tytułu zawieranych umów na dostawę wody o odpowiednich parametrach i ciśnieniu i odbiór ścieków, zgodnie z ustawą z dnia 7 czerwca 2001 r. o zbiorowym zaopatrzeniu w wodę i zbioro</w:t>
      </w:r>
      <w:r w:rsidR="00CD06DD">
        <w:rPr>
          <w:rFonts w:asciiTheme="majorHAnsi" w:hAnsiTheme="majorHAnsi"/>
          <w:sz w:val="24"/>
          <w:szCs w:val="24"/>
        </w:rPr>
        <w:t xml:space="preserve">wym odprowadzaniu ścieków wraz </w:t>
      </w:r>
      <w:r w:rsidRPr="004470E2">
        <w:rPr>
          <w:rFonts w:asciiTheme="majorHAnsi" w:hAnsiTheme="majorHAnsi"/>
          <w:sz w:val="24"/>
          <w:szCs w:val="24"/>
        </w:rPr>
        <w:t>z rozporządzeniami wykonawczymi oraz w sprawie warunków, jakim powinna odpowiadać woda zdatna do picia i na potrzeby gospodarcze</w:t>
      </w:r>
      <w:r w:rsidR="0092548E" w:rsidRPr="004470E2">
        <w:rPr>
          <w:rFonts w:asciiTheme="majorHAnsi" w:hAnsiTheme="majorHAnsi"/>
          <w:sz w:val="24"/>
          <w:szCs w:val="24"/>
        </w:rPr>
        <w:t>, bez podlimitu do wysokości sumy gwarancyjnej na jeden i wszystkie wypadki ubezpieczeniowe</w:t>
      </w:r>
      <w:r w:rsidRPr="004470E2">
        <w:rPr>
          <w:rFonts w:asciiTheme="majorHAnsi" w:hAnsiTheme="majorHAnsi"/>
          <w:sz w:val="24"/>
          <w:szCs w:val="24"/>
        </w:rPr>
        <w:t xml:space="preserve"> ,</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wprowadzeniem produktu do obrotu (woda), w tym za zatrucia pokarmowe i przeniesienie chorób zakaźnych i zakażeń (wszystkich z wykazu publikowanego przez Ministra Zdrowia),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powstałe w mieniu ruchomym i nieruchomościach podczas wykonywania obróbki, naprawy, konserwacji, remontów, czyszczenia, podłączeń wodociągowo-kanalizacyjnych, budowy wodociągów i kanalizacji i</w:t>
      </w:r>
      <w:r w:rsidR="00CD06DD">
        <w:rPr>
          <w:rFonts w:asciiTheme="majorHAnsi" w:hAnsiTheme="majorHAnsi"/>
          <w:sz w:val="24"/>
          <w:szCs w:val="24"/>
        </w:rPr>
        <w:t xml:space="preserve">tp. lub innych czynności, prac </w:t>
      </w:r>
      <w:r w:rsidRPr="004470E2">
        <w:rPr>
          <w:rFonts w:asciiTheme="majorHAnsi" w:hAnsiTheme="majorHAnsi"/>
          <w:sz w:val="24"/>
          <w:szCs w:val="24"/>
        </w:rPr>
        <w:t xml:space="preserve">i usług, </w:t>
      </w:r>
      <w:r w:rsidR="003C6A97" w:rsidRPr="004470E2">
        <w:rPr>
          <w:rFonts w:asciiTheme="majorHAnsi" w:hAnsiTheme="majorHAnsi"/>
          <w:sz w:val="24"/>
          <w:szCs w:val="24"/>
        </w:rPr>
        <w:t>z podlimitem 100 000,00 zł na jeden i wszystkie wypadki ubezpieczeniowe</w:t>
      </w:r>
      <w:r w:rsidRPr="004470E2">
        <w:rPr>
          <w:rFonts w:asciiTheme="majorHAnsi" w:hAnsiTheme="majorHAnsi"/>
          <w:sz w:val="24"/>
          <w:szCs w:val="24"/>
        </w:rPr>
        <w:t>,</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w:t>
      </w:r>
      <w:r w:rsidR="0092548E" w:rsidRPr="004470E2">
        <w:rPr>
          <w:rFonts w:asciiTheme="majorHAnsi" w:hAnsiTheme="majorHAnsi"/>
          <w:sz w:val="24"/>
          <w:szCs w:val="24"/>
        </w:rPr>
        <w:t>1</w:t>
      </w:r>
      <w:r w:rsidRPr="004470E2">
        <w:rPr>
          <w:rFonts w:asciiTheme="majorHAnsi" w:hAnsiTheme="majorHAnsi"/>
          <w:sz w:val="24"/>
          <w:szCs w:val="24"/>
        </w:rPr>
        <w:t>00 000,00 zł na </w:t>
      </w:r>
      <w:r w:rsidR="003C6A97" w:rsidRPr="004470E2">
        <w:rPr>
          <w:rFonts w:asciiTheme="majorHAnsi" w:hAnsiTheme="majorHAnsi"/>
          <w:sz w:val="24"/>
          <w:szCs w:val="24"/>
        </w:rPr>
        <w:t xml:space="preserve">jeden i </w:t>
      </w:r>
      <w:r w:rsidRPr="004470E2">
        <w:rPr>
          <w:rFonts w:asciiTheme="majorHAnsi" w:hAnsiTheme="majorHAnsi"/>
          <w:sz w:val="24"/>
          <w:szCs w:val="24"/>
        </w:rPr>
        <w:t xml:space="preserve">wszystkie wypadki ubezpieczeniowe,  </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Dz. U. z 2013, poz. 260 z późn. zm.), głównie w art. 20, 21 i 40, a także w innych przepisach prawnych, a w szczególności:</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złym stanem technicznym jezdni, pobocza i chodników, wynikającym z uszkodzeń nawierzchni w postaci ubytków, wyrw, kolein, zapadnięć bądź sypkiego żwiru albo tłucznia,</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 xml:space="preserve">wyrządzone w związku z zimowym utrzymaniem jezdni, chodników (śliskość nawierzchni), letnim utrzymaniem czystości jezdni i chodników (stanem nawierzchni chodników spowodowanym zaśmieceniem) oraz namułami, </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przez zieleń (spadające lub leżące drzewa albo konary drzew) rosnącą w pasie drogowym,</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 xml:space="preserve">wyrządzone w związku z leżącymi na drodze, porzuconymi, zgubionymi </w:t>
      </w:r>
      <w:r w:rsidRPr="004470E2">
        <w:rPr>
          <w:rFonts w:asciiTheme="majorHAnsi" w:hAnsiTheme="majorHAnsi"/>
          <w:sz w:val="24"/>
          <w:szCs w:val="24"/>
        </w:rPr>
        <w:lastRenderedPageBreak/>
        <w:t>lub naniesionymi przedmiotami i materiałami,</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wskutek śliskości wynikłej z rozlania przez poruszające się pojazdy płynów i smarów,</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wadliwym oznakowaniem lub brakiem oznakowania, uszkodzonego lub zniszczonego w wyniku wandalizmu, dewastacji albo zaistniałego zdarzenia losowego,</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awarią lub wadliwym działaniem sygnalizacji świetlnej,</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wyrządzone w związku z zalaniem drogi przez nienależycie działające urządzenia odprowadzające wodę z pasa drogowego,</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robotami konserwacyjnymi, interwencyjnymi i remontami cząstkowymi, w tym wykonywanymi z użyciem emulsji i grysów oraz lokalnymi powierzchniowymi utrwaleniami nawierzchni,</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pojedynczymi wyrwami w poboczu,</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związku z nienormatywną skrajnią poziomą spowodowaną zadrzewieniem lub prawidłowo oznakowanymi obiektami mostowymi i zabudową,</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związku z nienormatywną skrajnią pionową spowodowaną zadrzewieniem,</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wyniku rozmycia pobocza oraz wskutek wyrw w poboczu drogi, a także zalewania upraw i budynków wodami spływającymi korpusu drogi,</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uszkodzenie pojazdów pozostawionych na jezdni lub poboczu na skutek nieprzejezdności dróg, a także uszkodzenie spowodowane pracą sprzętu do letniego lub zimowego utrzymania dróg,</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uszkodzenie lub zniszczenie upraw, nasadzeń i urządzeń na posesjach przyległych do pasa drogowego w związku z prowadzoną akcją zimową lub zwalczaniem klęsk żywiołowych,</w:t>
      </w:r>
    </w:p>
    <w:p w:rsidR="00A97D27" w:rsidRPr="004470E2" w:rsidRDefault="00A97D27"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8C2994" w:rsidRPr="004470E2" w:rsidRDefault="008C2994" w:rsidP="00A97D27">
      <w:pPr>
        <w:widowControl w:val="0"/>
        <w:tabs>
          <w:tab w:val="left" w:pos="0"/>
          <w:tab w:val="left" w:pos="284"/>
        </w:tabs>
        <w:overflowPunct w:val="0"/>
        <w:autoSpaceDE w:val="0"/>
        <w:jc w:val="both"/>
        <w:textAlignment w:val="baseline"/>
        <w:rPr>
          <w:rFonts w:asciiTheme="majorHAnsi" w:hAnsiTheme="majorHAnsi"/>
          <w:b/>
          <w:lang w:eastAsia="pl-PL"/>
        </w:rPr>
      </w:pPr>
      <w:r w:rsidRPr="004470E2">
        <w:rPr>
          <w:rFonts w:asciiTheme="majorHAnsi" w:hAnsiTheme="majorHAnsi"/>
          <w:b/>
        </w:rPr>
        <w:t>bez podlimitu do wysokości sumy gwarancyjnej 200.000 zł na jeden i wszystkie wypadki ubezpieczeniowe</w:t>
      </w:r>
    </w:p>
    <w:p w:rsidR="00A97D27" w:rsidRPr="004470E2" w:rsidRDefault="00A97D27" w:rsidP="00A97D27">
      <w:pPr>
        <w:widowControl w:val="0"/>
        <w:tabs>
          <w:tab w:val="left" w:pos="0"/>
          <w:tab w:val="left" w:pos="284"/>
        </w:tabs>
        <w:overflowPunct w:val="0"/>
        <w:autoSpaceDE w:val="0"/>
        <w:jc w:val="both"/>
        <w:textAlignment w:val="baseline"/>
        <w:rPr>
          <w:rFonts w:asciiTheme="majorHAnsi" w:hAnsiTheme="majorHAnsi"/>
          <w:b/>
          <w:lang w:eastAsia="pl-PL"/>
        </w:rPr>
      </w:pPr>
      <w:r w:rsidRPr="004470E2">
        <w:rPr>
          <w:rFonts w:asciiTheme="majorHAnsi" w:hAnsiTheme="majorHAnsi"/>
          <w:b/>
          <w:lang w:eastAsia="pl-PL"/>
        </w:rPr>
        <w:t>Długość zarządzanych i administrowanych dróg:</w:t>
      </w:r>
      <w:r w:rsidRPr="004470E2">
        <w:rPr>
          <w:rFonts w:asciiTheme="majorHAnsi" w:hAnsiTheme="majorHAnsi"/>
          <w:b/>
        </w:rPr>
        <w:t xml:space="preserve"> </w:t>
      </w:r>
      <w:r w:rsidR="0003523D" w:rsidRPr="004470E2">
        <w:rPr>
          <w:rFonts w:asciiTheme="majorHAnsi" w:hAnsiTheme="majorHAnsi"/>
          <w:b/>
        </w:rPr>
        <w:t>108</w:t>
      </w:r>
      <w:r w:rsidRPr="004470E2">
        <w:rPr>
          <w:rFonts w:asciiTheme="majorHAnsi" w:hAnsiTheme="majorHAnsi"/>
          <w:b/>
        </w:rPr>
        <w:t xml:space="preserve"> </w:t>
      </w:r>
      <w:r w:rsidRPr="004470E2">
        <w:rPr>
          <w:rFonts w:asciiTheme="majorHAnsi" w:hAnsiTheme="majorHAnsi"/>
          <w:b/>
          <w:bCs/>
        </w:rPr>
        <w:t>km</w:t>
      </w:r>
      <w:r w:rsidR="00865EA9" w:rsidRPr="004470E2">
        <w:rPr>
          <w:rFonts w:asciiTheme="majorHAnsi" w:hAnsiTheme="majorHAnsi"/>
          <w:b/>
          <w:bCs/>
        </w:rPr>
        <w:t xml:space="preserve"> </w:t>
      </w:r>
      <w:r w:rsidR="00865EA9" w:rsidRPr="004470E2">
        <w:rPr>
          <w:rFonts w:asciiTheme="majorHAnsi" w:hAnsiTheme="majorHAnsi"/>
        </w:rPr>
        <w:t xml:space="preserve">w tym o nawierzchni </w:t>
      </w:r>
      <w:r w:rsidR="0003523D" w:rsidRPr="004470E2">
        <w:rPr>
          <w:rFonts w:asciiTheme="majorHAnsi" w:hAnsiTheme="majorHAnsi"/>
        </w:rPr>
        <w:t xml:space="preserve">nieutwardzonej 67 km </w:t>
      </w:r>
      <w:r w:rsidR="00865EA9" w:rsidRPr="004470E2">
        <w:rPr>
          <w:rFonts w:asciiTheme="majorHAnsi" w:hAnsiTheme="majorHAnsi"/>
        </w:rPr>
        <w:t>a także drogami wewnętrznymi i obiektami mostowymi.</w:t>
      </w:r>
    </w:p>
    <w:p w:rsidR="00A97D27" w:rsidRPr="004470E2" w:rsidRDefault="00A97D27" w:rsidP="00A97D27">
      <w:pPr>
        <w:widowControl w:val="0"/>
        <w:tabs>
          <w:tab w:val="left" w:pos="0"/>
          <w:tab w:val="left" w:pos="284"/>
        </w:tabs>
        <w:overflowPunct w:val="0"/>
        <w:autoSpaceDE w:val="0"/>
        <w:spacing w:before="120"/>
        <w:jc w:val="both"/>
        <w:textAlignment w:val="baseline"/>
        <w:rPr>
          <w:rFonts w:asciiTheme="majorHAnsi" w:hAnsiTheme="majorHAnsi"/>
          <w:lang w:eastAsia="pl-PL"/>
        </w:rPr>
      </w:pPr>
      <w:r w:rsidRPr="004470E2">
        <w:rPr>
          <w:rFonts w:asciiTheme="majorHAnsi" w:hAnsiTheme="majorHAnsi"/>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A97D27" w:rsidRPr="004470E2" w:rsidRDefault="00A97D27" w:rsidP="00A97D27">
      <w:pPr>
        <w:widowControl w:val="0"/>
        <w:tabs>
          <w:tab w:val="left" w:pos="284"/>
        </w:tabs>
        <w:jc w:val="both"/>
        <w:rPr>
          <w:rFonts w:asciiTheme="majorHAnsi" w:hAnsiTheme="majorHAnsi"/>
          <w:lang w:eastAsia="pl-PL"/>
        </w:rPr>
      </w:pPr>
    </w:p>
    <w:p w:rsidR="00A97D27" w:rsidRPr="004470E2" w:rsidRDefault="00A97D27" w:rsidP="00A97D27">
      <w:pPr>
        <w:widowControl w:val="0"/>
        <w:tabs>
          <w:tab w:val="left" w:pos="0"/>
        </w:tabs>
        <w:jc w:val="both"/>
        <w:rPr>
          <w:rFonts w:asciiTheme="majorHAnsi" w:hAnsiTheme="majorHAnsi"/>
          <w:b/>
        </w:rPr>
      </w:pPr>
      <w:r w:rsidRPr="004470E2">
        <w:rPr>
          <w:rFonts w:asciiTheme="majorHAnsi" w:hAnsiTheme="majorHAnsi"/>
          <w:b/>
          <w:bCs/>
        </w:rPr>
        <w:t xml:space="preserve">Uwaga: zarządcy drogi nie zwalnia z odpowiedzialności brak świadomości niewłaściwego stanu drogi. </w:t>
      </w:r>
      <w:r w:rsidRPr="004470E2">
        <w:rPr>
          <w:rFonts w:asciiTheme="majorHAnsi" w:hAnsiTheme="majorHAnsi"/>
          <w:b/>
        </w:rPr>
        <w:t>Drogi przejęte w zarząd  w okresie ubezpieczenia zostaną automatycznie objęte ochroną ubezpieczeniową.</w:t>
      </w:r>
    </w:p>
    <w:p w:rsidR="000475B5" w:rsidRDefault="00A97D27" w:rsidP="000475B5">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0475B5" w:rsidRPr="000475B5" w:rsidRDefault="000475B5" w:rsidP="000475B5">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0475B5">
        <w:rPr>
          <w:rFonts w:asciiTheme="majorHAnsi" w:hAnsiTheme="majorHAnsi"/>
          <w:sz w:val="24"/>
          <w:szCs w:val="24"/>
        </w:rPr>
        <w:t>odpowiedzialność cywilną za szkody wskutek przeniesienia chorób zakaźnych i zakażeń wyrządzonych w związku z posiadaniem (zarządzaniem) pływalni i kąpielisk,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organizacją obozów, kolonii, wyjazdów dla dzieci i młodzieży, imprez plenerowych itp.,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powstałe w nieruchomościach i rzeczach ruchomych, z których ubezpieczony korzystał na podstawie umowy najmu, dzierżawy, użytkowania, leasingu lub podobnej formy korzystania z cudzej rzeczy,</w:t>
      </w:r>
      <w:r w:rsidR="008C2994" w:rsidRPr="004470E2">
        <w:rPr>
          <w:rFonts w:asciiTheme="majorHAnsi" w:hAnsiTheme="majorHAnsi"/>
          <w:sz w:val="24"/>
          <w:szCs w:val="24"/>
        </w:rPr>
        <w:t xml:space="preserve"> z podlimitem 100 000,00 zł na jeden i wszystkie wypadki ubezpieczeniowe</w:t>
      </w:r>
      <w:r w:rsidRPr="004470E2">
        <w:rPr>
          <w:rFonts w:asciiTheme="majorHAnsi" w:hAnsiTheme="majorHAnsi"/>
          <w:sz w:val="24"/>
          <w:szCs w:val="24"/>
        </w:rPr>
        <w:t xml:space="preserve"> ,</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powstałe w związku z gospodarowaniem zasobem nieruchomości, o ile nie podlegają obowiązkowemu ubezpieczeniu OC zarządców nieruchomośc</w:t>
      </w:r>
      <w:r w:rsidR="000475B5">
        <w:rPr>
          <w:rFonts w:asciiTheme="majorHAnsi" w:hAnsiTheme="majorHAnsi"/>
          <w:sz w:val="24"/>
          <w:szCs w:val="24"/>
        </w:rPr>
        <w:t xml:space="preserve">i, </w:t>
      </w:r>
      <w:r w:rsidRPr="004470E2">
        <w:rPr>
          <w:rFonts w:asciiTheme="majorHAnsi" w:hAnsiTheme="majorHAnsi"/>
          <w:sz w:val="24"/>
          <w:szCs w:val="24"/>
        </w:rPr>
        <w:t>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wynikłe z awarii lub ni</w:t>
      </w:r>
      <w:r w:rsidR="00865EA9" w:rsidRPr="004470E2">
        <w:rPr>
          <w:rFonts w:asciiTheme="majorHAnsi" w:hAnsiTheme="majorHAnsi"/>
          <w:sz w:val="24"/>
          <w:szCs w:val="24"/>
        </w:rPr>
        <w:t xml:space="preserve">eprawidłowego działania pieców </w:t>
      </w:r>
      <w:r w:rsidRPr="004470E2">
        <w:rPr>
          <w:rFonts w:asciiTheme="majorHAnsi" w:hAnsiTheme="majorHAnsi"/>
          <w:sz w:val="24"/>
          <w:szCs w:val="24"/>
        </w:rPr>
        <w:t>i instalacji gazowych oraz pieców c.o., w tym za szkody sp</w:t>
      </w:r>
      <w:r w:rsidR="00865EA9" w:rsidRPr="004470E2">
        <w:rPr>
          <w:rFonts w:asciiTheme="majorHAnsi" w:hAnsiTheme="majorHAnsi"/>
          <w:sz w:val="24"/>
          <w:szCs w:val="24"/>
        </w:rPr>
        <w:t xml:space="preserve">owodowane emisją tlenku węgla, </w:t>
      </w:r>
      <w:r w:rsidRPr="004470E2">
        <w:rPr>
          <w:rFonts w:asciiTheme="majorHAnsi" w:hAnsiTheme="majorHAnsi"/>
          <w:sz w:val="24"/>
          <w:szCs w:val="24"/>
        </w:rPr>
        <w:t xml:space="preserve">bez podlimitu, do wysokości sumy gwarancyjnej na jeden i wszystkie wypadki ubezpieczeniowe, </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mieniu osób korzystających z lokali mieszkalnych lub użytkowych (i przynależnych), na podstawie o</w:t>
      </w:r>
      <w:r w:rsidR="000475B5">
        <w:rPr>
          <w:rFonts w:asciiTheme="majorHAnsi" w:hAnsiTheme="majorHAnsi"/>
          <w:sz w:val="24"/>
          <w:szCs w:val="24"/>
        </w:rPr>
        <w:t xml:space="preserve">dpowiedniego tytułu prawnego, </w:t>
      </w:r>
      <w:r w:rsidRPr="004470E2">
        <w:rPr>
          <w:rFonts w:asciiTheme="majorHAnsi" w:hAnsiTheme="majorHAnsi"/>
          <w:sz w:val="24"/>
          <w:szCs w:val="24"/>
        </w:rPr>
        <w:t>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iCs/>
          <w:sz w:val="24"/>
          <w:szCs w:val="24"/>
        </w:rPr>
        <w:t>odpowiedzialność cywilną za szkody wyrządzone w związku z utrzymaniem dróg i chodników przyległych do administrowanych nieruchomości, budynków oraz powierzchni dachowych,</w:t>
      </w:r>
      <w:r w:rsidRPr="004470E2">
        <w:rPr>
          <w:rFonts w:asciiTheme="majorHAnsi" w:hAnsiTheme="majorHAnsi"/>
          <w:sz w:val="24"/>
          <w:szCs w:val="24"/>
        </w:rPr>
        <w:t xml:space="preserve">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przez jednego ubezpieczonego innemu ubezpieczonemu, objętych jedną umową ubezpieczenia,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 rzeczach przyjętych na przechow</w:t>
      </w:r>
      <w:r w:rsidR="009F1D40" w:rsidRPr="004470E2">
        <w:rPr>
          <w:rFonts w:asciiTheme="majorHAnsi" w:hAnsiTheme="majorHAnsi"/>
          <w:sz w:val="24"/>
          <w:szCs w:val="24"/>
        </w:rPr>
        <w:t xml:space="preserve">anie (OC szatni), </w:t>
      </w:r>
      <w:r w:rsidRPr="004470E2">
        <w:rPr>
          <w:rFonts w:asciiTheme="majorHAnsi" w:hAnsiTheme="majorHAnsi"/>
          <w:sz w:val="24"/>
          <w:szCs w:val="24"/>
        </w:rPr>
        <w:t xml:space="preserve">w odniesieniu do szatni i innych pomieszczeń dozorowanych </w:t>
      </w:r>
      <w:r w:rsidRPr="004470E2">
        <w:rPr>
          <w:rFonts w:asciiTheme="majorHAnsi" w:hAnsiTheme="majorHAnsi"/>
          <w:sz w:val="24"/>
          <w:szCs w:val="24"/>
        </w:rPr>
        <w:lastRenderedPageBreak/>
        <w:t>przez wyznaczone osoby i/lub zamykanych na czas pomiędzy wydawaniem i przyjmowaniem przechowywanych rzeczy oraz z podlimitem 10 000,00 zł na wszys</w:t>
      </w:r>
      <w:r w:rsidR="009F1D40" w:rsidRPr="004470E2">
        <w:rPr>
          <w:rFonts w:asciiTheme="majorHAnsi" w:hAnsiTheme="majorHAnsi"/>
          <w:sz w:val="24"/>
          <w:szCs w:val="24"/>
        </w:rPr>
        <w:t>tkie wypadki ubezpieczeniowe i 2</w:t>
      </w:r>
      <w:r w:rsidRPr="004470E2">
        <w:rPr>
          <w:rFonts w:asciiTheme="majorHAnsi" w:hAnsiTheme="majorHAnsi"/>
          <w:sz w:val="24"/>
          <w:szCs w:val="24"/>
        </w:rPr>
        <w:t> 000,00 zł na jeden wypadek ubezpieczeniowy w odniesieniu do innych miejsc przechowywania rzeczy,</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 mieniu powierzonym, przechowywanym, kontrolowanym lub chronionym, w tym celem wykonania usługi, z włączeniem pojazdów mechanicznych, z podlimitem 100 000,00 zł na jeden i wszystkie wypadki ubezpieczeniowe,</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w:t>
      </w:r>
      <w:r w:rsidR="009F1D40" w:rsidRPr="004470E2">
        <w:rPr>
          <w:rFonts w:asciiTheme="majorHAnsi" w:hAnsiTheme="majorHAnsi"/>
          <w:sz w:val="24"/>
          <w:szCs w:val="24"/>
        </w:rPr>
        <w:t>z podlimitem 100 000,00 zł na jeden i wszystkie wypadki ubezpieczeniowe</w:t>
      </w:r>
      <w:r w:rsidRPr="004470E2">
        <w:rPr>
          <w:rFonts w:asciiTheme="majorHAnsi" w:hAnsiTheme="majorHAnsi"/>
          <w:sz w:val="24"/>
          <w:szCs w:val="24"/>
        </w:rPr>
        <w:t>,</w:t>
      </w:r>
    </w:p>
    <w:p w:rsidR="004D0D4B" w:rsidRDefault="00A97D27" w:rsidP="004D0D4B">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w:t>
      </w:r>
      <w:r w:rsidR="00863EC9" w:rsidRPr="004470E2">
        <w:rPr>
          <w:rFonts w:asciiTheme="majorHAnsi" w:hAnsiTheme="majorHAnsi"/>
          <w:sz w:val="24"/>
          <w:szCs w:val="24"/>
        </w:rPr>
        <w:t xml:space="preserve">lną za szkody rzeczowe w mieniu </w:t>
      </w:r>
      <w:r w:rsidRPr="004470E2">
        <w:rPr>
          <w:rFonts w:asciiTheme="majorHAnsi" w:hAnsiTheme="majorHAnsi"/>
          <w:sz w:val="24"/>
          <w:szCs w:val="24"/>
        </w:rPr>
        <w:t xml:space="preserve">i pojazdach należących do pracowników ubezpieczonego lub innych osób, za które ponosi odpowiedzialność (z wyłączeniem ryzyka kradzieży), z podlimitem </w:t>
      </w:r>
      <w:r w:rsidR="00CC3B39" w:rsidRPr="004470E2">
        <w:rPr>
          <w:rFonts w:asciiTheme="majorHAnsi" w:hAnsiTheme="majorHAnsi"/>
          <w:sz w:val="24"/>
          <w:szCs w:val="24"/>
        </w:rPr>
        <w:t>5</w:t>
      </w:r>
      <w:r w:rsidRPr="004470E2">
        <w:rPr>
          <w:rFonts w:asciiTheme="majorHAnsi" w:hAnsiTheme="majorHAnsi"/>
          <w:sz w:val="24"/>
          <w:szCs w:val="24"/>
        </w:rPr>
        <w:t>0 000,00 zł na jeden i wszystkie wypadki ubezpieczeniowe,</w:t>
      </w:r>
    </w:p>
    <w:p w:rsidR="004D0D4B" w:rsidRPr="004D0D4B" w:rsidRDefault="004D0D4B" w:rsidP="004D0D4B">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D0D4B">
        <w:rPr>
          <w:rFonts w:asciiTheme="majorHAnsi" w:hAnsiTheme="majorHAnsi"/>
          <w:sz w:val="24"/>
          <w:szCs w:val="24"/>
        </w:rPr>
        <w:t xml:space="preserve">odpowiedzialność cywilną za szkody wyrządzone w związku z zarządzaniem targowiskami, z podlimitem </w:t>
      </w:r>
      <w:r>
        <w:rPr>
          <w:rFonts w:asciiTheme="majorHAnsi" w:hAnsiTheme="majorHAnsi"/>
          <w:sz w:val="24"/>
          <w:szCs w:val="24"/>
        </w:rPr>
        <w:t>1</w:t>
      </w:r>
      <w:r w:rsidRPr="004D0D4B">
        <w:rPr>
          <w:rFonts w:asciiTheme="majorHAnsi" w:hAnsiTheme="majorHAnsi"/>
          <w:sz w:val="24"/>
          <w:szCs w:val="24"/>
        </w:rPr>
        <w:t>00 000,00 zł na jeden i wszystkie wypadki ubezpieczeniowe,</w:t>
      </w:r>
    </w:p>
    <w:p w:rsidR="0063289D"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z tytułu o</w:t>
      </w:r>
      <w:r w:rsidR="00863EC9" w:rsidRPr="004470E2">
        <w:rPr>
          <w:rFonts w:asciiTheme="majorHAnsi" w:hAnsiTheme="majorHAnsi"/>
          <w:sz w:val="24"/>
          <w:szCs w:val="24"/>
        </w:rPr>
        <w:t xml:space="preserve">rganizacji, współorganizowania </w:t>
      </w:r>
      <w:r w:rsidRPr="004470E2">
        <w:rPr>
          <w:rFonts w:asciiTheme="majorHAnsi" w:hAnsiTheme="majorHAnsi"/>
          <w:sz w:val="24"/>
          <w:szCs w:val="24"/>
        </w:rPr>
        <w:t xml:space="preserve">i przeprowadzania imprez, w tym imprez masowych, np. kulturalnych, sportowo – rekreacyjnych, artystycznych, okolicznościowych i innych, niepodlegających ubezpieczeniu obowiązkowemu organizatora imprez masowych zgodnie z Rozporządzeniem Ministra Finansów, </w:t>
      </w:r>
      <w:r w:rsidR="0063289D" w:rsidRPr="0097531C">
        <w:rPr>
          <w:rFonts w:asciiTheme="majorHAnsi" w:hAnsiTheme="majorHAnsi"/>
          <w:sz w:val="24"/>
          <w:szCs w:val="24"/>
        </w:rPr>
        <w:t xml:space="preserve">z włączeniem  szkód spowodowanych </w:t>
      </w:r>
      <w:r w:rsidR="0097531C" w:rsidRPr="0097531C">
        <w:rPr>
          <w:rFonts w:asciiTheme="majorHAnsi" w:hAnsiTheme="majorHAnsi"/>
          <w:sz w:val="24"/>
          <w:szCs w:val="24"/>
        </w:rPr>
        <w:t>materiałami pirotechnicznymi</w:t>
      </w:r>
      <w:r w:rsidR="0063289D" w:rsidRPr="0097531C">
        <w:rPr>
          <w:rFonts w:asciiTheme="majorHAnsi" w:hAnsiTheme="majorHAnsi"/>
          <w:sz w:val="24"/>
          <w:szCs w:val="24"/>
        </w:rPr>
        <w:t xml:space="preserve"> bez podlimitu do </w:t>
      </w:r>
      <w:r w:rsidR="0063289D" w:rsidRPr="004470E2">
        <w:rPr>
          <w:rFonts w:asciiTheme="majorHAnsi" w:hAnsiTheme="majorHAnsi"/>
          <w:sz w:val="24"/>
          <w:szCs w:val="24"/>
        </w:rPr>
        <w:t xml:space="preserve">wysokości sumy gwarancyjnej </w:t>
      </w:r>
      <w:r w:rsidRPr="004470E2">
        <w:rPr>
          <w:rFonts w:asciiTheme="majorHAnsi" w:hAnsiTheme="majorHAnsi"/>
          <w:sz w:val="24"/>
          <w:szCs w:val="24"/>
        </w:rPr>
        <w:t>na jeden i wszystkie wypadki ubezpieczeniowe</w:t>
      </w:r>
      <w:r w:rsidR="001F3D67">
        <w:rPr>
          <w:rFonts w:asciiTheme="majorHAnsi" w:hAnsiTheme="majorHAnsi"/>
          <w:sz w:val="24"/>
          <w:szCs w:val="24"/>
        </w:rPr>
        <w:t xml:space="preserve">. </w:t>
      </w:r>
      <w:r w:rsidR="001F3D67" w:rsidRPr="001F3D67">
        <w:rPr>
          <w:rFonts w:asciiTheme="majorHAnsi" w:hAnsiTheme="majorHAnsi"/>
          <w:sz w:val="24"/>
          <w:szCs w:val="24"/>
        </w:rPr>
        <w:t>Za uczestników imprezy uważa się osoby fizyczne, a także zawodników, widzów, wykonawców, artystów, sędziów biorących udział w imprezie.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z tytułu prowadzenia działalności sportowej i rekreacyjnej – w tym poza miejscem ubezpieczenia (zawody, wycieczki, obozy</w:t>
      </w:r>
      <w:r w:rsidR="0063289D" w:rsidRPr="004470E2">
        <w:rPr>
          <w:rFonts w:asciiTheme="majorHAnsi" w:hAnsiTheme="majorHAnsi"/>
          <w:sz w:val="24"/>
          <w:szCs w:val="24"/>
        </w:rPr>
        <w:t xml:space="preserve"> i</w:t>
      </w:r>
      <w:r w:rsidRPr="004470E2">
        <w:rPr>
          <w:rFonts w:asciiTheme="majorHAnsi" w:hAnsiTheme="majorHAnsi"/>
          <w:sz w:val="24"/>
          <w:szCs w:val="24"/>
        </w:rPr>
        <w:t xml:space="preserve"> itp.), 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przez podmioty objęte zamówieniem, w szczególności placówki oświatowe, w związku z wynajmem sal gimnastycznych, klasowych, holu lub innych pomieszczeń </w:t>
      </w:r>
      <w:r w:rsidR="004C6C86" w:rsidRPr="004470E2">
        <w:rPr>
          <w:rFonts w:asciiTheme="majorHAnsi" w:hAnsiTheme="majorHAnsi"/>
          <w:sz w:val="24"/>
          <w:szCs w:val="24"/>
        </w:rPr>
        <w:t xml:space="preserve">(sylwestrowych, karnawałowych, kiermaszów itp.), </w:t>
      </w:r>
      <w:r w:rsidRPr="004470E2">
        <w:rPr>
          <w:rFonts w:asciiTheme="majorHAnsi" w:hAnsiTheme="majorHAnsi"/>
          <w:sz w:val="24"/>
          <w:szCs w:val="24"/>
        </w:rPr>
        <w:t>bez podlimitu, do wysokości sumy gwarancyjnej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użytkowaniem pojazdów niepodlegających obowiązkowemu ubezpieczeniu OC posiadaczy pojazd</w:t>
      </w:r>
      <w:r w:rsidR="00034798" w:rsidRPr="004470E2">
        <w:rPr>
          <w:rFonts w:asciiTheme="majorHAnsi" w:hAnsiTheme="majorHAnsi"/>
          <w:sz w:val="24"/>
          <w:szCs w:val="24"/>
        </w:rPr>
        <w:t xml:space="preserve">ów mechanicznych, </w:t>
      </w:r>
      <w:r w:rsidR="004C6C86" w:rsidRPr="004470E2">
        <w:rPr>
          <w:rFonts w:asciiTheme="majorHAnsi" w:hAnsiTheme="majorHAnsi"/>
          <w:sz w:val="24"/>
          <w:szCs w:val="24"/>
        </w:rPr>
        <w:t>bez podlimitu, do wysokości sumy gwarancyjnej na jeden i wszystkie wypadki ubezpieczeniowe</w:t>
      </w:r>
      <w:r w:rsidRPr="004470E2">
        <w:rPr>
          <w:rFonts w:asciiTheme="majorHAnsi" w:hAnsiTheme="majorHAnsi"/>
          <w:sz w:val="24"/>
          <w:szCs w:val="24"/>
        </w:rPr>
        <w:t>,</w:t>
      </w:r>
    </w:p>
    <w:p w:rsidR="00A97D27" w:rsidRPr="004470E2" w:rsidRDefault="00A97D27" w:rsidP="002A6EF4">
      <w:pPr>
        <w:pStyle w:val="Akapitzlist"/>
        <w:widowControl w:val="0"/>
        <w:numPr>
          <w:ilvl w:val="1"/>
          <w:numId w:val="27"/>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przez bezpańskie zwierzęta (głównie psy), za które ubezpieczonemu może być przypisana odpowiedzialność, </w:t>
      </w:r>
      <w:r w:rsidRPr="004470E2">
        <w:rPr>
          <w:rFonts w:asciiTheme="majorHAnsi" w:hAnsiTheme="majorHAnsi"/>
          <w:sz w:val="24"/>
          <w:szCs w:val="24"/>
        </w:rPr>
        <w:lastRenderedPageBreak/>
        <w:t>z podlimitem 100 000,00 zł na jeden i wszystkie wypadki ubezpieczeniowe,</w:t>
      </w:r>
    </w:p>
    <w:p w:rsidR="00A97D27" w:rsidRPr="004470E2"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przez jednostki OSP w związku z prowadzonymi akcjami ratowniczo – gaśniczymi i posiadanym mieniem, </w:t>
      </w:r>
      <w:r w:rsidR="00136CAC" w:rsidRPr="004470E2">
        <w:rPr>
          <w:rFonts w:asciiTheme="majorHAnsi" w:hAnsiTheme="majorHAnsi"/>
          <w:sz w:val="24"/>
          <w:szCs w:val="24"/>
        </w:rPr>
        <w:t>bez podlimitu</w:t>
      </w:r>
      <w:r w:rsidR="00034798" w:rsidRPr="004470E2">
        <w:rPr>
          <w:rFonts w:asciiTheme="majorHAnsi" w:hAnsiTheme="majorHAnsi"/>
          <w:sz w:val="24"/>
          <w:szCs w:val="24"/>
        </w:rPr>
        <w:t>,</w:t>
      </w:r>
      <w:r w:rsidR="00136CAC" w:rsidRPr="004470E2">
        <w:rPr>
          <w:rFonts w:asciiTheme="majorHAnsi" w:hAnsiTheme="majorHAnsi"/>
          <w:sz w:val="24"/>
          <w:szCs w:val="24"/>
        </w:rPr>
        <w:t xml:space="preserve"> </w:t>
      </w:r>
      <w:r w:rsidR="00034798" w:rsidRPr="004470E2">
        <w:rPr>
          <w:rFonts w:asciiTheme="majorHAnsi" w:hAnsiTheme="majorHAnsi"/>
          <w:sz w:val="24"/>
          <w:szCs w:val="24"/>
        </w:rPr>
        <w:t>do wysokości sumy gwarancyjnej</w:t>
      </w:r>
      <w:r w:rsidRPr="004470E2">
        <w:rPr>
          <w:rFonts w:asciiTheme="majorHAnsi" w:hAnsiTheme="majorHAnsi"/>
          <w:sz w:val="24"/>
          <w:szCs w:val="24"/>
        </w:rPr>
        <w:t xml:space="preserve"> na jeden i wszystkie wypadki ubezpieczeniowe,</w:t>
      </w:r>
    </w:p>
    <w:p w:rsidR="00A97D27" w:rsidRDefault="00A97D2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 (Dz. U. z 2009 r. nr 167, poz. 1322 z późn. zm.),</w:t>
      </w:r>
      <w:r w:rsidR="00034798" w:rsidRPr="004470E2">
        <w:rPr>
          <w:rFonts w:asciiTheme="majorHAnsi" w:hAnsiTheme="majorHAnsi"/>
          <w:sz w:val="24"/>
          <w:szCs w:val="24"/>
        </w:rPr>
        <w:t xml:space="preserve"> z podlimitem 100 000,00 zł, na jeden i wszystkie wypadki ubezpieczeniowe,</w:t>
      </w:r>
    </w:p>
    <w:p w:rsidR="001F3D67" w:rsidRPr="001F3D67" w:rsidRDefault="001F3D67" w:rsidP="002A6EF4">
      <w:pPr>
        <w:pStyle w:val="Akapitzlist"/>
        <w:widowControl w:val="0"/>
        <w:numPr>
          <w:ilvl w:val="1"/>
          <w:numId w:val="27"/>
        </w:numPr>
        <w:spacing w:before="120" w:after="120" w:line="240" w:lineRule="auto"/>
        <w:ind w:left="0" w:firstLine="0"/>
        <w:contextualSpacing w:val="0"/>
        <w:jc w:val="both"/>
        <w:rPr>
          <w:rFonts w:asciiTheme="majorHAnsi" w:hAnsiTheme="majorHAnsi"/>
          <w:sz w:val="24"/>
          <w:szCs w:val="24"/>
        </w:rPr>
      </w:pPr>
      <w:r w:rsidRPr="001F3D67">
        <w:rPr>
          <w:rFonts w:asciiTheme="majorHAnsi" w:hAnsiTheme="majorHAnsi"/>
          <w:sz w:val="24"/>
          <w:szCs w:val="24"/>
        </w:rPr>
        <w:t>Odpowiedzialność cywilną za szkody wyrządzone w podziemnych instalacjach i urządzeniach oraz w instalacjach energetycznych, telefonicznych i gazowych należących do osób trzecich, z podlimietm 100 000 zł na jeden i wszystkie wypadki ubezpieczeniowe,</w:t>
      </w:r>
    </w:p>
    <w:p w:rsidR="00741DA4" w:rsidRPr="004470E2" w:rsidRDefault="00741DA4" w:rsidP="002A6EF4">
      <w:pPr>
        <w:widowControl w:val="0"/>
        <w:numPr>
          <w:ilvl w:val="0"/>
          <w:numId w:val="29"/>
        </w:numPr>
        <w:tabs>
          <w:tab w:val="clear" w:pos="357"/>
        </w:tabs>
        <w:overflowPunct w:val="0"/>
        <w:autoSpaceDE w:val="0"/>
        <w:spacing w:before="120"/>
        <w:jc w:val="both"/>
        <w:textAlignment w:val="baseline"/>
        <w:rPr>
          <w:rFonts w:asciiTheme="majorHAnsi" w:hAnsiTheme="majorHAnsi"/>
          <w:b/>
          <w:bCs/>
        </w:rPr>
      </w:pPr>
      <w:r w:rsidRPr="004470E2">
        <w:rPr>
          <w:rFonts w:asciiTheme="majorHAnsi" w:hAnsiTheme="majorHAnsi"/>
          <w:b/>
          <w:bCs/>
        </w:rPr>
        <w:t>Suma gwarancyjna na</w:t>
      </w:r>
      <w:r w:rsidRPr="004470E2">
        <w:rPr>
          <w:rFonts w:asciiTheme="majorHAnsi" w:hAnsiTheme="majorHAnsi"/>
          <w:b/>
        </w:rPr>
        <w:t xml:space="preserve"> jeden i wszystkie wypadki ubezpieczeniowe w każdym rocznym okresie ubezpieczenia</w:t>
      </w:r>
      <w:r w:rsidR="00043C37" w:rsidRPr="004470E2">
        <w:rPr>
          <w:rFonts w:asciiTheme="majorHAnsi" w:hAnsiTheme="majorHAnsi"/>
          <w:b/>
          <w:bCs/>
        </w:rPr>
        <w:t>: 2</w:t>
      </w:r>
      <w:r w:rsidRPr="004470E2">
        <w:rPr>
          <w:rFonts w:asciiTheme="majorHAnsi" w:hAnsiTheme="majorHAnsi"/>
          <w:b/>
          <w:bCs/>
        </w:rPr>
        <w:t>00 000,00 zł, z uwzględnieniem podlimitów określonych wyżej.</w:t>
      </w:r>
    </w:p>
    <w:p w:rsidR="000F41D1" w:rsidRPr="004470E2" w:rsidRDefault="000F41D1" w:rsidP="002A6EF4">
      <w:pPr>
        <w:pStyle w:val="Akapitzlist"/>
        <w:widowControl w:val="0"/>
        <w:numPr>
          <w:ilvl w:val="0"/>
          <w:numId w:val="31"/>
        </w:numPr>
        <w:tabs>
          <w:tab w:val="left" w:pos="540"/>
        </w:tabs>
        <w:spacing w:before="120" w:after="60" w:line="240" w:lineRule="auto"/>
        <w:ind w:left="539" w:hanging="539"/>
        <w:contextualSpacing w:val="0"/>
        <w:jc w:val="both"/>
        <w:outlineLvl w:val="2"/>
        <w:rPr>
          <w:rFonts w:asciiTheme="majorHAnsi" w:hAnsiTheme="majorHAnsi"/>
          <w:b/>
          <w:sz w:val="24"/>
          <w:szCs w:val="24"/>
        </w:rPr>
      </w:pPr>
      <w:r w:rsidRPr="004470E2">
        <w:rPr>
          <w:rFonts w:asciiTheme="majorHAnsi" w:hAnsiTheme="majorHAnsi"/>
          <w:b/>
          <w:sz w:val="24"/>
          <w:szCs w:val="24"/>
        </w:rPr>
        <w:t>Warunki szczególne obligatoryjne:</w:t>
      </w:r>
    </w:p>
    <w:p w:rsidR="000C524D"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treści definicji podanych w SIWZ</w:t>
      </w:r>
    </w:p>
    <w:p w:rsidR="000C524D" w:rsidRPr="004470E2" w:rsidRDefault="000C524D"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podlimitem 100 000,00 zł na jeden i wszystkie wypadki ubezpieczeniowe</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daty stempla bankowego lub pocztowego</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czasu ochrony</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nieściągania rat niewymagalnych</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zgłaszania szkód</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włączenia rażącego niedbalstwa</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72 godzin</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automatycznego pokrycia OC</w:t>
      </w:r>
    </w:p>
    <w:p w:rsidR="00B054B5" w:rsidRPr="004470E2" w:rsidRDefault="00B054B5"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niezawiadomienia w terminie o szkodzie</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wadliwego wykonania prac, czynności lub usług</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wynagrodzenia rzeczoznawców i ekspertów</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 xml:space="preserve">Płatność składki rocznej w 4 równych ratach kwartalnych </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Franszyzy i udziały własne:</w:t>
      </w:r>
    </w:p>
    <w:p w:rsidR="000F41D1" w:rsidRPr="004470E2" w:rsidRDefault="000F41D1" w:rsidP="002A6EF4">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szkodach rze</w:t>
      </w:r>
      <w:r w:rsidR="001B2598" w:rsidRPr="004470E2">
        <w:rPr>
          <w:rFonts w:asciiTheme="majorHAnsi" w:hAnsiTheme="majorHAnsi"/>
          <w:sz w:val="24"/>
          <w:szCs w:val="24"/>
        </w:rPr>
        <w:t>czowych franszyza integr</w:t>
      </w:r>
      <w:r w:rsidR="00116B33" w:rsidRPr="004470E2">
        <w:rPr>
          <w:rFonts w:asciiTheme="majorHAnsi" w:hAnsiTheme="majorHAnsi"/>
          <w:sz w:val="24"/>
          <w:szCs w:val="24"/>
        </w:rPr>
        <w:t xml:space="preserve">alna, </w:t>
      </w:r>
      <w:r w:rsidRPr="004470E2">
        <w:rPr>
          <w:rFonts w:asciiTheme="majorHAnsi" w:hAnsiTheme="majorHAnsi"/>
          <w:sz w:val="24"/>
          <w:szCs w:val="24"/>
        </w:rPr>
        <w:t xml:space="preserve">franszyza redukcyjna, udział własny – </w:t>
      </w:r>
      <w:r w:rsidRPr="004470E2">
        <w:rPr>
          <w:rFonts w:asciiTheme="majorHAnsi" w:hAnsiTheme="majorHAnsi"/>
          <w:sz w:val="24"/>
          <w:szCs w:val="24"/>
        </w:rPr>
        <w:lastRenderedPageBreak/>
        <w:t>brak; w szkodach osobowych franszyza integralna, redukcyjna i udział własny – brak</w:t>
      </w:r>
    </w:p>
    <w:p w:rsidR="000F41D1" w:rsidRPr="004470E2" w:rsidRDefault="000F41D1" w:rsidP="002A6EF4">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0F41D1" w:rsidRPr="004470E2" w:rsidRDefault="000F41D1" w:rsidP="002A6EF4">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ubezpieczeniu czystych strat finans</w:t>
      </w:r>
      <w:r w:rsidR="001B2598" w:rsidRPr="004470E2">
        <w:rPr>
          <w:rFonts w:asciiTheme="majorHAnsi" w:hAnsiTheme="majorHAnsi"/>
          <w:sz w:val="24"/>
          <w:szCs w:val="24"/>
        </w:rPr>
        <w:t>owych franszyza integralna – 1</w:t>
      </w:r>
      <w:r w:rsidRPr="004470E2">
        <w:rPr>
          <w:rFonts w:asciiTheme="majorHAnsi" w:hAnsiTheme="majorHAnsi"/>
          <w:sz w:val="24"/>
          <w:szCs w:val="24"/>
        </w:rPr>
        <w:t>00,00 zł, franszyza redukcyjna, udział własny – brak</w:t>
      </w:r>
    </w:p>
    <w:p w:rsidR="000F41D1" w:rsidRPr="004470E2" w:rsidRDefault="000F41D1" w:rsidP="002A6EF4">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 xml:space="preserve">w ubezpieczeniu OC za szkody wyrządzone w środowisku naturalnym franszyza integralna </w:t>
      </w:r>
      <w:r w:rsidR="001B2598" w:rsidRPr="004470E2">
        <w:rPr>
          <w:rFonts w:asciiTheme="majorHAnsi" w:hAnsiTheme="majorHAnsi"/>
          <w:sz w:val="24"/>
          <w:szCs w:val="24"/>
        </w:rPr>
        <w:t>1</w:t>
      </w:r>
      <w:r w:rsidR="00A3017F" w:rsidRPr="004470E2">
        <w:rPr>
          <w:rFonts w:asciiTheme="majorHAnsi" w:hAnsiTheme="majorHAnsi"/>
          <w:sz w:val="24"/>
          <w:szCs w:val="24"/>
        </w:rPr>
        <w:t>00 zł</w:t>
      </w:r>
      <w:r w:rsidRPr="004470E2">
        <w:rPr>
          <w:rFonts w:asciiTheme="majorHAnsi" w:hAnsiTheme="majorHAnsi"/>
          <w:sz w:val="24"/>
          <w:szCs w:val="24"/>
        </w:rPr>
        <w:t>, franszyza redukcyjna, udział własny – brak</w:t>
      </w:r>
    </w:p>
    <w:p w:rsidR="000F41D1" w:rsidRPr="004470E2" w:rsidRDefault="000F41D1" w:rsidP="002A6EF4">
      <w:pPr>
        <w:pStyle w:val="Akapitzlist"/>
        <w:widowControl w:val="0"/>
        <w:numPr>
          <w:ilvl w:val="0"/>
          <w:numId w:val="31"/>
        </w:numPr>
        <w:tabs>
          <w:tab w:val="left" w:pos="540"/>
        </w:tabs>
        <w:spacing w:before="120" w:after="60" w:line="240" w:lineRule="auto"/>
        <w:ind w:left="539" w:hanging="539"/>
        <w:contextualSpacing w:val="0"/>
        <w:jc w:val="both"/>
        <w:outlineLvl w:val="2"/>
        <w:rPr>
          <w:rFonts w:asciiTheme="majorHAnsi" w:hAnsiTheme="majorHAnsi"/>
          <w:b/>
          <w:sz w:val="24"/>
          <w:szCs w:val="24"/>
        </w:rPr>
      </w:pPr>
      <w:r w:rsidRPr="004470E2">
        <w:rPr>
          <w:rFonts w:asciiTheme="majorHAnsi" w:hAnsiTheme="majorHAnsi"/>
          <w:b/>
          <w:sz w:val="24"/>
          <w:szCs w:val="24"/>
        </w:rPr>
        <w:t>Klauzule dodatkowe i inne postanowienia szczególne fakultatywne:</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 xml:space="preserve">Zwiększenie obligatoryjnego limitu odpowiedzialności w ubezpieczeniu czystych strat finansowych </w:t>
      </w:r>
      <w:r w:rsidR="00A3017F" w:rsidRPr="004470E2">
        <w:rPr>
          <w:rFonts w:asciiTheme="majorHAnsi" w:hAnsiTheme="majorHAnsi"/>
          <w:sz w:val="24"/>
          <w:szCs w:val="24"/>
        </w:rPr>
        <w:t>ze 100 000,00 zł do sumy 2</w:t>
      </w:r>
      <w:r w:rsidRPr="004470E2">
        <w:rPr>
          <w:rFonts w:asciiTheme="majorHAnsi" w:hAnsiTheme="majorHAnsi"/>
          <w:sz w:val="24"/>
          <w:szCs w:val="24"/>
        </w:rPr>
        <w:t>00 000,00 zł na jeden i wszystkie wypadki ubezpieczeniowe</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lang w:eastAsia="ar-SA"/>
        </w:rPr>
        <w:t>Przyznanie ubezpieczającemu prawa do uzupełniania sumy gwarancyjnej po wypłacie odszkodowania, według stawki zgodnej ze złożoną ofertą</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funduszu prewencyjnego</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okolicznościowej</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168 godzin</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uznania okoliczności</w:t>
      </w:r>
    </w:p>
    <w:p w:rsidR="000F41D1"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zmiany wielkości ryzyka</w:t>
      </w:r>
    </w:p>
    <w:p w:rsidR="00236CAD" w:rsidRPr="004470E2" w:rsidRDefault="000F41D1" w:rsidP="002A6EF4">
      <w:pPr>
        <w:pStyle w:val="Akapitzlist"/>
        <w:widowControl w:val="0"/>
        <w:numPr>
          <w:ilvl w:val="1"/>
          <w:numId w:val="31"/>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 xml:space="preserve">Zniesienie franszyzy integralnej </w:t>
      </w:r>
    </w:p>
    <w:p w:rsidR="00236CAD" w:rsidRPr="004470E2" w:rsidRDefault="00236CAD" w:rsidP="00B60930">
      <w:pPr>
        <w:rPr>
          <w:rFonts w:asciiTheme="majorHAnsi" w:hAnsiTheme="majorHAnsi"/>
          <w:color w:val="000000"/>
        </w:rPr>
      </w:pPr>
    </w:p>
    <w:p w:rsidR="004E18BB" w:rsidRPr="004470E2" w:rsidRDefault="004E18BB" w:rsidP="0001532B">
      <w:pPr>
        <w:pStyle w:val="Akapitzlist"/>
        <w:widowControl w:val="0"/>
        <w:numPr>
          <w:ilvl w:val="0"/>
          <w:numId w:val="124"/>
        </w:numPr>
        <w:spacing w:before="240" w:after="120"/>
        <w:jc w:val="both"/>
        <w:outlineLvl w:val="2"/>
        <w:rPr>
          <w:rFonts w:asciiTheme="majorHAnsi" w:hAnsiTheme="majorHAnsi"/>
          <w:b/>
          <w:sz w:val="24"/>
          <w:szCs w:val="24"/>
        </w:rPr>
      </w:pPr>
      <w:r w:rsidRPr="004470E2">
        <w:rPr>
          <w:rFonts w:asciiTheme="majorHAnsi" w:hAnsiTheme="majorHAnsi"/>
          <w:b/>
          <w:sz w:val="24"/>
          <w:szCs w:val="24"/>
        </w:rPr>
        <w:t>Przedmiot i zakres ubezpieczenia EKO NOWA Spółka z o.o.:</w:t>
      </w:r>
    </w:p>
    <w:p w:rsidR="004E18BB" w:rsidRPr="004470E2" w:rsidRDefault="004E18BB" w:rsidP="004E18BB">
      <w:pPr>
        <w:widowControl w:val="0"/>
        <w:ind w:left="360"/>
        <w:jc w:val="both"/>
        <w:rPr>
          <w:rFonts w:asciiTheme="majorHAnsi" w:hAnsiTheme="majorHAnsi"/>
        </w:rPr>
      </w:pPr>
      <w:r w:rsidRPr="004470E2">
        <w:rPr>
          <w:rFonts w:asciiTheme="majorHAnsi" w:hAnsiTheme="majorHAnsi"/>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w:t>
      </w:r>
      <w:r w:rsidR="0079769E" w:rsidRPr="004470E2">
        <w:rPr>
          <w:rFonts w:asciiTheme="majorHAnsi" w:hAnsiTheme="majorHAnsi"/>
        </w:rPr>
        <w:t xml:space="preserve">pieczeniem i wykonywaniem zadań </w:t>
      </w:r>
      <w:r w:rsidRPr="004470E2">
        <w:rPr>
          <w:rFonts w:asciiTheme="majorHAnsi" w:hAnsiTheme="majorHAnsi"/>
        </w:rPr>
        <w:t>oraz posiadanym, zarządzanym, administrowanym lub użytkowanym mieniem.</w:t>
      </w:r>
    </w:p>
    <w:p w:rsidR="004E18BB" w:rsidRPr="004470E2" w:rsidRDefault="004E18BB" w:rsidP="004E18BB">
      <w:pPr>
        <w:widowControl w:val="0"/>
        <w:ind w:left="360"/>
        <w:jc w:val="both"/>
        <w:rPr>
          <w:rFonts w:asciiTheme="majorHAnsi" w:hAnsiTheme="majorHAnsi"/>
        </w:rPr>
      </w:pPr>
      <w:r w:rsidRPr="004470E2">
        <w:rPr>
          <w:rFonts w:asciiTheme="majorHAnsi" w:hAnsiTheme="majorHAnsi"/>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4E18BB" w:rsidRPr="004470E2" w:rsidRDefault="004E18BB" w:rsidP="004E18BB">
      <w:pPr>
        <w:widowControl w:val="0"/>
        <w:ind w:left="360"/>
        <w:jc w:val="both"/>
        <w:rPr>
          <w:rFonts w:asciiTheme="majorHAnsi" w:hAnsiTheme="majorHAnsi"/>
        </w:rPr>
      </w:pPr>
      <w:r w:rsidRPr="004470E2">
        <w:rPr>
          <w:rFonts w:asciiTheme="majorHAnsi" w:hAnsiTheme="majorHAnsi"/>
          <w:bCs/>
        </w:rPr>
        <w:t>Ubezpieczenie obejmuje szkody wyrządzone na zasadzie winy i na zasadzie ryzyka. Ubezpieczenie bowiem obejmuje przedsiębiorstwa wprowadzane w ruch za pomocą sił przyrody w rozumieniu art. 435</w:t>
      </w:r>
      <w:r w:rsidRPr="004470E2">
        <w:rPr>
          <w:rFonts w:asciiTheme="majorHAnsi" w:hAnsiTheme="majorHAnsi"/>
          <w:b/>
          <w:bCs/>
        </w:rPr>
        <w:t xml:space="preserve"> </w:t>
      </w:r>
      <w:r w:rsidRPr="004470E2">
        <w:rPr>
          <w:rFonts w:asciiTheme="majorHAnsi" w:hAnsiTheme="majorHAnsi"/>
          <w:bCs/>
        </w:rPr>
        <w:t>§ 1 i 2 Kodeksu cywilnego.</w:t>
      </w:r>
    </w:p>
    <w:p w:rsidR="004E18BB" w:rsidRPr="004470E2" w:rsidRDefault="004E18BB" w:rsidP="004E18BB">
      <w:pPr>
        <w:widowControl w:val="0"/>
        <w:ind w:left="360"/>
        <w:jc w:val="both"/>
        <w:rPr>
          <w:rFonts w:asciiTheme="majorHAnsi" w:hAnsiTheme="majorHAnsi"/>
        </w:rPr>
      </w:pPr>
      <w:r w:rsidRPr="004470E2">
        <w:rPr>
          <w:rFonts w:asciiTheme="majorHAnsi" w:hAnsiTheme="majorHAnsi"/>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4E18BB" w:rsidRPr="004470E2" w:rsidRDefault="004E18BB" w:rsidP="004E18BB">
      <w:pPr>
        <w:widowControl w:val="0"/>
        <w:ind w:left="360"/>
        <w:jc w:val="both"/>
        <w:rPr>
          <w:rFonts w:asciiTheme="majorHAnsi" w:hAnsiTheme="majorHAnsi"/>
        </w:rPr>
      </w:pPr>
      <w:r w:rsidRPr="004470E2">
        <w:rPr>
          <w:rFonts w:asciiTheme="majorHAnsi" w:hAnsiTheme="majorHAnsi"/>
        </w:rPr>
        <w:t>Przez osoby objęte ubezpieczeniem należy rozumieć ubezpieczającego, którym jest zamawiający oraz wszystkie inne osoby, za które ponosi odpowiedzialność, w tym osoby prawne objęte zamówieniem.</w:t>
      </w:r>
    </w:p>
    <w:p w:rsidR="004E18BB" w:rsidRPr="004470E2" w:rsidRDefault="004E18BB" w:rsidP="004E18BB">
      <w:pPr>
        <w:widowControl w:val="0"/>
        <w:autoSpaceDE w:val="0"/>
        <w:autoSpaceDN w:val="0"/>
        <w:adjustRightInd w:val="0"/>
        <w:spacing w:before="60"/>
        <w:ind w:left="357"/>
        <w:jc w:val="both"/>
        <w:rPr>
          <w:rFonts w:asciiTheme="majorHAnsi" w:hAnsiTheme="majorHAnsi"/>
        </w:rPr>
      </w:pPr>
      <w:r w:rsidRPr="004470E2">
        <w:rPr>
          <w:rFonts w:asciiTheme="majorHAnsi" w:hAnsiTheme="majorHAnsi"/>
        </w:rPr>
        <w:t xml:space="preserve">W ramach sumy gwarancyjnej Ubezpieczyciel zobowiązany jest do: </w:t>
      </w:r>
    </w:p>
    <w:p w:rsidR="004E18BB" w:rsidRPr="004470E2" w:rsidRDefault="004E18BB" w:rsidP="004E18BB">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1) zwrotu kosztów wynikłych z zastosowania środków podjętych przez </w:t>
      </w:r>
      <w:r w:rsidRPr="004470E2">
        <w:rPr>
          <w:rFonts w:asciiTheme="majorHAnsi" w:hAnsiTheme="majorHAnsi"/>
        </w:rPr>
        <w:lastRenderedPageBreak/>
        <w:t xml:space="preserve">ubezpieczonego w celu zapobieżenia szkodzie lub zmniejszenia jej rozmiarów jeżeli były celowe, chociażby okazały się bezskuteczne; </w:t>
      </w:r>
    </w:p>
    <w:p w:rsidR="004E18BB" w:rsidRPr="004470E2" w:rsidRDefault="004E18BB" w:rsidP="004E18BB">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2) pokrycia uzasadnionych kosztów wynagrodzenia ekspertów, powołanych w uzgodnieniu </w:t>
      </w:r>
      <w:r w:rsidRPr="004470E2">
        <w:rPr>
          <w:rFonts w:asciiTheme="majorHAnsi" w:hAnsiTheme="majorHAnsi"/>
        </w:rPr>
        <w:br/>
        <w:t xml:space="preserve">z Ubezpieczycielem przez ubezpieczonego lub poszkodowanego w celu ustalenia okoliczności, przyczyn i rozmiaru szkody; </w:t>
      </w:r>
    </w:p>
    <w:p w:rsidR="004E18BB" w:rsidRPr="004470E2" w:rsidRDefault="004E18BB" w:rsidP="004E18BB">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3) pokrycia kosztów obrony w związku ze zgłoszonymi roszczeniami odszkodowawczymi, tj.: </w:t>
      </w:r>
    </w:p>
    <w:p w:rsidR="004E18BB" w:rsidRPr="004470E2" w:rsidRDefault="004E18BB" w:rsidP="004E18BB">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a) niezbędnych kosztów sądowej obrony przed roszczeniem poszkodowanego lub uprawnionego w sporze prowadzonym w porozumieniu z Ubezpieczycielem, </w:t>
      </w:r>
    </w:p>
    <w:p w:rsidR="004E18BB" w:rsidRPr="004470E2" w:rsidRDefault="004E18BB" w:rsidP="004E18BB">
      <w:pPr>
        <w:widowControl w:val="0"/>
        <w:autoSpaceDE w:val="0"/>
        <w:autoSpaceDN w:val="0"/>
        <w:adjustRightInd w:val="0"/>
        <w:ind w:left="357"/>
        <w:jc w:val="both"/>
        <w:rPr>
          <w:rFonts w:asciiTheme="majorHAnsi" w:hAnsiTheme="majorHAnsi"/>
        </w:rPr>
      </w:pPr>
      <w:r w:rsidRPr="004470E2">
        <w:rPr>
          <w:rFonts w:asciiTheme="majorHAnsi" w:hAnsiTheme="majorHAnsi"/>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4E18BB" w:rsidRPr="004470E2" w:rsidRDefault="004E18BB" w:rsidP="004E18BB">
      <w:pPr>
        <w:widowControl w:val="0"/>
        <w:ind w:left="360"/>
        <w:jc w:val="both"/>
        <w:rPr>
          <w:rFonts w:asciiTheme="majorHAnsi" w:hAnsiTheme="majorHAnsi"/>
        </w:rPr>
      </w:pPr>
      <w:r w:rsidRPr="004470E2">
        <w:rPr>
          <w:rFonts w:asciiTheme="majorHAnsi" w:hAnsiTheme="majorHAnsi"/>
        </w:rPr>
        <w:t>c) kosztów postępowań sądowych, w tym mediacji lub postępowania pojednawczego oraz kosztów opłat administracyjnych, jeżeli Ubezpieczyciel wyraził na piśmie zgodę na pokrycie tych kosztów.</w:t>
      </w:r>
    </w:p>
    <w:p w:rsidR="004E18BB" w:rsidRPr="004470E2" w:rsidRDefault="004E18BB" w:rsidP="00674C96">
      <w:pPr>
        <w:pStyle w:val="Akapitzlist"/>
        <w:widowControl w:val="0"/>
        <w:numPr>
          <w:ilvl w:val="0"/>
          <w:numId w:val="124"/>
        </w:numPr>
        <w:spacing w:before="120" w:after="120"/>
        <w:jc w:val="both"/>
        <w:rPr>
          <w:rFonts w:asciiTheme="majorHAnsi" w:hAnsiTheme="majorHAnsi"/>
          <w:b/>
          <w:sz w:val="24"/>
          <w:szCs w:val="24"/>
        </w:rPr>
      </w:pPr>
      <w:r w:rsidRPr="004470E2">
        <w:rPr>
          <w:rFonts w:asciiTheme="majorHAnsi" w:hAnsiTheme="majorHAnsi"/>
          <w:b/>
          <w:sz w:val="24"/>
          <w:szCs w:val="24"/>
        </w:rPr>
        <w:t>Definicje:</w:t>
      </w:r>
    </w:p>
    <w:p w:rsidR="004E18BB" w:rsidRPr="004470E2" w:rsidRDefault="004E18BB" w:rsidP="004E18BB">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 xml:space="preserve">wypadek ubezpieczeniowy – szkoda rzeczowa lub osobowa </w:t>
      </w:r>
    </w:p>
    <w:p w:rsidR="004E18BB" w:rsidRPr="004470E2" w:rsidRDefault="004E18BB" w:rsidP="004E18BB">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szkoda osobowa – uszkodzenie ciała, rozstrój zdrowia, w tym śmierć w następstwie takiego zdarzenia oraz utracone korzyści poszkodowanego, które mógłby osiągnąć, gdyby nie doznał uszkodzenia ciała lub rozstroju zdrowia</w:t>
      </w:r>
    </w:p>
    <w:p w:rsidR="004E18BB" w:rsidRPr="004470E2" w:rsidRDefault="004E18BB" w:rsidP="004E18BB">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szkoda rzeczowa – utrata, uszkodzenie lub zniszczenie rzeczy ruchomych lub nieruchomości, w tym utracone korzyści poszkodowanego, które mógłby osiągnąć, gdyby nie nastąpiła utrata, zniszczenie lub uszkodzenie rzeczy</w:t>
      </w:r>
    </w:p>
    <w:p w:rsidR="004E18BB" w:rsidRPr="004470E2" w:rsidRDefault="004E18BB" w:rsidP="004E18BB">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czysta strata finansowa – uszczerbek majątkowy niebędący szkodą na osobie lub szkodą rzeczową</w:t>
      </w:r>
    </w:p>
    <w:p w:rsidR="004E18BB" w:rsidRPr="004470E2" w:rsidRDefault="004E18BB" w:rsidP="004E18BB">
      <w:pPr>
        <w:pStyle w:val="Akapitzlist"/>
        <w:widowControl w:val="0"/>
        <w:numPr>
          <w:ilvl w:val="0"/>
          <w:numId w:val="28"/>
        </w:numPr>
        <w:tabs>
          <w:tab w:val="left" w:pos="720"/>
        </w:tabs>
        <w:spacing w:after="0" w:line="240" w:lineRule="auto"/>
        <w:contextualSpacing w:val="0"/>
        <w:jc w:val="both"/>
        <w:rPr>
          <w:rFonts w:asciiTheme="majorHAnsi" w:hAnsiTheme="majorHAnsi"/>
          <w:sz w:val="24"/>
          <w:szCs w:val="24"/>
        </w:rPr>
      </w:pPr>
      <w:r w:rsidRPr="004470E2">
        <w:rPr>
          <w:rFonts w:asciiTheme="majorHAnsi" w:hAnsiTheme="majorHAnsi"/>
          <w:sz w:val="24"/>
          <w:szCs w:val="24"/>
        </w:rPr>
        <w:t>podlimit – limit odpowiedzialności Ubezpieczyciela w ramach sumy gwarancyjnej ubezpieczenia odpowiedzialności cywilnej; podlimit odnosi się zawsze do rocznego okresu ubezpieczenia</w:t>
      </w:r>
    </w:p>
    <w:p w:rsidR="004E18BB" w:rsidRPr="004470E2" w:rsidRDefault="004E18BB" w:rsidP="00674C96">
      <w:pPr>
        <w:pStyle w:val="Akapitzlist"/>
        <w:widowControl w:val="0"/>
        <w:numPr>
          <w:ilvl w:val="0"/>
          <w:numId w:val="124"/>
        </w:numPr>
        <w:tabs>
          <w:tab w:val="left" w:pos="360"/>
        </w:tabs>
        <w:spacing w:before="120" w:after="120"/>
        <w:jc w:val="both"/>
        <w:outlineLvl w:val="2"/>
        <w:rPr>
          <w:rFonts w:asciiTheme="majorHAnsi" w:hAnsiTheme="majorHAnsi"/>
          <w:sz w:val="24"/>
          <w:szCs w:val="24"/>
        </w:rPr>
      </w:pPr>
      <w:r w:rsidRPr="004470E2">
        <w:rPr>
          <w:rFonts w:asciiTheme="majorHAnsi" w:hAnsiTheme="majorHAnsi"/>
          <w:b/>
          <w:sz w:val="24"/>
          <w:szCs w:val="24"/>
        </w:rPr>
        <w:t xml:space="preserve">Zakres terytorialny ubezpieczenia: </w:t>
      </w:r>
      <w:r w:rsidRPr="004470E2">
        <w:rPr>
          <w:rFonts w:asciiTheme="majorHAnsi" w:hAnsiTheme="majorHAnsi"/>
          <w:sz w:val="24"/>
          <w:szCs w:val="24"/>
        </w:rPr>
        <w:t>teren RP, a w przypadku podróży zagranicznych i wycieczek teren całego świata, z wyłączeniem USA, Kanady i Australii</w:t>
      </w:r>
    </w:p>
    <w:p w:rsidR="004E18BB" w:rsidRPr="004470E2" w:rsidRDefault="004E18BB" w:rsidP="004E18BB">
      <w:pPr>
        <w:pStyle w:val="Akapitzlist"/>
        <w:widowControl w:val="0"/>
        <w:tabs>
          <w:tab w:val="left" w:pos="720"/>
        </w:tabs>
        <w:spacing w:after="0" w:line="240" w:lineRule="auto"/>
        <w:ind w:left="360"/>
        <w:contextualSpacing w:val="0"/>
        <w:jc w:val="both"/>
        <w:rPr>
          <w:rFonts w:asciiTheme="majorHAnsi" w:hAnsiTheme="majorHAnsi"/>
          <w:sz w:val="24"/>
          <w:szCs w:val="24"/>
        </w:rPr>
      </w:pPr>
    </w:p>
    <w:p w:rsidR="004E18BB" w:rsidRPr="004470E2" w:rsidRDefault="004E18BB" w:rsidP="00674C96">
      <w:pPr>
        <w:pStyle w:val="Akapitzlist"/>
        <w:widowControl w:val="0"/>
        <w:numPr>
          <w:ilvl w:val="0"/>
          <w:numId w:val="124"/>
        </w:numPr>
        <w:tabs>
          <w:tab w:val="left" w:pos="360"/>
        </w:tabs>
        <w:spacing w:before="240" w:after="120"/>
        <w:jc w:val="both"/>
        <w:outlineLvl w:val="2"/>
        <w:rPr>
          <w:rFonts w:asciiTheme="majorHAnsi" w:hAnsiTheme="majorHAnsi"/>
          <w:sz w:val="24"/>
          <w:szCs w:val="24"/>
        </w:rPr>
      </w:pPr>
      <w:r w:rsidRPr="004470E2">
        <w:rPr>
          <w:rFonts w:asciiTheme="majorHAnsi" w:hAnsiTheme="majorHAnsi"/>
          <w:b/>
          <w:sz w:val="24"/>
          <w:szCs w:val="24"/>
        </w:rPr>
        <w:t xml:space="preserve">Zakres terytorialny ubezpieczenia: </w:t>
      </w:r>
      <w:r w:rsidRPr="004470E2">
        <w:rPr>
          <w:rFonts w:asciiTheme="majorHAnsi" w:hAnsiTheme="majorHAnsi"/>
          <w:sz w:val="24"/>
          <w:szCs w:val="24"/>
        </w:rPr>
        <w:t>teren RP, a w przypadku podróży zagranicznych i wycieczek teren całego świata, z wyłączeniem USA, Kanady i Australii</w:t>
      </w:r>
    </w:p>
    <w:p w:rsidR="004E18BB" w:rsidRPr="004470E2" w:rsidRDefault="004E18BB" w:rsidP="00674C96">
      <w:pPr>
        <w:pStyle w:val="Akapitzlist"/>
        <w:widowControl w:val="0"/>
        <w:numPr>
          <w:ilvl w:val="0"/>
          <w:numId w:val="124"/>
        </w:numPr>
        <w:spacing w:before="240"/>
        <w:jc w:val="both"/>
        <w:outlineLvl w:val="2"/>
        <w:rPr>
          <w:rFonts w:asciiTheme="majorHAnsi" w:hAnsiTheme="majorHAnsi"/>
          <w:sz w:val="24"/>
          <w:szCs w:val="24"/>
        </w:rPr>
      </w:pPr>
      <w:r w:rsidRPr="004470E2">
        <w:rPr>
          <w:rFonts w:asciiTheme="majorHAnsi" w:hAnsiTheme="majorHAnsi"/>
          <w:b/>
          <w:sz w:val="24"/>
          <w:szCs w:val="24"/>
        </w:rPr>
        <w:t>Wymagany zakres ubezpieczenia obejmuje w szczególności:</w:t>
      </w: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674C96" w:rsidRPr="004470E2" w:rsidRDefault="00674C96" w:rsidP="00DB2D91">
      <w:pPr>
        <w:pStyle w:val="Akapitzlist"/>
        <w:widowControl w:val="0"/>
        <w:numPr>
          <w:ilvl w:val="0"/>
          <w:numId w:val="132"/>
        </w:numPr>
        <w:spacing w:before="120" w:after="120" w:line="240" w:lineRule="auto"/>
        <w:contextualSpacing w:val="0"/>
        <w:jc w:val="both"/>
        <w:rPr>
          <w:rFonts w:asciiTheme="majorHAnsi" w:hAnsiTheme="majorHAnsi"/>
          <w:vanish/>
          <w:sz w:val="24"/>
          <w:szCs w:val="24"/>
        </w:rPr>
      </w:pPr>
    </w:p>
    <w:p w:rsidR="004E18BB" w:rsidRPr="004470E2" w:rsidRDefault="004E18BB" w:rsidP="00DB2D91">
      <w:pPr>
        <w:pStyle w:val="Akapitzlist"/>
        <w:widowControl w:val="0"/>
        <w:numPr>
          <w:ilvl w:val="1"/>
          <w:numId w:val="132"/>
        </w:numPr>
        <w:spacing w:before="120" w:after="120" w:line="240" w:lineRule="auto"/>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awarią, działaniem bądź eksploatacją sieci i urządzeń wodociągowo – kanalizacyjnych i centralnego ogrzewania, w tym w związku z cofnięciem się cieczy, z podlimitem 200 000,00 zł na jeden i wszystkie wypadki ubezpieczeniowe ,</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w środowisku naturalnym </w:t>
      </w:r>
      <w:r w:rsidR="00EC119D" w:rsidRPr="004470E2">
        <w:rPr>
          <w:rFonts w:asciiTheme="majorHAnsi" w:hAnsiTheme="majorHAnsi"/>
          <w:sz w:val="24"/>
          <w:szCs w:val="24"/>
        </w:rPr>
        <w:t>poprzez jego zanieczyszczenie, z podlimitem 200 000,00 zł na jeden i wszystkie wypadki ubezpieczeniowe ,</w:t>
      </w:r>
    </w:p>
    <w:p w:rsidR="004E18BB" w:rsidRPr="004470E2" w:rsidRDefault="0020275C"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w:t>
      </w:r>
      <w:r w:rsidR="004E18BB" w:rsidRPr="004470E2">
        <w:rPr>
          <w:rFonts w:asciiTheme="majorHAnsi" w:hAnsiTheme="majorHAnsi"/>
          <w:sz w:val="24"/>
          <w:szCs w:val="24"/>
        </w:rPr>
        <w:t xml:space="preserve">za szkody osobowe i rzeczowe wyrządzone przez podwykonawców ubezpieczonego, którym powierzył wykonanie określonej pracy </w:t>
      </w:r>
      <w:r w:rsidR="004E18BB" w:rsidRPr="004470E2">
        <w:rPr>
          <w:rFonts w:asciiTheme="majorHAnsi" w:hAnsiTheme="majorHAnsi"/>
          <w:sz w:val="24"/>
          <w:szCs w:val="24"/>
        </w:rPr>
        <w:lastRenderedPageBreak/>
        <w:t>lub usługi, z zachowaniem prawa do regresu, bez podlimitu, do wysokości sumy gwarancyjnej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kontraktową i deliktową z tytułu zawieranych umów na dostawę wody o odpowiednich parametrach i ciśnieniu i odbiór ścieków, zgodnie z ustawą z dnia 7 czerwca 2001 r. o zbiorowym zaopatrzeniu w wodę i zbiorowym odprowadzaniu śc</w:t>
      </w:r>
      <w:r w:rsidR="00EC119D" w:rsidRPr="004470E2">
        <w:rPr>
          <w:rFonts w:asciiTheme="majorHAnsi" w:hAnsiTheme="majorHAnsi"/>
          <w:sz w:val="24"/>
          <w:szCs w:val="24"/>
        </w:rPr>
        <w:t xml:space="preserve">ieków (tekst jednolity </w:t>
      </w:r>
      <w:r w:rsidRPr="004470E2">
        <w:rPr>
          <w:rFonts w:asciiTheme="majorHAnsi" w:hAnsiTheme="majorHAnsi"/>
          <w:sz w:val="24"/>
          <w:szCs w:val="24"/>
        </w:rPr>
        <w:t>Dz. U. 2015, poz. 139) wraz z rozporządzeniami wykonawczymi oraz w sprawie warunków, jakim powinna odpowiadać woda zdatna do picia i na potrzeby gospodarcze, bez podlimitu, do wysokości sumy gwarancyjnej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wprowadzeniem produktu do obrotu ( wody), w tym za zatrucia pokarmowe i przeniesienie chorób zakaźnych i zakażeń - wszystkich z wykazu publikowanego przez Ministra Zdrowia), z podlimitem 300 000,00 zł, do wysokości sumy gwarancyjnej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poniesione przez producenta wyrobu finalnego wskutek wadliwości produktów dostarczonych przez ubezpieczającego lub ubezpie</w:t>
      </w:r>
      <w:r w:rsidR="00EC119D" w:rsidRPr="004470E2">
        <w:rPr>
          <w:rFonts w:asciiTheme="majorHAnsi" w:hAnsiTheme="majorHAnsi"/>
          <w:sz w:val="24"/>
          <w:szCs w:val="24"/>
        </w:rPr>
        <w:t xml:space="preserve">czonego, bez podlimitu, </w:t>
      </w:r>
      <w:r w:rsidR="009542BC" w:rsidRPr="004470E2">
        <w:rPr>
          <w:rFonts w:asciiTheme="majorHAnsi" w:hAnsiTheme="majorHAnsi"/>
          <w:sz w:val="24"/>
          <w:szCs w:val="24"/>
        </w:rPr>
        <w:t>z podlimitem 1</w:t>
      </w:r>
      <w:r w:rsidR="00EC119D" w:rsidRPr="004470E2">
        <w:rPr>
          <w:rFonts w:asciiTheme="majorHAnsi" w:hAnsiTheme="majorHAnsi"/>
          <w:sz w:val="24"/>
          <w:szCs w:val="24"/>
        </w:rPr>
        <w:t>00 000,00 zł na jeden i wszystkie wypadki ubezpieczeniowe ,</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obejmującą koszty wycofania produktu z obrotu przez producenta wyrobu finalnego, z podlimitem 100 000,00 zł na jeden i wszystkie wypadki ubezpieczeniowe, </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kontraktową i deliktową </w:t>
      </w:r>
      <w:r w:rsidR="00E42B26" w:rsidRPr="004470E2">
        <w:rPr>
          <w:rFonts w:asciiTheme="majorHAnsi" w:hAnsiTheme="majorHAnsi"/>
          <w:sz w:val="24"/>
          <w:szCs w:val="24"/>
        </w:rPr>
        <w:t xml:space="preserve">za szkody wyrządzone w związku </w:t>
      </w:r>
      <w:r w:rsidRPr="004470E2">
        <w:rPr>
          <w:rFonts w:asciiTheme="majorHAnsi" w:hAnsiTheme="majorHAnsi"/>
          <w:sz w:val="24"/>
          <w:szCs w:val="24"/>
        </w:rPr>
        <w:t>z niedostarczeniem energii cieplnej lub dostarczeniem energii cieplnej o niewłaści</w:t>
      </w:r>
      <w:r w:rsidR="009542BC" w:rsidRPr="004470E2">
        <w:rPr>
          <w:rFonts w:asciiTheme="majorHAnsi" w:hAnsiTheme="majorHAnsi"/>
          <w:sz w:val="24"/>
          <w:szCs w:val="24"/>
        </w:rPr>
        <w:t>wych parametrach, z podlimitem 1</w:t>
      </w:r>
      <w:r w:rsidRPr="004470E2">
        <w:rPr>
          <w:rFonts w:asciiTheme="majorHAnsi" w:hAnsiTheme="majorHAnsi"/>
          <w:sz w:val="24"/>
          <w:szCs w:val="24"/>
        </w:rPr>
        <w:t>00 000,00 zł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podziemnych instalacjach i urządzeniach oraz w instalacjach energetycznych, telefonicznych i gazowych należących do osób trzecich, bez podlimitu do wysokości sumy gwarancyjnej 500 000,00 zł na jeden i wszystkie wypadki ubezpieczeniowe,</w:t>
      </w:r>
    </w:p>
    <w:p w:rsidR="004E18BB" w:rsidRPr="004470E2" w:rsidRDefault="009542BC"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 </w:t>
      </w:r>
      <w:r w:rsidR="004E18BB" w:rsidRPr="004470E2">
        <w:rPr>
          <w:rFonts w:asciiTheme="majorHAnsi" w:hAnsiTheme="majorHAnsi"/>
          <w:sz w:val="24"/>
          <w:szCs w:val="24"/>
        </w:rPr>
        <w:t>odpowiedzialność cywilną za szkody wyrządzone w związku z prowadzonymi pracami rozbiórkowymi i wyburzeniowymi</w:t>
      </w:r>
      <w:r w:rsidR="00E42B26" w:rsidRPr="004470E2">
        <w:rPr>
          <w:rFonts w:asciiTheme="majorHAnsi" w:hAnsiTheme="majorHAnsi"/>
          <w:sz w:val="24"/>
          <w:szCs w:val="24"/>
        </w:rPr>
        <w:t xml:space="preserve"> (bez używania materiałów pirotechnicznych)</w:t>
      </w:r>
      <w:r w:rsidR="004E18BB" w:rsidRPr="004470E2">
        <w:rPr>
          <w:rFonts w:asciiTheme="majorHAnsi" w:hAnsiTheme="majorHAnsi"/>
          <w:sz w:val="24"/>
          <w:szCs w:val="24"/>
        </w:rPr>
        <w:t>,</w:t>
      </w:r>
      <w:r w:rsidR="00CB0375" w:rsidRPr="004470E2">
        <w:rPr>
          <w:rFonts w:asciiTheme="majorHAnsi" w:hAnsiTheme="majorHAnsi"/>
          <w:sz w:val="24"/>
          <w:szCs w:val="24"/>
        </w:rPr>
        <w:t xml:space="preserve"> z podlimitem 100 000,00 zł na jeden i wszystkie wypadki ubezpieczeniowe</w:t>
      </w:r>
      <w:r w:rsidR="004E18BB" w:rsidRPr="004470E2">
        <w:rPr>
          <w:rFonts w:asciiTheme="majorHAnsi" w:hAnsiTheme="majorHAnsi"/>
          <w:sz w:val="24"/>
          <w:szCs w:val="24"/>
        </w:rPr>
        <w:t xml:space="preserve"> ,</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prowadzeniem prac polegających na wykonywaniu wyk</w:t>
      </w:r>
      <w:r w:rsidR="00CB0375" w:rsidRPr="004470E2">
        <w:rPr>
          <w:rFonts w:asciiTheme="majorHAnsi" w:hAnsiTheme="majorHAnsi"/>
          <w:sz w:val="24"/>
          <w:szCs w:val="24"/>
        </w:rPr>
        <w:t>opów i przekopów, z podlimitem 1</w:t>
      </w:r>
      <w:r w:rsidRPr="004470E2">
        <w:rPr>
          <w:rFonts w:asciiTheme="majorHAnsi" w:hAnsiTheme="majorHAnsi"/>
          <w:sz w:val="24"/>
          <w:szCs w:val="24"/>
        </w:rPr>
        <w:t xml:space="preserve">00 000,00 zł </w:t>
      </w:r>
      <w:r w:rsidR="000305DC" w:rsidRPr="004470E2">
        <w:rPr>
          <w:rFonts w:asciiTheme="majorHAnsi" w:hAnsiTheme="majorHAnsi"/>
          <w:sz w:val="24"/>
          <w:szCs w:val="24"/>
        </w:rPr>
        <w:t xml:space="preserve">na jeden </w:t>
      </w:r>
      <w:r w:rsidRPr="004470E2">
        <w:rPr>
          <w:rFonts w:asciiTheme="majorHAnsi" w:hAnsiTheme="majorHAnsi"/>
          <w:sz w:val="24"/>
          <w:szCs w:val="24"/>
        </w:rPr>
        <w:t>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powstałe w mieniu ruchomym i nieruchomościach podczas wykonywania obróbki, naprawy, konserwacji, remontów, czyszczenia, podłączeń wodociągowo-kanalizacyjnych, budowy wodociągów i kanalizacji itp. lub inny</w:t>
      </w:r>
      <w:r w:rsidR="000305DC" w:rsidRPr="004470E2">
        <w:rPr>
          <w:rFonts w:asciiTheme="majorHAnsi" w:hAnsiTheme="majorHAnsi"/>
          <w:sz w:val="24"/>
          <w:szCs w:val="24"/>
        </w:rPr>
        <w:t>ch czynności, prac i usług, z podlimitem 2</w:t>
      </w:r>
      <w:r w:rsidRPr="004470E2">
        <w:rPr>
          <w:rFonts w:asciiTheme="majorHAnsi" w:hAnsiTheme="majorHAnsi"/>
          <w:sz w:val="24"/>
          <w:szCs w:val="24"/>
        </w:rPr>
        <w:t>00 000,00 zł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powstałe w wyniku używania młotów pneumatycznych, kafarów, maszyn i urządzeń powodujących drgania i wibracje, z podlimitem 2</w:t>
      </w:r>
      <w:r w:rsidR="000305DC" w:rsidRPr="004470E2">
        <w:rPr>
          <w:rFonts w:asciiTheme="majorHAnsi" w:hAnsiTheme="majorHAnsi"/>
          <w:sz w:val="24"/>
          <w:szCs w:val="24"/>
        </w:rPr>
        <w:t xml:space="preserve">00 000,00 zł </w:t>
      </w:r>
      <w:r w:rsidRPr="004470E2">
        <w:rPr>
          <w:rFonts w:asciiTheme="majorHAnsi" w:hAnsiTheme="majorHAnsi"/>
          <w:sz w:val="24"/>
          <w:szCs w:val="24"/>
        </w:rPr>
        <w:t>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w należących do osób trzecich </w:t>
      </w:r>
      <w:r w:rsidRPr="004470E2">
        <w:rPr>
          <w:rFonts w:asciiTheme="majorHAnsi" w:hAnsiTheme="majorHAnsi"/>
          <w:sz w:val="24"/>
          <w:szCs w:val="24"/>
        </w:rPr>
        <w:lastRenderedPageBreak/>
        <w:t>środkach transportu lub kontenerach, podczas prowadzenia prac ładunkowy</w:t>
      </w:r>
      <w:r w:rsidR="00AB2DAE" w:rsidRPr="004470E2">
        <w:rPr>
          <w:rFonts w:asciiTheme="majorHAnsi" w:hAnsiTheme="majorHAnsi"/>
          <w:sz w:val="24"/>
          <w:szCs w:val="24"/>
        </w:rPr>
        <w:t xml:space="preserve">ch, z podlimitem 200 000,00 zł </w:t>
      </w:r>
      <w:r w:rsidRPr="004470E2">
        <w:rPr>
          <w:rFonts w:asciiTheme="majorHAnsi" w:hAnsiTheme="majorHAnsi"/>
          <w:sz w:val="24"/>
          <w:szCs w:val="24"/>
        </w:rPr>
        <w:t>na jeden i wszystkie wypadki ubezpieczeniowe,</w:t>
      </w:r>
    </w:p>
    <w:p w:rsidR="004E18BB" w:rsidRPr="004470E2" w:rsidRDefault="004E18BB" w:rsidP="00DB2D91">
      <w:pPr>
        <w:pStyle w:val="Akapitzlist"/>
        <w:widowControl w:val="0"/>
        <w:numPr>
          <w:ilvl w:val="1"/>
          <w:numId w:val="132"/>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wyrządzone w związku </w:t>
      </w:r>
      <w:r w:rsidR="00AB2DAE" w:rsidRPr="004470E2">
        <w:rPr>
          <w:rFonts w:asciiTheme="majorHAnsi" w:hAnsiTheme="majorHAnsi"/>
          <w:sz w:val="24"/>
          <w:szCs w:val="24"/>
        </w:rPr>
        <w:t xml:space="preserve">powierzeniem zadań związanych z </w:t>
      </w:r>
      <w:r w:rsidRPr="004470E2">
        <w:rPr>
          <w:rFonts w:asciiTheme="majorHAnsi" w:hAnsiTheme="majorHAnsi"/>
          <w:sz w:val="24"/>
          <w:szCs w:val="24"/>
        </w:rPr>
        <w:t>utrzymaniem dróg publicznych i wewnętrznych oraz parkingów (budowa, przebudowa, remont, utrzymanie i ochrona dróg oraz drogowych obiektów inżynierskich), zgodnie z ustawą z dnia 21 marca 1985 r. o drogach publicznych (tekst jednolity Dz. U. z 2013, poz. 260 z późn. zm.), głównie w art. 20, 21 i 40, a także w innych przepisach prawnych, a w szczególności:</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złym stanem technicznym jezdni, pobocza i chodników, wynikającym z uszkodzeń nawierzchni w postaci ubytków, wyrw, kolein, zapadnięć bądź sypkiego żwiru albo tłucznia,</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 xml:space="preserve">wyrządzone w związku z utrzymaniem dróg, jezdni, chodników (śliskość nawierzchni, zaśmiecenie, namuły itp.), </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przez zieleń (spadające lub leżące drzewa albo konary drzew) rosnącą w pasie drogowym,</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wyrządzone w związku z leżącymi na drodze, porzuconymi, zgubionymi lub naniesionymi przedmiotami i materiałami,</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wskutek śliskości wynikłej z rozlania przez poruszające się pojazdy płynów i smarów,</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wadliwym oznakowaniem lub brakiem oznakowania, uszkodzonego lub zniszczonego w wyniku wandalizmu, dewastacji albo zaistniałego zdarzenia losowego,</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awarią lub wadliwym działaniem sygnalizacji świetlnej,</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wyrządzone w związku z zalaniem drogi przez nienależycie działające urządzenia odprowadzające wodę z pasa drogowego,</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robotami konserwacyjnymi, interwencyjnymi i remontami cząstkowymi, w tym wykonywanymi z użyciem emulsji i grysów oraz lokalnymi powierzchniowymi utrwaleniami nawierzchni,</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spowodowane pojedynczymi wyrwami w poboczu,</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związku z nienormatywną skrajnią poziomą spowodowaną zadrzewieniem lub prawidłowo oznakowanymi obiektami mostowymi i zabudową,</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związku z nienormatywną skrajnią pionową spowodowaną zadrzewieniem,</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powstałe w wyniku rozmycia pobocza oraz wskutek wyrw w poboczu drogi, a także zalewania upraw i budynków wodami spływającymi korpusu drogi,</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uszkodzenie pojazdów pozostawionych na jezdni lub poboczu na skutek nieprzejezdności dróg, a także uszkodzenie spowodowane pracą sprzętu do utrzymania dróg,</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lastRenderedPageBreak/>
        <w:t>uszkodzenie lub zniszczenie upraw, nasadzeń i urządzeń na posesjach przyległych do pasa drogowego w związku z prowadzoną akcją zimową lub zwalczaniem klęsk żywiołowych,</w:t>
      </w:r>
    </w:p>
    <w:p w:rsidR="004E18BB" w:rsidRPr="004470E2" w:rsidRDefault="004E18BB" w:rsidP="0001532B">
      <w:pPr>
        <w:pStyle w:val="Akapitzlist"/>
        <w:widowControl w:val="0"/>
        <w:numPr>
          <w:ilvl w:val="0"/>
          <w:numId w:val="87"/>
        </w:numPr>
        <w:spacing w:after="0" w:line="240" w:lineRule="auto"/>
        <w:ind w:left="284" w:hanging="284"/>
        <w:jc w:val="both"/>
        <w:rPr>
          <w:rFonts w:asciiTheme="majorHAnsi" w:hAnsiTheme="majorHAnsi"/>
          <w:sz w:val="24"/>
          <w:szCs w:val="24"/>
        </w:rPr>
      </w:pPr>
      <w:r w:rsidRPr="004470E2">
        <w:rPr>
          <w:rFonts w:asciiTheme="majorHAnsi" w:hAnsiTheme="majorHAnsi"/>
          <w:sz w:val="24"/>
          <w:szCs w:val="24"/>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4E18BB" w:rsidRPr="004470E2" w:rsidRDefault="004E18BB" w:rsidP="004E18BB">
      <w:pPr>
        <w:widowControl w:val="0"/>
        <w:spacing w:before="120" w:after="120"/>
        <w:jc w:val="both"/>
        <w:rPr>
          <w:rFonts w:asciiTheme="majorHAnsi" w:hAnsiTheme="majorHAnsi"/>
        </w:rPr>
      </w:pPr>
      <w:r w:rsidRPr="004470E2">
        <w:rPr>
          <w:rFonts w:asciiTheme="majorHAnsi" w:hAnsiTheme="majorHAnsi"/>
        </w:rPr>
        <w:t>bez podlimitu, do wysokości sumy gwarancyjnej na jeden i wszystkie wypadki ubezpieczeniowe</w:t>
      </w:r>
    </w:p>
    <w:p w:rsidR="004E18BB" w:rsidRPr="004470E2" w:rsidRDefault="004E18BB" w:rsidP="004E18BB">
      <w:pPr>
        <w:widowControl w:val="0"/>
        <w:tabs>
          <w:tab w:val="left" w:pos="0"/>
          <w:tab w:val="left" w:pos="284"/>
        </w:tabs>
        <w:overflowPunct w:val="0"/>
        <w:autoSpaceDE w:val="0"/>
        <w:spacing w:before="120"/>
        <w:jc w:val="both"/>
        <w:textAlignment w:val="baseline"/>
        <w:rPr>
          <w:rFonts w:asciiTheme="majorHAnsi" w:hAnsiTheme="majorHAnsi"/>
          <w:lang w:eastAsia="pl-PL"/>
        </w:rPr>
      </w:pPr>
      <w:r w:rsidRPr="004470E2">
        <w:rPr>
          <w:rFonts w:asciiTheme="majorHAnsi" w:hAnsiTheme="majorHAnsi"/>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4E18BB" w:rsidRPr="004470E2" w:rsidRDefault="004E18BB" w:rsidP="004E18BB">
      <w:pPr>
        <w:widowControl w:val="0"/>
        <w:tabs>
          <w:tab w:val="left" w:pos="0"/>
        </w:tabs>
        <w:jc w:val="both"/>
        <w:rPr>
          <w:rFonts w:asciiTheme="majorHAnsi" w:hAnsiTheme="majorHAnsi"/>
          <w:b/>
        </w:rPr>
      </w:pPr>
      <w:r w:rsidRPr="004470E2">
        <w:rPr>
          <w:rFonts w:asciiTheme="majorHAnsi" w:hAnsiTheme="majorHAnsi"/>
          <w:b/>
          <w:bCs/>
        </w:rPr>
        <w:t xml:space="preserve">Uwaga: zarządcy drogi nie zwalnia z odpowiedzialności brak świadomości niewłaściwego stanu drogi. </w:t>
      </w:r>
      <w:r w:rsidRPr="004470E2">
        <w:rPr>
          <w:rFonts w:asciiTheme="majorHAnsi" w:hAnsiTheme="majorHAnsi"/>
          <w:b/>
        </w:rPr>
        <w:t>Drogi przejęte w zarząd  w okresie ubezpieczenia zostaną automatycznie objęte ochroną ubezpieczeniową.</w:t>
      </w:r>
    </w:p>
    <w:p w:rsidR="004E18BB" w:rsidRPr="004470E2" w:rsidRDefault="004E18BB" w:rsidP="00674C96">
      <w:pPr>
        <w:pStyle w:val="BodyText26"/>
        <w:widowControl/>
        <w:tabs>
          <w:tab w:val="clear" w:pos="709"/>
        </w:tabs>
        <w:overflowPunct/>
        <w:autoSpaceDE/>
        <w:ind w:left="568" w:firstLine="0"/>
        <w:textAlignment w:val="auto"/>
        <w:rPr>
          <w:rFonts w:asciiTheme="majorHAnsi" w:hAnsiTheme="majorHAnsi"/>
          <w:sz w:val="24"/>
          <w:szCs w:val="24"/>
        </w:rPr>
      </w:pPr>
      <w:r w:rsidRPr="004470E2">
        <w:rPr>
          <w:rFonts w:asciiTheme="majorHAnsi" w:hAnsiTheme="majorHAnsi"/>
          <w:b/>
          <w:i/>
          <w:sz w:val="24"/>
          <w:szCs w:val="24"/>
        </w:rPr>
        <w:t>Uwaga – ubezpieczający nie pełni roli zarządcy dróg i nie odpowiada za ich stan techniczny</w:t>
      </w:r>
    </w:p>
    <w:p w:rsidR="004E18BB" w:rsidRPr="004470E2" w:rsidRDefault="004E18BB" w:rsidP="00DB2D91">
      <w:pPr>
        <w:pStyle w:val="Akapitzlist"/>
        <w:widowControl w:val="0"/>
        <w:numPr>
          <w:ilvl w:val="1"/>
          <w:numId w:val="132"/>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za szkody powstałe w nieruchomościach i rzeczach ruchomych, z których ubezpieczony korzystał na podstawie umowy najmu, dzierżawy, użytkowania, leasingu lub podobnej formy korzystania z cudzej rzeczy, </w:t>
      </w:r>
      <w:r w:rsidR="00F80FC3" w:rsidRPr="004470E2">
        <w:rPr>
          <w:rFonts w:asciiTheme="majorHAnsi" w:hAnsiTheme="majorHAnsi"/>
          <w:sz w:val="24"/>
          <w:szCs w:val="24"/>
        </w:rPr>
        <w:t>z podlimitem 1</w:t>
      </w:r>
      <w:r w:rsidRPr="004470E2">
        <w:rPr>
          <w:rFonts w:asciiTheme="majorHAnsi" w:hAnsiTheme="majorHAnsi"/>
          <w:sz w:val="24"/>
          <w:szCs w:val="24"/>
        </w:rPr>
        <w:t>00 000,00 zł na jeden i wszystkie wypadki ubezpieczeniowe,</w:t>
      </w:r>
    </w:p>
    <w:p w:rsidR="004E18BB" w:rsidRPr="004470E2" w:rsidRDefault="004E18BB" w:rsidP="00DB2D91">
      <w:pPr>
        <w:pStyle w:val="Akapitzlist"/>
        <w:widowControl w:val="0"/>
        <w:numPr>
          <w:ilvl w:val="1"/>
          <w:numId w:val="132"/>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iCs/>
          <w:sz w:val="24"/>
          <w:szCs w:val="24"/>
        </w:rPr>
        <w:t>odpowiedzialność cywilną za szkody wyrządzone w związku z utrzymaniem dróg i chodników przyległych do administrowanych nieruchomości, budynków oraz powierzchni dachowych w okresie zimowym,</w:t>
      </w:r>
      <w:r w:rsidRPr="004470E2">
        <w:rPr>
          <w:rFonts w:asciiTheme="majorHAnsi" w:hAnsiTheme="majorHAnsi"/>
          <w:sz w:val="24"/>
          <w:szCs w:val="24"/>
        </w:rPr>
        <w:t xml:space="preserve"> bez podlimitu, do wysokości sumy gwarancyjnej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przez jednego ubezpieczonego innemu ubezpieczonemu, objętych jedną umową ubezpieczenia, bez podlimitu, do wysokości sumy gwarancyjnej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 mieniu powierzonym, przechowywanym, kontrolowanym lub chronionym, w tym celem wykonania usługi, z włączeniem pojazd</w:t>
      </w:r>
      <w:r w:rsidR="00CB0375" w:rsidRPr="004470E2">
        <w:rPr>
          <w:rFonts w:asciiTheme="majorHAnsi" w:hAnsiTheme="majorHAnsi"/>
          <w:sz w:val="24"/>
          <w:szCs w:val="24"/>
        </w:rPr>
        <w:t xml:space="preserve">ów mechanicznych, z podlimitem </w:t>
      </w:r>
      <w:r w:rsidR="007A2019" w:rsidRPr="004470E2">
        <w:rPr>
          <w:rFonts w:asciiTheme="majorHAnsi" w:hAnsiTheme="majorHAnsi"/>
          <w:sz w:val="24"/>
          <w:szCs w:val="24"/>
        </w:rPr>
        <w:t>5</w:t>
      </w:r>
      <w:r w:rsidRPr="004470E2">
        <w:rPr>
          <w:rFonts w:asciiTheme="majorHAnsi" w:hAnsiTheme="majorHAnsi"/>
          <w:sz w:val="24"/>
          <w:szCs w:val="24"/>
        </w:rPr>
        <w:t>0 000,00 zł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w:t>
      </w:r>
      <w:r w:rsidR="009542BC" w:rsidRPr="004470E2">
        <w:rPr>
          <w:rFonts w:asciiTheme="majorHAnsi" w:hAnsiTheme="majorHAnsi"/>
          <w:sz w:val="24"/>
          <w:szCs w:val="24"/>
        </w:rPr>
        <w:t>u z </w:t>
      </w:r>
      <w:r w:rsidR="0020275C" w:rsidRPr="004470E2">
        <w:rPr>
          <w:rFonts w:asciiTheme="majorHAnsi" w:hAnsiTheme="majorHAnsi"/>
          <w:sz w:val="24"/>
          <w:szCs w:val="24"/>
        </w:rPr>
        <w:t>zarządzaniem</w:t>
      </w:r>
      <w:r w:rsidR="009542BC" w:rsidRPr="004470E2">
        <w:rPr>
          <w:rFonts w:asciiTheme="majorHAnsi" w:hAnsiTheme="majorHAnsi"/>
          <w:sz w:val="24"/>
          <w:szCs w:val="24"/>
        </w:rPr>
        <w:t xml:space="preserve"> targowiskami</w:t>
      </w:r>
      <w:r w:rsidRPr="004470E2">
        <w:rPr>
          <w:rFonts w:asciiTheme="majorHAnsi" w:hAnsiTheme="majorHAnsi"/>
          <w:sz w:val="24"/>
          <w:szCs w:val="24"/>
        </w:rPr>
        <w:t xml:space="preserve">, </w:t>
      </w:r>
      <w:r w:rsidR="0020275C" w:rsidRPr="004470E2">
        <w:rPr>
          <w:rFonts w:asciiTheme="majorHAnsi" w:hAnsiTheme="majorHAnsi"/>
          <w:sz w:val="24"/>
          <w:szCs w:val="24"/>
        </w:rPr>
        <w:t xml:space="preserve">z podlimitem </w:t>
      </w:r>
      <w:r w:rsidR="007A2019" w:rsidRPr="004470E2">
        <w:rPr>
          <w:rFonts w:asciiTheme="majorHAnsi" w:hAnsiTheme="majorHAnsi"/>
          <w:sz w:val="24"/>
          <w:szCs w:val="24"/>
        </w:rPr>
        <w:t>2</w:t>
      </w:r>
      <w:r w:rsidR="0020275C" w:rsidRPr="004470E2">
        <w:rPr>
          <w:rFonts w:asciiTheme="majorHAnsi" w:hAnsiTheme="majorHAnsi"/>
          <w:sz w:val="24"/>
          <w:szCs w:val="24"/>
        </w:rPr>
        <w:t>00 000,00 zł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rzeczowe w mieniu i pojazdach należących do pracowników ubezpieczonego lub innych osób, za które ponosi odpowiedzialność (z wyłączeniem r</w:t>
      </w:r>
      <w:r w:rsidR="004D0D4B">
        <w:rPr>
          <w:rFonts w:asciiTheme="majorHAnsi" w:hAnsiTheme="majorHAnsi"/>
          <w:sz w:val="24"/>
          <w:szCs w:val="24"/>
        </w:rPr>
        <w:t>yzyka kradzieży), z podlimitem 5</w:t>
      </w:r>
      <w:r w:rsidRPr="004470E2">
        <w:rPr>
          <w:rFonts w:asciiTheme="majorHAnsi" w:hAnsiTheme="majorHAnsi"/>
          <w:sz w:val="24"/>
          <w:szCs w:val="24"/>
        </w:rPr>
        <w:t>0 000,00 zł na jeden i wszystkie wypadki ubezpieczeniowe,</w:t>
      </w:r>
    </w:p>
    <w:p w:rsidR="004E18BB" w:rsidRPr="004470E2" w:rsidRDefault="004E18BB"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odpowiedzialność cywilną za szkody wyrządzone w związku z użytkowaniem pojazdów niepodlegających obowiązkowemu ubezpieczeniu OC posiadaczy pojazdów mechanicznych, bez podlimitu do wysokości sumy gwarancyjnej 500 000,00 zł na jeden i wszystkie wypadki ubezpieczeniowe,</w:t>
      </w:r>
    </w:p>
    <w:p w:rsidR="007A2019" w:rsidRPr="004470E2" w:rsidRDefault="007A2019" w:rsidP="00DB2D91">
      <w:pPr>
        <w:pStyle w:val="Akapitzlist"/>
        <w:widowControl w:val="0"/>
        <w:numPr>
          <w:ilvl w:val="1"/>
          <w:numId w:val="132"/>
        </w:numPr>
        <w:spacing w:before="120" w:after="12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lastRenderedPageBreak/>
        <w:t>rozszerzona o szkody wyrządzone przez EKO NOWA Spółka z o.o. w Piszczacu podczas wykonywania działalności statutowej, między innymi podczas usług: pobór, uzdatnianie i dostawa wody mieszkańcom gminy, odprowadzanie ścieków bytowych z gminnej sieci kanalizacyjnej, odbiór odpadów komunalnych</w:t>
      </w:r>
      <w:r w:rsidR="00102BB5" w:rsidRPr="004470E2">
        <w:rPr>
          <w:rFonts w:asciiTheme="majorHAnsi" w:hAnsiTheme="majorHAnsi"/>
          <w:sz w:val="24"/>
          <w:szCs w:val="24"/>
        </w:rPr>
        <w:t xml:space="preserve"> innych niż niebezpieczne,</w:t>
      </w:r>
      <w:r w:rsidRPr="004470E2">
        <w:rPr>
          <w:rFonts w:asciiTheme="majorHAnsi" w:hAnsiTheme="majorHAnsi"/>
          <w:sz w:val="24"/>
          <w:szCs w:val="24"/>
        </w:rPr>
        <w:t xml:space="preserve"> </w:t>
      </w:r>
      <w:r w:rsidRPr="000475B5">
        <w:rPr>
          <w:rFonts w:asciiTheme="majorHAnsi" w:hAnsiTheme="majorHAnsi"/>
          <w:sz w:val="24"/>
          <w:szCs w:val="24"/>
        </w:rPr>
        <w:t>eksploatacja składowiska odpadów</w:t>
      </w:r>
      <w:r w:rsidRPr="004470E2">
        <w:rPr>
          <w:rFonts w:asciiTheme="majorHAnsi" w:hAnsiTheme="majorHAnsi"/>
          <w:sz w:val="24"/>
          <w:szCs w:val="24"/>
        </w:rPr>
        <w:t>, wykonywanie przyłączy wodociągowych i kanalizacyjnych oraz przydomowych oczyszczalni ścieków, roboty drogowe (drogi, place i chodniki z kostki brukowej) i ziemne (przepusty, równanie, nawożenie i art.), mycie pojazdów oraz pranie dywanów, bez podlimitu, do wysokości sumy gwarancyjnej na jeden i wszystkie wypadki ubezpieczeniowe w każdym rocznym okresie ubezpieczeni</w:t>
      </w:r>
    </w:p>
    <w:p w:rsidR="004E18BB" w:rsidRPr="004470E2" w:rsidRDefault="004E18BB" w:rsidP="00DB2D91">
      <w:pPr>
        <w:pStyle w:val="Akapitzlist"/>
        <w:widowControl w:val="0"/>
        <w:numPr>
          <w:ilvl w:val="1"/>
          <w:numId w:val="132"/>
        </w:numPr>
        <w:spacing w:before="120" w:after="0" w:line="240" w:lineRule="auto"/>
        <w:ind w:left="0" w:firstLine="0"/>
        <w:contextualSpacing w:val="0"/>
        <w:jc w:val="both"/>
        <w:rPr>
          <w:rFonts w:asciiTheme="majorHAnsi" w:hAnsiTheme="majorHAnsi"/>
          <w:sz w:val="24"/>
          <w:szCs w:val="24"/>
        </w:rPr>
      </w:pPr>
      <w:r w:rsidRPr="004470E2">
        <w:rPr>
          <w:rFonts w:asciiTheme="majorHAnsi" w:hAnsiTheme="majorHAnsi"/>
          <w:sz w:val="24"/>
          <w:szCs w:val="2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 (Dz. U. z 2009 r. nr 167, poz. 1322 z późn. zm.), </w:t>
      </w:r>
      <w:r w:rsidR="00F80FC3" w:rsidRPr="004470E2">
        <w:rPr>
          <w:rFonts w:asciiTheme="majorHAnsi" w:hAnsiTheme="majorHAnsi"/>
          <w:sz w:val="24"/>
          <w:szCs w:val="24"/>
        </w:rPr>
        <w:t>z podlimitem 2</w:t>
      </w:r>
      <w:r w:rsidRPr="004470E2">
        <w:rPr>
          <w:rFonts w:asciiTheme="majorHAnsi" w:hAnsiTheme="majorHAnsi"/>
          <w:sz w:val="24"/>
          <w:szCs w:val="24"/>
        </w:rPr>
        <w:t>00 000,00 zł na jeden i wszystkie wypadki ubezpieczeniowe.</w:t>
      </w:r>
    </w:p>
    <w:p w:rsidR="004E18BB" w:rsidRPr="004470E2" w:rsidRDefault="004E18BB" w:rsidP="00DB2D91">
      <w:pPr>
        <w:pStyle w:val="Akapitzlist"/>
        <w:widowControl w:val="0"/>
        <w:numPr>
          <w:ilvl w:val="0"/>
          <w:numId w:val="132"/>
        </w:numPr>
        <w:spacing w:before="240" w:after="120" w:line="240" w:lineRule="auto"/>
        <w:ind w:left="0" w:firstLine="0"/>
        <w:contextualSpacing w:val="0"/>
        <w:jc w:val="both"/>
        <w:outlineLvl w:val="2"/>
        <w:rPr>
          <w:rFonts w:asciiTheme="majorHAnsi" w:hAnsiTheme="majorHAnsi"/>
          <w:b/>
          <w:sz w:val="24"/>
          <w:szCs w:val="24"/>
        </w:rPr>
      </w:pPr>
      <w:r w:rsidRPr="004470E2">
        <w:rPr>
          <w:rFonts w:asciiTheme="majorHAnsi" w:hAnsiTheme="majorHAnsi"/>
          <w:b/>
          <w:sz w:val="24"/>
          <w:szCs w:val="24"/>
        </w:rPr>
        <w:t>Suma gwarancyjna na jeden i wszystkie wypadki ubezpieczeniowe: 500 000,00 zł   w każdym rocznym okresie ubezpieczenia, z uwzględnieniem podlimitów określonych wyżej.</w:t>
      </w:r>
    </w:p>
    <w:p w:rsidR="004E18BB" w:rsidRPr="004470E2" w:rsidRDefault="004E18BB" w:rsidP="00DB2D91">
      <w:pPr>
        <w:pStyle w:val="Akapitzlist"/>
        <w:widowControl w:val="0"/>
        <w:numPr>
          <w:ilvl w:val="0"/>
          <w:numId w:val="132"/>
        </w:numPr>
        <w:tabs>
          <w:tab w:val="left" w:pos="540"/>
        </w:tabs>
        <w:spacing w:before="120" w:after="60" w:line="240" w:lineRule="auto"/>
        <w:ind w:left="539" w:hanging="539"/>
        <w:contextualSpacing w:val="0"/>
        <w:jc w:val="both"/>
        <w:outlineLvl w:val="2"/>
        <w:rPr>
          <w:rFonts w:asciiTheme="majorHAnsi" w:hAnsiTheme="majorHAnsi"/>
          <w:b/>
          <w:sz w:val="24"/>
          <w:szCs w:val="24"/>
        </w:rPr>
      </w:pPr>
      <w:r w:rsidRPr="004470E2">
        <w:rPr>
          <w:rFonts w:asciiTheme="majorHAnsi" w:hAnsiTheme="majorHAnsi"/>
          <w:b/>
          <w:sz w:val="24"/>
          <w:szCs w:val="24"/>
        </w:rPr>
        <w:t>Warunki szczególne obligatoryjne:</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treści definicji podanych w SIWZ</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Rozszerzenie ubezpieczenia OC o czyste straty finansowe, przez które należy rozumieć szkodę niewynikającą ze szkody w mieniu lub na osobie wyrządzonej osobie trzeciej, z podlimitem 100 000,00 zł na jeden i wszystkie wypadki ubezpieczeniowe</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daty stempla bankowego lub pocztowego</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czasu ochrony</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nieściągania rat niewymagalnych</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zgłaszania szkód</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włączenia rażącego niedbalstwa</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72 godzin</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automatycznego pokrycia OC</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wadliwego wykonania prac, czynności lub usług</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wynagrodzenia rzeczoznawców i ekspertów</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 xml:space="preserve">Płatność składki rocznej w 4 równych ratach kwartalnych </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Franszyzy i udziały własne:</w:t>
      </w:r>
    </w:p>
    <w:p w:rsidR="004E18BB" w:rsidRPr="004470E2" w:rsidRDefault="004E18BB" w:rsidP="004E18BB">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szkodach rzeczowych franszyza integralna – 100,00 zł; franszyza redukcyjna, udział własny – brak; w szkodach osobowych franszyza integralna, redukcyjna i udział własny – brak</w:t>
      </w:r>
    </w:p>
    <w:p w:rsidR="004E18BB" w:rsidRPr="004470E2" w:rsidRDefault="004E18BB" w:rsidP="004E18BB">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 xml:space="preserve">w OC pracodawcy: w szkodach rzeczowych franszyza integralna, udział własny, </w:t>
      </w:r>
      <w:r w:rsidRPr="004470E2">
        <w:rPr>
          <w:rFonts w:asciiTheme="majorHAnsi" w:hAnsiTheme="majorHAnsi"/>
          <w:sz w:val="24"/>
          <w:szCs w:val="24"/>
        </w:rPr>
        <w:lastRenderedPageBreak/>
        <w:t>franszyza redukcyjna – brak; w szkodach osobowych franszyza redukcyjna – wysokość świadczenia ZUS (w przypadku innej podstawy zatrudnienia niż umowa o pracę brak franszyzy redukcyjnej), franszyza integralna i udział własny – brak</w:t>
      </w:r>
    </w:p>
    <w:p w:rsidR="004E18BB" w:rsidRPr="004470E2" w:rsidRDefault="004E18BB" w:rsidP="004E18BB">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ubezpieczeniu czystych strat finansowych franszyza integralna – brak, franszyza redukcyjna, udział własny – brak</w:t>
      </w:r>
    </w:p>
    <w:p w:rsidR="004E18BB" w:rsidRPr="004470E2" w:rsidRDefault="004E18BB" w:rsidP="004E18BB">
      <w:pPr>
        <w:pStyle w:val="Akapitzlist"/>
        <w:widowControl w:val="0"/>
        <w:numPr>
          <w:ilvl w:val="0"/>
          <w:numId w:val="30"/>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ubezpieczeniu OC za szkody wyrządzone w środowisku naturalnym franszyza integralna – 500 zł, franszyza redukcyjna, udział własny – brak</w:t>
      </w:r>
    </w:p>
    <w:p w:rsidR="004E18BB" w:rsidRPr="004470E2" w:rsidRDefault="004E18BB" w:rsidP="00DB2D91">
      <w:pPr>
        <w:pStyle w:val="Akapitzlist"/>
        <w:widowControl w:val="0"/>
        <w:numPr>
          <w:ilvl w:val="0"/>
          <w:numId w:val="132"/>
        </w:numPr>
        <w:tabs>
          <w:tab w:val="left" w:pos="540"/>
        </w:tabs>
        <w:spacing w:before="120" w:after="60" w:line="240" w:lineRule="auto"/>
        <w:ind w:left="539" w:hanging="539"/>
        <w:contextualSpacing w:val="0"/>
        <w:jc w:val="both"/>
        <w:outlineLvl w:val="2"/>
        <w:rPr>
          <w:rFonts w:asciiTheme="majorHAnsi" w:hAnsiTheme="majorHAnsi"/>
          <w:b/>
          <w:sz w:val="24"/>
          <w:szCs w:val="24"/>
        </w:rPr>
      </w:pPr>
      <w:r w:rsidRPr="004470E2">
        <w:rPr>
          <w:rFonts w:asciiTheme="majorHAnsi" w:hAnsiTheme="majorHAnsi"/>
          <w:b/>
          <w:sz w:val="24"/>
          <w:szCs w:val="24"/>
        </w:rPr>
        <w:t>Klauzule dodatkowe i inne postanowienia szczególne fakultatywne:</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Zwiększenie obligatoryjnego limitu odpowiedzialności w ubezpiecz</w:t>
      </w:r>
      <w:r w:rsidR="00560E28" w:rsidRPr="004470E2">
        <w:rPr>
          <w:rFonts w:asciiTheme="majorHAnsi" w:hAnsiTheme="majorHAnsi"/>
          <w:sz w:val="24"/>
          <w:szCs w:val="24"/>
        </w:rPr>
        <w:t xml:space="preserve">eniu czystych strat finansowych </w:t>
      </w:r>
      <w:r w:rsidRPr="004470E2">
        <w:rPr>
          <w:rFonts w:asciiTheme="majorHAnsi" w:hAnsiTheme="majorHAnsi"/>
          <w:sz w:val="24"/>
          <w:szCs w:val="24"/>
        </w:rPr>
        <w:t>ze 100 000,00 zł do </w:t>
      </w:r>
      <w:r w:rsidR="00560E28" w:rsidRPr="004470E2">
        <w:rPr>
          <w:rFonts w:asciiTheme="majorHAnsi" w:hAnsiTheme="majorHAnsi"/>
          <w:sz w:val="24"/>
          <w:szCs w:val="24"/>
        </w:rPr>
        <w:t>sumy 2</w:t>
      </w:r>
      <w:r w:rsidRPr="004470E2">
        <w:rPr>
          <w:rFonts w:asciiTheme="majorHAnsi" w:hAnsiTheme="majorHAnsi"/>
          <w:sz w:val="24"/>
          <w:szCs w:val="24"/>
        </w:rPr>
        <w:t>00 000,00 zł na jeden i wszystkie wypadki ubezpieczeniowe</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lang w:eastAsia="ar-SA"/>
        </w:rPr>
        <w:t>Przyznanie ubezpieczającemu prawa do uzupełniania sumy gwarancyjnej po wypłacie odszkodowania, według stawki zgodnej ze złożoną ofertą</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funduszu prewencyjnego</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okolicznościowej</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niezawiadomienia w terminie o szkodzie</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168 godzin</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uznania okoliczności</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Przyjęcie podanej klauzuli zmiany wielkości ryzyka</w:t>
      </w:r>
    </w:p>
    <w:p w:rsidR="004E18BB" w:rsidRPr="004470E2" w:rsidRDefault="004E18BB" w:rsidP="00DB2D91">
      <w:pPr>
        <w:pStyle w:val="Akapitzlist"/>
        <w:widowControl w:val="0"/>
        <w:numPr>
          <w:ilvl w:val="1"/>
          <w:numId w:val="1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Zniesienie franszyzy integralnej w szkodach rzeczowych</w:t>
      </w:r>
    </w:p>
    <w:p w:rsidR="004E18BB" w:rsidRPr="004470E2" w:rsidRDefault="004E18BB" w:rsidP="004E18BB">
      <w:pPr>
        <w:widowControl w:val="0"/>
        <w:jc w:val="both"/>
        <w:rPr>
          <w:rFonts w:asciiTheme="majorHAnsi" w:hAnsiTheme="majorHAnsi"/>
        </w:rPr>
      </w:pPr>
    </w:p>
    <w:p w:rsidR="004E18BB" w:rsidRPr="004470E2" w:rsidRDefault="004E18BB" w:rsidP="004E18BB">
      <w:pPr>
        <w:widowControl w:val="0"/>
        <w:tabs>
          <w:tab w:val="num" w:pos="2700"/>
        </w:tabs>
        <w:jc w:val="both"/>
        <w:rPr>
          <w:rFonts w:asciiTheme="majorHAnsi" w:eastAsia="Calibri" w:hAnsiTheme="majorHAnsi"/>
          <w:b/>
          <w:bCs/>
          <w:iCs/>
          <w:u w:val="single"/>
        </w:rPr>
      </w:pPr>
    </w:p>
    <w:p w:rsidR="004E18BB" w:rsidRPr="004470E2" w:rsidRDefault="004E18BB" w:rsidP="0001532B">
      <w:pPr>
        <w:pStyle w:val="Akapitzlist3"/>
        <w:keepNext/>
        <w:keepLines/>
        <w:numPr>
          <w:ilvl w:val="1"/>
          <w:numId w:val="125"/>
        </w:numPr>
        <w:tabs>
          <w:tab w:val="left" w:pos="142"/>
          <w:tab w:val="left" w:pos="709"/>
        </w:tabs>
        <w:suppressAutoHyphens/>
        <w:spacing w:after="0" w:line="240" w:lineRule="auto"/>
        <w:ind w:hanging="1800"/>
        <w:contextualSpacing/>
        <w:outlineLvl w:val="1"/>
        <w:rPr>
          <w:rFonts w:asciiTheme="majorHAnsi" w:hAnsiTheme="majorHAnsi"/>
          <w:b/>
          <w:bCs/>
          <w:iCs/>
          <w:sz w:val="24"/>
          <w:szCs w:val="24"/>
          <w:u w:val="single"/>
          <w:lang w:eastAsia="ar-SA"/>
        </w:rPr>
      </w:pPr>
      <w:r w:rsidRPr="004470E2">
        <w:rPr>
          <w:rFonts w:asciiTheme="majorHAnsi" w:hAnsiTheme="majorHAnsi"/>
          <w:b/>
          <w:bCs/>
          <w:iCs/>
          <w:sz w:val="24"/>
          <w:szCs w:val="24"/>
          <w:u w:val="single"/>
          <w:lang w:eastAsia="ar-SA"/>
        </w:rPr>
        <w:t>Ubezpieczenie następstw nieszczęśliwych wypadków Sołtysów</w:t>
      </w:r>
    </w:p>
    <w:p w:rsidR="004E18BB" w:rsidRPr="004470E2" w:rsidRDefault="004E18BB" w:rsidP="004E18BB">
      <w:pPr>
        <w:keepNext/>
        <w:keepLines/>
        <w:tabs>
          <w:tab w:val="left" w:pos="142"/>
          <w:tab w:val="left" w:pos="709"/>
        </w:tabs>
        <w:outlineLvl w:val="1"/>
        <w:rPr>
          <w:rFonts w:asciiTheme="majorHAnsi" w:hAnsiTheme="majorHAnsi"/>
          <w:b/>
          <w:bCs/>
          <w:iCs/>
          <w:u w:val="single"/>
        </w:rPr>
      </w:pPr>
    </w:p>
    <w:p w:rsidR="004E18BB" w:rsidRPr="004470E2" w:rsidRDefault="004E18BB" w:rsidP="0001532B">
      <w:pPr>
        <w:numPr>
          <w:ilvl w:val="2"/>
          <w:numId w:val="126"/>
        </w:numPr>
        <w:tabs>
          <w:tab w:val="left" w:pos="142"/>
          <w:tab w:val="left" w:pos="709"/>
        </w:tabs>
        <w:spacing w:after="60"/>
        <w:ind w:hanging="2160"/>
        <w:jc w:val="both"/>
        <w:rPr>
          <w:rFonts w:asciiTheme="majorHAnsi" w:hAnsiTheme="majorHAnsi"/>
          <w:b/>
          <w:bCs/>
          <w:lang w:eastAsia="pl-PL"/>
        </w:rPr>
      </w:pPr>
      <w:r w:rsidRPr="004470E2">
        <w:rPr>
          <w:rFonts w:asciiTheme="majorHAnsi" w:hAnsiTheme="majorHAnsi"/>
          <w:b/>
          <w:bCs/>
          <w:lang w:eastAsia="pl-PL"/>
        </w:rPr>
        <w:t>Przedmiot ubezpieczenia</w:t>
      </w:r>
    </w:p>
    <w:p w:rsidR="004E18BB" w:rsidRPr="004470E2" w:rsidRDefault="004E18BB" w:rsidP="004E18BB">
      <w:pPr>
        <w:tabs>
          <w:tab w:val="left" w:pos="720"/>
        </w:tabs>
        <w:ind w:left="720"/>
        <w:jc w:val="both"/>
        <w:rPr>
          <w:rFonts w:asciiTheme="majorHAnsi" w:hAnsiTheme="majorHAnsi"/>
          <w:bCs/>
          <w:lang w:eastAsia="pl-PL"/>
        </w:rPr>
      </w:pPr>
      <w:r w:rsidRPr="004470E2">
        <w:rPr>
          <w:rFonts w:asciiTheme="majorHAnsi" w:hAnsiTheme="majorHAnsi"/>
          <w:lang w:eastAsia="pl-PL"/>
        </w:rPr>
        <w:t>Przedmiotem ubezpieczenia są następstwa nieszczęśliwych wypadków polegające na uszkodzeniu ciała lub rozstroju zdrowia, powodujące trwały uszczerbek na zdrowiu lub śmierć Ubezpieczonego.</w:t>
      </w:r>
    </w:p>
    <w:p w:rsidR="004E18BB" w:rsidRPr="004470E2" w:rsidRDefault="004E18BB" w:rsidP="004E18BB">
      <w:pPr>
        <w:rPr>
          <w:rFonts w:asciiTheme="majorHAnsi" w:hAnsiTheme="majorHAnsi"/>
          <w:bCs/>
          <w:iCs/>
        </w:rPr>
      </w:pPr>
    </w:p>
    <w:p w:rsidR="004E18BB" w:rsidRPr="004470E2" w:rsidRDefault="004E18BB" w:rsidP="004E18BB">
      <w:pPr>
        <w:ind w:left="720"/>
        <w:jc w:val="both"/>
        <w:rPr>
          <w:rFonts w:asciiTheme="majorHAnsi" w:hAnsiTheme="majorHAnsi"/>
        </w:rPr>
      </w:pPr>
      <w:r w:rsidRPr="004470E2">
        <w:rPr>
          <w:rFonts w:asciiTheme="majorHAnsi" w:hAnsiTheme="majorHAnsi"/>
          <w:bCs/>
          <w:iCs/>
        </w:rPr>
        <w:t xml:space="preserve">Uwaga: </w:t>
      </w:r>
      <w:r w:rsidRPr="004470E2">
        <w:rPr>
          <w:rFonts w:asciiTheme="majorHAnsi" w:hAnsiTheme="majorHAnsi"/>
          <w:iCs/>
        </w:rPr>
        <w:t>ubezpieczyciel gwarantuje, że jeżeli SIWZ nie określa szc</w:t>
      </w:r>
      <w:r w:rsidR="009D5BB1" w:rsidRPr="004470E2">
        <w:rPr>
          <w:rFonts w:asciiTheme="majorHAnsi" w:hAnsiTheme="majorHAnsi"/>
          <w:iCs/>
        </w:rPr>
        <w:t xml:space="preserve">zegółowo zakresu ubezpieczenia </w:t>
      </w:r>
      <w:r w:rsidRPr="004470E2">
        <w:rPr>
          <w:rFonts w:asciiTheme="majorHAnsi" w:hAnsiTheme="majorHAnsi"/>
          <w:iCs/>
        </w:rPr>
        <w:t>w tym wysokości świadczeń, przyjęte zostaną zapisy obowiązujących w czasie składania oferty ogólnych warunków ubezpieczenia następstw nieszczęśliwych wypadków oferenta</w:t>
      </w:r>
    </w:p>
    <w:p w:rsidR="004E18BB" w:rsidRPr="004470E2" w:rsidRDefault="004E18BB" w:rsidP="0001532B">
      <w:pPr>
        <w:numPr>
          <w:ilvl w:val="2"/>
          <w:numId w:val="126"/>
        </w:numPr>
        <w:tabs>
          <w:tab w:val="clear" w:pos="2160"/>
          <w:tab w:val="left" w:pos="142"/>
          <w:tab w:val="num" w:pos="720"/>
        </w:tabs>
        <w:spacing w:before="240" w:after="60"/>
        <w:ind w:left="720" w:hanging="720"/>
        <w:jc w:val="both"/>
        <w:rPr>
          <w:rFonts w:asciiTheme="majorHAnsi" w:hAnsiTheme="majorHAnsi"/>
          <w:b/>
          <w:bCs/>
          <w:lang w:eastAsia="pl-PL"/>
        </w:rPr>
      </w:pPr>
      <w:r w:rsidRPr="004470E2">
        <w:rPr>
          <w:rFonts w:asciiTheme="majorHAnsi" w:hAnsiTheme="majorHAnsi"/>
          <w:b/>
          <w:bCs/>
          <w:lang w:eastAsia="pl-PL"/>
        </w:rPr>
        <w:t>Zakres ubezpieczenia i wysokość świadczeń</w:t>
      </w:r>
    </w:p>
    <w:p w:rsidR="004E18BB" w:rsidRPr="004470E2" w:rsidRDefault="004E18BB" w:rsidP="0001532B">
      <w:pPr>
        <w:numPr>
          <w:ilvl w:val="0"/>
          <w:numId w:val="127"/>
        </w:numPr>
        <w:tabs>
          <w:tab w:val="left" w:pos="142"/>
          <w:tab w:val="left" w:pos="709"/>
        </w:tabs>
        <w:ind w:left="709" w:hanging="709"/>
        <w:jc w:val="both"/>
        <w:rPr>
          <w:rFonts w:asciiTheme="majorHAnsi" w:hAnsiTheme="majorHAnsi"/>
        </w:rPr>
      </w:pPr>
      <w:r w:rsidRPr="004470E2">
        <w:rPr>
          <w:rFonts w:asciiTheme="majorHAnsi" w:hAnsiTheme="majorHAnsi"/>
        </w:rPr>
        <w:t>Zakres: nieszczęśliwy wypadek w czasie wykonywania pracy oraz w drodze do i z miejsca wykonywania tej pracy. Zakres ubezpieczenia obejmuje również ryzyko zawału serca i udaru mózgu oraz spowodowany nimi uszczerbek na zdr</w:t>
      </w:r>
      <w:r w:rsidR="00560E28" w:rsidRPr="004470E2">
        <w:rPr>
          <w:rFonts w:asciiTheme="majorHAnsi" w:hAnsiTheme="majorHAnsi"/>
        </w:rPr>
        <w:t xml:space="preserve">owiu lub śmierć Ubezpieczonego </w:t>
      </w:r>
      <w:r w:rsidRPr="004470E2">
        <w:rPr>
          <w:rFonts w:asciiTheme="majorHAnsi" w:hAnsiTheme="majorHAnsi"/>
        </w:rPr>
        <w:t xml:space="preserve">(w odniesieniu do osób do 65 roku życia włącznie).  </w:t>
      </w:r>
    </w:p>
    <w:p w:rsidR="004E18BB" w:rsidRPr="004470E2" w:rsidRDefault="004E18BB" w:rsidP="004E18BB">
      <w:pPr>
        <w:tabs>
          <w:tab w:val="left" w:pos="142"/>
          <w:tab w:val="left" w:pos="709"/>
        </w:tabs>
        <w:ind w:left="709" w:hanging="709"/>
        <w:jc w:val="both"/>
        <w:rPr>
          <w:rFonts w:asciiTheme="majorHAnsi" w:hAnsiTheme="majorHAnsi"/>
        </w:rPr>
      </w:pPr>
    </w:p>
    <w:p w:rsidR="004E18BB" w:rsidRPr="004470E2" w:rsidRDefault="004E18BB" w:rsidP="0001532B">
      <w:pPr>
        <w:numPr>
          <w:ilvl w:val="0"/>
          <w:numId w:val="127"/>
        </w:numPr>
        <w:tabs>
          <w:tab w:val="left" w:pos="142"/>
          <w:tab w:val="left" w:pos="709"/>
        </w:tabs>
        <w:ind w:left="709" w:hanging="709"/>
        <w:jc w:val="both"/>
        <w:rPr>
          <w:rFonts w:asciiTheme="majorHAnsi" w:hAnsiTheme="majorHAnsi"/>
          <w:b/>
        </w:rPr>
      </w:pPr>
      <w:r w:rsidRPr="004470E2">
        <w:rPr>
          <w:rFonts w:asciiTheme="majorHAnsi" w:hAnsiTheme="majorHAnsi"/>
          <w:b/>
        </w:rPr>
        <w:t>Wysokość świadczeń:</w:t>
      </w:r>
    </w:p>
    <w:p w:rsidR="004E18BB" w:rsidRPr="004470E2" w:rsidRDefault="004E18BB" w:rsidP="0001532B">
      <w:pPr>
        <w:numPr>
          <w:ilvl w:val="0"/>
          <w:numId w:val="128"/>
        </w:numPr>
        <w:tabs>
          <w:tab w:val="left" w:pos="284"/>
        </w:tabs>
        <w:suppressAutoHyphens w:val="0"/>
        <w:ind w:firstLine="0"/>
        <w:jc w:val="both"/>
        <w:rPr>
          <w:rFonts w:asciiTheme="majorHAnsi" w:hAnsiTheme="majorHAnsi"/>
        </w:rPr>
      </w:pPr>
      <w:r w:rsidRPr="004470E2">
        <w:rPr>
          <w:rFonts w:asciiTheme="majorHAnsi" w:hAnsiTheme="majorHAnsi"/>
        </w:rPr>
        <w:t>świadczenie z tytułu śmierci Ubezpieczonego: 100% sumy ubezpieczenia;</w:t>
      </w:r>
    </w:p>
    <w:p w:rsidR="004E18BB" w:rsidRPr="004470E2" w:rsidRDefault="004E18BB" w:rsidP="0001532B">
      <w:pPr>
        <w:numPr>
          <w:ilvl w:val="0"/>
          <w:numId w:val="128"/>
        </w:numPr>
        <w:tabs>
          <w:tab w:val="left" w:pos="284"/>
        </w:tabs>
        <w:suppressAutoHyphens w:val="0"/>
        <w:ind w:firstLine="0"/>
        <w:jc w:val="both"/>
        <w:rPr>
          <w:rFonts w:asciiTheme="majorHAnsi" w:hAnsiTheme="majorHAnsi"/>
        </w:rPr>
      </w:pPr>
      <w:r w:rsidRPr="004470E2">
        <w:rPr>
          <w:rFonts w:asciiTheme="majorHAnsi" w:hAnsiTheme="majorHAnsi"/>
        </w:rPr>
        <w:t>trwały uszczerbek na zdrowiu: 1% sumy ubezpieczenia za każdy 1% trwałego uszczerbku na zdrowiu Ubezpieczonego;</w:t>
      </w:r>
    </w:p>
    <w:p w:rsidR="004E18BB" w:rsidRPr="004470E2" w:rsidRDefault="004E18BB" w:rsidP="0001532B">
      <w:pPr>
        <w:pStyle w:val="Akapitzlist3"/>
        <w:numPr>
          <w:ilvl w:val="1"/>
          <w:numId w:val="94"/>
        </w:numPr>
        <w:tabs>
          <w:tab w:val="left" w:pos="284"/>
        </w:tabs>
        <w:suppressAutoHyphens/>
        <w:spacing w:after="0" w:line="240" w:lineRule="auto"/>
        <w:ind w:left="720" w:firstLine="0"/>
        <w:contextualSpacing/>
        <w:jc w:val="both"/>
        <w:rPr>
          <w:rFonts w:asciiTheme="majorHAnsi" w:hAnsiTheme="majorHAnsi"/>
          <w:sz w:val="24"/>
          <w:szCs w:val="24"/>
          <w:lang w:eastAsia="ar-SA"/>
        </w:rPr>
      </w:pPr>
      <w:r w:rsidRPr="004470E2">
        <w:rPr>
          <w:rFonts w:asciiTheme="majorHAnsi" w:hAnsiTheme="majorHAnsi"/>
          <w:sz w:val="24"/>
          <w:szCs w:val="24"/>
        </w:rPr>
        <w:t>całkowity, trwały uszczerbek na zdrowiu: 100% sumy ubezpieczenia.</w:t>
      </w:r>
    </w:p>
    <w:p w:rsidR="004E18BB" w:rsidRPr="004470E2" w:rsidRDefault="004E18BB" w:rsidP="004E18BB">
      <w:pPr>
        <w:pStyle w:val="Akapitzlist3"/>
        <w:tabs>
          <w:tab w:val="left" w:pos="142"/>
          <w:tab w:val="left" w:pos="709"/>
        </w:tabs>
        <w:spacing w:after="0" w:line="240" w:lineRule="auto"/>
        <w:ind w:left="1080"/>
        <w:jc w:val="both"/>
        <w:rPr>
          <w:rFonts w:asciiTheme="majorHAnsi" w:hAnsiTheme="majorHAnsi"/>
          <w:sz w:val="24"/>
          <w:szCs w:val="24"/>
          <w:lang w:eastAsia="pl-PL"/>
        </w:rPr>
      </w:pPr>
    </w:p>
    <w:p w:rsidR="004E18BB" w:rsidRPr="004470E2" w:rsidRDefault="004E18BB" w:rsidP="0001532B">
      <w:pPr>
        <w:numPr>
          <w:ilvl w:val="1"/>
          <w:numId w:val="126"/>
        </w:numPr>
        <w:tabs>
          <w:tab w:val="left" w:pos="142"/>
          <w:tab w:val="left" w:pos="709"/>
        </w:tabs>
        <w:ind w:left="0" w:firstLine="0"/>
        <w:contextualSpacing/>
        <w:jc w:val="both"/>
        <w:rPr>
          <w:rFonts w:asciiTheme="majorHAnsi" w:hAnsiTheme="majorHAnsi"/>
          <w:lang w:eastAsia="pl-PL"/>
        </w:rPr>
      </w:pPr>
      <w:r w:rsidRPr="004470E2">
        <w:rPr>
          <w:rFonts w:asciiTheme="majorHAnsi" w:hAnsiTheme="majorHAnsi"/>
          <w:b/>
          <w:lang w:eastAsia="pl-PL"/>
        </w:rPr>
        <w:t>Suma ubezpieczenia: :</w:t>
      </w:r>
      <w:r w:rsidRPr="004470E2">
        <w:rPr>
          <w:rFonts w:asciiTheme="majorHAnsi" w:hAnsiTheme="majorHAnsi"/>
          <w:lang w:eastAsia="pl-PL"/>
        </w:rPr>
        <w:t xml:space="preserve"> </w:t>
      </w:r>
      <w:r w:rsidRPr="004470E2">
        <w:rPr>
          <w:rFonts w:asciiTheme="majorHAnsi" w:hAnsiTheme="majorHAnsi"/>
          <w:b/>
          <w:lang w:eastAsia="pl-PL"/>
        </w:rPr>
        <w:t>5 000 zł/ 1 os.</w:t>
      </w:r>
      <w:r w:rsidRPr="004470E2">
        <w:rPr>
          <w:rFonts w:asciiTheme="majorHAnsi" w:hAnsiTheme="majorHAnsi"/>
          <w:lang w:eastAsia="pl-PL"/>
        </w:rPr>
        <w:t xml:space="preserve"> w przypadku śmierci i trwałego uszczerbku na zdrowiu</w:t>
      </w:r>
    </w:p>
    <w:p w:rsidR="004E18BB" w:rsidRPr="000475B5" w:rsidRDefault="004E18BB" w:rsidP="004E18BB">
      <w:pPr>
        <w:tabs>
          <w:tab w:val="left" w:pos="142"/>
          <w:tab w:val="left" w:pos="709"/>
        </w:tabs>
        <w:ind w:left="3240"/>
        <w:contextualSpacing/>
        <w:jc w:val="both"/>
        <w:rPr>
          <w:rFonts w:asciiTheme="majorHAnsi" w:hAnsiTheme="majorHAnsi"/>
          <w:b/>
          <w:lang w:eastAsia="pl-PL"/>
        </w:rPr>
      </w:pPr>
    </w:p>
    <w:p w:rsidR="004E18BB" w:rsidRPr="000475B5" w:rsidRDefault="004E18BB" w:rsidP="0001532B">
      <w:pPr>
        <w:pStyle w:val="Akapitzlist3"/>
        <w:numPr>
          <w:ilvl w:val="0"/>
          <w:numId w:val="131"/>
        </w:numPr>
        <w:tabs>
          <w:tab w:val="left" w:pos="142"/>
          <w:tab w:val="left" w:pos="709"/>
        </w:tabs>
        <w:suppressAutoHyphens/>
        <w:spacing w:after="0" w:line="240" w:lineRule="auto"/>
        <w:ind w:left="709" w:hanging="709"/>
        <w:contextualSpacing/>
        <w:jc w:val="both"/>
        <w:rPr>
          <w:rFonts w:asciiTheme="majorHAnsi" w:hAnsiTheme="majorHAnsi"/>
          <w:sz w:val="24"/>
          <w:szCs w:val="24"/>
          <w:lang w:eastAsia="pl-PL"/>
        </w:rPr>
      </w:pPr>
      <w:r w:rsidRPr="000475B5">
        <w:rPr>
          <w:rFonts w:asciiTheme="majorHAnsi" w:hAnsiTheme="majorHAnsi"/>
          <w:b/>
          <w:sz w:val="24"/>
          <w:szCs w:val="24"/>
          <w:lang w:eastAsia="pl-PL"/>
        </w:rPr>
        <w:t xml:space="preserve">Liczba ubezpieczonych: </w:t>
      </w:r>
      <w:r w:rsidRPr="000475B5">
        <w:rPr>
          <w:rFonts w:asciiTheme="majorHAnsi" w:hAnsiTheme="majorHAnsi"/>
          <w:sz w:val="24"/>
          <w:szCs w:val="24"/>
          <w:lang w:eastAsia="pl-PL"/>
        </w:rPr>
        <w:t>21 osób – forma grupowa bezimienna</w:t>
      </w:r>
    </w:p>
    <w:p w:rsidR="004E18BB" w:rsidRPr="004470E2" w:rsidRDefault="004E18BB" w:rsidP="0001532B">
      <w:pPr>
        <w:numPr>
          <w:ilvl w:val="0"/>
          <w:numId w:val="129"/>
        </w:numPr>
        <w:tabs>
          <w:tab w:val="left" w:pos="142"/>
          <w:tab w:val="left" w:pos="709"/>
        </w:tabs>
        <w:spacing w:before="120" w:after="60"/>
        <w:ind w:left="0" w:firstLine="0"/>
        <w:jc w:val="both"/>
        <w:rPr>
          <w:rFonts w:asciiTheme="majorHAnsi" w:hAnsiTheme="majorHAnsi"/>
          <w:lang w:eastAsia="pl-PL"/>
        </w:rPr>
      </w:pPr>
      <w:r w:rsidRPr="004470E2">
        <w:rPr>
          <w:rFonts w:asciiTheme="majorHAnsi" w:hAnsiTheme="majorHAnsi"/>
          <w:b/>
          <w:lang w:eastAsia="pl-PL"/>
        </w:rPr>
        <w:t>Warunki szczególne obligatoryjne:</w:t>
      </w:r>
    </w:p>
    <w:p w:rsidR="004E18BB" w:rsidRPr="004470E2" w:rsidRDefault="004E18BB" w:rsidP="0001532B">
      <w:pPr>
        <w:numPr>
          <w:ilvl w:val="1"/>
          <w:numId w:val="129"/>
        </w:numPr>
        <w:tabs>
          <w:tab w:val="left" w:pos="142"/>
          <w:tab w:val="left" w:pos="709"/>
        </w:tabs>
        <w:ind w:left="0" w:firstLine="0"/>
        <w:jc w:val="both"/>
        <w:rPr>
          <w:rFonts w:asciiTheme="majorHAnsi" w:hAnsiTheme="majorHAnsi"/>
          <w:lang w:eastAsia="pl-PL"/>
        </w:rPr>
      </w:pPr>
      <w:r w:rsidRPr="004470E2">
        <w:rPr>
          <w:rFonts w:asciiTheme="majorHAnsi" w:hAnsiTheme="majorHAnsi"/>
          <w:lang w:eastAsia="pl-PL"/>
        </w:rPr>
        <w:t>Przyjęcie podanej klauzuli daty stempla bankowego lub pocztowego</w:t>
      </w:r>
    </w:p>
    <w:p w:rsidR="004E18BB" w:rsidRPr="004470E2" w:rsidRDefault="004E18BB" w:rsidP="0001532B">
      <w:pPr>
        <w:numPr>
          <w:ilvl w:val="1"/>
          <w:numId w:val="129"/>
        </w:numPr>
        <w:tabs>
          <w:tab w:val="left" w:pos="142"/>
          <w:tab w:val="left" w:pos="284"/>
          <w:tab w:val="left" w:pos="709"/>
        </w:tabs>
        <w:ind w:left="0" w:firstLine="0"/>
        <w:jc w:val="both"/>
        <w:rPr>
          <w:rFonts w:asciiTheme="majorHAnsi" w:hAnsiTheme="majorHAnsi"/>
          <w:lang w:eastAsia="pl-PL"/>
        </w:rPr>
      </w:pPr>
      <w:r w:rsidRPr="004470E2">
        <w:rPr>
          <w:rFonts w:asciiTheme="majorHAnsi" w:hAnsiTheme="majorHAnsi"/>
          <w:lang w:eastAsia="pl-PL"/>
        </w:rPr>
        <w:t>Przyjęcie podanej klauzuli czasu ochrony</w:t>
      </w:r>
    </w:p>
    <w:p w:rsidR="004E18BB" w:rsidRPr="004470E2" w:rsidRDefault="004E18BB" w:rsidP="0001532B">
      <w:pPr>
        <w:numPr>
          <w:ilvl w:val="1"/>
          <w:numId w:val="129"/>
        </w:numPr>
        <w:tabs>
          <w:tab w:val="left" w:pos="142"/>
          <w:tab w:val="left" w:pos="284"/>
          <w:tab w:val="left" w:pos="709"/>
        </w:tabs>
        <w:ind w:left="0" w:firstLine="0"/>
        <w:jc w:val="both"/>
        <w:rPr>
          <w:rFonts w:asciiTheme="majorHAnsi" w:hAnsiTheme="majorHAnsi"/>
          <w:lang w:eastAsia="pl-PL"/>
        </w:rPr>
      </w:pPr>
      <w:r w:rsidRPr="004470E2">
        <w:rPr>
          <w:rFonts w:asciiTheme="majorHAnsi" w:hAnsiTheme="majorHAnsi"/>
          <w:lang w:eastAsia="pl-PL"/>
        </w:rPr>
        <w:t>Przyjęcie podanej klauzuli nieściągania rat niewymagalnych</w:t>
      </w:r>
    </w:p>
    <w:p w:rsidR="004E18BB" w:rsidRPr="004470E2" w:rsidRDefault="004E18BB" w:rsidP="0001532B">
      <w:pPr>
        <w:numPr>
          <w:ilvl w:val="1"/>
          <w:numId w:val="129"/>
        </w:numPr>
        <w:tabs>
          <w:tab w:val="left" w:pos="142"/>
          <w:tab w:val="left" w:pos="284"/>
          <w:tab w:val="left" w:pos="709"/>
        </w:tabs>
        <w:ind w:left="0" w:firstLine="0"/>
        <w:jc w:val="both"/>
        <w:rPr>
          <w:rFonts w:asciiTheme="majorHAnsi" w:hAnsiTheme="majorHAnsi"/>
          <w:lang w:eastAsia="pl-PL"/>
        </w:rPr>
      </w:pPr>
      <w:r w:rsidRPr="004470E2">
        <w:rPr>
          <w:rFonts w:asciiTheme="majorHAnsi" w:hAnsiTheme="majorHAnsi"/>
          <w:lang w:eastAsia="pl-PL"/>
        </w:rPr>
        <w:t>Płatność składki rocznej w 4 równych ratach kwartalnych</w:t>
      </w:r>
    </w:p>
    <w:p w:rsidR="004E18BB" w:rsidRPr="004470E2" w:rsidRDefault="004E18BB" w:rsidP="0001532B">
      <w:pPr>
        <w:numPr>
          <w:ilvl w:val="1"/>
          <w:numId w:val="129"/>
        </w:numPr>
        <w:tabs>
          <w:tab w:val="left" w:pos="142"/>
          <w:tab w:val="left" w:pos="284"/>
          <w:tab w:val="left" w:pos="709"/>
        </w:tabs>
        <w:ind w:left="0" w:firstLine="0"/>
        <w:jc w:val="both"/>
        <w:rPr>
          <w:rFonts w:asciiTheme="majorHAnsi" w:hAnsiTheme="majorHAnsi"/>
          <w:lang w:eastAsia="pl-PL"/>
        </w:rPr>
      </w:pPr>
      <w:r w:rsidRPr="004470E2">
        <w:rPr>
          <w:rFonts w:asciiTheme="majorHAnsi" w:hAnsiTheme="majorHAnsi"/>
          <w:lang w:eastAsia="pl-PL"/>
        </w:rPr>
        <w:t>Franszyzy i udziały własne – brak</w:t>
      </w:r>
    </w:p>
    <w:p w:rsidR="004E18BB" w:rsidRPr="004470E2" w:rsidRDefault="004E18BB" w:rsidP="0001532B">
      <w:pPr>
        <w:pStyle w:val="Akapitzlist3"/>
        <w:numPr>
          <w:ilvl w:val="0"/>
          <w:numId w:val="130"/>
        </w:numPr>
        <w:tabs>
          <w:tab w:val="left" w:pos="709"/>
        </w:tabs>
        <w:spacing w:before="120" w:after="60" w:line="240" w:lineRule="auto"/>
        <w:ind w:left="709" w:hanging="709"/>
        <w:jc w:val="both"/>
        <w:outlineLvl w:val="2"/>
        <w:rPr>
          <w:rFonts w:asciiTheme="majorHAnsi" w:hAnsiTheme="majorHAnsi"/>
          <w:b/>
          <w:sz w:val="24"/>
          <w:szCs w:val="24"/>
        </w:rPr>
      </w:pPr>
      <w:r w:rsidRPr="004470E2">
        <w:rPr>
          <w:rFonts w:asciiTheme="majorHAnsi" w:hAnsiTheme="majorHAnsi"/>
          <w:b/>
          <w:sz w:val="24"/>
          <w:szCs w:val="24"/>
        </w:rPr>
        <w:t>Klauzule dodatkowe i inne postanowienia szczególne fakultatywne:</w:t>
      </w:r>
    </w:p>
    <w:p w:rsidR="004E18BB" w:rsidRPr="004470E2" w:rsidRDefault="004E18BB" w:rsidP="0001532B">
      <w:pPr>
        <w:pStyle w:val="Akapitzlist3"/>
        <w:numPr>
          <w:ilvl w:val="1"/>
          <w:numId w:val="130"/>
        </w:numPr>
        <w:spacing w:after="0" w:line="240" w:lineRule="auto"/>
        <w:ind w:left="709" w:hanging="709"/>
        <w:jc w:val="both"/>
        <w:rPr>
          <w:rFonts w:asciiTheme="majorHAnsi" w:hAnsiTheme="majorHAnsi"/>
          <w:sz w:val="24"/>
          <w:szCs w:val="24"/>
        </w:rPr>
      </w:pPr>
      <w:r w:rsidRPr="004470E2">
        <w:rPr>
          <w:rFonts w:asciiTheme="majorHAnsi" w:hAnsiTheme="majorHAnsi"/>
          <w:sz w:val="24"/>
          <w:szCs w:val="24"/>
        </w:rPr>
        <w:t>Przyjęcie podanej klauzuli funduszu prewencyjnego</w:t>
      </w:r>
    </w:p>
    <w:p w:rsidR="004E18BB" w:rsidRPr="004470E2" w:rsidRDefault="004E18BB" w:rsidP="0001532B">
      <w:pPr>
        <w:pStyle w:val="Akapitzlist3"/>
        <w:numPr>
          <w:ilvl w:val="1"/>
          <w:numId w:val="130"/>
        </w:numPr>
        <w:spacing w:after="0" w:line="240" w:lineRule="auto"/>
        <w:ind w:left="709" w:hanging="709"/>
        <w:jc w:val="both"/>
        <w:rPr>
          <w:rFonts w:asciiTheme="majorHAnsi" w:hAnsiTheme="majorHAnsi"/>
          <w:sz w:val="24"/>
          <w:szCs w:val="24"/>
        </w:rPr>
      </w:pPr>
      <w:r w:rsidRPr="004470E2">
        <w:rPr>
          <w:rFonts w:asciiTheme="majorHAnsi" w:hAnsiTheme="majorHAnsi"/>
          <w:sz w:val="24"/>
          <w:szCs w:val="24"/>
        </w:rPr>
        <w:t>Przyjęcie podanej klauzuli okolicznościowej</w:t>
      </w:r>
    </w:p>
    <w:p w:rsidR="004E18BB" w:rsidRPr="004470E2" w:rsidRDefault="004E18BB" w:rsidP="0001532B">
      <w:pPr>
        <w:pStyle w:val="Akapitzlist3"/>
        <w:numPr>
          <w:ilvl w:val="1"/>
          <w:numId w:val="130"/>
        </w:numPr>
        <w:spacing w:after="0" w:line="240" w:lineRule="auto"/>
        <w:ind w:left="709" w:hanging="709"/>
        <w:jc w:val="both"/>
        <w:rPr>
          <w:rFonts w:asciiTheme="majorHAnsi" w:hAnsiTheme="majorHAnsi"/>
          <w:sz w:val="24"/>
          <w:szCs w:val="24"/>
        </w:rPr>
      </w:pPr>
      <w:r w:rsidRPr="004470E2">
        <w:rPr>
          <w:rFonts w:asciiTheme="majorHAnsi" w:hAnsiTheme="majorHAnsi"/>
          <w:sz w:val="24"/>
          <w:szCs w:val="24"/>
        </w:rPr>
        <w:t>Przyjęcie podanej klauzuli uznania okoliczności</w:t>
      </w:r>
    </w:p>
    <w:p w:rsidR="004E18BB" w:rsidRPr="004470E2" w:rsidRDefault="004E18BB" w:rsidP="004E18BB">
      <w:pPr>
        <w:widowControl w:val="0"/>
        <w:tabs>
          <w:tab w:val="num" w:pos="2700"/>
        </w:tabs>
        <w:jc w:val="both"/>
        <w:rPr>
          <w:rFonts w:asciiTheme="majorHAnsi" w:eastAsia="Calibri" w:hAnsiTheme="majorHAnsi"/>
          <w:b/>
          <w:bCs/>
          <w:iCs/>
          <w:u w:val="single"/>
        </w:rPr>
      </w:pPr>
    </w:p>
    <w:p w:rsidR="00236CAD" w:rsidRPr="004470E2" w:rsidRDefault="00236CAD" w:rsidP="00B60930">
      <w:pPr>
        <w:rPr>
          <w:rFonts w:asciiTheme="majorHAnsi" w:hAnsiTheme="majorHAnsi"/>
          <w:color w:val="000000"/>
        </w:rPr>
      </w:pPr>
    </w:p>
    <w:p w:rsidR="00236CAD" w:rsidRPr="004470E2" w:rsidRDefault="00236CAD" w:rsidP="00236CAD">
      <w:pPr>
        <w:pStyle w:val="Akapitzlist"/>
        <w:widowControl w:val="0"/>
        <w:suppressAutoHyphens/>
        <w:spacing w:after="120" w:line="240" w:lineRule="auto"/>
        <w:ind w:left="360"/>
        <w:contextualSpacing w:val="0"/>
        <w:jc w:val="both"/>
        <w:outlineLvl w:val="1"/>
        <w:rPr>
          <w:rFonts w:asciiTheme="majorHAnsi" w:hAnsiTheme="majorHAnsi"/>
          <w:b/>
          <w:sz w:val="24"/>
          <w:szCs w:val="24"/>
          <w:u w:val="single"/>
        </w:rPr>
      </w:pPr>
      <w:r w:rsidRPr="004470E2">
        <w:rPr>
          <w:rFonts w:asciiTheme="majorHAnsi" w:hAnsiTheme="majorHAnsi"/>
          <w:b/>
          <w:sz w:val="24"/>
          <w:szCs w:val="24"/>
          <w:u w:val="single"/>
        </w:rPr>
        <w:t>Obligatoryjne zasady likwidacji szkód w odniesieniu do wszystkich ubezpieczeń zawartych w I części zamówienia.</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Wykonawca zobowiązuje się do przekazywania korespondencji związanej z likwidacją szkód, kierowanej do Zamawiającego bądź innych osób zainteresowanych (Ubezpieczający, Ubezpieczony), za pośrednictwem brokera Zamawiającego, Inter-Broker Sp. z o.o. w Toruniu</w:t>
      </w:r>
      <w:r w:rsidR="005641E6" w:rsidRPr="004470E2">
        <w:rPr>
          <w:rFonts w:asciiTheme="majorHAnsi" w:hAnsiTheme="majorHAnsi"/>
          <w:sz w:val="24"/>
          <w:szCs w:val="24"/>
        </w:rPr>
        <w:t xml:space="preserve"> Oddział w Białej Podlaskiej</w:t>
      </w:r>
      <w:r w:rsidRPr="004470E2">
        <w:rPr>
          <w:rFonts w:asciiTheme="majorHAnsi" w:hAnsiTheme="majorHAnsi"/>
          <w:sz w:val="24"/>
          <w:szCs w:val="24"/>
        </w:rPr>
        <w:t xml:space="preserve"> – zwanego dalej „brokerem”.</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Korespondencja, o której mowa w pkt 1, może być prowadzona pisemnie, faksem lub drogą elektroniczną.</w:t>
      </w:r>
    </w:p>
    <w:p w:rsidR="00236CAD" w:rsidRPr="004470E2" w:rsidRDefault="00236CAD" w:rsidP="002A6EF4">
      <w:pPr>
        <w:pStyle w:val="Akapitzlist"/>
        <w:widowControl w:val="0"/>
        <w:numPr>
          <w:ilvl w:val="0"/>
          <w:numId w:val="32"/>
        </w:numPr>
        <w:spacing w:after="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Korespondencja, o której mowa w pkt 1, w szczególności obejmuje:</w:t>
      </w:r>
    </w:p>
    <w:p w:rsidR="00236CAD" w:rsidRPr="004470E2" w:rsidRDefault="00236CAD" w:rsidP="002A6EF4">
      <w:pPr>
        <w:pStyle w:val="Akapitzlist"/>
        <w:widowControl w:val="0"/>
        <w:numPr>
          <w:ilvl w:val="0"/>
          <w:numId w:val="33"/>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przekazywanie informacji o przyjęciu i zarejestrowaniu szkody – nie później niż w ciągu 3 dni roboczych od daty zgłoszenia szkody,</w:t>
      </w:r>
    </w:p>
    <w:p w:rsidR="00236CAD" w:rsidRPr="004470E2" w:rsidRDefault="00236CAD" w:rsidP="002A6EF4">
      <w:pPr>
        <w:pStyle w:val="Akapitzlist"/>
        <w:widowControl w:val="0"/>
        <w:numPr>
          <w:ilvl w:val="0"/>
          <w:numId w:val="33"/>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niezwłoczne (nie później niż w ciągu 7 dni od daty zgłoszenia szkody) określanie dokumentów i/lub informacji niezbędnych do ustalenia odpowiedzialności Wykonawcy i wartości szkody oraz wysokości odszkodowania,</w:t>
      </w:r>
    </w:p>
    <w:p w:rsidR="00236CAD" w:rsidRPr="004470E2" w:rsidRDefault="00236CAD" w:rsidP="002A6EF4">
      <w:pPr>
        <w:pStyle w:val="Akapitzlist"/>
        <w:widowControl w:val="0"/>
        <w:numPr>
          <w:ilvl w:val="0"/>
          <w:numId w:val="33"/>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zawiadomienia o niemożliwości zakończenia postępowania likwidacyjnego w ciągu 30 dni od zgłoszenia szkody, wraz z podaniem uzasadnienia,</w:t>
      </w:r>
    </w:p>
    <w:p w:rsidR="00236CAD" w:rsidRPr="004470E2" w:rsidRDefault="00236CAD" w:rsidP="002A6EF4">
      <w:pPr>
        <w:pStyle w:val="Akapitzlist"/>
        <w:widowControl w:val="0"/>
        <w:numPr>
          <w:ilvl w:val="0"/>
          <w:numId w:val="33"/>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określanie przypuszczalnego terminu zajęcia ostatecznego stanowiska w sprawie decyzji kończącej postępowanie likwidacyjne,</w:t>
      </w:r>
    </w:p>
    <w:p w:rsidR="00236CAD" w:rsidRPr="004470E2" w:rsidRDefault="00236CAD" w:rsidP="002A6EF4">
      <w:pPr>
        <w:pStyle w:val="Akapitzlist"/>
        <w:widowControl w:val="0"/>
        <w:numPr>
          <w:ilvl w:val="0"/>
          <w:numId w:val="33"/>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pisemne informowanie Zamawiającego oraz brokera o każdej decyzji odszkodowawczej.</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 xml:space="preserve">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w:t>
      </w:r>
      <w:r w:rsidRPr="004470E2">
        <w:rPr>
          <w:rFonts w:asciiTheme="majorHAnsi" w:hAnsiTheme="majorHAnsi"/>
          <w:sz w:val="24"/>
          <w:szCs w:val="24"/>
        </w:rPr>
        <w:lastRenderedPageBreak/>
        <w:t>ustalona na podstawie protokołu sporządzonego przez Zamawiającego oraz następujących dokumentów:</w:t>
      </w:r>
    </w:p>
    <w:p w:rsidR="00236CAD" w:rsidRPr="004470E2" w:rsidRDefault="00236CAD" w:rsidP="002A6EF4">
      <w:pPr>
        <w:pStyle w:val="Akapitzlist"/>
        <w:widowControl w:val="0"/>
        <w:numPr>
          <w:ilvl w:val="0"/>
          <w:numId w:val="34"/>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dokumentu potwierdzającego tytuł prawny (np. kopia faktury zakupu lub kopia wyciągu z ewidencji środków trwałych),</w:t>
      </w:r>
    </w:p>
    <w:p w:rsidR="00236CAD" w:rsidRPr="004470E2" w:rsidRDefault="00236CAD" w:rsidP="002A6EF4">
      <w:pPr>
        <w:pStyle w:val="Akapitzlist"/>
        <w:widowControl w:val="0"/>
        <w:numPr>
          <w:ilvl w:val="0"/>
          <w:numId w:val="34"/>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protokołu sporządzonego na okoliczność szkody,</w:t>
      </w:r>
    </w:p>
    <w:p w:rsidR="00236CAD" w:rsidRPr="004470E2" w:rsidRDefault="00236CAD" w:rsidP="002A6EF4">
      <w:pPr>
        <w:pStyle w:val="Akapitzlist"/>
        <w:widowControl w:val="0"/>
        <w:numPr>
          <w:ilvl w:val="0"/>
          <w:numId w:val="34"/>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dokumentu potwierdzającego wysokość szkody, np. kosztorys lub faktura wraz z dokumentacją fotograficzną ukazującą rozmiar szkody.</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 przypadku konieczności dokonania dodatkowych oględzin szkody, Wykonawca przeprowadza je w ciągu 3 dni roboczych od dnia zgłoszenia takiej potrzeby.</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Oględziny szkody mogą nastąpić w innym terminie, niż określony w pkt 5 i 6, w drodze indywidualnych ustaleń z Zamawiającym.</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 razie konieczności uzupełnienia niezbędnych dokumentów i informacji Wykonawca może tylko dwukrotnie zwrócić się do Zamawiającego bądź innych osób zainteresowanych (Ubezpieczający, Ubezpieczony).</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Na żądanie Zamawiającego lub brokera Wykonawca jest zobowiązany do udzielenia w przeciągu 3 dni roboczych od otrzymania zapytania informacji, na jakim etapie jest likwidowana szkoda.</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Wykonawca zobowiązany jest rozpatrzyć odwołanie złożone przez Zamawiającego lub za pośrednictwem brokera ubezpieczeniowego w ciągu 30 dni od daty otrzymania odwołania.</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 xml:space="preserve">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w:t>
      </w:r>
      <w:r w:rsidRPr="004470E2">
        <w:rPr>
          <w:rFonts w:asciiTheme="majorHAnsi" w:hAnsiTheme="majorHAnsi"/>
          <w:sz w:val="24"/>
          <w:szCs w:val="24"/>
        </w:rPr>
        <w:lastRenderedPageBreak/>
        <w:t>albo jej kopii, jak również odszkodowań wypłacanych w oparciu o kosztorys odtworzenia uszkodzonego, zniszczonego lub utraconego przedmiotu ubezpieczenia dotkniętego szkodą.</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Wypłaty odszkodowań z ubezpieczeń majątkowych będą dokonywane przez Wykonawcę na rachunek bankowy Zamawiającego bądź poszkodowanego, jeżeli Zamawiający udzieli mu stosownych uprawnień.</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rPr>
        <w:t>Wykonawca zobowiązuje się do przesyłania raportu o przebiegu ubezpieczeń do brokera ubezpieczeniowego Zamawiającego na każdy jego wniosek, w terminie 5 dni roboczych od daty złożenia wniosku.</w:t>
      </w:r>
    </w:p>
    <w:p w:rsidR="00236CAD" w:rsidRPr="004470E2" w:rsidRDefault="00236CAD" w:rsidP="002A6EF4">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lang w:eastAsia="pl-PL"/>
        </w:rPr>
        <w:t>Zamawiający (ubezpieczony) ma prawo do wglądu do dokumentacji złożonej przez poszkodowanego u  Wykonawcy.</w:t>
      </w:r>
    </w:p>
    <w:p w:rsidR="005420EB" w:rsidRDefault="00236CAD" w:rsidP="00D22428">
      <w:pPr>
        <w:pStyle w:val="Akapitzlist"/>
        <w:widowControl w:val="0"/>
        <w:numPr>
          <w:ilvl w:val="0"/>
          <w:numId w:val="32"/>
        </w:numPr>
        <w:tabs>
          <w:tab w:val="left" w:pos="360"/>
        </w:tabs>
        <w:spacing w:after="0" w:line="240" w:lineRule="auto"/>
        <w:ind w:left="360"/>
        <w:contextualSpacing w:val="0"/>
        <w:jc w:val="both"/>
        <w:rPr>
          <w:rFonts w:asciiTheme="majorHAnsi" w:hAnsiTheme="majorHAnsi"/>
          <w:sz w:val="24"/>
          <w:szCs w:val="24"/>
        </w:rPr>
      </w:pPr>
      <w:r w:rsidRPr="004470E2">
        <w:rPr>
          <w:rFonts w:asciiTheme="majorHAnsi" w:hAnsiTheme="majorHAnsi"/>
          <w:sz w:val="24"/>
          <w:szCs w:val="24"/>
          <w:lang w:eastAsia="pl-PL"/>
        </w:rPr>
        <w:t>Wykonawca jest zobowiązany informować niezwłocznie Zamawiającego i ubezpieczających/ ubezpieczonych o każdej decyzji odszkodowawczej.</w:t>
      </w:r>
      <w:bookmarkStart w:id="6" w:name="_Toc407615905"/>
      <w:bookmarkStart w:id="7" w:name="_Toc415124199"/>
    </w:p>
    <w:p w:rsidR="00D22428" w:rsidRDefault="00D22428" w:rsidP="00D22428">
      <w:pPr>
        <w:widowControl w:val="0"/>
        <w:tabs>
          <w:tab w:val="left" w:pos="360"/>
        </w:tabs>
        <w:jc w:val="both"/>
        <w:rPr>
          <w:rFonts w:asciiTheme="majorHAnsi" w:hAnsiTheme="majorHAnsi"/>
        </w:rPr>
      </w:pPr>
    </w:p>
    <w:p w:rsidR="00D22428" w:rsidRDefault="00D22428"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Default="00E520AA" w:rsidP="00D22428">
      <w:pPr>
        <w:widowControl w:val="0"/>
        <w:tabs>
          <w:tab w:val="left" w:pos="360"/>
        </w:tabs>
        <w:jc w:val="both"/>
        <w:rPr>
          <w:rFonts w:asciiTheme="majorHAnsi" w:hAnsiTheme="majorHAnsi"/>
        </w:rPr>
      </w:pPr>
    </w:p>
    <w:p w:rsidR="00E520AA" w:rsidRPr="00D22428" w:rsidRDefault="00E520AA" w:rsidP="00D22428">
      <w:pPr>
        <w:widowControl w:val="0"/>
        <w:tabs>
          <w:tab w:val="left" w:pos="360"/>
        </w:tabs>
        <w:jc w:val="both"/>
        <w:rPr>
          <w:rFonts w:asciiTheme="majorHAnsi" w:hAnsiTheme="majorHAnsi"/>
        </w:rPr>
      </w:pPr>
    </w:p>
    <w:p w:rsidR="00A02C68" w:rsidRPr="004470E2" w:rsidRDefault="00E520AA" w:rsidP="00A02C68">
      <w:pPr>
        <w:widowControl w:val="0"/>
        <w:spacing w:after="240"/>
        <w:jc w:val="both"/>
        <w:outlineLvl w:val="0"/>
        <w:rPr>
          <w:rFonts w:asciiTheme="majorHAnsi" w:hAnsiTheme="majorHAnsi"/>
          <w:b/>
        </w:rPr>
      </w:pPr>
      <w:r>
        <w:rPr>
          <w:rFonts w:asciiTheme="majorHAnsi" w:hAnsiTheme="majorHAnsi"/>
          <w:b/>
        </w:rPr>
        <w:t>Załącznik 1b</w:t>
      </w:r>
      <w:r w:rsidR="003A55C9">
        <w:rPr>
          <w:rFonts w:asciiTheme="majorHAnsi" w:hAnsiTheme="majorHAnsi"/>
          <w:b/>
        </w:rPr>
        <w:t xml:space="preserve"> do SIWZ - </w:t>
      </w:r>
      <w:r w:rsidR="00A02C68" w:rsidRPr="004470E2">
        <w:rPr>
          <w:rFonts w:asciiTheme="majorHAnsi" w:hAnsiTheme="majorHAnsi"/>
          <w:b/>
        </w:rPr>
        <w:t>Szczegółowy opis przedmiotu zamówienia zawierający warunki obligatoryjne oraz klauzule dodatkowe i inne postanowienia szczególne fakultatywne dla ubezpieczenia pojazdów mechanicznych</w:t>
      </w:r>
      <w:r w:rsidR="009D5BB1" w:rsidRPr="004470E2">
        <w:rPr>
          <w:rFonts w:asciiTheme="majorHAnsi" w:hAnsiTheme="majorHAnsi"/>
          <w:b/>
        </w:rPr>
        <w:t xml:space="preserve"> Gminy Piszczac, jednostek organizacyjnych i instytucji kultury oraz EKO NOWA Sp. z</w:t>
      </w:r>
      <w:r w:rsidR="005420EB" w:rsidRPr="004470E2">
        <w:rPr>
          <w:rFonts w:asciiTheme="majorHAnsi" w:hAnsiTheme="majorHAnsi"/>
          <w:b/>
        </w:rPr>
        <w:t xml:space="preserve"> </w:t>
      </w:r>
      <w:r w:rsidR="009D5BB1" w:rsidRPr="004470E2">
        <w:rPr>
          <w:rFonts w:asciiTheme="majorHAnsi" w:hAnsiTheme="majorHAnsi"/>
          <w:b/>
        </w:rPr>
        <w:t>o.o.</w:t>
      </w:r>
      <w:r w:rsidR="00A02C68" w:rsidRPr="004470E2">
        <w:rPr>
          <w:rFonts w:asciiTheme="majorHAnsi" w:hAnsiTheme="majorHAnsi"/>
          <w:b/>
        </w:rPr>
        <w:t>, dotyczący części II zamówienia.</w:t>
      </w:r>
      <w:bookmarkEnd w:id="6"/>
      <w:bookmarkEnd w:id="7"/>
    </w:p>
    <w:p w:rsidR="00A02C68" w:rsidRPr="004470E2" w:rsidRDefault="00A02C68" w:rsidP="002A6EF4">
      <w:pPr>
        <w:pStyle w:val="Akapitzlist1"/>
        <w:numPr>
          <w:ilvl w:val="0"/>
          <w:numId w:val="35"/>
        </w:numPr>
        <w:spacing w:before="240" w:after="120" w:line="240" w:lineRule="auto"/>
        <w:ind w:left="357" w:hanging="357"/>
        <w:jc w:val="both"/>
        <w:outlineLvl w:val="1"/>
        <w:rPr>
          <w:rFonts w:asciiTheme="majorHAnsi" w:hAnsiTheme="majorHAnsi"/>
          <w:b/>
          <w:sz w:val="24"/>
          <w:szCs w:val="24"/>
        </w:rPr>
      </w:pPr>
      <w:r w:rsidRPr="004470E2">
        <w:rPr>
          <w:rFonts w:asciiTheme="majorHAnsi" w:hAnsiTheme="majorHAnsi"/>
          <w:b/>
          <w:sz w:val="24"/>
          <w:szCs w:val="24"/>
        </w:rPr>
        <w:t>Przedmiot ubezpieczenia:</w:t>
      </w:r>
    </w:p>
    <w:p w:rsidR="00A02C68" w:rsidRPr="004470E2" w:rsidRDefault="00A02C68" w:rsidP="00A02C68">
      <w:pPr>
        <w:widowControl w:val="0"/>
        <w:ind w:left="360"/>
        <w:jc w:val="both"/>
        <w:rPr>
          <w:rFonts w:asciiTheme="majorHAnsi" w:hAnsiTheme="majorHAnsi"/>
          <w:color w:val="000000"/>
          <w:lang w:eastAsia="pl-PL"/>
        </w:rPr>
      </w:pPr>
      <w:r w:rsidRPr="004470E2">
        <w:rPr>
          <w:rFonts w:asciiTheme="majorHAnsi" w:hAnsiTheme="majorHAnsi"/>
        </w:rPr>
        <w:t>pojazdy mechaniczne podlegające, stosownie do przepisów ustawy z dnia 20 czerwca 1997 r. Prawo o ruchu drogowym (tekst jednolity Dz. U. z 2012, poz. 1137)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A02C68" w:rsidRPr="004470E2" w:rsidRDefault="00A02C68" w:rsidP="00A02C68">
      <w:pPr>
        <w:spacing w:before="120" w:after="120"/>
        <w:jc w:val="both"/>
        <w:rPr>
          <w:rFonts w:asciiTheme="majorHAnsi" w:hAnsiTheme="majorHAnsi"/>
          <w:b/>
        </w:rPr>
      </w:pPr>
      <w:r w:rsidRPr="004470E2">
        <w:rPr>
          <w:rFonts w:asciiTheme="majorHAnsi" w:hAnsiTheme="majorHAnsi"/>
          <w:b/>
        </w:rPr>
        <w:t xml:space="preserve">Wykaz </w:t>
      </w:r>
      <w:r w:rsidR="007C2F1E" w:rsidRPr="004470E2">
        <w:rPr>
          <w:rFonts w:asciiTheme="majorHAnsi" w:hAnsiTheme="majorHAnsi"/>
          <w:b/>
        </w:rPr>
        <w:t>pojazdów zawiera załącznik nr 8</w:t>
      </w:r>
      <w:r w:rsidR="005C5D24" w:rsidRPr="004470E2">
        <w:rPr>
          <w:rFonts w:asciiTheme="majorHAnsi" w:hAnsiTheme="majorHAnsi"/>
          <w:b/>
        </w:rPr>
        <w:t xml:space="preserve"> do SIWZ</w:t>
      </w:r>
      <w:r w:rsidRPr="004470E2">
        <w:rPr>
          <w:rFonts w:asciiTheme="majorHAnsi" w:hAnsiTheme="majorHAnsi"/>
          <w:b/>
        </w:rPr>
        <w:t>.</w:t>
      </w:r>
    </w:p>
    <w:p w:rsidR="00A02C68" w:rsidRPr="004470E2" w:rsidRDefault="00A02C68" w:rsidP="002A6EF4">
      <w:pPr>
        <w:pStyle w:val="Akapitzlist1"/>
        <w:numPr>
          <w:ilvl w:val="0"/>
          <w:numId w:val="35"/>
        </w:numPr>
        <w:spacing w:before="240" w:after="0" w:line="240" w:lineRule="auto"/>
        <w:ind w:left="357" w:hanging="357"/>
        <w:jc w:val="both"/>
        <w:outlineLvl w:val="1"/>
        <w:rPr>
          <w:rFonts w:asciiTheme="majorHAnsi" w:hAnsiTheme="majorHAnsi"/>
          <w:sz w:val="24"/>
          <w:szCs w:val="24"/>
        </w:rPr>
      </w:pPr>
      <w:r w:rsidRPr="004470E2">
        <w:rPr>
          <w:rFonts w:asciiTheme="majorHAnsi" w:hAnsiTheme="majorHAnsi"/>
          <w:b/>
          <w:sz w:val="24"/>
          <w:szCs w:val="24"/>
        </w:rPr>
        <w:t>Zakres ubezpieczenia</w:t>
      </w:r>
    </w:p>
    <w:p w:rsidR="00A02C68" w:rsidRPr="004470E2" w:rsidRDefault="00A02C68" w:rsidP="002A6EF4">
      <w:pPr>
        <w:pStyle w:val="Akapitzlist1"/>
        <w:numPr>
          <w:ilvl w:val="1"/>
          <w:numId w:val="35"/>
        </w:numPr>
        <w:spacing w:before="120" w:after="120" w:line="240" w:lineRule="auto"/>
        <w:ind w:left="737" w:hanging="737"/>
        <w:jc w:val="both"/>
        <w:rPr>
          <w:rFonts w:asciiTheme="majorHAnsi" w:hAnsiTheme="majorHAnsi"/>
          <w:sz w:val="24"/>
          <w:szCs w:val="24"/>
        </w:rPr>
      </w:pPr>
      <w:r w:rsidRPr="004470E2">
        <w:rPr>
          <w:rFonts w:asciiTheme="majorHAnsi" w:hAnsiTheme="majorHAnsi"/>
          <w:b/>
          <w:sz w:val="24"/>
          <w:szCs w:val="24"/>
        </w:rPr>
        <w:t>Obowiązkowe ubezpieczenie OC</w:t>
      </w:r>
      <w:r w:rsidRPr="004470E2">
        <w:rPr>
          <w:rFonts w:asciiTheme="majorHAnsi" w:hAnsiTheme="majorHAnsi"/>
          <w:sz w:val="24"/>
          <w:szCs w:val="24"/>
        </w:rPr>
        <w:t xml:space="preserve"> posiadaczy pojazdów mechanicznych zgodnie z Ustawą o ubezpieczeniach obowiązkowych, Ubezpieczeniowym Funduszu Gwarancyjnym, Polskim Biurze Ubezpieczeń Komunikacyjnych z dnia 22.05.2003 r.</w:t>
      </w:r>
    </w:p>
    <w:p w:rsidR="00A02C68" w:rsidRPr="004470E2" w:rsidRDefault="00A02C68" w:rsidP="002A6EF4">
      <w:pPr>
        <w:pStyle w:val="Akapitzlist1"/>
        <w:numPr>
          <w:ilvl w:val="2"/>
          <w:numId w:val="35"/>
        </w:numPr>
        <w:spacing w:before="120" w:after="12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Obszar odpowiedzialności: zgodnie z ustawą</w:t>
      </w:r>
    </w:p>
    <w:p w:rsidR="00A02C68" w:rsidRPr="004470E2" w:rsidRDefault="00A02C68" w:rsidP="002A6EF4">
      <w:pPr>
        <w:pStyle w:val="Akapitzlist1"/>
        <w:numPr>
          <w:ilvl w:val="2"/>
          <w:numId w:val="35"/>
        </w:numPr>
        <w:spacing w:before="120" w:after="12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Suma gwarancyjna: minimalna ustawowa (zgodna z ustawą)</w:t>
      </w:r>
    </w:p>
    <w:p w:rsidR="00A02C68" w:rsidRPr="004470E2" w:rsidRDefault="00A02C68" w:rsidP="002A6EF4">
      <w:pPr>
        <w:pStyle w:val="Akapitzlist1"/>
        <w:numPr>
          <w:ilvl w:val="2"/>
          <w:numId w:val="35"/>
        </w:numPr>
        <w:spacing w:before="120" w:after="120" w:line="240" w:lineRule="auto"/>
        <w:ind w:left="1021" w:hanging="737"/>
        <w:jc w:val="both"/>
        <w:rPr>
          <w:rFonts w:asciiTheme="majorHAnsi" w:hAnsiTheme="majorHAnsi"/>
          <w:b/>
          <w:sz w:val="24"/>
          <w:szCs w:val="24"/>
        </w:rPr>
      </w:pPr>
      <w:r w:rsidRPr="004470E2">
        <w:rPr>
          <w:rFonts w:asciiTheme="majorHAnsi" w:hAnsiTheme="majorHAnsi"/>
          <w:b/>
          <w:sz w:val="24"/>
          <w:szCs w:val="24"/>
        </w:rPr>
        <w:t>Dotyczy: wszyst</w:t>
      </w:r>
      <w:r w:rsidR="00756862" w:rsidRPr="004470E2">
        <w:rPr>
          <w:rFonts w:asciiTheme="majorHAnsi" w:hAnsiTheme="majorHAnsi"/>
          <w:b/>
          <w:sz w:val="24"/>
          <w:szCs w:val="24"/>
        </w:rPr>
        <w:t>kich pojazdów z załącznika nr </w:t>
      </w:r>
      <w:r w:rsidR="007C2F1E" w:rsidRPr="004470E2">
        <w:rPr>
          <w:rFonts w:asciiTheme="majorHAnsi" w:hAnsiTheme="majorHAnsi"/>
          <w:b/>
          <w:sz w:val="24"/>
          <w:szCs w:val="24"/>
        </w:rPr>
        <w:t>8</w:t>
      </w:r>
      <w:r w:rsidRPr="004470E2">
        <w:rPr>
          <w:rFonts w:asciiTheme="majorHAnsi" w:hAnsiTheme="majorHAnsi"/>
          <w:b/>
          <w:sz w:val="24"/>
          <w:szCs w:val="24"/>
        </w:rPr>
        <w:t xml:space="preserve"> do SIWZ</w:t>
      </w:r>
      <w:r w:rsidR="005C5D24" w:rsidRPr="004470E2">
        <w:rPr>
          <w:rFonts w:asciiTheme="majorHAnsi" w:hAnsiTheme="majorHAnsi"/>
          <w:b/>
          <w:sz w:val="24"/>
          <w:szCs w:val="24"/>
        </w:rPr>
        <w:t xml:space="preserve"> </w:t>
      </w:r>
      <w:r w:rsidRPr="004470E2">
        <w:rPr>
          <w:rFonts w:asciiTheme="majorHAnsi" w:hAnsiTheme="majorHAnsi"/>
          <w:b/>
          <w:sz w:val="24"/>
          <w:szCs w:val="24"/>
        </w:rPr>
        <w:t>i nabywanych w okresie wykonywania zamówienia.</w:t>
      </w:r>
    </w:p>
    <w:p w:rsidR="00A02C68" w:rsidRPr="004470E2" w:rsidRDefault="00A02C68" w:rsidP="002A6EF4">
      <w:pPr>
        <w:pStyle w:val="Akapitzlist1"/>
        <w:numPr>
          <w:ilvl w:val="1"/>
          <w:numId w:val="35"/>
        </w:numPr>
        <w:spacing w:before="120" w:after="120" w:line="240" w:lineRule="auto"/>
        <w:ind w:left="737" w:hanging="737"/>
        <w:jc w:val="both"/>
        <w:rPr>
          <w:rFonts w:asciiTheme="majorHAnsi" w:hAnsiTheme="majorHAnsi"/>
          <w:sz w:val="24"/>
          <w:szCs w:val="24"/>
        </w:rPr>
      </w:pPr>
      <w:r w:rsidRPr="004470E2">
        <w:rPr>
          <w:rFonts w:asciiTheme="majorHAnsi" w:hAnsiTheme="majorHAnsi"/>
          <w:b/>
          <w:sz w:val="24"/>
          <w:szCs w:val="24"/>
        </w:rPr>
        <w:t>Ubezpieczenie NNW</w:t>
      </w:r>
      <w:r w:rsidRPr="004470E2">
        <w:rPr>
          <w:rFonts w:asciiTheme="majorHAnsi" w:hAnsiTheme="majorHAnsi"/>
          <w:sz w:val="24"/>
          <w:szCs w:val="24"/>
        </w:rPr>
        <w:t xml:space="preserve"> pasażerów i kierowców pojazdów mechanicznych.</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Suma ubezpieczenia: 10 000,00 zł / 1 os.</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b/>
          <w:sz w:val="24"/>
          <w:szCs w:val="24"/>
        </w:rPr>
      </w:pPr>
      <w:r w:rsidRPr="004470E2">
        <w:rPr>
          <w:rFonts w:asciiTheme="majorHAnsi" w:hAnsiTheme="majorHAnsi"/>
          <w:b/>
          <w:sz w:val="24"/>
          <w:szCs w:val="24"/>
        </w:rPr>
        <w:t>Dotyczy: wszyst</w:t>
      </w:r>
      <w:r w:rsidR="00756862" w:rsidRPr="004470E2">
        <w:rPr>
          <w:rFonts w:asciiTheme="majorHAnsi" w:hAnsiTheme="majorHAnsi"/>
          <w:b/>
          <w:sz w:val="24"/>
          <w:szCs w:val="24"/>
        </w:rPr>
        <w:t>kich pojazdów z załącznika nr </w:t>
      </w:r>
      <w:r w:rsidR="00B63E29" w:rsidRPr="004470E2">
        <w:rPr>
          <w:rFonts w:asciiTheme="majorHAnsi" w:hAnsiTheme="majorHAnsi"/>
          <w:b/>
          <w:sz w:val="24"/>
          <w:szCs w:val="24"/>
        </w:rPr>
        <w:t>8</w:t>
      </w:r>
      <w:r w:rsidR="005C5D24" w:rsidRPr="004470E2">
        <w:rPr>
          <w:rFonts w:asciiTheme="majorHAnsi" w:hAnsiTheme="majorHAnsi"/>
          <w:b/>
          <w:sz w:val="24"/>
          <w:szCs w:val="24"/>
        </w:rPr>
        <w:t xml:space="preserve"> do SIWZ </w:t>
      </w:r>
      <w:r w:rsidRPr="004470E2">
        <w:rPr>
          <w:rFonts w:asciiTheme="majorHAnsi" w:hAnsiTheme="majorHAnsi"/>
          <w:b/>
          <w:sz w:val="24"/>
          <w:szCs w:val="24"/>
        </w:rPr>
        <w:t xml:space="preserve">i nabywanych w okresie wykonywania zamówienia, za wyjątkiem przyczep. </w:t>
      </w:r>
    </w:p>
    <w:p w:rsidR="00A02C68" w:rsidRPr="004470E2" w:rsidRDefault="00A02C68" w:rsidP="002A6EF4">
      <w:pPr>
        <w:pStyle w:val="Akapitzlist1"/>
        <w:numPr>
          <w:ilvl w:val="1"/>
          <w:numId w:val="35"/>
        </w:numPr>
        <w:spacing w:before="120" w:after="120" w:line="240" w:lineRule="auto"/>
        <w:ind w:left="737" w:hanging="737"/>
        <w:jc w:val="both"/>
        <w:rPr>
          <w:rFonts w:asciiTheme="majorHAnsi" w:hAnsiTheme="majorHAnsi"/>
          <w:b/>
          <w:sz w:val="24"/>
          <w:szCs w:val="24"/>
        </w:rPr>
      </w:pPr>
      <w:r w:rsidRPr="004470E2">
        <w:rPr>
          <w:rFonts w:asciiTheme="majorHAnsi" w:hAnsiTheme="majorHAnsi"/>
          <w:b/>
          <w:sz w:val="24"/>
          <w:szCs w:val="24"/>
        </w:rPr>
        <w:t>Ubezpieczenie Auto Casco</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 xml:space="preserve">Zakres ubezpieczenia: pełny, w systemie wszystkich ryzyk, obejmujący uszkodzenie, utratę bądź całkowite lub częściowe zniszczenie ubezpieczonego </w:t>
      </w:r>
      <w:r w:rsidRPr="004470E2">
        <w:rPr>
          <w:rFonts w:asciiTheme="majorHAnsi" w:hAnsiTheme="majorHAnsi"/>
          <w:sz w:val="24"/>
          <w:szCs w:val="24"/>
        </w:rPr>
        <w:lastRenderedPageBreak/>
        <w:t>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A02C68" w:rsidRPr="004470E2" w:rsidRDefault="00A02C68" w:rsidP="002A6EF4">
      <w:pPr>
        <w:pStyle w:val="Akapitzlist1"/>
        <w:numPr>
          <w:ilvl w:val="0"/>
          <w:numId w:val="37"/>
        </w:numPr>
        <w:spacing w:before="120"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uszkodzeniu lub zniszczeniu pojazdu albo wyposażenia w związku z ruchem lub postojem wskutek zderzenia pojazdów, w tym zderzenia pojazdów posiadanych bądź użytkowanych przez Ubezpieczającego / Ubezpieczonego, albo zderzenia z osobami, zwierzętami lub przedmiotami pochodzącymi z zewnątrz pojazdu oraz z wewnątrz ubezpieczonego pojazdu,</w:t>
      </w:r>
    </w:p>
    <w:p w:rsidR="00A02C68" w:rsidRPr="004470E2" w:rsidRDefault="00A02C68" w:rsidP="002A6EF4">
      <w:pPr>
        <w:pStyle w:val="Akapitzlist1"/>
        <w:numPr>
          <w:ilvl w:val="0"/>
          <w:numId w:val="37"/>
        </w:numPr>
        <w:spacing w:before="120"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A02C68" w:rsidRPr="004470E2" w:rsidRDefault="00A02C68" w:rsidP="002A6EF4">
      <w:pPr>
        <w:pStyle w:val="Akapitzlist1"/>
        <w:widowControl w:val="0"/>
        <w:numPr>
          <w:ilvl w:val="0"/>
          <w:numId w:val="37"/>
        </w:numPr>
        <w:spacing w:before="120"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uszkodzeniu pojazdu lub jego wyposażenia w związku z ruchem lub postojem wskutek działania osób trzecich, w tym również włamania,</w:t>
      </w:r>
    </w:p>
    <w:p w:rsidR="00A02C68" w:rsidRPr="004470E2" w:rsidRDefault="00A02C68" w:rsidP="002A6EF4">
      <w:pPr>
        <w:pStyle w:val="Akapitzlist1"/>
        <w:widowControl w:val="0"/>
        <w:numPr>
          <w:ilvl w:val="0"/>
          <w:numId w:val="37"/>
        </w:numPr>
        <w:spacing w:before="120"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uszkodzeniu, lub zniszczeniu pojazdu, albo jego części bądź wyposażenia przez osoby trzecie w następstwie jego zabrania w celu krótkotrwałego użycia (określonego w art. 289 k.k.),</w:t>
      </w:r>
    </w:p>
    <w:p w:rsidR="00A02C68" w:rsidRPr="004470E2" w:rsidRDefault="00A02C68" w:rsidP="002A6EF4">
      <w:pPr>
        <w:pStyle w:val="Akapitzlist1"/>
        <w:widowControl w:val="0"/>
        <w:numPr>
          <w:ilvl w:val="0"/>
          <w:numId w:val="37"/>
        </w:numPr>
        <w:spacing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uszkodzeniu wnętrza pojazdu przez osoby, których przewóz wymagany był potrzebą udzielenia pomocy medycznej,</w:t>
      </w:r>
    </w:p>
    <w:p w:rsidR="00A02C68" w:rsidRPr="004470E2" w:rsidRDefault="00A02C68" w:rsidP="002A6EF4">
      <w:pPr>
        <w:pStyle w:val="Akapitzlist1"/>
        <w:numPr>
          <w:ilvl w:val="0"/>
          <w:numId w:val="37"/>
        </w:numPr>
        <w:spacing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uszkodzeniu lub zbiciu szyb pojazdu,</w:t>
      </w:r>
    </w:p>
    <w:p w:rsidR="00A02C68" w:rsidRPr="004470E2" w:rsidRDefault="00A02C68" w:rsidP="002A6EF4">
      <w:pPr>
        <w:pStyle w:val="Akapitzlist"/>
        <w:widowControl w:val="0"/>
        <w:numPr>
          <w:ilvl w:val="0"/>
          <w:numId w:val="37"/>
        </w:numPr>
        <w:spacing w:after="0" w:line="240" w:lineRule="auto"/>
        <w:ind w:left="1378" w:hanging="357"/>
        <w:jc w:val="both"/>
        <w:rPr>
          <w:rFonts w:asciiTheme="majorHAnsi" w:hAnsiTheme="majorHAnsi"/>
          <w:sz w:val="24"/>
          <w:szCs w:val="24"/>
        </w:rPr>
      </w:pPr>
      <w:r w:rsidRPr="004470E2">
        <w:rPr>
          <w:rFonts w:asciiTheme="majorHAnsi" w:hAnsiTheme="majorHAnsi"/>
          <w:sz w:val="24"/>
          <w:szCs w:val="24"/>
        </w:rPr>
        <w:t>uszkodzeniu pojazdu w wyniku akcji protestacyjnych, zamieszek, strajków i itp., jeśli pojazd nie był wykorzystywany przez ubezpieczającego, ubezpieczonego lub użytkownika do udziału w tych zdarzeniach,</w:t>
      </w:r>
    </w:p>
    <w:p w:rsidR="00A02C68" w:rsidRPr="004470E2" w:rsidRDefault="00A02C68" w:rsidP="002A6EF4">
      <w:pPr>
        <w:pStyle w:val="Akapitzlist1"/>
        <w:numPr>
          <w:ilvl w:val="0"/>
          <w:numId w:val="37"/>
        </w:numPr>
        <w:spacing w:after="0" w:line="240" w:lineRule="auto"/>
        <w:ind w:left="1378" w:hanging="357"/>
        <w:contextualSpacing/>
        <w:jc w:val="both"/>
        <w:rPr>
          <w:rFonts w:asciiTheme="majorHAnsi" w:hAnsiTheme="majorHAnsi"/>
          <w:sz w:val="24"/>
          <w:szCs w:val="24"/>
        </w:rPr>
      </w:pPr>
      <w:r w:rsidRPr="004470E2">
        <w:rPr>
          <w:rFonts w:asciiTheme="majorHAnsi" w:hAnsiTheme="majorHAnsi"/>
          <w:sz w:val="24"/>
          <w:szCs w:val="24"/>
        </w:rPr>
        <w:t>kradzieży pojazdu bądź jego części, przez którą rozumie się:</w:t>
      </w:r>
    </w:p>
    <w:p w:rsidR="00A02C68" w:rsidRPr="004470E2" w:rsidRDefault="00A02C68" w:rsidP="002A6EF4">
      <w:pPr>
        <w:pStyle w:val="Akapitzlist1"/>
        <w:numPr>
          <w:ilvl w:val="0"/>
          <w:numId w:val="38"/>
        </w:numPr>
        <w:spacing w:after="0" w:line="240" w:lineRule="auto"/>
        <w:ind w:left="1701"/>
        <w:contextualSpacing/>
        <w:jc w:val="both"/>
        <w:rPr>
          <w:rFonts w:asciiTheme="majorHAnsi" w:hAnsiTheme="majorHAnsi"/>
          <w:sz w:val="24"/>
          <w:szCs w:val="24"/>
        </w:rPr>
      </w:pPr>
      <w:r w:rsidRPr="004470E2">
        <w:rPr>
          <w:rFonts w:asciiTheme="majorHAnsi" w:hAnsiTheme="majorHAnsi"/>
          <w:sz w:val="24"/>
          <w:szCs w:val="24"/>
        </w:rPr>
        <w:t>kradzież z włamaniem (określoną w art. 279 k.k.);</w:t>
      </w:r>
    </w:p>
    <w:p w:rsidR="00A02C68" w:rsidRPr="004470E2" w:rsidRDefault="00A02C68" w:rsidP="002A6EF4">
      <w:pPr>
        <w:pStyle w:val="Akapitzlist1"/>
        <w:numPr>
          <w:ilvl w:val="0"/>
          <w:numId w:val="38"/>
        </w:numPr>
        <w:spacing w:after="0" w:line="240" w:lineRule="auto"/>
        <w:ind w:left="1701"/>
        <w:contextualSpacing/>
        <w:jc w:val="both"/>
        <w:rPr>
          <w:rFonts w:asciiTheme="majorHAnsi" w:hAnsiTheme="majorHAnsi"/>
          <w:sz w:val="24"/>
          <w:szCs w:val="24"/>
        </w:rPr>
      </w:pPr>
      <w:r w:rsidRPr="004470E2">
        <w:rPr>
          <w:rFonts w:asciiTheme="majorHAnsi" w:hAnsiTheme="majorHAnsi"/>
          <w:sz w:val="24"/>
          <w:szCs w:val="24"/>
        </w:rPr>
        <w:t>kradzież pojazdu (określoną w art. 278 k.k.), jego części lub wyposażenia;</w:t>
      </w:r>
    </w:p>
    <w:p w:rsidR="00A02C68" w:rsidRPr="004470E2" w:rsidRDefault="00A02C68" w:rsidP="002A6EF4">
      <w:pPr>
        <w:pStyle w:val="Akapitzlist1"/>
        <w:numPr>
          <w:ilvl w:val="0"/>
          <w:numId w:val="38"/>
        </w:numPr>
        <w:spacing w:after="0" w:line="240" w:lineRule="auto"/>
        <w:ind w:left="1701"/>
        <w:contextualSpacing/>
        <w:jc w:val="both"/>
        <w:rPr>
          <w:rFonts w:asciiTheme="majorHAnsi" w:hAnsiTheme="majorHAnsi"/>
          <w:sz w:val="24"/>
          <w:szCs w:val="24"/>
        </w:rPr>
      </w:pPr>
      <w:r w:rsidRPr="004470E2">
        <w:rPr>
          <w:rFonts w:asciiTheme="majorHAnsi" w:hAnsiTheme="majorHAnsi"/>
          <w:sz w:val="24"/>
          <w:szCs w:val="24"/>
        </w:rPr>
        <w:t>kradzież z użyciem przemocy (określoną w art. 280 k.k., tzw. rozbój).</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Zakres terytorialny: Europa i inne kraje wymienione w OWU Auto Casco Ubezpieczyciela.</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sz w:val="24"/>
          <w:szCs w:val="24"/>
        </w:rPr>
      </w:pPr>
      <w:r w:rsidRPr="004470E2">
        <w:rPr>
          <w:rFonts w:asciiTheme="majorHAnsi" w:hAnsiTheme="majorHAnsi"/>
          <w:sz w:val="24"/>
          <w:szCs w:val="24"/>
        </w:rPr>
        <w:t>W przypadku określonym w art. 81 ust. 11 pkt 5 ustawy z dnia 20 czerwca 1997 r. Prawo o ruchu drogowym Ubezpieczyciel pokryje koszty dodatkowego badania technicznego, o którym mowa w art. 17 ustawy z dnia 22 maja 2003 r. o działalności ubezpieczeniowej (tekst jednolity Dz. U z 2013 r., poz. 950 z późn. zm.).</w:t>
      </w:r>
    </w:p>
    <w:p w:rsidR="00A02C68" w:rsidRPr="004470E2" w:rsidRDefault="00A02C68" w:rsidP="002A6EF4">
      <w:pPr>
        <w:pStyle w:val="Akapitzlist1"/>
        <w:numPr>
          <w:ilvl w:val="2"/>
          <w:numId w:val="35"/>
        </w:numPr>
        <w:spacing w:before="120" w:after="0" w:line="240" w:lineRule="auto"/>
        <w:ind w:left="1021" w:hanging="737"/>
        <w:contextualSpacing/>
        <w:jc w:val="both"/>
        <w:rPr>
          <w:rFonts w:asciiTheme="majorHAnsi" w:hAnsiTheme="majorHAnsi"/>
          <w:b/>
          <w:sz w:val="24"/>
          <w:szCs w:val="24"/>
        </w:rPr>
      </w:pPr>
      <w:r w:rsidRPr="004470E2">
        <w:rPr>
          <w:rFonts w:asciiTheme="majorHAnsi" w:hAnsiTheme="majorHAnsi"/>
          <w:b/>
          <w:sz w:val="24"/>
          <w:szCs w:val="24"/>
        </w:rPr>
        <w:t xml:space="preserve">Dotyczy: wszystkich pojazdów z załącznika </w:t>
      </w:r>
      <w:r w:rsidR="00756862" w:rsidRPr="004470E2">
        <w:rPr>
          <w:rFonts w:asciiTheme="majorHAnsi" w:hAnsiTheme="majorHAnsi"/>
          <w:b/>
          <w:sz w:val="24"/>
          <w:szCs w:val="24"/>
        </w:rPr>
        <w:t>nr </w:t>
      </w:r>
      <w:r w:rsidR="00B63E29" w:rsidRPr="004470E2">
        <w:rPr>
          <w:rFonts w:asciiTheme="majorHAnsi" w:hAnsiTheme="majorHAnsi"/>
          <w:b/>
          <w:sz w:val="24"/>
          <w:szCs w:val="24"/>
        </w:rPr>
        <w:t>8</w:t>
      </w:r>
      <w:r w:rsidRPr="004470E2">
        <w:rPr>
          <w:rFonts w:asciiTheme="majorHAnsi" w:hAnsiTheme="majorHAnsi"/>
          <w:b/>
          <w:sz w:val="24"/>
          <w:szCs w:val="24"/>
        </w:rPr>
        <w:t xml:space="preserve"> do SIWZ z podaną sumą ubezpieczenia i nabywanych w okresie wykonywania zamówienia, według potrzeb Ubezpieczającego.</w:t>
      </w:r>
    </w:p>
    <w:p w:rsidR="00A02C68" w:rsidRPr="004470E2" w:rsidRDefault="00A02C68" w:rsidP="002A6EF4">
      <w:pPr>
        <w:pStyle w:val="Akapitzlist1"/>
        <w:numPr>
          <w:ilvl w:val="1"/>
          <w:numId w:val="35"/>
        </w:numPr>
        <w:spacing w:before="120" w:after="0" w:line="240" w:lineRule="auto"/>
        <w:ind w:left="737" w:hanging="737"/>
        <w:jc w:val="both"/>
        <w:rPr>
          <w:rFonts w:asciiTheme="majorHAnsi" w:hAnsiTheme="majorHAnsi"/>
          <w:sz w:val="24"/>
          <w:szCs w:val="24"/>
        </w:rPr>
      </w:pPr>
      <w:r w:rsidRPr="004470E2">
        <w:rPr>
          <w:rFonts w:asciiTheme="majorHAnsi" w:hAnsiTheme="majorHAnsi"/>
          <w:b/>
          <w:sz w:val="24"/>
          <w:szCs w:val="24"/>
        </w:rPr>
        <w:t>Rozszerzone odpłatne ubezpieczenie assistance</w:t>
      </w:r>
    </w:p>
    <w:p w:rsidR="00A02C68" w:rsidRPr="004470E2" w:rsidRDefault="00A02C68" w:rsidP="002A6EF4">
      <w:pPr>
        <w:pStyle w:val="Akapitzlist1"/>
        <w:numPr>
          <w:ilvl w:val="2"/>
          <w:numId w:val="35"/>
        </w:numPr>
        <w:tabs>
          <w:tab w:val="left" w:pos="1080"/>
          <w:tab w:val="num" w:pos="2880"/>
        </w:tabs>
        <w:suppressAutoHyphens/>
        <w:spacing w:before="120" w:after="0" w:line="240" w:lineRule="auto"/>
        <w:ind w:left="1225" w:hanging="941"/>
        <w:jc w:val="both"/>
        <w:rPr>
          <w:rFonts w:asciiTheme="majorHAnsi" w:hAnsiTheme="majorHAnsi"/>
          <w:b/>
          <w:sz w:val="24"/>
          <w:szCs w:val="24"/>
          <w:lang w:eastAsia="ar-SA"/>
        </w:rPr>
      </w:pPr>
      <w:r w:rsidRPr="004470E2">
        <w:rPr>
          <w:rFonts w:asciiTheme="majorHAnsi" w:hAnsiTheme="majorHAnsi"/>
          <w:b/>
          <w:sz w:val="24"/>
          <w:szCs w:val="24"/>
          <w:lang w:eastAsia="ar-SA"/>
        </w:rPr>
        <w:t>Zakres świadczeń:</w:t>
      </w:r>
    </w:p>
    <w:p w:rsidR="00A02C68" w:rsidRPr="004470E2" w:rsidRDefault="00A02C68" w:rsidP="002A6EF4">
      <w:pPr>
        <w:numPr>
          <w:ilvl w:val="0"/>
          <w:numId w:val="39"/>
        </w:numPr>
        <w:tabs>
          <w:tab w:val="left" w:pos="360"/>
          <w:tab w:val="num" w:pos="900"/>
          <w:tab w:val="left" w:pos="1260"/>
        </w:tabs>
        <w:ind w:left="993" w:firstLine="0"/>
        <w:jc w:val="both"/>
        <w:rPr>
          <w:rFonts w:asciiTheme="majorHAnsi" w:hAnsiTheme="majorHAnsi"/>
        </w:rPr>
      </w:pPr>
      <w:r w:rsidRPr="004470E2">
        <w:rPr>
          <w:rFonts w:asciiTheme="majorHAnsi" w:hAnsiTheme="majorHAnsi"/>
        </w:rPr>
        <w:t xml:space="preserve">informacja serwisowa o sieci autoryzowanych warsztatów samochodowych </w:t>
      </w:r>
      <w:r w:rsidRPr="004470E2">
        <w:rPr>
          <w:rFonts w:asciiTheme="majorHAnsi" w:hAnsiTheme="majorHAnsi"/>
        </w:rPr>
        <w:br/>
        <w:t xml:space="preserve">i możliwościach naprawy, o możliwościach zlecenia przyjazdu pomocy </w:t>
      </w:r>
      <w:r w:rsidRPr="004470E2">
        <w:rPr>
          <w:rFonts w:asciiTheme="majorHAnsi" w:hAnsiTheme="majorHAnsi"/>
        </w:rPr>
        <w:lastRenderedPageBreak/>
        <w:t>drogowej w celu podjęcia próby naprawy pojazdu na miejscu albo przetra</w:t>
      </w:r>
      <w:r w:rsidR="009B50BE" w:rsidRPr="004470E2">
        <w:rPr>
          <w:rFonts w:asciiTheme="majorHAnsi" w:hAnsiTheme="majorHAnsi"/>
        </w:rPr>
        <w:t xml:space="preserve">nsportowania do warsztatu oraz </w:t>
      </w:r>
      <w:r w:rsidRPr="004470E2">
        <w:rPr>
          <w:rFonts w:asciiTheme="majorHAnsi" w:hAnsiTheme="majorHAnsi"/>
        </w:rPr>
        <w:t>o możliwościach wynajęcia pojazdu zastępczego,</w:t>
      </w:r>
    </w:p>
    <w:p w:rsidR="00A02C68" w:rsidRPr="004470E2" w:rsidRDefault="00A02C68" w:rsidP="002A6EF4">
      <w:pPr>
        <w:numPr>
          <w:ilvl w:val="0"/>
          <w:numId w:val="39"/>
        </w:numPr>
        <w:tabs>
          <w:tab w:val="left" w:pos="360"/>
          <w:tab w:val="left" w:pos="567"/>
          <w:tab w:val="num" w:pos="900"/>
          <w:tab w:val="left" w:pos="1260"/>
        </w:tabs>
        <w:ind w:left="993" w:firstLine="0"/>
        <w:jc w:val="both"/>
        <w:rPr>
          <w:rFonts w:asciiTheme="majorHAnsi" w:hAnsiTheme="majorHAnsi"/>
        </w:rPr>
      </w:pPr>
      <w:r w:rsidRPr="004470E2">
        <w:rPr>
          <w:rFonts w:asciiTheme="majorHAnsi" w:hAnsiTheme="majorHAnsi"/>
        </w:rPr>
        <w:t xml:space="preserve">organizacja i pokrycie kosztu holowania na odległość do </w:t>
      </w:r>
      <w:smartTag w:uri="urn:schemas-microsoft-com:office:smarttags" w:element="metricconverter">
        <w:smartTagPr>
          <w:attr w:name="ProductID" w:val="150 km"/>
        </w:smartTagPr>
        <w:r w:rsidRPr="004470E2">
          <w:rPr>
            <w:rFonts w:asciiTheme="majorHAnsi" w:hAnsiTheme="majorHAnsi"/>
          </w:rPr>
          <w:t>150 km</w:t>
        </w:r>
      </w:smartTag>
      <w:r w:rsidRPr="004470E2">
        <w:rPr>
          <w:rFonts w:asciiTheme="majorHAnsi" w:hAnsiTheme="majorHAnsi"/>
        </w:rPr>
        <w:t xml:space="preserve"> do najbliższego warsztatu, siedziby ubezpieczającego, ubezpieczonego lub użytkownika zgodnie z jego wyborem – nie stosuje się warunku minimalnej odległości miejsca zdarzenia </w:t>
      </w:r>
      <w:r w:rsidRPr="004470E2">
        <w:rPr>
          <w:rFonts w:asciiTheme="majorHAnsi" w:hAnsiTheme="majorHAnsi"/>
        </w:rPr>
        <w:br/>
        <w:t>od siedziby/miejsca zamieszkania ubezpieczającego, ubezpieczonego lub użytkownika,</w:t>
      </w:r>
    </w:p>
    <w:p w:rsidR="00A02C68" w:rsidRPr="004470E2" w:rsidRDefault="00A02C68" w:rsidP="002A6EF4">
      <w:pPr>
        <w:numPr>
          <w:ilvl w:val="0"/>
          <w:numId w:val="39"/>
        </w:numPr>
        <w:tabs>
          <w:tab w:val="left" w:pos="360"/>
          <w:tab w:val="left" w:pos="567"/>
          <w:tab w:val="num" w:pos="900"/>
          <w:tab w:val="left" w:pos="1260"/>
        </w:tabs>
        <w:ind w:left="993" w:firstLine="0"/>
        <w:jc w:val="both"/>
        <w:rPr>
          <w:rFonts w:asciiTheme="majorHAnsi" w:hAnsiTheme="majorHAnsi"/>
        </w:rPr>
      </w:pPr>
      <w:r w:rsidRPr="004470E2">
        <w:rPr>
          <w:rFonts w:asciiTheme="majorHAnsi" w:hAnsiTheme="majorHAnsi"/>
        </w:rPr>
        <w:t xml:space="preserve">holowanie pojazdu po awarii na odległość do </w:t>
      </w:r>
      <w:smartTag w:uri="urn:schemas-microsoft-com:office:smarttags" w:element="metricconverter">
        <w:smartTagPr>
          <w:attr w:name="ProductID" w:val="150 km"/>
        </w:smartTagPr>
        <w:r w:rsidRPr="004470E2">
          <w:rPr>
            <w:rFonts w:asciiTheme="majorHAnsi" w:hAnsiTheme="majorHAnsi"/>
          </w:rPr>
          <w:t>150 km</w:t>
        </w:r>
      </w:smartTag>
      <w:r w:rsidRPr="004470E2">
        <w:rPr>
          <w:rFonts w:asciiTheme="majorHAnsi" w:hAnsiTheme="majorHAnsi"/>
        </w:rPr>
        <w:t xml:space="preserve"> - z miejsca zdarzenia </w:t>
      </w:r>
      <w:r w:rsidRPr="004470E2">
        <w:rPr>
          <w:rFonts w:asciiTheme="majorHAnsi" w:hAnsiTheme="majorHAnsi"/>
        </w:rPr>
        <w:br/>
        <w:t xml:space="preserve">do najbliższego warsztatu – nie stosuje się warunku minimalnej odległości miejsca zdarzenia od siedziby/miejsca zamieszkania ubezpieczającego, ubezpieczonego </w:t>
      </w:r>
      <w:r w:rsidRPr="004470E2">
        <w:rPr>
          <w:rFonts w:asciiTheme="majorHAnsi" w:hAnsiTheme="majorHAnsi"/>
        </w:rPr>
        <w:br/>
        <w:t>lub użytkownika,</w:t>
      </w:r>
    </w:p>
    <w:p w:rsidR="00A02C68" w:rsidRPr="004470E2" w:rsidRDefault="00A02C68" w:rsidP="002A6EF4">
      <w:pPr>
        <w:numPr>
          <w:ilvl w:val="0"/>
          <w:numId w:val="39"/>
        </w:numPr>
        <w:tabs>
          <w:tab w:val="left" w:pos="360"/>
          <w:tab w:val="left" w:pos="567"/>
          <w:tab w:val="num" w:pos="900"/>
          <w:tab w:val="left" w:pos="1260"/>
        </w:tabs>
        <w:ind w:left="993" w:firstLine="0"/>
        <w:jc w:val="both"/>
        <w:rPr>
          <w:rFonts w:asciiTheme="majorHAnsi" w:hAnsiTheme="majorHAnsi"/>
        </w:rPr>
      </w:pPr>
      <w:r w:rsidRPr="004470E2">
        <w:rPr>
          <w:rFonts w:asciiTheme="majorHAnsi" w:hAnsiTheme="majorHAnsi"/>
        </w:rPr>
        <w:t>pokrycie kosztu parkingu strzeżonego - maksymalnie 100 euro, wyłącznie na czas niezbędny do umieszczenia pojazdu w stacji obsługi, ale nie dłużej niż 5 dni,</w:t>
      </w:r>
    </w:p>
    <w:p w:rsidR="00A02C68" w:rsidRPr="004470E2" w:rsidRDefault="00A02C68" w:rsidP="002A6EF4">
      <w:pPr>
        <w:widowControl w:val="0"/>
        <w:numPr>
          <w:ilvl w:val="0"/>
          <w:numId w:val="39"/>
        </w:numPr>
        <w:tabs>
          <w:tab w:val="left" w:pos="360"/>
          <w:tab w:val="left" w:pos="567"/>
          <w:tab w:val="num" w:pos="900"/>
          <w:tab w:val="left" w:pos="1260"/>
        </w:tabs>
        <w:ind w:left="993" w:firstLine="0"/>
        <w:jc w:val="both"/>
        <w:rPr>
          <w:rFonts w:asciiTheme="majorHAnsi" w:hAnsiTheme="majorHAnsi"/>
        </w:rPr>
      </w:pPr>
      <w:r w:rsidRPr="004470E2">
        <w:rPr>
          <w:rFonts w:asciiTheme="majorHAnsi" w:hAnsiTheme="majorHAnsi"/>
        </w:rPr>
        <w:t>organizacja i pokrycie kosztów noclegów i kontynuacji dalszej jazdy, w przypadku kradzieży pojazdu lub unieruchomienia pojazdu na okres dłuższy niż 12 godzin wskutek awarii lub wypadku zaistniałego w odległości ponad 250 km od miejsca siedziby ubezpieczającego, ubezpieczonego lub użytkownika,</w:t>
      </w:r>
    </w:p>
    <w:p w:rsidR="00A02C68" w:rsidRPr="004470E2" w:rsidRDefault="00A02C68" w:rsidP="002A6EF4">
      <w:pPr>
        <w:widowControl w:val="0"/>
        <w:numPr>
          <w:ilvl w:val="0"/>
          <w:numId w:val="39"/>
        </w:numPr>
        <w:tabs>
          <w:tab w:val="left" w:pos="360"/>
          <w:tab w:val="left" w:pos="567"/>
          <w:tab w:val="num" w:pos="900"/>
          <w:tab w:val="left" w:pos="1260"/>
        </w:tabs>
        <w:ind w:left="993" w:firstLine="0"/>
        <w:jc w:val="both"/>
        <w:rPr>
          <w:rFonts w:asciiTheme="majorHAnsi" w:hAnsiTheme="majorHAnsi"/>
        </w:rPr>
      </w:pPr>
      <w:r w:rsidRPr="004470E2">
        <w:rPr>
          <w:rFonts w:asciiTheme="majorHAnsi" w:hAnsiTheme="majorHAnsi"/>
        </w:rPr>
        <w:t>próba usprawnienia/naprawienia pojazdu na miejscu zdarzenia, - zorganizowanie i pokrycie (z wyłączeniem kosztów części zamiennych) do łącznej kwoty w złotych odpowiadającej równowartości 250 euro kosztów naprawy pojazdu na miejscu zaistnienia zdarzenia, bez konieczności holowania go do stacji obsługi,</w:t>
      </w:r>
    </w:p>
    <w:p w:rsidR="00A02C68" w:rsidRPr="004470E2" w:rsidRDefault="00A02C68" w:rsidP="002A6EF4">
      <w:pPr>
        <w:widowControl w:val="0"/>
        <w:numPr>
          <w:ilvl w:val="0"/>
          <w:numId w:val="39"/>
        </w:numPr>
        <w:tabs>
          <w:tab w:val="left" w:pos="360"/>
          <w:tab w:val="left" w:pos="567"/>
          <w:tab w:val="num" w:pos="900"/>
          <w:tab w:val="left" w:pos="1260"/>
        </w:tabs>
        <w:ind w:left="993" w:firstLine="0"/>
        <w:jc w:val="both"/>
        <w:rPr>
          <w:rFonts w:asciiTheme="majorHAnsi" w:hAnsiTheme="majorHAnsi"/>
        </w:rPr>
      </w:pPr>
      <w:r w:rsidRPr="004470E2">
        <w:rPr>
          <w:rFonts w:asciiTheme="majorHAnsi" w:hAnsiTheme="majorHAnsi"/>
        </w:rPr>
        <w:t>wynajem na terenie RP pojazdu zastępczego po wypadku, po awarii oraz po kradzieży pojazdu – maksymalnie 10 dni roboczych w przypadku kradzieży lub wypadku lub maksymalnie 5 dni roboczych w przypadku awarii.</w:t>
      </w:r>
    </w:p>
    <w:p w:rsidR="00A02C68" w:rsidRPr="004470E2" w:rsidRDefault="00A02C68" w:rsidP="002A6EF4">
      <w:pPr>
        <w:pStyle w:val="Akapitzlist1"/>
        <w:numPr>
          <w:ilvl w:val="2"/>
          <w:numId w:val="35"/>
        </w:numPr>
        <w:tabs>
          <w:tab w:val="left" w:pos="1080"/>
        </w:tabs>
        <w:spacing w:before="120" w:after="0" w:line="240" w:lineRule="auto"/>
        <w:ind w:left="1080" w:hanging="900"/>
        <w:jc w:val="both"/>
        <w:rPr>
          <w:rFonts w:asciiTheme="majorHAnsi" w:hAnsiTheme="majorHAnsi"/>
          <w:sz w:val="24"/>
          <w:szCs w:val="24"/>
        </w:rPr>
      </w:pPr>
      <w:r w:rsidRPr="004470E2">
        <w:rPr>
          <w:rFonts w:asciiTheme="majorHAnsi" w:hAnsiTheme="majorHAnsi"/>
          <w:b/>
          <w:sz w:val="24"/>
          <w:szCs w:val="24"/>
          <w:lang w:eastAsia="pl-PL"/>
        </w:rPr>
        <w:t>Dotyczy pojazdów:</w:t>
      </w:r>
      <w:r w:rsidRPr="004470E2">
        <w:rPr>
          <w:rFonts w:asciiTheme="majorHAnsi" w:hAnsiTheme="majorHAnsi"/>
          <w:b/>
          <w:sz w:val="24"/>
          <w:szCs w:val="24"/>
        </w:rPr>
        <w:t xml:space="preserve"> </w:t>
      </w:r>
      <w:r w:rsidRPr="004470E2">
        <w:rPr>
          <w:rFonts w:asciiTheme="majorHAnsi" w:hAnsiTheme="majorHAnsi"/>
          <w:b/>
          <w:sz w:val="24"/>
          <w:szCs w:val="24"/>
          <w:lang w:eastAsia="pl-PL"/>
        </w:rPr>
        <w:t>wskaza</w:t>
      </w:r>
      <w:r w:rsidR="00756862" w:rsidRPr="004470E2">
        <w:rPr>
          <w:rFonts w:asciiTheme="majorHAnsi" w:hAnsiTheme="majorHAnsi"/>
          <w:b/>
          <w:sz w:val="24"/>
          <w:szCs w:val="24"/>
          <w:lang w:eastAsia="pl-PL"/>
        </w:rPr>
        <w:t>nych pojazdów z załącznika nr </w:t>
      </w:r>
      <w:r w:rsidR="00B63E29" w:rsidRPr="004470E2">
        <w:rPr>
          <w:rFonts w:asciiTheme="majorHAnsi" w:hAnsiTheme="majorHAnsi"/>
          <w:b/>
          <w:sz w:val="24"/>
          <w:szCs w:val="24"/>
          <w:lang w:eastAsia="pl-PL"/>
        </w:rPr>
        <w:t>8</w:t>
      </w:r>
      <w:r w:rsidRPr="004470E2">
        <w:rPr>
          <w:rFonts w:asciiTheme="majorHAnsi" w:hAnsiTheme="majorHAnsi"/>
          <w:b/>
          <w:sz w:val="24"/>
          <w:szCs w:val="24"/>
          <w:lang w:eastAsia="pl-PL"/>
        </w:rPr>
        <w:t xml:space="preserve"> do SIWZ oraz nabywanych w okresie wykonywania zamówienia, według potrzeb Ubezpieczającego.</w:t>
      </w:r>
    </w:p>
    <w:p w:rsidR="00A02C68" w:rsidRPr="004470E2" w:rsidRDefault="00A02C68" w:rsidP="002A6EF4">
      <w:pPr>
        <w:pStyle w:val="Akapitzlist1"/>
        <w:numPr>
          <w:ilvl w:val="1"/>
          <w:numId w:val="35"/>
        </w:numPr>
        <w:spacing w:before="120" w:after="0" w:line="240" w:lineRule="auto"/>
        <w:ind w:left="737" w:hanging="737"/>
        <w:jc w:val="both"/>
        <w:rPr>
          <w:rFonts w:asciiTheme="majorHAnsi" w:hAnsiTheme="majorHAnsi"/>
          <w:sz w:val="24"/>
          <w:szCs w:val="24"/>
        </w:rPr>
      </w:pPr>
      <w:r w:rsidRPr="004470E2">
        <w:rPr>
          <w:rFonts w:asciiTheme="majorHAnsi" w:hAnsiTheme="majorHAnsi"/>
          <w:b/>
          <w:sz w:val="24"/>
          <w:szCs w:val="24"/>
        </w:rPr>
        <w:t>Bezskładkowe ubezpieczenie Assistance (jeśli ubezpieczyciel takie posiada)</w:t>
      </w:r>
    </w:p>
    <w:p w:rsidR="00A02C68" w:rsidRPr="004470E2" w:rsidRDefault="00A02C68" w:rsidP="002A6EF4">
      <w:pPr>
        <w:pStyle w:val="Akapitzlist1"/>
        <w:numPr>
          <w:ilvl w:val="2"/>
          <w:numId w:val="35"/>
        </w:numPr>
        <w:spacing w:before="120" w:after="0" w:line="240" w:lineRule="auto"/>
        <w:ind w:left="1021" w:hanging="737"/>
        <w:jc w:val="both"/>
        <w:rPr>
          <w:rFonts w:asciiTheme="majorHAnsi" w:hAnsiTheme="majorHAnsi"/>
          <w:sz w:val="24"/>
          <w:szCs w:val="24"/>
        </w:rPr>
      </w:pPr>
      <w:r w:rsidRPr="004470E2">
        <w:rPr>
          <w:rFonts w:asciiTheme="majorHAnsi" w:hAnsiTheme="majorHAnsi"/>
          <w:sz w:val="24"/>
          <w:szCs w:val="24"/>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b/>
          <w:sz w:val="24"/>
          <w:szCs w:val="24"/>
        </w:rPr>
      </w:pPr>
      <w:r w:rsidRPr="004470E2">
        <w:rPr>
          <w:rFonts w:asciiTheme="majorHAnsi" w:hAnsiTheme="majorHAnsi"/>
          <w:b/>
          <w:sz w:val="24"/>
          <w:szCs w:val="24"/>
        </w:rPr>
        <w:t>Doty</w:t>
      </w:r>
      <w:r w:rsidR="00756862" w:rsidRPr="004470E2">
        <w:rPr>
          <w:rFonts w:asciiTheme="majorHAnsi" w:hAnsiTheme="majorHAnsi"/>
          <w:b/>
          <w:sz w:val="24"/>
          <w:szCs w:val="24"/>
        </w:rPr>
        <w:t>czy: pojazdów z załącznika nr </w:t>
      </w:r>
      <w:r w:rsidR="00B63E29" w:rsidRPr="004470E2">
        <w:rPr>
          <w:rFonts w:asciiTheme="majorHAnsi" w:hAnsiTheme="majorHAnsi"/>
          <w:b/>
          <w:sz w:val="24"/>
          <w:szCs w:val="24"/>
        </w:rPr>
        <w:t>8</w:t>
      </w:r>
      <w:r w:rsidRPr="004470E2">
        <w:rPr>
          <w:rFonts w:asciiTheme="majorHAnsi" w:hAnsiTheme="majorHAnsi"/>
          <w:b/>
          <w:sz w:val="24"/>
          <w:szCs w:val="24"/>
        </w:rPr>
        <w:t xml:space="preserve"> do SIWZ</w:t>
      </w:r>
      <w:r w:rsidR="005E6AA1" w:rsidRPr="004470E2">
        <w:rPr>
          <w:rFonts w:asciiTheme="majorHAnsi" w:hAnsiTheme="majorHAnsi"/>
          <w:b/>
          <w:sz w:val="24"/>
          <w:szCs w:val="24"/>
        </w:rPr>
        <w:t xml:space="preserve"> </w:t>
      </w:r>
      <w:r w:rsidRPr="004470E2">
        <w:rPr>
          <w:rFonts w:asciiTheme="majorHAnsi" w:hAnsiTheme="majorHAnsi"/>
          <w:b/>
          <w:sz w:val="24"/>
          <w:szCs w:val="24"/>
        </w:rPr>
        <w:t>i</w:t>
      </w:r>
      <w:r w:rsidR="005E6AA1" w:rsidRPr="004470E2">
        <w:rPr>
          <w:rFonts w:asciiTheme="majorHAnsi" w:hAnsiTheme="majorHAnsi"/>
          <w:b/>
          <w:sz w:val="24"/>
          <w:szCs w:val="24"/>
        </w:rPr>
        <w:t xml:space="preserve"> </w:t>
      </w:r>
      <w:r w:rsidRPr="004470E2">
        <w:rPr>
          <w:rFonts w:asciiTheme="majorHAnsi" w:hAnsiTheme="majorHAnsi"/>
          <w:b/>
          <w:sz w:val="24"/>
          <w:szCs w:val="24"/>
        </w:rPr>
        <w:t> nabywanych w okresie wykonywania zamówienia.</w:t>
      </w:r>
    </w:p>
    <w:p w:rsidR="00A02C68" w:rsidRPr="004470E2" w:rsidRDefault="00A02C68" w:rsidP="002A6EF4">
      <w:pPr>
        <w:pStyle w:val="Akapitzlist1"/>
        <w:numPr>
          <w:ilvl w:val="1"/>
          <w:numId w:val="35"/>
        </w:numPr>
        <w:spacing w:before="120" w:after="120" w:line="240" w:lineRule="auto"/>
        <w:ind w:left="0" w:firstLine="0"/>
        <w:jc w:val="both"/>
        <w:rPr>
          <w:rFonts w:asciiTheme="majorHAnsi" w:hAnsiTheme="majorHAnsi"/>
          <w:b/>
          <w:sz w:val="24"/>
          <w:szCs w:val="24"/>
        </w:rPr>
      </w:pPr>
      <w:r w:rsidRPr="004470E2">
        <w:rPr>
          <w:rFonts w:asciiTheme="majorHAnsi" w:hAnsiTheme="majorHAnsi"/>
          <w:b/>
          <w:sz w:val="24"/>
          <w:szCs w:val="24"/>
        </w:rPr>
        <w:t>Bezskładkowe ubezpieczenie OC posiadaczy pojazdów mechanicznych za szkody powstałe w związku z ruchem pojazdów na terenie państw należących do Systemu Zielonej Karty, a niebędących członkami Unii Europejskiej – tzw. ubezpieczenie Zielona Karta</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lastRenderedPageBreak/>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 xml:space="preserve">warunki ubezpieczenia zgodne z ogólnymi warunkami ubezpieczenia danego Ubezpieczyciela, dołączanego bezskładkowo do obowiązkowego ubezpieczenia OC posiadaczy pojazdów mechanicznych; </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suma gwarancyjna: minimalna ustawowa obowiązująca na terenie kraju, w którym Ubezpieczający wyrządził szkodę i zobowiązany jest do jej naprawienia;</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b/>
          <w:sz w:val="24"/>
          <w:szCs w:val="24"/>
        </w:rPr>
      </w:pPr>
      <w:r w:rsidRPr="004470E2">
        <w:rPr>
          <w:rFonts w:asciiTheme="majorHAnsi" w:hAnsiTheme="majorHAnsi"/>
          <w:b/>
          <w:sz w:val="24"/>
          <w:szCs w:val="24"/>
        </w:rPr>
        <w:t>dotyczy pojazdów</w:t>
      </w:r>
      <w:r w:rsidR="00756862" w:rsidRPr="004470E2">
        <w:rPr>
          <w:rFonts w:asciiTheme="majorHAnsi" w:hAnsiTheme="majorHAnsi"/>
          <w:b/>
          <w:sz w:val="24"/>
          <w:szCs w:val="24"/>
        </w:rPr>
        <w:t xml:space="preserve"> </w:t>
      </w:r>
      <w:r w:rsidR="00E520AA">
        <w:rPr>
          <w:rFonts w:asciiTheme="majorHAnsi" w:hAnsiTheme="majorHAnsi"/>
          <w:b/>
          <w:sz w:val="24"/>
          <w:szCs w:val="24"/>
        </w:rPr>
        <w:t xml:space="preserve">oznaczonych „*” </w:t>
      </w:r>
      <w:r w:rsidR="00756862" w:rsidRPr="004470E2">
        <w:rPr>
          <w:rFonts w:asciiTheme="majorHAnsi" w:hAnsiTheme="majorHAnsi"/>
          <w:b/>
          <w:sz w:val="24"/>
          <w:szCs w:val="24"/>
        </w:rPr>
        <w:t>wykazanych w załączniku nr </w:t>
      </w:r>
      <w:r w:rsidR="00B63E29" w:rsidRPr="004470E2">
        <w:rPr>
          <w:rFonts w:asciiTheme="majorHAnsi" w:hAnsiTheme="majorHAnsi"/>
          <w:b/>
          <w:sz w:val="24"/>
          <w:szCs w:val="24"/>
        </w:rPr>
        <w:t>8</w:t>
      </w:r>
      <w:r w:rsidR="00AF5EA7" w:rsidRPr="004470E2">
        <w:rPr>
          <w:rFonts w:asciiTheme="majorHAnsi" w:hAnsiTheme="majorHAnsi"/>
          <w:b/>
          <w:sz w:val="24"/>
          <w:szCs w:val="24"/>
        </w:rPr>
        <w:t xml:space="preserve"> do SIWZ</w:t>
      </w:r>
      <w:r w:rsidR="00E520AA">
        <w:rPr>
          <w:rFonts w:asciiTheme="majorHAnsi" w:hAnsiTheme="majorHAnsi"/>
          <w:b/>
          <w:sz w:val="24"/>
          <w:szCs w:val="24"/>
        </w:rPr>
        <w:t xml:space="preserve"> oraz </w:t>
      </w:r>
      <w:r w:rsidRPr="004470E2">
        <w:rPr>
          <w:rFonts w:asciiTheme="majorHAnsi" w:hAnsiTheme="majorHAnsi"/>
          <w:b/>
          <w:sz w:val="24"/>
          <w:szCs w:val="24"/>
        </w:rPr>
        <w:t>nabywanych w okresie wykonywania zamówienia, według potrzeb Ubezpieczającego.</w:t>
      </w:r>
    </w:p>
    <w:p w:rsidR="00A02C68" w:rsidRPr="004470E2" w:rsidRDefault="00A02C68" w:rsidP="002A6EF4">
      <w:pPr>
        <w:pStyle w:val="Akapitzlist1"/>
        <w:numPr>
          <w:ilvl w:val="0"/>
          <w:numId w:val="35"/>
        </w:numPr>
        <w:spacing w:before="240" w:after="0" w:line="240" w:lineRule="auto"/>
        <w:ind w:left="357" w:hanging="357"/>
        <w:jc w:val="both"/>
        <w:outlineLvl w:val="1"/>
        <w:rPr>
          <w:rFonts w:asciiTheme="majorHAnsi" w:hAnsiTheme="majorHAnsi"/>
          <w:b/>
          <w:sz w:val="24"/>
          <w:szCs w:val="24"/>
        </w:rPr>
      </w:pPr>
      <w:r w:rsidRPr="004470E2">
        <w:rPr>
          <w:rFonts w:asciiTheme="majorHAnsi" w:hAnsiTheme="majorHAnsi"/>
          <w:b/>
          <w:sz w:val="24"/>
          <w:szCs w:val="24"/>
        </w:rPr>
        <w:t>Zasady zawierania umów</w:t>
      </w:r>
    </w:p>
    <w:p w:rsidR="00A02C68" w:rsidRPr="004470E2" w:rsidRDefault="00A02C68" w:rsidP="002A6EF4">
      <w:pPr>
        <w:pStyle w:val="Akapitzlist1"/>
        <w:numPr>
          <w:ilvl w:val="1"/>
          <w:numId w:val="35"/>
        </w:numPr>
        <w:spacing w:before="120" w:after="120" w:line="240" w:lineRule="auto"/>
        <w:ind w:left="0" w:firstLine="0"/>
        <w:jc w:val="both"/>
        <w:rPr>
          <w:rFonts w:asciiTheme="majorHAnsi" w:hAnsiTheme="majorHAnsi"/>
          <w:b/>
          <w:sz w:val="24"/>
          <w:szCs w:val="24"/>
        </w:rPr>
      </w:pPr>
      <w:r w:rsidRPr="004470E2">
        <w:rPr>
          <w:rFonts w:asciiTheme="majorHAnsi" w:hAnsiTheme="majorHAnsi"/>
          <w:b/>
          <w:sz w:val="24"/>
          <w:szCs w:val="24"/>
        </w:rPr>
        <w:t>Warunki, składki i stawki taryfowe</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Składki i stawki taryfowe za ubezpieczenie poszczególnych rodzajów pojazdów, wynikające ze złożonej oferty będą obowiązywały również w stosunku do pojazdów wchodzących do ubezpieczenia w trakcie roku.</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W przypadku zadeklarowania do ubezpieczenia w trakcie wykonywania zamówienia innego rodzaju pojazdu mechanicznego niż ujęte w SIWZ, Wykonawca będzie zobowiązany do zastosowania w obliczeniu ceny za ubezpieczenie obowiązkowe OC, Auto Casco i NNW kierowcy i pasażerów identycznych zniżek w stosunku do składek i stawek taryfowych dotyczących takiego rodzaju pojazdu, jak zastosowane do obliczenia ceny za pojazdy objęte niniejszym zamówieniem.</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Składki roczne za ubezpieczenie pojazdów od uszkodzeń i utraty Auto Casco muszą być naliczane od aktualnej na dzień wystawiania dokumentu ubezpieczeniowego sumy ubezpieczenia.</w:t>
      </w:r>
      <w:r w:rsidRPr="004470E2">
        <w:rPr>
          <w:rFonts w:asciiTheme="majorHAnsi" w:eastAsia="Calibri" w:hAnsiTheme="majorHAnsi"/>
          <w:sz w:val="24"/>
          <w:szCs w:val="24"/>
        </w:rPr>
        <w:t xml:space="preserve"> </w:t>
      </w:r>
      <w:r w:rsidRPr="004470E2">
        <w:rPr>
          <w:rFonts w:asciiTheme="majorHAnsi" w:hAnsiTheme="majorHAnsi"/>
          <w:sz w:val="24"/>
          <w:szCs w:val="24"/>
        </w:rPr>
        <w:t>Suma ta będzie ustalana w każdym rocznym okresie ubezpieczenia odrębnie.</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w:t>
      </w:r>
      <w:r w:rsidR="009D5BB1" w:rsidRPr="004470E2">
        <w:rPr>
          <w:rFonts w:asciiTheme="majorHAnsi" w:hAnsiTheme="majorHAnsi"/>
          <w:sz w:val="24"/>
          <w:szCs w:val="24"/>
        </w:rPr>
        <w:t>równania należy przyjąć dzień 18</w:t>
      </w:r>
      <w:r w:rsidRPr="004470E2">
        <w:rPr>
          <w:rFonts w:asciiTheme="majorHAnsi" w:hAnsiTheme="majorHAnsi"/>
          <w:sz w:val="24"/>
          <w:szCs w:val="24"/>
        </w:rPr>
        <w:t>.</w:t>
      </w:r>
      <w:r w:rsidR="009D5BB1" w:rsidRPr="004470E2">
        <w:rPr>
          <w:rFonts w:asciiTheme="majorHAnsi" w:hAnsiTheme="majorHAnsi"/>
          <w:sz w:val="24"/>
          <w:szCs w:val="24"/>
        </w:rPr>
        <w:t>10.2016</w:t>
      </w:r>
      <w:r w:rsidRPr="004470E2">
        <w:rPr>
          <w:rFonts w:asciiTheme="majorHAnsi" w:hAnsiTheme="majorHAnsi"/>
          <w:sz w:val="24"/>
          <w:szCs w:val="24"/>
        </w:rPr>
        <w:t xml:space="preserve"> roku, a za początek ochrony po wyrównaniu </w:t>
      </w:r>
      <w:r w:rsidR="0013782C" w:rsidRPr="004470E2">
        <w:rPr>
          <w:rFonts w:asciiTheme="majorHAnsi" w:hAnsiTheme="majorHAnsi"/>
          <w:sz w:val="24"/>
          <w:szCs w:val="24"/>
        </w:rPr>
        <w:t xml:space="preserve">okresów ubezpieczenia – dzień </w:t>
      </w:r>
      <w:r w:rsidR="009D5BB1" w:rsidRPr="004470E2">
        <w:rPr>
          <w:rFonts w:asciiTheme="majorHAnsi" w:hAnsiTheme="majorHAnsi"/>
          <w:sz w:val="24"/>
          <w:szCs w:val="24"/>
        </w:rPr>
        <w:t>19.10</w:t>
      </w:r>
      <w:r w:rsidRPr="004470E2">
        <w:rPr>
          <w:rFonts w:asciiTheme="majorHAnsi" w:hAnsiTheme="majorHAnsi"/>
          <w:sz w:val="24"/>
          <w:szCs w:val="24"/>
        </w:rPr>
        <w:t>.201</w:t>
      </w:r>
      <w:r w:rsidR="009D5BB1" w:rsidRPr="004470E2">
        <w:rPr>
          <w:rFonts w:asciiTheme="majorHAnsi" w:hAnsiTheme="majorHAnsi"/>
          <w:sz w:val="24"/>
          <w:szCs w:val="24"/>
        </w:rPr>
        <w:t>6</w:t>
      </w:r>
      <w:r w:rsidRPr="004470E2">
        <w:rPr>
          <w:rFonts w:asciiTheme="majorHAnsi" w:hAnsiTheme="majorHAnsi"/>
          <w:sz w:val="24"/>
          <w:szCs w:val="24"/>
        </w:rPr>
        <w:t> roku. Dla wszystk</w:t>
      </w:r>
      <w:r w:rsidR="009D5BB1" w:rsidRPr="004470E2">
        <w:rPr>
          <w:rFonts w:asciiTheme="majorHAnsi" w:hAnsiTheme="majorHAnsi"/>
          <w:sz w:val="24"/>
          <w:szCs w:val="24"/>
        </w:rPr>
        <w:t>ich pojazdów nabytych po dniu 19.10</w:t>
      </w:r>
      <w:r w:rsidR="009533C0" w:rsidRPr="004470E2">
        <w:rPr>
          <w:rFonts w:asciiTheme="majorHAnsi" w:hAnsiTheme="majorHAnsi"/>
          <w:sz w:val="24"/>
          <w:szCs w:val="24"/>
        </w:rPr>
        <w:t>.2016</w:t>
      </w:r>
      <w:r w:rsidRPr="004470E2">
        <w:rPr>
          <w:rFonts w:asciiTheme="majorHAnsi" w:hAnsiTheme="majorHAnsi"/>
          <w:sz w:val="24"/>
          <w:szCs w:val="24"/>
        </w:rPr>
        <w:t xml:space="preserve"> r. również realizowane </w:t>
      </w:r>
      <w:r w:rsidRPr="004470E2">
        <w:rPr>
          <w:rFonts w:asciiTheme="majorHAnsi" w:hAnsiTheme="majorHAnsi"/>
          <w:sz w:val="24"/>
          <w:szCs w:val="24"/>
        </w:rPr>
        <w:lastRenderedPageBreak/>
        <w:t>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rsidR="00A02C68" w:rsidRPr="004470E2" w:rsidRDefault="00A02C68" w:rsidP="002A6EF4">
      <w:pPr>
        <w:pStyle w:val="Akapitzlist1"/>
        <w:numPr>
          <w:ilvl w:val="1"/>
          <w:numId w:val="35"/>
        </w:numPr>
        <w:spacing w:before="120" w:after="120" w:line="240" w:lineRule="auto"/>
        <w:ind w:left="0" w:firstLine="0"/>
        <w:jc w:val="both"/>
        <w:rPr>
          <w:rFonts w:asciiTheme="majorHAnsi" w:hAnsiTheme="majorHAnsi"/>
          <w:b/>
          <w:sz w:val="24"/>
          <w:szCs w:val="24"/>
        </w:rPr>
      </w:pPr>
      <w:r w:rsidRPr="004470E2">
        <w:rPr>
          <w:rFonts w:asciiTheme="majorHAnsi" w:hAnsiTheme="majorHAnsi"/>
          <w:b/>
          <w:sz w:val="24"/>
          <w:szCs w:val="24"/>
        </w:rPr>
        <w:t>Przyjmowanie pojazdów do ubezpieczenia</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A02C68" w:rsidRPr="004470E2" w:rsidRDefault="00A02C68" w:rsidP="002A6EF4">
      <w:pPr>
        <w:pStyle w:val="Akapitzlist1"/>
        <w:numPr>
          <w:ilvl w:val="2"/>
          <w:numId w:val="35"/>
        </w:numPr>
        <w:spacing w:after="0" w:line="240" w:lineRule="auto"/>
        <w:ind w:left="1021" w:hanging="737"/>
        <w:jc w:val="both"/>
        <w:rPr>
          <w:rFonts w:asciiTheme="majorHAnsi" w:hAnsiTheme="majorHAnsi"/>
          <w:sz w:val="24"/>
          <w:szCs w:val="24"/>
        </w:rPr>
      </w:pPr>
      <w:r w:rsidRPr="004470E2">
        <w:rPr>
          <w:rFonts w:asciiTheme="majorHAnsi" w:hAnsiTheme="majorHAnsi"/>
          <w:sz w:val="24"/>
          <w:szCs w:val="24"/>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rsidR="00A02C68" w:rsidRPr="004470E2" w:rsidRDefault="00A02C68" w:rsidP="002A6EF4">
      <w:pPr>
        <w:pStyle w:val="Akapitzlist1"/>
        <w:numPr>
          <w:ilvl w:val="1"/>
          <w:numId w:val="35"/>
        </w:numPr>
        <w:spacing w:before="120" w:after="120" w:line="240" w:lineRule="auto"/>
        <w:ind w:left="0" w:firstLine="0"/>
        <w:jc w:val="both"/>
        <w:rPr>
          <w:rFonts w:asciiTheme="majorHAnsi" w:hAnsiTheme="majorHAnsi"/>
          <w:b/>
          <w:sz w:val="24"/>
          <w:szCs w:val="24"/>
        </w:rPr>
      </w:pPr>
      <w:r w:rsidRPr="004470E2">
        <w:rPr>
          <w:rFonts w:asciiTheme="majorHAnsi" w:hAnsiTheme="majorHAnsi"/>
          <w:b/>
          <w:sz w:val="24"/>
          <w:szCs w:val="24"/>
        </w:rPr>
        <w:t>Suma ubezpieczenia pojazdów mechanicznych ubezpieczanych w zakresie Auto Casco</w:t>
      </w:r>
    </w:p>
    <w:p w:rsidR="00A02C68" w:rsidRPr="004470E2" w:rsidRDefault="00A02C68" w:rsidP="002A6EF4">
      <w:pPr>
        <w:pStyle w:val="Akapitzlist"/>
        <w:widowControl w:val="0"/>
        <w:numPr>
          <w:ilvl w:val="2"/>
          <w:numId w:val="35"/>
        </w:numPr>
        <w:spacing w:after="0" w:line="240" w:lineRule="auto"/>
        <w:ind w:left="1021" w:hanging="737"/>
        <w:contextualSpacing w:val="0"/>
        <w:jc w:val="both"/>
        <w:rPr>
          <w:rFonts w:asciiTheme="majorHAnsi" w:hAnsiTheme="majorHAnsi"/>
          <w:sz w:val="24"/>
          <w:szCs w:val="24"/>
        </w:rPr>
      </w:pPr>
      <w:r w:rsidRPr="004470E2">
        <w:rPr>
          <w:rFonts w:asciiTheme="majorHAnsi" w:hAnsiTheme="majorHAnsi"/>
          <w:sz w:val="24"/>
          <w:szCs w:val="24"/>
        </w:rPr>
        <w:t>Pojazdy fabrycznie nowe będą przyjmowane do ubezpieczenia według wartości fakturowej brutto (z podatkiem VAT) lub netto (bez podatku VAT).</w:t>
      </w:r>
    </w:p>
    <w:p w:rsidR="00A02C68" w:rsidRPr="004470E2" w:rsidRDefault="00A02C68" w:rsidP="002A6EF4">
      <w:pPr>
        <w:pStyle w:val="Akapitzlist"/>
        <w:widowControl w:val="0"/>
        <w:numPr>
          <w:ilvl w:val="2"/>
          <w:numId w:val="35"/>
        </w:numPr>
        <w:spacing w:after="0" w:line="240" w:lineRule="auto"/>
        <w:ind w:left="1021" w:hanging="737"/>
        <w:contextualSpacing w:val="0"/>
        <w:jc w:val="both"/>
        <w:rPr>
          <w:rFonts w:asciiTheme="majorHAnsi" w:hAnsiTheme="majorHAnsi"/>
          <w:sz w:val="24"/>
          <w:szCs w:val="24"/>
        </w:rPr>
      </w:pPr>
      <w:r w:rsidRPr="004470E2">
        <w:rPr>
          <w:rFonts w:asciiTheme="majorHAnsi" w:hAnsiTheme="majorHAnsi"/>
          <w:sz w:val="24"/>
          <w:szCs w:val="24"/>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rsidR="00A02C68" w:rsidRPr="004470E2" w:rsidRDefault="00A02C68" w:rsidP="002A6EF4">
      <w:pPr>
        <w:pStyle w:val="Akapitzlist"/>
        <w:widowControl w:val="0"/>
        <w:numPr>
          <w:ilvl w:val="2"/>
          <w:numId w:val="35"/>
        </w:numPr>
        <w:spacing w:after="0" w:line="240" w:lineRule="auto"/>
        <w:ind w:left="1021" w:hanging="737"/>
        <w:contextualSpacing w:val="0"/>
        <w:jc w:val="both"/>
        <w:rPr>
          <w:rFonts w:asciiTheme="majorHAnsi" w:hAnsiTheme="majorHAnsi"/>
          <w:sz w:val="24"/>
          <w:szCs w:val="24"/>
        </w:rPr>
      </w:pPr>
      <w:r w:rsidRPr="004470E2">
        <w:rPr>
          <w:rFonts w:asciiTheme="majorHAnsi" w:hAnsiTheme="majorHAnsi"/>
          <w:sz w:val="24"/>
          <w:szCs w:val="24"/>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rsidR="00A02C68" w:rsidRPr="004470E2" w:rsidRDefault="00A02C68" w:rsidP="002A6EF4">
      <w:pPr>
        <w:pStyle w:val="Akapitzlist"/>
        <w:widowControl w:val="0"/>
        <w:numPr>
          <w:ilvl w:val="2"/>
          <w:numId w:val="35"/>
        </w:numPr>
        <w:spacing w:after="0" w:line="240" w:lineRule="auto"/>
        <w:ind w:left="1021" w:hanging="737"/>
        <w:contextualSpacing w:val="0"/>
        <w:jc w:val="both"/>
        <w:rPr>
          <w:rFonts w:asciiTheme="majorHAnsi" w:hAnsiTheme="majorHAnsi"/>
          <w:sz w:val="24"/>
          <w:szCs w:val="24"/>
        </w:rPr>
      </w:pPr>
      <w:r w:rsidRPr="004470E2">
        <w:rPr>
          <w:rFonts w:asciiTheme="majorHAnsi" w:hAnsiTheme="majorHAnsi"/>
          <w:sz w:val="24"/>
          <w:szCs w:val="24"/>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4470E2">
        <w:rPr>
          <w:rFonts w:asciiTheme="majorHAnsi" w:eastAsia="Times New Roman" w:hAnsiTheme="majorHAnsi"/>
          <w:sz w:val="24"/>
          <w:szCs w:val="24"/>
          <w:lang w:eastAsia="pl-PL"/>
        </w:rPr>
        <w:t xml:space="preserve"> „</w:t>
      </w:r>
      <w:r w:rsidRPr="004470E2">
        <w:rPr>
          <w:rFonts w:asciiTheme="majorHAnsi" w:hAnsiTheme="majorHAnsi"/>
          <w:sz w:val="24"/>
          <w:szCs w:val="24"/>
        </w:rPr>
        <w:t>Eurotax”.</w:t>
      </w:r>
    </w:p>
    <w:p w:rsidR="00A02C68" w:rsidRPr="004470E2" w:rsidRDefault="00A02C68" w:rsidP="002A6EF4">
      <w:pPr>
        <w:pStyle w:val="Akapitzlist"/>
        <w:widowControl w:val="0"/>
        <w:numPr>
          <w:ilvl w:val="2"/>
          <w:numId w:val="35"/>
        </w:numPr>
        <w:spacing w:after="0" w:line="240" w:lineRule="auto"/>
        <w:ind w:left="1021" w:hanging="737"/>
        <w:contextualSpacing w:val="0"/>
        <w:jc w:val="both"/>
        <w:rPr>
          <w:rFonts w:asciiTheme="majorHAnsi" w:hAnsiTheme="majorHAnsi"/>
          <w:sz w:val="24"/>
          <w:szCs w:val="24"/>
        </w:rPr>
      </w:pPr>
      <w:r w:rsidRPr="004470E2">
        <w:rPr>
          <w:rFonts w:asciiTheme="majorHAnsi" w:hAnsiTheme="majorHAnsi"/>
          <w:sz w:val="24"/>
          <w:szCs w:val="24"/>
        </w:rPr>
        <w:lastRenderedPageBreak/>
        <w:t>Suma ubezpieczenia pojazdów użytkowanych na podstawie umowy leasingu, użyczenia albo innej umowy korzystania z cudzej rzeczy może być zadeklarowana przez Ubezpieczającego w sposób opisany wyżej, albo określona przez właściciela pojazdu.</w:t>
      </w:r>
    </w:p>
    <w:p w:rsidR="00A02C68" w:rsidRPr="004470E2" w:rsidRDefault="00A02C68" w:rsidP="002A6EF4">
      <w:pPr>
        <w:pStyle w:val="Akapitzlist"/>
        <w:widowControl w:val="0"/>
        <w:numPr>
          <w:ilvl w:val="2"/>
          <w:numId w:val="35"/>
        </w:numPr>
        <w:spacing w:after="0" w:line="240" w:lineRule="auto"/>
        <w:ind w:left="1021" w:hanging="737"/>
        <w:contextualSpacing w:val="0"/>
        <w:jc w:val="both"/>
        <w:rPr>
          <w:rFonts w:asciiTheme="majorHAnsi" w:hAnsiTheme="majorHAnsi"/>
          <w:sz w:val="24"/>
          <w:szCs w:val="24"/>
        </w:rPr>
      </w:pPr>
      <w:r w:rsidRPr="004470E2">
        <w:rPr>
          <w:rFonts w:asciiTheme="majorHAnsi" w:hAnsiTheme="majorHAnsi"/>
          <w:sz w:val="24"/>
          <w:szCs w:val="24"/>
        </w:rPr>
        <w:t>Suma ubezpieczenia pojazdu zawiera także wartość wyposażenia podstawowego oraz wyposażenie dodatkowe (fabryczne oraz zamontowane przez ubezpieczającego/ ubezpieczonego), a także specjalistyczne. W szczególn</w:t>
      </w:r>
      <w:r w:rsidR="00660354" w:rsidRPr="004470E2">
        <w:rPr>
          <w:rFonts w:asciiTheme="majorHAnsi" w:hAnsiTheme="majorHAnsi"/>
          <w:sz w:val="24"/>
          <w:szCs w:val="24"/>
        </w:rPr>
        <w:t xml:space="preserve">ości za wyposażenie podstawowe </w:t>
      </w:r>
      <w:r w:rsidRPr="004470E2">
        <w:rPr>
          <w:rFonts w:asciiTheme="majorHAnsi" w:hAnsiTheme="majorHAnsi"/>
          <w:sz w:val="24"/>
          <w:szCs w:val="24"/>
        </w:rPr>
        <w:t>i dodatkowe uznaje się sprzęt i urządzenia na stałe zamontowane w pojeździe, których demontaż wymaga użycia narzędzi lub przyrządów, m.in.:</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hAnsiTheme="majorHAnsi"/>
          <w:sz w:val="24"/>
          <w:szCs w:val="24"/>
        </w:rPr>
      </w:pPr>
      <w:r w:rsidRPr="004470E2">
        <w:rPr>
          <w:rFonts w:asciiTheme="majorHAnsi" w:hAnsiTheme="majorHAnsi"/>
          <w:sz w:val="24"/>
          <w:szCs w:val="24"/>
        </w:rPr>
        <w:t>sprzęt i urządzenia do utrzymania i używania pojazdu zgodnie z jego przeznaczeniem, a także służące bezpieczeństwu jazdy</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hAnsiTheme="majorHAnsi"/>
          <w:sz w:val="24"/>
          <w:szCs w:val="24"/>
        </w:rPr>
      </w:pPr>
      <w:r w:rsidRPr="004470E2">
        <w:rPr>
          <w:rFonts w:asciiTheme="majorHAnsi" w:hAnsiTheme="majorHAnsi"/>
          <w:sz w:val="24"/>
          <w:szCs w:val="24"/>
        </w:rPr>
        <w:t xml:space="preserve">zabezpieczenia przed kradzieżą, </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hAnsiTheme="majorHAnsi"/>
          <w:sz w:val="24"/>
          <w:szCs w:val="24"/>
        </w:rPr>
      </w:pPr>
      <w:r w:rsidRPr="004470E2">
        <w:rPr>
          <w:rFonts w:asciiTheme="majorHAnsi" w:hAnsiTheme="majorHAnsi"/>
          <w:sz w:val="24"/>
          <w:szCs w:val="24"/>
        </w:rPr>
        <w:t xml:space="preserve">urządzenia służące zwiększeniu bezpieczeństwa jazdy, </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hAnsiTheme="majorHAnsi"/>
          <w:sz w:val="24"/>
          <w:szCs w:val="24"/>
        </w:rPr>
      </w:pPr>
      <w:r w:rsidRPr="004470E2">
        <w:rPr>
          <w:rFonts w:asciiTheme="majorHAnsi" w:hAnsiTheme="majorHAnsi"/>
          <w:sz w:val="24"/>
          <w:szCs w:val="24"/>
        </w:rPr>
        <w:t xml:space="preserve">instalację gazową, </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hAnsiTheme="majorHAnsi"/>
          <w:sz w:val="24"/>
          <w:szCs w:val="24"/>
        </w:rPr>
      </w:pPr>
      <w:r w:rsidRPr="004470E2">
        <w:rPr>
          <w:rFonts w:asciiTheme="majorHAnsi" w:hAnsiTheme="majorHAnsi"/>
          <w:sz w:val="24"/>
          <w:szCs w:val="24"/>
        </w:rPr>
        <w:t>sprzęt audio, audiowizualny, łączności radiotelefonicznej wraz z głośnikami i antenami,</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hAnsiTheme="majorHAnsi"/>
          <w:sz w:val="24"/>
          <w:szCs w:val="24"/>
        </w:rPr>
      </w:pPr>
      <w:r w:rsidRPr="004470E2">
        <w:rPr>
          <w:rFonts w:asciiTheme="majorHAnsi" w:hAnsiTheme="majorHAnsi"/>
          <w:sz w:val="24"/>
          <w:szCs w:val="24"/>
        </w:rPr>
        <w:t>specjalistyczny sprzęt zamontowany na stałe w pojazdach specjalnych,</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eastAsia="Times New Roman" w:hAnsiTheme="majorHAnsi"/>
          <w:color w:val="000000"/>
          <w:sz w:val="24"/>
          <w:szCs w:val="24"/>
          <w:lang w:eastAsia="pl-PL"/>
        </w:rPr>
      </w:pPr>
      <w:r w:rsidRPr="004470E2">
        <w:rPr>
          <w:rFonts w:asciiTheme="majorHAnsi" w:eastAsia="Times New Roman" w:hAnsiTheme="majorHAnsi"/>
          <w:color w:val="000000"/>
          <w:sz w:val="24"/>
          <w:szCs w:val="24"/>
          <w:lang w:eastAsia="pl-PL"/>
        </w:rPr>
        <w:t>inne urządzenia nie stanowiące seryjnego wyposażenia fabrycznego w danym modelu, np. instalacja gazowa, foteliki dziecięce,</w:t>
      </w:r>
    </w:p>
    <w:p w:rsidR="00A02C68" w:rsidRPr="004470E2" w:rsidRDefault="00A02C68" w:rsidP="002A6EF4">
      <w:pPr>
        <w:pStyle w:val="Akapitzlist"/>
        <w:widowControl w:val="0"/>
        <w:numPr>
          <w:ilvl w:val="0"/>
          <w:numId w:val="40"/>
        </w:numPr>
        <w:spacing w:after="0" w:line="240" w:lineRule="auto"/>
        <w:ind w:left="1276" w:hanging="283"/>
        <w:contextualSpacing w:val="0"/>
        <w:jc w:val="both"/>
        <w:rPr>
          <w:rFonts w:asciiTheme="majorHAnsi" w:eastAsia="Times New Roman" w:hAnsiTheme="majorHAnsi"/>
          <w:color w:val="000000"/>
          <w:sz w:val="24"/>
          <w:szCs w:val="24"/>
          <w:lang w:eastAsia="pl-PL"/>
        </w:rPr>
      </w:pPr>
      <w:r w:rsidRPr="004470E2">
        <w:rPr>
          <w:rFonts w:asciiTheme="majorHAnsi" w:eastAsia="Times New Roman" w:hAnsiTheme="majorHAnsi"/>
          <w:color w:val="000000"/>
          <w:sz w:val="24"/>
          <w:szCs w:val="24"/>
          <w:lang w:eastAsia="pl-PL"/>
        </w:rPr>
        <w:t>napisy reklamowe, firmowe oraz reklamy umieszczone na pojazdach</w:t>
      </w:r>
      <w:r w:rsidRPr="004470E2">
        <w:rPr>
          <w:rFonts w:asciiTheme="majorHAnsi" w:hAnsiTheme="majorHAnsi"/>
          <w:sz w:val="24"/>
          <w:szCs w:val="24"/>
        </w:rPr>
        <w:t>.</w:t>
      </w:r>
    </w:p>
    <w:p w:rsidR="00A02C68" w:rsidRPr="004470E2" w:rsidRDefault="00A02C68" w:rsidP="002A6EF4">
      <w:pPr>
        <w:pStyle w:val="Akapitzlist1"/>
        <w:numPr>
          <w:ilvl w:val="0"/>
          <w:numId w:val="35"/>
        </w:numPr>
        <w:spacing w:before="240" w:after="60" w:line="240" w:lineRule="auto"/>
        <w:ind w:left="357" w:hanging="357"/>
        <w:jc w:val="both"/>
        <w:outlineLvl w:val="1"/>
        <w:rPr>
          <w:rFonts w:asciiTheme="majorHAnsi" w:hAnsiTheme="majorHAnsi"/>
          <w:b/>
          <w:sz w:val="24"/>
          <w:szCs w:val="24"/>
        </w:rPr>
      </w:pPr>
      <w:r w:rsidRPr="004470E2">
        <w:rPr>
          <w:rFonts w:asciiTheme="majorHAnsi" w:hAnsiTheme="majorHAnsi"/>
          <w:b/>
          <w:sz w:val="24"/>
          <w:szCs w:val="24"/>
        </w:rPr>
        <w:t>Obligatoryjne zasady likwidacji szkód:</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A02C68" w:rsidRPr="004470E2" w:rsidRDefault="00A02C68" w:rsidP="00A02C68">
      <w:pPr>
        <w:jc w:val="both"/>
        <w:rPr>
          <w:rFonts w:asciiTheme="majorHAnsi" w:hAnsiTheme="majorHAnsi"/>
        </w:rPr>
      </w:pPr>
      <w:r w:rsidRPr="004470E2">
        <w:rPr>
          <w:rFonts w:asciiTheme="majorHAnsi" w:hAnsiTheme="majorHAnsi"/>
        </w:rPr>
        <w:t xml:space="preserve">W przypadku odmowy przez Ubezpieczyciela udzielenia pomocy bądź udziału w sprzedaży pozostałości ostateczne odszkodowanie wyliczone w oparciu o wartość </w:t>
      </w:r>
      <w:r w:rsidRPr="004470E2">
        <w:rPr>
          <w:rFonts w:asciiTheme="majorHAnsi" w:hAnsiTheme="majorHAnsi"/>
        </w:rPr>
        <w:lastRenderedPageBreak/>
        <w:t>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W przypadku szkód całkowitych, w wyniku których nie będzie pozostałości po szkodzie (utrata, zniszczenie), odszkodowanie zostanie wypłacone w wysokości:</w:t>
      </w:r>
    </w:p>
    <w:p w:rsidR="00A02C68" w:rsidRPr="004470E2" w:rsidRDefault="00A02C68" w:rsidP="002A6EF4">
      <w:pPr>
        <w:pStyle w:val="Akapitzlist"/>
        <w:widowControl w:val="0"/>
        <w:numPr>
          <w:ilvl w:val="0"/>
          <w:numId w:val="36"/>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sumy ubezpieczenia przyjętej w wartości fakturowej brutto lub netto pojazdu z dnia zakupu, jeżeli okres jego eksploatacji nie przekroczył 6 miesięcy od daty nabycia jako fabrycznie nowego, a pojazd nie uległ wcześniej uszkodzeniu,</w:t>
      </w:r>
    </w:p>
    <w:p w:rsidR="00A02C68" w:rsidRPr="004470E2" w:rsidRDefault="00A02C68" w:rsidP="002A6EF4">
      <w:pPr>
        <w:pStyle w:val="Akapitzlist"/>
        <w:widowControl w:val="0"/>
        <w:numPr>
          <w:ilvl w:val="0"/>
          <w:numId w:val="36"/>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A02C68" w:rsidRPr="004470E2" w:rsidRDefault="00A02C68" w:rsidP="002A6EF4">
      <w:pPr>
        <w:pStyle w:val="Akapitzlist"/>
        <w:widowControl w:val="0"/>
        <w:numPr>
          <w:ilvl w:val="0"/>
          <w:numId w:val="36"/>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wartości rynkowej brutto lub netto z dnia ustalania odszkodowania (nie wyższej niż suma ubezpieczenia) w pozostałych przypadkach.</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Limit zwrotu kosztów poniesionych przez Ubezpieczającego na parkowanie po szkodzie bądź inne zabezpieczenie pojazdu przed powiększeniem szkody wynosi 10% sumy ubezpieczenia i będzie wypłacony ponad sumę ubezpieczenia.</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Limit kosztów holowania (ponad sumę ubezpieczenia) zostaje ustalony w wysokości  1 500,00 zł dla pojazdów osobowych, a dla pojazdów kempingowych, ciężarowych i ciężarowo – osobowych o</w:t>
      </w:r>
      <w:r w:rsidR="0005764A">
        <w:rPr>
          <w:rFonts w:asciiTheme="majorHAnsi" w:hAnsiTheme="majorHAnsi"/>
          <w:sz w:val="24"/>
          <w:szCs w:val="24"/>
        </w:rPr>
        <w:t> dopuszczalnej ładowności do 3,5</w:t>
      </w:r>
      <w:r w:rsidRPr="004470E2">
        <w:rPr>
          <w:rFonts w:asciiTheme="majorHAnsi" w:hAnsiTheme="majorHAnsi"/>
          <w:sz w:val="24"/>
          <w:szCs w:val="24"/>
        </w:rPr>
        <w:t> t – 800,00 zł.</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Odszkodowanie wypłacane jest z podatkiem VAT</w:t>
      </w:r>
      <w:r w:rsidR="00E80B64" w:rsidRPr="004470E2">
        <w:rPr>
          <w:rFonts w:asciiTheme="majorHAnsi" w:hAnsiTheme="majorHAnsi"/>
          <w:sz w:val="24"/>
          <w:szCs w:val="24"/>
        </w:rPr>
        <w:t xml:space="preserve"> </w:t>
      </w:r>
      <w:r w:rsidR="00DC0897" w:rsidRPr="004470E2">
        <w:rPr>
          <w:rFonts w:asciiTheme="majorHAnsi" w:hAnsiTheme="majorHAnsi"/>
          <w:sz w:val="24"/>
          <w:szCs w:val="24"/>
        </w:rPr>
        <w:t>chyba że ubezpieczony podmiot dokona odliczenia tegoż podatku – wówczas odszkodowanie będzie wypłacone bez podatku VAT</w:t>
      </w:r>
      <w:r w:rsidRPr="004470E2">
        <w:rPr>
          <w:rFonts w:asciiTheme="majorHAnsi" w:hAnsiTheme="majorHAnsi"/>
          <w:sz w:val="24"/>
          <w:szCs w:val="24"/>
        </w:rPr>
        <w:t>, także w przypadku kosztorysowego wyliczenia wysokości odszkodowania.</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t>Zniesiona zostaje konsumpcja sumy ubezpieczenia w związku z wypłaconym odszkodowaniem.</w:t>
      </w:r>
    </w:p>
    <w:p w:rsidR="00A02C68" w:rsidRPr="004470E2" w:rsidRDefault="00A02C68" w:rsidP="002A6EF4">
      <w:pPr>
        <w:pStyle w:val="Akapitzlist1"/>
        <w:numPr>
          <w:ilvl w:val="1"/>
          <w:numId w:val="35"/>
        </w:numPr>
        <w:spacing w:after="0" w:line="240" w:lineRule="auto"/>
        <w:ind w:left="0" w:firstLine="0"/>
        <w:jc w:val="both"/>
        <w:rPr>
          <w:rFonts w:asciiTheme="majorHAnsi" w:hAnsiTheme="majorHAnsi"/>
          <w:sz w:val="24"/>
          <w:szCs w:val="24"/>
        </w:rPr>
      </w:pPr>
      <w:r w:rsidRPr="004470E2">
        <w:rPr>
          <w:rFonts w:asciiTheme="majorHAnsi" w:hAnsiTheme="majorHAnsi"/>
          <w:sz w:val="24"/>
          <w:szCs w:val="24"/>
        </w:rPr>
        <w:lastRenderedPageBreak/>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02C68" w:rsidRPr="004470E2" w:rsidRDefault="00A02C68" w:rsidP="002A6EF4">
      <w:pPr>
        <w:pStyle w:val="Akapitzlist1"/>
        <w:numPr>
          <w:ilvl w:val="0"/>
          <w:numId w:val="35"/>
        </w:numPr>
        <w:tabs>
          <w:tab w:val="left" w:pos="540"/>
        </w:tabs>
        <w:spacing w:before="120" w:after="60" w:line="240" w:lineRule="auto"/>
        <w:ind w:left="539" w:hanging="539"/>
        <w:jc w:val="both"/>
        <w:outlineLvl w:val="1"/>
        <w:rPr>
          <w:rFonts w:asciiTheme="majorHAnsi" w:hAnsiTheme="majorHAnsi"/>
          <w:sz w:val="24"/>
          <w:szCs w:val="24"/>
        </w:rPr>
      </w:pPr>
      <w:r w:rsidRPr="004470E2">
        <w:rPr>
          <w:rFonts w:asciiTheme="majorHAnsi" w:hAnsiTheme="majorHAnsi"/>
          <w:b/>
          <w:sz w:val="24"/>
          <w:szCs w:val="24"/>
        </w:rPr>
        <w:t>Pozostałe warunki szczególne obligatoryjne:</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treści definicji podanych w SIWZ</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likwidacyjnej Auto Casco</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daty stempla bankowego lub pocztowego</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zbycia przedmiotu ubezpieczenia</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czasu ochrony</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nieściągania rat niewymagalnych</w:t>
      </w:r>
    </w:p>
    <w:p w:rsidR="00660354"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uznania stanu zabezpieczeń</w:t>
      </w:r>
    </w:p>
    <w:p w:rsidR="00A02C68" w:rsidRPr="004470E2" w:rsidRDefault="00660354"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Przyjecie klauzuli niezawiadomienia w terminie o szkodzie</w:t>
      </w:r>
      <w:r w:rsidR="00A02C68" w:rsidRPr="004470E2">
        <w:rPr>
          <w:rFonts w:asciiTheme="majorHAnsi" w:hAnsiTheme="majorHAnsi"/>
          <w:sz w:val="24"/>
          <w:szCs w:val="24"/>
        </w:rPr>
        <w:t xml:space="preserve"> </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Franszyza redukcyjna, integralna, udział własny – brak</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Płatność składki rocznej w 4 równych ratach kwartalnych</w:t>
      </w:r>
    </w:p>
    <w:p w:rsidR="00A02C68" w:rsidRPr="004470E2" w:rsidRDefault="00A02C68" w:rsidP="002A6EF4">
      <w:pPr>
        <w:pStyle w:val="Akapitzlist1"/>
        <w:numPr>
          <w:ilvl w:val="0"/>
          <w:numId w:val="35"/>
        </w:numPr>
        <w:tabs>
          <w:tab w:val="left" w:pos="540"/>
        </w:tabs>
        <w:spacing w:before="120" w:after="60" w:line="240" w:lineRule="auto"/>
        <w:ind w:left="539" w:hanging="539"/>
        <w:jc w:val="both"/>
        <w:outlineLvl w:val="1"/>
        <w:rPr>
          <w:rFonts w:asciiTheme="majorHAnsi" w:hAnsiTheme="majorHAnsi"/>
          <w:b/>
          <w:sz w:val="24"/>
          <w:szCs w:val="24"/>
        </w:rPr>
      </w:pPr>
      <w:r w:rsidRPr="004470E2">
        <w:rPr>
          <w:rFonts w:asciiTheme="majorHAnsi" w:hAnsiTheme="majorHAnsi"/>
          <w:b/>
          <w:sz w:val="24"/>
          <w:szCs w:val="24"/>
        </w:rPr>
        <w:t>Klauzule dodatkowe i inne postanowienia szczególne fakultatywne:</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Uznanie za szkodę częściową uszkodzenie ubezpieczonego pojazdu w takim zakresie, że koszt jego naprawy nie przekracza 80% jego wartości rynkowej na dzień ustalania odszkodowania</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 xml:space="preserve">Przyjęcie podanej klauzuli szkody całkowitej </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gwarantowanej sumy ubezpieczenia auto casco przez każdy roczny okres ubezpieczenia pojazdów</w:t>
      </w:r>
    </w:p>
    <w:p w:rsidR="00A02C68"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ubezpieczenia pojazdu niezabezpieczonego</w:t>
      </w:r>
    </w:p>
    <w:p w:rsidR="00FC4CDB" w:rsidRPr="004470E2" w:rsidRDefault="00A02C68" w:rsidP="002A6EF4">
      <w:pPr>
        <w:pStyle w:val="Akapitzlist1"/>
        <w:numPr>
          <w:ilvl w:val="1"/>
          <w:numId w:val="35"/>
        </w:numPr>
        <w:spacing w:after="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funduszu preferencyjnego</w:t>
      </w:r>
    </w:p>
    <w:p w:rsidR="00E23B98" w:rsidRPr="004470E2" w:rsidRDefault="00E23B98" w:rsidP="00B60930">
      <w:pPr>
        <w:rPr>
          <w:rFonts w:asciiTheme="majorHAnsi" w:hAnsiTheme="majorHAnsi"/>
          <w:color w:val="000000"/>
        </w:rPr>
      </w:pPr>
    </w:p>
    <w:p w:rsidR="00850B34" w:rsidRPr="004470E2" w:rsidRDefault="00850B34" w:rsidP="00B60930">
      <w:pPr>
        <w:rPr>
          <w:rFonts w:asciiTheme="majorHAnsi" w:hAnsiTheme="majorHAnsi"/>
          <w:color w:val="000000"/>
        </w:rPr>
      </w:pPr>
    </w:p>
    <w:p w:rsidR="006C2A0C" w:rsidRPr="004470E2" w:rsidRDefault="006C2A0C" w:rsidP="00B60930">
      <w:pPr>
        <w:rPr>
          <w:rFonts w:asciiTheme="majorHAnsi" w:hAnsiTheme="majorHAnsi"/>
          <w:color w:val="000000"/>
        </w:rPr>
      </w:pPr>
    </w:p>
    <w:p w:rsidR="003B0761" w:rsidRDefault="003B0761"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Default="009C7BE2" w:rsidP="00B60930">
      <w:pPr>
        <w:rPr>
          <w:rFonts w:asciiTheme="majorHAnsi" w:hAnsiTheme="majorHAnsi"/>
          <w:color w:val="000000"/>
        </w:rPr>
      </w:pPr>
    </w:p>
    <w:p w:rsidR="009C7BE2" w:rsidRPr="004470E2" w:rsidRDefault="009C7BE2" w:rsidP="00B60930">
      <w:pPr>
        <w:rPr>
          <w:rFonts w:asciiTheme="majorHAnsi" w:hAnsiTheme="majorHAnsi"/>
          <w:color w:val="000000"/>
        </w:rPr>
      </w:pPr>
    </w:p>
    <w:p w:rsidR="006C2A0C" w:rsidRPr="004470E2" w:rsidRDefault="006C2A0C" w:rsidP="006C2A0C">
      <w:pPr>
        <w:widowControl w:val="0"/>
        <w:spacing w:after="240"/>
        <w:jc w:val="both"/>
        <w:outlineLvl w:val="0"/>
        <w:rPr>
          <w:rFonts w:asciiTheme="majorHAnsi" w:hAnsiTheme="majorHAnsi"/>
          <w:b/>
        </w:rPr>
      </w:pPr>
      <w:bookmarkStart w:id="8" w:name="_Toc407615906"/>
      <w:bookmarkStart w:id="9" w:name="_Toc418365047"/>
      <w:r w:rsidRPr="004470E2">
        <w:rPr>
          <w:rFonts w:asciiTheme="majorHAnsi" w:hAnsiTheme="majorHAnsi"/>
          <w:b/>
        </w:rPr>
        <w:t xml:space="preserve">Załącznik nr 1c do SIWZ – Szczegółowy opis przedmiotu zamówienia zawierający warunki obligatoryjne oraz klauzule dodatkowe i inne postanowienia szczególne fakultatywne dla ubezpieczenia następstw nieszczęśliwych wypadków członków Ochotniczych Straży Pożarnych Gminy </w:t>
      </w:r>
      <w:r w:rsidR="009D5BB1" w:rsidRPr="004470E2">
        <w:rPr>
          <w:rFonts w:asciiTheme="majorHAnsi" w:hAnsiTheme="majorHAnsi"/>
          <w:b/>
        </w:rPr>
        <w:t>Piszczac</w:t>
      </w:r>
      <w:r w:rsidRPr="004470E2">
        <w:rPr>
          <w:rFonts w:asciiTheme="majorHAnsi" w:hAnsiTheme="majorHAnsi"/>
          <w:b/>
        </w:rPr>
        <w:t xml:space="preserve"> dotyczący części III zamówienia.</w:t>
      </w:r>
      <w:bookmarkEnd w:id="8"/>
      <w:bookmarkEnd w:id="9"/>
    </w:p>
    <w:p w:rsidR="006C2A0C" w:rsidRPr="004470E2" w:rsidRDefault="006C2A0C" w:rsidP="0001532B">
      <w:pPr>
        <w:pStyle w:val="Akapitzlist10"/>
        <w:widowControl w:val="0"/>
        <w:numPr>
          <w:ilvl w:val="0"/>
          <w:numId w:val="89"/>
        </w:numPr>
        <w:tabs>
          <w:tab w:val="left" w:pos="540"/>
        </w:tabs>
        <w:spacing w:before="120" w:after="120" w:line="240" w:lineRule="auto"/>
        <w:ind w:left="540" w:hanging="540"/>
        <w:contextualSpacing w:val="0"/>
        <w:jc w:val="both"/>
        <w:outlineLvl w:val="1"/>
        <w:rPr>
          <w:rFonts w:asciiTheme="majorHAnsi" w:hAnsiTheme="majorHAnsi"/>
          <w:b/>
          <w:sz w:val="24"/>
          <w:szCs w:val="24"/>
        </w:rPr>
      </w:pPr>
      <w:r w:rsidRPr="004470E2">
        <w:rPr>
          <w:rFonts w:asciiTheme="majorHAnsi" w:hAnsiTheme="majorHAnsi"/>
          <w:b/>
          <w:sz w:val="24"/>
          <w:szCs w:val="24"/>
        </w:rPr>
        <w:t>Ubezpieczenie następstw nieszczęśliwych wypadków członków OSP – zakres I bezimienny (</w:t>
      </w:r>
      <w:r w:rsidR="009D5BB1" w:rsidRPr="004470E2">
        <w:rPr>
          <w:rFonts w:asciiTheme="majorHAnsi" w:hAnsiTheme="majorHAnsi"/>
          <w:b/>
          <w:bCs/>
          <w:sz w:val="24"/>
          <w:szCs w:val="24"/>
          <w:lang w:eastAsia="pl-PL"/>
        </w:rPr>
        <w:t>7</w:t>
      </w:r>
      <w:r w:rsidR="00690377" w:rsidRPr="004470E2">
        <w:rPr>
          <w:rFonts w:asciiTheme="majorHAnsi" w:hAnsiTheme="majorHAnsi"/>
          <w:b/>
          <w:bCs/>
          <w:sz w:val="24"/>
          <w:szCs w:val="24"/>
          <w:lang w:eastAsia="pl-PL"/>
        </w:rPr>
        <w:t xml:space="preserve"> jednostek OSP - 294 osoby</w:t>
      </w:r>
      <w:r w:rsidRPr="004470E2">
        <w:rPr>
          <w:rFonts w:asciiTheme="majorHAnsi" w:hAnsiTheme="majorHAnsi"/>
          <w:b/>
          <w:sz w:val="24"/>
          <w:szCs w:val="24"/>
        </w:rPr>
        <w:t>)</w:t>
      </w:r>
    </w:p>
    <w:p w:rsidR="006C2A0C" w:rsidRPr="004470E2" w:rsidRDefault="00003821" w:rsidP="0001532B">
      <w:pPr>
        <w:pStyle w:val="Akapitzlist10"/>
        <w:widowControl w:val="0"/>
        <w:numPr>
          <w:ilvl w:val="0"/>
          <w:numId w:val="90"/>
        </w:numPr>
        <w:tabs>
          <w:tab w:val="left" w:pos="540"/>
        </w:tabs>
        <w:spacing w:before="240" w:after="0" w:line="240" w:lineRule="auto"/>
        <w:ind w:left="567" w:hanging="567"/>
        <w:contextualSpacing w:val="0"/>
        <w:jc w:val="both"/>
        <w:outlineLvl w:val="2"/>
        <w:rPr>
          <w:rFonts w:asciiTheme="majorHAnsi" w:hAnsiTheme="majorHAnsi"/>
          <w:sz w:val="24"/>
          <w:szCs w:val="24"/>
        </w:rPr>
      </w:pPr>
      <w:r w:rsidRPr="004470E2">
        <w:rPr>
          <w:rFonts w:asciiTheme="majorHAnsi" w:hAnsiTheme="majorHAnsi"/>
          <w:b/>
          <w:sz w:val="24"/>
          <w:szCs w:val="24"/>
        </w:rPr>
        <w:t>Ubezpieczający: Gmina Piszczac</w:t>
      </w:r>
      <w:r w:rsidR="006C2A0C" w:rsidRPr="004470E2">
        <w:rPr>
          <w:rFonts w:asciiTheme="majorHAnsi" w:hAnsiTheme="majorHAnsi"/>
          <w:b/>
          <w:sz w:val="24"/>
          <w:szCs w:val="24"/>
        </w:rPr>
        <w:t xml:space="preserve"> </w:t>
      </w:r>
    </w:p>
    <w:p w:rsidR="006C2A0C" w:rsidRPr="004470E2" w:rsidRDefault="006C2A0C" w:rsidP="0001532B">
      <w:pPr>
        <w:pStyle w:val="Akapitzlist10"/>
        <w:widowControl w:val="0"/>
        <w:numPr>
          <w:ilvl w:val="0"/>
          <w:numId w:val="90"/>
        </w:numPr>
        <w:tabs>
          <w:tab w:val="left" w:pos="567"/>
        </w:tabs>
        <w:spacing w:before="120" w:after="0" w:line="240" w:lineRule="auto"/>
        <w:ind w:left="0" w:firstLine="0"/>
        <w:contextualSpacing w:val="0"/>
        <w:jc w:val="both"/>
        <w:outlineLvl w:val="2"/>
        <w:rPr>
          <w:rFonts w:asciiTheme="majorHAnsi" w:hAnsiTheme="majorHAnsi"/>
          <w:sz w:val="24"/>
          <w:szCs w:val="24"/>
        </w:rPr>
      </w:pPr>
      <w:r w:rsidRPr="004470E2">
        <w:rPr>
          <w:rFonts w:asciiTheme="majorHAnsi" w:hAnsiTheme="majorHAnsi"/>
          <w:b/>
          <w:sz w:val="24"/>
          <w:szCs w:val="24"/>
        </w:rPr>
        <w:t>Przedmiot ubezpieczenia</w:t>
      </w:r>
      <w:r w:rsidRPr="004470E2">
        <w:rPr>
          <w:rFonts w:asciiTheme="majorHAnsi" w:hAnsiTheme="majorHAnsi"/>
          <w:sz w:val="24"/>
          <w:szCs w:val="24"/>
        </w:rPr>
        <w:t xml:space="preserve"> </w:t>
      </w:r>
    </w:p>
    <w:p w:rsidR="006C2A0C" w:rsidRPr="004470E2" w:rsidRDefault="006C2A0C" w:rsidP="006C2A0C">
      <w:pPr>
        <w:pStyle w:val="Akapitzlist10"/>
        <w:widowControl w:val="0"/>
        <w:tabs>
          <w:tab w:val="left" w:pos="567"/>
        </w:tabs>
        <w:spacing w:after="0" w:line="240" w:lineRule="auto"/>
        <w:ind w:left="540"/>
        <w:contextualSpacing w:val="0"/>
        <w:jc w:val="both"/>
        <w:rPr>
          <w:rFonts w:asciiTheme="majorHAnsi" w:hAnsiTheme="majorHAnsi"/>
          <w:sz w:val="24"/>
          <w:szCs w:val="24"/>
        </w:rPr>
      </w:pPr>
      <w:r w:rsidRPr="004470E2">
        <w:rPr>
          <w:rFonts w:asciiTheme="majorHAnsi" w:hAnsiTheme="majorHAnsi"/>
          <w:sz w:val="24"/>
          <w:szCs w:val="24"/>
        </w:rPr>
        <w:t>Przedmiotem ubezpieczenia jest bezimienne ubezpieczenie następstw nieszczęśliwych wypadków członków Ochotniczych Straży Pożarnych (OSP) .</w:t>
      </w:r>
    </w:p>
    <w:p w:rsidR="006C2A0C" w:rsidRPr="004470E2" w:rsidRDefault="006C2A0C" w:rsidP="006C2A0C">
      <w:pPr>
        <w:pStyle w:val="Akapitzlist10"/>
        <w:widowControl w:val="0"/>
        <w:tabs>
          <w:tab w:val="left" w:pos="567"/>
        </w:tabs>
        <w:spacing w:after="0" w:line="240" w:lineRule="auto"/>
        <w:ind w:left="540"/>
        <w:contextualSpacing w:val="0"/>
        <w:jc w:val="both"/>
        <w:rPr>
          <w:rFonts w:asciiTheme="majorHAnsi" w:hAnsiTheme="majorHAnsi"/>
          <w:sz w:val="24"/>
          <w:szCs w:val="24"/>
        </w:rPr>
      </w:pPr>
      <w:r w:rsidRPr="004470E2">
        <w:rPr>
          <w:rFonts w:asciiTheme="majorHAnsi" w:hAnsiTheme="majorHAnsi"/>
          <w:sz w:val="24"/>
          <w:szCs w:val="24"/>
        </w:rPr>
        <w:t>Ubezpieczenie zgodnie z postanowieniem art. 32 ust. 3 pkt 2 ustawy o ochronie przeciwpożarowej (tekst jednolity Dz. U. z 2009 r. nr 178, poz. 1380 z późn. zm.).</w:t>
      </w:r>
    </w:p>
    <w:p w:rsidR="006C2A0C" w:rsidRPr="004470E2" w:rsidRDefault="006C2A0C" w:rsidP="0001532B">
      <w:pPr>
        <w:pStyle w:val="Akapitzlist"/>
        <w:widowControl w:val="0"/>
        <w:numPr>
          <w:ilvl w:val="0"/>
          <w:numId w:val="90"/>
        </w:numPr>
        <w:tabs>
          <w:tab w:val="left" w:pos="284"/>
        </w:tabs>
        <w:spacing w:after="120" w:line="240" w:lineRule="auto"/>
        <w:jc w:val="both"/>
        <w:rPr>
          <w:rFonts w:asciiTheme="majorHAnsi" w:hAnsiTheme="majorHAnsi"/>
          <w:b/>
          <w:bCs/>
          <w:sz w:val="24"/>
          <w:szCs w:val="24"/>
        </w:rPr>
      </w:pPr>
      <w:r w:rsidRPr="004470E2">
        <w:rPr>
          <w:rFonts w:asciiTheme="majorHAnsi" w:hAnsiTheme="majorHAnsi"/>
          <w:b/>
          <w:bCs/>
          <w:sz w:val="24"/>
          <w:szCs w:val="24"/>
        </w:rPr>
        <w:t>Zakres ubezpieczenia i sumy ubezpieczenia.</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1) Zakres: nieszczęśliwy wypadek w czasie akcji, ćwiczeń, zawodów, szkolenia, pobytu na terenie remizy oraz w drodze na miejsce akcji, ćwiczeń, zawodów, szkolenia, do remizy i w drodze powrotnej z tych miejsc.</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2) Wysokość świadczeń:</w:t>
      </w:r>
    </w:p>
    <w:p w:rsidR="006C2A0C" w:rsidRPr="004470E2" w:rsidRDefault="006C2A0C" w:rsidP="0001532B">
      <w:pPr>
        <w:numPr>
          <w:ilvl w:val="1"/>
          <w:numId w:val="94"/>
        </w:numPr>
        <w:tabs>
          <w:tab w:val="left" w:pos="284"/>
        </w:tabs>
        <w:ind w:left="0" w:hanging="27"/>
        <w:contextualSpacing/>
        <w:jc w:val="both"/>
        <w:rPr>
          <w:rFonts w:asciiTheme="majorHAnsi" w:hAnsiTheme="majorHAnsi"/>
        </w:rPr>
      </w:pPr>
      <w:r w:rsidRPr="004470E2">
        <w:rPr>
          <w:rFonts w:asciiTheme="majorHAnsi" w:hAnsiTheme="majorHAnsi"/>
        </w:rPr>
        <w:t>śmierć powstała w wyniku nieszczęśliwego wypadku, zawału serca, udaru mózgu, pod warunkiem, że zdarzenie to wystąpiło w okresie ubezpieczenia, natomiast śmierć nastąpiła w ciągu dwóch lat od zdarzenia; świadczenie w wysokości 100% sumy ubezpieczenia.</w:t>
      </w:r>
    </w:p>
    <w:p w:rsidR="006C2A0C" w:rsidRPr="004470E2" w:rsidRDefault="006C2A0C" w:rsidP="0001532B">
      <w:pPr>
        <w:numPr>
          <w:ilvl w:val="1"/>
          <w:numId w:val="94"/>
        </w:numPr>
        <w:tabs>
          <w:tab w:val="left" w:pos="900"/>
        </w:tabs>
        <w:ind w:left="0" w:hanging="27"/>
        <w:contextualSpacing/>
        <w:jc w:val="both"/>
        <w:rPr>
          <w:rFonts w:asciiTheme="majorHAnsi" w:hAnsiTheme="majorHAnsi"/>
        </w:rPr>
      </w:pPr>
      <w:r w:rsidRPr="004470E2">
        <w:rPr>
          <w:rFonts w:asciiTheme="majorHAnsi" w:hAnsiTheme="majorHAnsi"/>
        </w:rPr>
        <w:t>trwałe inwalidztwo całkowite spowodowane nieszczęśliwym wypadkiem, zawałem serca, udarem mózgu, który miał miejsce w okresie ubezpieczenia, pod warunkiem, że trwałe inwalidztwo wystąpiło w okresie jednego roku od wystąpienia zdarzenia, świadczenie w wysokości 100% sumy ubezpieczenia;</w:t>
      </w:r>
    </w:p>
    <w:p w:rsidR="006C2A0C" w:rsidRPr="004470E2" w:rsidRDefault="006C2A0C" w:rsidP="0001532B">
      <w:pPr>
        <w:numPr>
          <w:ilvl w:val="1"/>
          <w:numId w:val="94"/>
        </w:numPr>
        <w:tabs>
          <w:tab w:val="left" w:pos="900"/>
        </w:tabs>
        <w:ind w:left="0" w:hanging="27"/>
        <w:contextualSpacing/>
        <w:jc w:val="both"/>
        <w:rPr>
          <w:rFonts w:asciiTheme="majorHAnsi" w:hAnsiTheme="majorHAnsi"/>
        </w:rPr>
      </w:pPr>
      <w:r w:rsidRPr="004470E2">
        <w:rPr>
          <w:rFonts w:asciiTheme="majorHAnsi" w:hAnsiTheme="majorHAnsi"/>
        </w:rPr>
        <w:t>uszczerbek na zdrowiu w wyniku nieszczęśliwego wypadku, zawału serca, udaru mózgu lub wstrząśnieniem mózgu; świadczenie w wysokości 100% sumy ubezpieczenia jeżeli uszczerbek na zdrowiu wynosi 100%, świadczenie w wysokości takiego procentu sumy ubezpieczenia w jakim nastąpiła utrata zdrowia - 1% sumy ubezpieczenia za każdy 1% trwałego uszczerbku na zdrowiu ubezpieczonego;</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 xml:space="preserve">- </w:t>
      </w:r>
      <w:r w:rsidRPr="004470E2">
        <w:rPr>
          <w:rFonts w:asciiTheme="majorHAnsi" w:hAnsiTheme="majorHAnsi"/>
          <w:bCs/>
        </w:rPr>
        <w:tab/>
        <w:t>oparzenia odmrożenia: do 20% sumy ubezpieczenia,</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 xml:space="preserve">- </w:t>
      </w:r>
      <w:r w:rsidRPr="004470E2">
        <w:rPr>
          <w:rFonts w:asciiTheme="majorHAnsi" w:hAnsiTheme="majorHAnsi"/>
          <w:bCs/>
        </w:rPr>
        <w:tab/>
        <w:t>zwrot kosztów nabycia przedmiotów ortopedycznych i środków pomocniczych: do 20% sumy ubezpieczenia,</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 xml:space="preserve">- </w:t>
      </w:r>
      <w:r w:rsidRPr="004470E2">
        <w:rPr>
          <w:rFonts w:asciiTheme="majorHAnsi" w:hAnsiTheme="majorHAnsi"/>
          <w:bCs/>
        </w:rPr>
        <w:tab/>
        <w:t>zwrot kosztów przeszkolenia zawodowego inwalidów: do 20% sumy ubezpieczenia,</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 xml:space="preserve">- </w:t>
      </w:r>
      <w:r w:rsidRPr="004470E2">
        <w:rPr>
          <w:rFonts w:asciiTheme="majorHAnsi" w:hAnsiTheme="majorHAnsi"/>
          <w:bCs/>
        </w:rPr>
        <w:tab/>
        <w:t>zwrot kosztów leczenia: do 20% sumy ubezpieczenia,</w:t>
      </w:r>
    </w:p>
    <w:p w:rsidR="006C2A0C" w:rsidRPr="004470E2" w:rsidRDefault="006C2A0C" w:rsidP="006C2A0C">
      <w:pPr>
        <w:widowControl w:val="0"/>
        <w:tabs>
          <w:tab w:val="left" w:pos="284"/>
        </w:tabs>
        <w:jc w:val="both"/>
        <w:rPr>
          <w:rFonts w:asciiTheme="majorHAnsi" w:hAnsiTheme="majorHAnsi"/>
        </w:rPr>
      </w:pPr>
      <w:r w:rsidRPr="004470E2">
        <w:rPr>
          <w:rFonts w:asciiTheme="majorHAnsi" w:hAnsiTheme="majorHAnsi"/>
        </w:rPr>
        <w:t xml:space="preserve">- </w:t>
      </w:r>
      <w:r w:rsidRPr="004470E2">
        <w:rPr>
          <w:rFonts w:asciiTheme="majorHAnsi" w:hAnsiTheme="majorHAnsi"/>
        </w:rPr>
        <w:tab/>
        <w:t xml:space="preserve">świadczenie dodatkowe z tytułu pobytu w szpitalu ubezpieczonego członka OSP, będącego następstwem nieszczęśliwego wypadku w czasie akcji, ćwiczeń, zawodów, szkolenia, pobytu na terenie remizy oraz w </w:t>
      </w:r>
      <w:r w:rsidRPr="004470E2">
        <w:rPr>
          <w:rFonts w:asciiTheme="majorHAnsi" w:hAnsiTheme="majorHAnsi"/>
          <w:bCs/>
        </w:rPr>
        <w:t>drodze na miejsce akcji, ćwiczeń, zawodów, szkolenia, do remizy i w drodze powrotnej z tych miejsc</w:t>
      </w:r>
      <w:r w:rsidRPr="004470E2">
        <w:rPr>
          <w:rFonts w:asciiTheme="majorHAnsi" w:hAnsiTheme="majorHAnsi"/>
        </w:rPr>
        <w:t xml:space="preserve"> – 10,00 zł za każdy dzień pobytu licząc od 3 dnia pobytu przez okres 90</w:t>
      </w:r>
      <w:r w:rsidR="002A69CA" w:rsidRPr="004470E2">
        <w:rPr>
          <w:rFonts w:asciiTheme="majorHAnsi" w:hAnsiTheme="majorHAnsi"/>
        </w:rPr>
        <w:t xml:space="preserve"> dni </w:t>
      </w:r>
      <w:r w:rsidRPr="004470E2">
        <w:rPr>
          <w:rFonts w:asciiTheme="majorHAnsi" w:hAnsiTheme="majorHAnsi"/>
        </w:rPr>
        <w:t>w trakcie rocznego okresu ubezpieczenia.</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 xml:space="preserve">4) </w:t>
      </w:r>
      <w:r w:rsidRPr="004470E2">
        <w:rPr>
          <w:rFonts w:asciiTheme="majorHAnsi" w:hAnsiTheme="majorHAnsi"/>
          <w:bCs/>
        </w:rPr>
        <w:tab/>
        <w:t>Forma ubezpieczenia: bezimienna.</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lastRenderedPageBreak/>
        <w:t>5) Liczba jednostek objętych ubezpieczeniem</w:t>
      </w:r>
      <w:r w:rsidRPr="004470E2">
        <w:rPr>
          <w:rFonts w:asciiTheme="majorHAnsi" w:hAnsiTheme="majorHAnsi"/>
          <w:b/>
          <w:bCs/>
        </w:rPr>
        <w:t xml:space="preserve">: </w:t>
      </w:r>
      <w:r w:rsidR="00003821" w:rsidRPr="004470E2">
        <w:rPr>
          <w:rFonts w:asciiTheme="majorHAnsi" w:hAnsiTheme="majorHAnsi"/>
          <w:b/>
          <w:bCs/>
        </w:rPr>
        <w:t>7</w:t>
      </w:r>
      <w:r w:rsidRPr="004470E2">
        <w:rPr>
          <w:rFonts w:asciiTheme="majorHAnsi" w:hAnsiTheme="majorHAnsi"/>
          <w:b/>
          <w:bCs/>
        </w:rPr>
        <w:t xml:space="preserve"> jednostek</w:t>
      </w:r>
      <w:r w:rsidRPr="004470E2">
        <w:rPr>
          <w:rFonts w:asciiTheme="majorHAnsi" w:hAnsiTheme="majorHAnsi"/>
          <w:bCs/>
        </w:rPr>
        <w:t xml:space="preserve"> OSP funkcjonujących na terenie Gminy </w:t>
      </w:r>
      <w:r w:rsidR="00003821" w:rsidRPr="004470E2">
        <w:rPr>
          <w:rFonts w:asciiTheme="majorHAnsi" w:hAnsiTheme="majorHAnsi"/>
          <w:bCs/>
        </w:rPr>
        <w:t>Piszczac</w:t>
      </w:r>
    </w:p>
    <w:p w:rsidR="006C2A0C" w:rsidRPr="004470E2" w:rsidRDefault="006C2A0C" w:rsidP="006C2A0C">
      <w:pPr>
        <w:widowControl w:val="0"/>
        <w:tabs>
          <w:tab w:val="left" w:pos="284"/>
        </w:tabs>
        <w:jc w:val="both"/>
        <w:rPr>
          <w:rFonts w:asciiTheme="majorHAnsi" w:hAnsiTheme="majorHAnsi"/>
          <w:bCs/>
        </w:rPr>
      </w:pPr>
      <w:r w:rsidRPr="004470E2">
        <w:rPr>
          <w:rFonts w:asciiTheme="majorHAnsi" w:hAnsiTheme="majorHAnsi"/>
          <w:bCs/>
        </w:rPr>
        <w:t xml:space="preserve">6) </w:t>
      </w:r>
      <w:r w:rsidRPr="004470E2">
        <w:rPr>
          <w:rFonts w:asciiTheme="majorHAnsi" w:hAnsiTheme="majorHAnsi"/>
          <w:bCs/>
        </w:rPr>
        <w:tab/>
        <w:t>Zakres terytorialny ubezpieczenia: teren całego świata.</w:t>
      </w:r>
    </w:p>
    <w:p w:rsidR="006C2A0C" w:rsidRPr="004470E2" w:rsidRDefault="006C2A0C" w:rsidP="006C2A0C">
      <w:pPr>
        <w:pStyle w:val="Akapitzlist10"/>
        <w:widowControl w:val="0"/>
        <w:spacing w:after="0" w:line="240" w:lineRule="auto"/>
        <w:ind w:left="540"/>
        <w:jc w:val="both"/>
        <w:rPr>
          <w:rFonts w:asciiTheme="majorHAnsi" w:hAnsiTheme="majorHAnsi"/>
          <w:sz w:val="24"/>
          <w:szCs w:val="24"/>
        </w:rPr>
      </w:pPr>
    </w:p>
    <w:p w:rsidR="006C2A0C" w:rsidRPr="004470E2" w:rsidRDefault="006C2A0C" w:rsidP="0001532B">
      <w:pPr>
        <w:pStyle w:val="Akapitzlist10"/>
        <w:widowControl w:val="0"/>
        <w:numPr>
          <w:ilvl w:val="0"/>
          <w:numId w:val="90"/>
        </w:numPr>
        <w:tabs>
          <w:tab w:val="left" w:pos="540"/>
        </w:tabs>
        <w:spacing w:before="120" w:after="0" w:line="240" w:lineRule="auto"/>
        <w:ind w:left="567" w:hanging="567"/>
        <w:contextualSpacing w:val="0"/>
        <w:jc w:val="both"/>
        <w:outlineLvl w:val="2"/>
        <w:rPr>
          <w:rFonts w:asciiTheme="majorHAnsi" w:hAnsiTheme="majorHAnsi"/>
          <w:sz w:val="24"/>
          <w:szCs w:val="24"/>
        </w:rPr>
      </w:pPr>
      <w:r w:rsidRPr="004470E2">
        <w:rPr>
          <w:rFonts w:asciiTheme="majorHAnsi" w:hAnsiTheme="majorHAnsi"/>
          <w:b/>
          <w:sz w:val="24"/>
          <w:szCs w:val="24"/>
        </w:rPr>
        <w:t>Zakres terytorialny</w:t>
      </w:r>
      <w:r w:rsidRPr="004470E2">
        <w:rPr>
          <w:rFonts w:asciiTheme="majorHAnsi" w:hAnsiTheme="majorHAnsi"/>
          <w:sz w:val="24"/>
          <w:szCs w:val="24"/>
        </w:rPr>
        <w:t>: teren całego świata.</w:t>
      </w:r>
    </w:p>
    <w:p w:rsidR="006C2A0C" w:rsidRPr="004470E2" w:rsidRDefault="006C2A0C" w:rsidP="0001532B">
      <w:pPr>
        <w:pStyle w:val="Akapitzlist10"/>
        <w:widowControl w:val="0"/>
        <w:numPr>
          <w:ilvl w:val="0"/>
          <w:numId w:val="90"/>
        </w:numPr>
        <w:tabs>
          <w:tab w:val="left" w:pos="540"/>
        </w:tabs>
        <w:spacing w:before="120" w:after="0" w:line="240" w:lineRule="auto"/>
        <w:ind w:left="0" w:firstLine="0"/>
        <w:contextualSpacing w:val="0"/>
        <w:jc w:val="both"/>
        <w:outlineLvl w:val="2"/>
        <w:rPr>
          <w:rFonts w:asciiTheme="majorHAnsi" w:hAnsiTheme="majorHAnsi"/>
          <w:sz w:val="24"/>
          <w:szCs w:val="24"/>
        </w:rPr>
      </w:pPr>
      <w:r w:rsidRPr="004470E2">
        <w:rPr>
          <w:rFonts w:asciiTheme="majorHAnsi" w:hAnsiTheme="majorHAnsi"/>
          <w:b/>
          <w:sz w:val="24"/>
          <w:szCs w:val="24"/>
        </w:rPr>
        <w:t>Suma ubezpieczenia</w:t>
      </w:r>
      <w:r w:rsidRPr="004470E2">
        <w:rPr>
          <w:rFonts w:asciiTheme="majorHAnsi" w:hAnsiTheme="majorHAnsi"/>
          <w:sz w:val="24"/>
          <w:szCs w:val="24"/>
        </w:rPr>
        <w:t xml:space="preserve">: </w:t>
      </w:r>
      <w:r w:rsidR="00003821" w:rsidRPr="004470E2">
        <w:rPr>
          <w:rFonts w:asciiTheme="majorHAnsi" w:hAnsiTheme="majorHAnsi"/>
          <w:b/>
          <w:sz w:val="24"/>
          <w:szCs w:val="24"/>
        </w:rPr>
        <w:t>3</w:t>
      </w:r>
      <w:r w:rsidRPr="004470E2">
        <w:rPr>
          <w:rFonts w:asciiTheme="majorHAnsi" w:hAnsiTheme="majorHAnsi"/>
          <w:b/>
          <w:sz w:val="24"/>
          <w:szCs w:val="24"/>
        </w:rPr>
        <w:t>0 000,00 zł/ 1 os.</w:t>
      </w:r>
      <w:r w:rsidRPr="004470E2">
        <w:rPr>
          <w:rFonts w:asciiTheme="majorHAnsi" w:hAnsiTheme="majorHAnsi"/>
          <w:sz w:val="24"/>
          <w:szCs w:val="24"/>
        </w:rPr>
        <w:t xml:space="preserve"> </w:t>
      </w:r>
    </w:p>
    <w:p w:rsidR="006C2A0C" w:rsidRPr="004470E2" w:rsidRDefault="006C2A0C" w:rsidP="0001532B">
      <w:pPr>
        <w:pStyle w:val="Akapitzlist10"/>
        <w:widowControl w:val="0"/>
        <w:numPr>
          <w:ilvl w:val="0"/>
          <w:numId w:val="90"/>
        </w:numPr>
        <w:tabs>
          <w:tab w:val="left" w:pos="540"/>
        </w:tabs>
        <w:spacing w:before="120" w:after="0" w:line="240" w:lineRule="auto"/>
        <w:ind w:left="567" w:hanging="567"/>
        <w:contextualSpacing w:val="0"/>
        <w:jc w:val="both"/>
        <w:outlineLvl w:val="2"/>
        <w:rPr>
          <w:rFonts w:asciiTheme="majorHAnsi" w:hAnsiTheme="majorHAnsi"/>
          <w:sz w:val="24"/>
          <w:szCs w:val="24"/>
        </w:rPr>
      </w:pPr>
      <w:r w:rsidRPr="004470E2">
        <w:rPr>
          <w:rFonts w:asciiTheme="majorHAnsi" w:hAnsiTheme="majorHAnsi"/>
          <w:b/>
          <w:sz w:val="24"/>
          <w:szCs w:val="24"/>
        </w:rPr>
        <w:t>Warunki szczególne obligatoryjne:</w:t>
      </w:r>
    </w:p>
    <w:p w:rsidR="006C2A0C" w:rsidRPr="004470E2" w:rsidRDefault="006C2A0C" w:rsidP="0001532B">
      <w:pPr>
        <w:pStyle w:val="Akapitzlist10"/>
        <w:widowControl w:val="0"/>
        <w:numPr>
          <w:ilvl w:val="1"/>
          <w:numId w:val="90"/>
        </w:numPr>
        <w:tabs>
          <w:tab w:val="left" w:pos="540"/>
        </w:tabs>
        <w:spacing w:after="12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daty stempla bankowego lub pocztowego</w:t>
      </w:r>
    </w:p>
    <w:p w:rsidR="006C2A0C" w:rsidRPr="004470E2" w:rsidRDefault="006C2A0C" w:rsidP="0001532B">
      <w:pPr>
        <w:pStyle w:val="Akapitzlist10"/>
        <w:widowControl w:val="0"/>
        <w:numPr>
          <w:ilvl w:val="1"/>
          <w:numId w:val="90"/>
        </w:numPr>
        <w:tabs>
          <w:tab w:val="left" w:pos="540"/>
        </w:tabs>
        <w:spacing w:after="12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czasu ochrony</w:t>
      </w:r>
    </w:p>
    <w:p w:rsidR="006C2A0C" w:rsidRPr="004470E2" w:rsidRDefault="006C2A0C" w:rsidP="0001532B">
      <w:pPr>
        <w:pStyle w:val="Akapitzlist10"/>
        <w:widowControl w:val="0"/>
        <w:numPr>
          <w:ilvl w:val="1"/>
          <w:numId w:val="90"/>
        </w:numPr>
        <w:tabs>
          <w:tab w:val="left" w:pos="540"/>
        </w:tabs>
        <w:spacing w:after="12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nie ściągania rat niewymagalnych</w:t>
      </w:r>
    </w:p>
    <w:p w:rsidR="006C2A0C" w:rsidRPr="004470E2" w:rsidRDefault="006C2A0C" w:rsidP="0001532B">
      <w:pPr>
        <w:pStyle w:val="Akapitzlist10"/>
        <w:widowControl w:val="0"/>
        <w:numPr>
          <w:ilvl w:val="1"/>
          <w:numId w:val="90"/>
        </w:numPr>
        <w:tabs>
          <w:tab w:val="left" w:pos="540"/>
        </w:tabs>
        <w:spacing w:after="120" w:line="240" w:lineRule="auto"/>
        <w:ind w:left="567" w:hanging="567"/>
        <w:jc w:val="both"/>
        <w:rPr>
          <w:rFonts w:asciiTheme="majorHAnsi" w:hAnsiTheme="majorHAnsi"/>
          <w:sz w:val="24"/>
          <w:szCs w:val="24"/>
        </w:rPr>
      </w:pPr>
      <w:r w:rsidRPr="004470E2">
        <w:rPr>
          <w:rFonts w:asciiTheme="majorHAnsi" w:hAnsiTheme="majorHAnsi"/>
          <w:sz w:val="24"/>
          <w:szCs w:val="24"/>
        </w:rPr>
        <w:t>Przyjęcie podanej klauzuli zgłaszania szkód</w:t>
      </w:r>
    </w:p>
    <w:p w:rsidR="006C2A0C" w:rsidRPr="004470E2" w:rsidRDefault="006C2A0C" w:rsidP="0001532B">
      <w:pPr>
        <w:pStyle w:val="Akapitzlist10"/>
        <w:widowControl w:val="0"/>
        <w:numPr>
          <w:ilvl w:val="1"/>
          <w:numId w:val="90"/>
        </w:numPr>
        <w:tabs>
          <w:tab w:val="left" w:pos="540"/>
        </w:tabs>
        <w:spacing w:after="120" w:line="240" w:lineRule="auto"/>
        <w:ind w:left="567" w:hanging="567"/>
        <w:jc w:val="both"/>
        <w:rPr>
          <w:rFonts w:asciiTheme="majorHAnsi" w:hAnsiTheme="majorHAnsi"/>
          <w:sz w:val="24"/>
          <w:szCs w:val="24"/>
        </w:rPr>
      </w:pPr>
      <w:r w:rsidRPr="004470E2">
        <w:rPr>
          <w:rFonts w:asciiTheme="majorHAnsi" w:hAnsiTheme="majorHAnsi"/>
          <w:sz w:val="24"/>
          <w:szCs w:val="24"/>
        </w:rPr>
        <w:t>Płatność składki rocznej w 4 równych ratach kwartalnych</w:t>
      </w:r>
    </w:p>
    <w:p w:rsidR="006C2A0C" w:rsidRPr="004470E2" w:rsidRDefault="006C2A0C" w:rsidP="0001532B">
      <w:pPr>
        <w:pStyle w:val="Akapitzlist10"/>
        <w:widowControl w:val="0"/>
        <w:numPr>
          <w:ilvl w:val="1"/>
          <w:numId w:val="90"/>
        </w:numPr>
        <w:tabs>
          <w:tab w:val="left" w:pos="540"/>
        </w:tabs>
        <w:spacing w:after="120" w:line="240" w:lineRule="auto"/>
        <w:ind w:left="567" w:hanging="567"/>
        <w:contextualSpacing w:val="0"/>
        <w:jc w:val="both"/>
        <w:rPr>
          <w:rFonts w:asciiTheme="majorHAnsi" w:hAnsiTheme="majorHAnsi"/>
          <w:sz w:val="24"/>
          <w:szCs w:val="24"/>
        </w:rPr>
      </w:pPr>
      <w:r w:rsidRPr="004470E2">
        <w:rPr>
          <w:rFonts w:asciiTheme="majorHAnsi" w:hAnsiTheme="majorHAnsi"/>
          <w:sz w:val="24"/>
          <w:szCs w:val="24"/>
        </w:rPr>
        <w:t>Franszyzy i udziały własne – brak</w:t>
      </w:r>
    </w:p>
    <w:p w:rsidR="006C2A0C" w:rsidRPr="004470E2" w:rsidRDefault="006C2A0C" w:rsidP="006C2A0C">
      <w:pPr>
        <w:pStyle w:val="Akapitzlist10"/>
        <w:widowControl w:val="0"/>
        <w:tabs>
          <w:tab w:val="left" w:pos="540"/>
        </w:tabs>
        <w:spacing w:after="120" w:line="240" w:lineRule="auto"/>
        <w:ind w:left="0"/>
        <w:contextualSpacing w:val="0"/>
        <w:jc w:val="both"/>
        <w:rPr>
          <w:rFonts w:asciiTheme="majorHAnsi" w:hAnsiTheme="majorHAnsi"/>
          <w:sz w:val="24"/>
          <w:szCs w:val="24"/>
        </w:rPr>
      </w:pPr>
    </w:p>
    <w:p w:rsidR="006C2A0C" w:rsidRPr="004470E2" w:rsidRDefault="006C2A0C" w:rsidP="0001532B">
      <w:pPr>
        <w:pStyle w:val="Akapitzlist10"/>
        <w:widowControl w:val="0"/>
        <w:numPr>
          <w:ilvl w:val="0"/>
          <w:numId w:val="90"/>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4470E2">
        <w:rPr>
          <w:rFonts w:asciiTheme="majorHAnsi" w:hAnsiTheme="majorHAnsi"/>
          <w:b/>
          <w:sz w:val="24"/>
          <w:szCs w:val="24"/>
        </w:rPr>
        <w:t>Klauzule dodatkowe i inne postanowienia szczególne fakultatywne:</w:t>
      </w:r>
    </w:p>
    <w:p w:rsidR="006C2A0C" w:rsidRPr="004470E2" w:rsidRDefault="006C2A0C" w:rsidP="0001532B">
      <w:pPr>
        <w:pStyle w:val="Akapitzlist10"/>
        <w:widowControl w:val="0"/>
        <w:numPr>
          <w:ilvl w:val="1"/>
          <w:numId w:val="90"/>
        </w:numPr>
        <w:spacing w:after="120" w:line="240" w:lineRule="auto"/>
        <w:ind w:left="540" w:hanging="540"/>
        <w:jc w:val="both"/>
        <w:rPr>
          <w:rFonts w:asciiTheme="majorHAnsi" w:hAnsiTheme="majorHAnsi"/>
          <w:sz w:val="24"/>
          <w:szCs w:val="24"/>
        </w:rPr>
      </w:pPr>
      <w:r w:rsidRPr="004470E2">
        <w:rPr>
          <w:rFonts w:asciiTheme="majorHAnsi" w:hAnsiTheme="majorHAnsi"/>
          <w:sz w:val="24"/>
          <w:szCs w:val="24"/>
        </w:rPr>
        <w:t xml:space="preserve">Przy doznaniu przez Ubezpieczonego trwałego uszczerbku na zdrowiu przekraczającego 25%, wypłata odszkodowania w procencie sumy ubezpieczenia odpowiadającym dwukrotności doznanego uszczerbku na zdrowiu (progresywne ustalanie odszkodowania) </w:t>
      </w:r>
    </w:p>
    <w:p w:rsidR="006C2A0C" w:rsidRPr="004470E2" w:rsidRDefault="006C2A0C" w:rsidP="0001532B">
      <w:pPr>
        <w:pStyle w:val="Akapitzlist10"/>
        <w:widowControl w:val="0"/>
        <w:numPr>
          <w:ilvl w:val="1"/>
          <w:numId w:val="90"/>
        </w:numPr>
        <w:spacing w:after="120" w:line="240" w:lineRule="auto"/>
        <w:ind w:left="540" w:hanging="540"/>
        <w:jc w:val="both"/>
        <w:rPr>
          <w:rFonts w:asciiTheme="majorHAnsi" w:hAnsiTheme="majorHAnsi"/>
          <w:sz w:val="24"/>
          <w:szCs w:val="24"/>
        </w:rPr>
      </w:pPr>
      <w:r w:rsidRPr="004470E2">
        <w:rPr>
          <w:rFonts w:asciiTheme="majorHAnsi" w:hAnsiTheme="majorHAnsi"/>
          <w:sz w:val="24"/>
          <w:szCs w:val="24"/>
        </w:rPr>
        <w:t xml:space="preserve">Zwiększenie zwrotu kosztów leczenia do wysokości 60% sumy ubezpieczenia   </w:t>
      </w:r>
    </w:p>
    <w:p w:rsidR="006C2A0C" w:rsidRPr="004470E2" w:rsidRDefault="006C2A0C" w:rsidP="0001532B">
      <w:pPr>
        <w:pStyle w:val="Akapitzlist10"/>
        <w:widowControl w:val="0"/>
        <w:numPr>
          <w:ilvl w:val="1"/>
          <w:numId w:val="90"/>
        </w:numPr>
        <w:tabs>
          <w:tab w:val="left" w:pos="540"/>
        </w:tabs>
        <w:spacing w:after="120" w:line="240" w:lineRule="auto"/>
        <w:ind w:left="540" w:hanging="540"/>
        <w:contextualSpacing w:val="0"/>
        <w:jc w:val="both"/>
        <w:rPr>
          <w:rFonts w:asciiTheme="majorHAnsi" w:hAnsiTheme="majorHAnsi"/>
          <w:sz w:val="24"/>
          <w:szCs w:val="24"/>
        </w:rPr>
      </w:pPr>
      <w:r w:rsidRPr="004470E2">
        <w:rPr>
          <w:rFonts w:asciiTheme="majorHAnsi" w:hAnsiTheme="majorHAnsi"/>
          <w:sz w:val="24"/>
          <w:szCs w:val="24"/>
        </w:rPr>
        <w:t xml:space="preserve">Przyjęcie podanej klauzuli funduszu prewencyjnego </w:t>
      </w:r>
    </w:p>
    <w:p w:rsidR="006C2A0C" w:rsidRPr="000475B5" w:rsidRDefault="006C2A0C" w:rsidP="0001532B">
      <w:pPr>
        <w:pStyle w:val="Akapitzlist10"/>
        <w:widowControl w:val="0"/>
        <w:numPr>
          <w:ilvl w:val="0"/>
          <w:numId w:val="89"/>
        </w:numPr>
        <w:tabs>
          <w:tab w:val="left" w:pos="540"/>
        </w:tabs>
        <w:spacing w:before="360" w:after="0" w:line="240" w:lineRule="auto"/>
        <w:ind w:left="539" w:hanging="539"/>
        <w:contextualSpacing w:val="0"/>
        <w:jc w:val="both"/>
        <w:outlineLvl w:val="1"/>
        <w:rPr>
          <w:rFonts w:asciiTheme="majorHAnsi" w:hAnsiTheme="majorHAnsi"/>
          <w:b/>
          <w:sz w:val="24"/>
          <w:szCs w:val="24"/>
        </w:rPr>
      </w:pPr>
      <w:r w:rsidRPr="000475B5">
        <w:rPr>
          <w:rFonts w:asciiTheme="majorHAnsi" w:hAnsiTheme="majorHAnsi"/>
          <w:b/>
          <w:sz w:val="24"/>
          <w:szCs w:val="24"/>
        </w:rPr>
        <w:t xml:space="preserve">Ubezpieczenie następstw nieszczęśliwych wypadków członków OSP – zakres II </w:t>
      </w:r>
      <w:r w:rsidR="00B6400A" w:rsidRPr="000475B5">
        <w:rPr>
          <w:rFonts w:asciiTheme="majorHAnsi" w:hAnsiTheme="majorHAnsi"/>
          <w:b/>
          <w:sz w:val="24"/>
          <w:szCs w:val="24"/>
        </w:rPr>
        <w:t>bez</w:t>
      </w:r>
      <w:r w:rsidRPr="000475B5">
        <w:rPr>
          <w:rFonts w:asciiTheme="majorHAnsi" w:hAnsiTheme="majorHAnsi"/>
          <w:b/>
          <w:sz w:val="24"/>
          <w:szCs w:val="24"/>
        </w:rPr>
        <w:t>imienny (</w:t>
      </w:r>
      <w:r w:rsidR="00D87FF9" w:rsidRPr="000475B5">
        <w:rPr>
          <w:rFonts w:asciiTheme="majorHAnsi" w:hAnsiTheme="majorHAnsi"/>
          <w:b/>
          <w:sz w:val="24"/>
          <w:szCs w:val="24"/>
        </w:rPr>
        <w:t xml:space="preserve">30 </w:t>
      </w:r>
      <w:r w:rsidRPr="000475B5">
        <w:rPr>
          <w:rFonts w:asciiTheme="majorHAnsi" w:hAnsiTheme="majorHAnsi"/>
          <w:b/>
          <w:sz w:val="24"/>
          <w:szCs w:val="24"/>
        </w:rPr>
        <w:t>osób)</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0475B5">
        <w:rPr>
          <w:rFonts w:asciiTheme="majorHAnsi" w:hAnsiTheme="majorHAnsi"/>
          <w:b/>
          <w:sz w:val="24"/>
          <w:szCs w:val="24"/>
        </w:rPr>
        <w:t xml:space="preserve">Ubezpieczający: Gmina </w:t>
      </w:r>
      <w:r w:rsidR="00003821" w:rsidRPr="000475B5">
        <w:rPr>
          <w:rFonts w:asciiTheme="majorHAnsi" w:hAnsiTheme="majorHAnsi"/>
          <w:b/>
          <w:sz w:val="24"/>
          <w:szCs w:val="24"/>
        </w:rPr>
        <w:t>Piszczac</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0475B5">
        <w:rPr>
          <w:rFonts w:asciiTheme="majorHAnsi" w:hAnsiTheme="majorHAnsi"/>
          <w:b/>
          <w:sz w:val="24"/>
          <w:szCs w:val="24"/>
        </w:rPr>
        <w:t>Przedmiot ubezpieczenia</w:t>
      </w:r>
    </w:p>
    <w:p w:rsidR="006C2A0C" w:rsidRPr="000475B5" w:rsidRDefault="006C2A0C" w:rsidP="006C2A0C">
      <w:pPr>
        <w:widowControl w:val="0"/>
        <w:ind w:left="540"/>
        <w:jc w:val="both"/>
        <w:rPr>
          <w:rFonts w:asciiTheme="majorHAnsi" w:hAnsiTheme="majorHAnsi"/>
        </w:rPr>
      </w:pPr>
      <w:r w:rsidRPr="000475B5">
        <w:rPr>
          <w:rFonts w:asciiTheme="majorHAnsi" w:hAnsiTheme="majorHAnsi"/>
        </w:rPr>
        <w:t>Przedmiotem ubezpieczenia jest imienne ubezpieczenie następstw nieszczęśliwych wypadków członków Ochotniczych Straży Pożarnych (dalej OSP). Ubezpieczenie musi spełniać postanowienia art. 26 ustawy o ochronie przeciwpożarowej (tekst jednolity Dz. U. z 2009 r. nr 178, poz. 1380 z późn. zm.).</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0475B5">
        <w:rPr>
          <w:rFonts w:asciiTheme="majorHAnsi" w:hAnsiTheme="majorHAnsi"/>
          <w:b/>
          <w:sz w:val="24"/>
          <w:szCs w:val="24"/>
        </w:rPr>
        <w:t>Zakres świadczeń</w:t>
      </w:r>
    </w:p>
    <w:p w:rsidR="006C2A0C" w:rsidRPr="000475B5" w:rsidRDefault="006C2A0C" w:rsidP="0001532B">
      <w:pPr>
        <w:pStyle w:val="Akapitzlist10"/>
        <w:widowControl w:val="0"/>
        <w:numPr>
          <w:ilvl w:val="0"/>
          <w:numId w:val="93"/>
        </w:numPr>
        <w:spacing w:after="0" w:line="240" w:lineRule="auto"/>
        <w:ind w:left="540" w:firstLine="0"/>
        <w:jc w:val="both"/>
        <w:rPr>
          <w:rFonts w:asciiTheme="majorHAnsi" w:hAnsiTheme="majorHAnsi"/>
          <w:sz w:val="24"/>
          <w:szCs w:val="24"/>
        </w:rPr>
      </w:pPr>
      <w:r w:rsidRPr="000475B5">
        <w:rPr>
          <w:rFonts w:asciiTheme="majorHAnsi" w:hAnsiTheme="majorHAnsi"/>
          <w:sz w:val="24"/>
          <w:szCs w:val="24"/>
        </w:rPr>
        <w:t>Świadczenie z tytułu śmierci ubezpieczonego w wyniku nieszczęśliwego wypadku w czasie akcji, ćwiczeń, zawodów, szkolenia, pobytu na terenie remizy oraz w drodze na miejsce akcji, ćwiczeń, zawodów, szkolenia, do remizy i w drodze powrotnej z tych miejsc.</w:t>
      </w:r>
    </w:p>
    <w:p w:rsidR="006C2A0C" w:rsidRPr="000475B5" w:rsidRDefault="006C2A0C" w:rsidP="0001532B">
      <w:pPr>
        <w:pStyle w:val="Akapitzlist10"/>
        <w:widowControl w:val="0"/>
        <w:numPr>
          <w:ilvl w:val="0"/>
          <w:numId w:val="93"/>
        </w:numPr>
        <w:spacing w:after="0" w:line="240" w:lineRule="auto"/>
        <w:ind w:left="540" w:firstLine="0"/>
        <w:jc w:val="both"/>
        <w:rPr>
          <w:rFonts w:asciiTheme="majorHAnsi" w:hAnsiTheme="majorHAnsi"/>
          <w:sz w:val="24"/>
          <w:szCs w:val="24"/>
        </w:rPr>
      </w:pPr>
      <w:r w:rsidRPr="000475B5">
        <w:rPr>
          <w:rFonts w:asciiTheme="majorHAnsi" w:hAnsiTheme="majorHAnsi"/>
          <w:sz w:val="24"/>
          <w:szCs w:val="24"/>
        </w:rPr>
        <w:t>Wypłata sumy ubezpieczenia uprawnionemu w wysokości maksymalnej kwoty jednorazowego odszkodowania, ustalona na podstawie przepisów ustawy z dnia 24 sierpnia 1991 r. o ochronie przeciwpożarowej (tekst jednolity Dz. U. z 2009 r. nr 178, poz. 1380 z późn. zm.) oraz ustawy z dnia 30 października 2002 r. o ubezpieczeniu społecznym z tytułu wypadków przy pracy i chorób zawodowyc</w:t>
      </w:r>
      <w:r w:rsidR="002A69CA" w:rsidRPr="000475B5">
        <w:rPr>
          <w:rFonts w:asciiTheme="majorHAnsi" w:hAnsiTheme="majorHAnsi"/>
          <w:sz w:val="24"/>
          <w:szCs w:val="24"/>
        </w:rPr>
        <w:t>h (tekst jednolity Dz. U. z 2015 r., poz. 1242</w:t>
      </w:r>
      <w:r w:rsidRPr="000475B5">
        <w:rPr>
          <w:rFonts w:asciiTheme="majorHAnsi" w:hAnsiTheme="majorHAnsi"/>
          <w:sz w:val="24"/>
          <w:szCs w:val="24"/>
        </w:rPr>
        <w:t xml:space="preserve"> z późn. zm.) Wysokość sumy ubezpieczenia dla danego uprawnionego ulega zmianie wraz ze zmianą maksymalnej wysokości jednorazowego odszkodowania na podstawie ww. aktu prawnego;</w:t>
      </w:r>
    </w:p>
    <w:p w:rsidR="006C2A0C" w:rsidRPr="000475B5" w:rsidRDefault="006C2A0C" w:rsidP="0001532B">
      <w:pPr>
        <w:pStyle w:val="Akapitzlist10"/>
        <w:widowControl w:val="0"/>
        <w:numPr>
          <w:ilvl w:val="0"/>
          <w:numId w:val="93"/>
        </w:numPr>
        <w:spacing w:after="0" w:line="240" w:lineRule="auto"/>
        <w:ind w:left="540" w:firstLine="0"/>
        <w:jc w:val="both"/>
        <w:rPr>
          <w:rFonts w:asciiTheme="majorHAnsi" w:hAnsiTheme="majorHAnsi"/>
          <w:sz w:val="24"/>
          <w:szCs w:val="24"/>
        </w:rPr>
      </w:pPr>
      <w:r w:rsidRPr="000475B5">
        <w:rPr>
          <w:rFonts w:asciiTheme="majorHAnsi" w:hAnsiTheme="majorHAnsi"/>
          <w:sz w:val="24"/>
          <w:szCs w:val="24"/>
        </w:rPr>
        <w:t xml:space="preserve">Świadczenie na wypadek trwałego uszczerbku na zdrowiu ubezpieczonego członka OSP będącego następstwem nieszczęśliwego wypadku </w:t>
      </w:r>
      <w:r w:rsidRPr="000475B5">
        <w:rPr>
          <w:rFonts w:asciiTheme="majorHAnsi" w:hAnsiTheme="majorHAnsi"/>
          <w:sz w:val="24"/>
          <w:szCs w:val="24"/>
        </w:rPr>
        <w:lastRenderedPageBreak/>
        <w:t>w czasie akcji, ćwiczeń, zawodów, szkolenia, pobytu na terenie remizy oraz w drodze na miejsce akcji, ćwiczeń, zawodów, szkolenia, do remizy i w drodze powrotnej z tych miejsc wynosi 20% przeciętnego wynagrodzenia za każdy procent uszczerbku na zdrowiu - ustawa z dnia 30 października 2002 r. o ubezpieczeniu społecznym z tytułu wypadków przy pracy i chorób zawodowyc</w:t>
      </w:r>
      <w:r w:rsidR="002A69CA" w:rsidRPr="000475B5">
        <w:rPr>
          <w:rFonts w:asciiTheme="majorHAnsi" w:hAnsiTheme="majorHAnsi"/>
          <w:sz w:val="24"/>
          <w:szCs w:val="24"/>
        </w:rPr>
        <w:t>h (tekst jednolity Dz. U. z 2015 r., poz. 1242</w:t>
      </w:r>
      <w:r w:rsidRPr="000475B5">
        <w:rPr>
          <w:rFonts w:asciiTheme="majorHAnsi" w:hAnsiTheme="majorHAnsi"/>
          <w:sz w:val="24"/>
          <w:szCs w:val="24"/>
        </w:rPr>
        <w:t xml:space="preserve"> z późn. zm.);</w:t>
      </w:r>
    </w:p>
    <w:p w:rsidR="006C2A0C" w:rsidRPr="000475B5" w:rsidRDefault="006C2A0C" w:rsidP="0001532B">
      <w:pPr>
        <w:pStyle w:val="Akapitzlist10"/>
        <w:widowControl w:val="0"/>
        <w:numPr>
          <w:ilvl w:val="0"/>
          <w:numId w:val="93"/>
        </w:numPr>
        <w:spacing w:after="0" w:line="240" w:lineRule="auto"/>
        <w:ind w:left="540" w:firstLine="0"/>
        <w:jc w:val="both"/>
        <w:rPr>
          <w:rFonts w:asciiTheme="majorHAnsi" w:hAnsiTheme="majorHAnsi"/>
          <w:sz w:val="24"/>
          <w:szCs w:val="24"/>
        </w:rPr>
      </w:pPr>
      <w:r w:rsidRPr="000475B5">
        <w:rPr>
          <w:rFonts w:asciiTheme="majorHAnsi" w:hAnsiTheme="majorHAnsi"/>
          <w:sz w:val="24"/>
          <w:szCs w:val="24"/>
        </w:rPr>
        <w:t>Świadczenie na wypadek całkowitej niezdolności do pracy oraz niezdolności do samodzielnej egzystencji będącej następstwem nieszczęśliwego wypadku w czasie akcji, ćwiczeń, zawodów, szkolenia, pobytu na terenie remizy oraz w drodze na miejsce akcji, ćwiczeń, zawodów, szkolenia, do remizy i w drodze powrotnej z tych miejsc wynosi 3,5 krotność przeciętnego wynagrodzenia określonego na podstawie przepisów ustawy z dnia 30 października 2002 r. o ubezpieczeniu społecznym z tytułu wypadków przy pracy i chorób zawodowyc</w:t>
      </w:r>
      <w:r w:rsidR="002A69CA" w:rsidRPr="000475B5">
        <w:rPr>
          <w:rFonts w:asciiTheme="majorHAnsi" w:hAnsiTheme="majorHAnsi"/>
          <w:sz w:val="24"/>
          <w:szCs w:val="24"/>
        </w:rPr>
        <w:t>h (tekst jednolity Dz. U. z 2015 r., poz. 1242</w:t>
      </w:r>
      <w:r w:rsidRPr="000475B5">
        <w:rPr>
          <w:rFonts w:asciiTheme="majorHAnsi" w:hAnsiTheme="majorHAnsi"/>
          <w:sz w:val="24"/>
          <w:szCs w:val="24"/>
        </w:rPr>
        <w:t xml:space="preserve"> z późn. zm.)</w:t>
      </w:r>
    </w:p>
    <w:p w:rsidR="006C2A0C" w:rsidRPr="000475B5" w:rsidRDefault="006C2A0C" w:rsidP="006C2A0C">
      <w:pPr>
        <w:widowControl w:val="0"/>
        <w:tabs>
          <w:tab w:val="left" w:pos="720"/>
        </w:tabs>
        <w:spacing w:before="120"/>
        <w:ind w:left="720" w:hanging="180"/>
        <w:jc w:val="both"/>
        <w:rPr>
          <w:rFonts w:asciiTheme="majorHAnsi" w:hAnsiTheme="majorHAnsi"/>
          <w:i/>
        </w:rPr>
      </w:pPr>
      <w:r w:rsidRPr="000475B5">
        <w:rPr>
          <w:rFonts w:asciiTheme="majorHAnsi" w:hAnsiTheme="majorHAnsi"/>
          <w:i/>
        </w:rPr>
        <w:t>Jako:</w:t>
      </w:r>
    </w:p>
    <w:p w:rsidR="006C2A0C" w:rsidRPr="000475B5" w:rsidRDefault="006C2A0C" w:rsidP="0001532B">
      <w:pPr>
        <w:pStyle w:val="Akapitzlist10"/>
        <w:widowControl w:val="0"/>
        <w:numPr>
          <w:ilvl w:val="0"/>
          <w:numId w:val="92"/>
        </w:numPr>
        <w:tabs>
          <w:tab w:val="left" w:pos="900"/>
        </w:tabs>
        <w:spacing w:after="0" w:line="240" w:lineRule="auto"/>
        <w:ind w:left="900"/>
        <w:jc w:val="both"/>
        <w:rPr>
          <w:rFonts w:asciiTheme="majorHAnsi" w:hAnsiTheme="majorHAnsi"/>
          <w:i/>
          <w:sz w:val="24"/>
          <w:szCs w:val="24"/>
        </w:rPr>
      </w:pPr>
      <w:r w:rsidRPr="000475B5">
        <w:rPr>
          <w:rFonts w:asciiTheme="majorHAnsi" w:hAnsiTheme="majorHAnsi"/>
          <w:i/>
          <w:sz w:val="24"/>
          <w:szCs w:val="24"/>
        </w:rPr>
        <w:t>czas akcji należy rozumieć czas od powiadomienia i zadysponowania członków OSP do akcji gaśniczej lub ratunkowej, do chwili zgłoszenia w Powiatowym Stanowisku Kierowania faktu powrotu do strażnicy OSP</w:t>
      </w:r>
    </w:p>
    <w:p w:rsidR="006C2A0C" w:rsidRPr="000475B5" w:rsidRDefault="006C2A0C" w:rsidP="0001532B">
      <w:pPr>
        <w:pStyle w:val="Akapitzlist10"/>
        <w:widowControl w:val="0"/>
        <w:numPr>
          <w:ilvl w:val="0"/>
          <w:numId w:val="92"/>
        </w:numPr>
        <w:tabs>
          <w:tab w:val="left" w:pos="900"/>
        </w:tabs>
        <w:spacing w:after="0" w:line="240" w:lineRule="auto"/>
        <w:ind w:left="900"/>
        <w:jc w:val="both"/>
        <w:rPr>
          <w:rFonts w:asciiTheme="majorHAnsi" w:hAnsiTheme="majorHAnsi"/>
          <w:sz w:val="24"/>
          <w:szCs w:val="24"/>
        </w:rPr>
      </w:pPr>
      <w:r w:rsidRPr="000475B5">
        <w:rPr>
          <w:rFonts w:asciiTheme="majorHAnsi" w:hAnsiTheme="majorHAnsi"/>
          <w:i/>
          <w:sz w:val="24"/>
          <w:szCs w:val="24"/>
        </w:rPr>
        <w:t>czas ćwiczeń należy rozumieć jako okres od zadysponowania członków OSP do miejsca ćwiczeń, do chwili powiadomienia Powiatowego Stanowiska Kierowania o fakcie powrotu do strażnicy OSP</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0475B5">
        <w:rPr>
          <w:rFonts w:asciiTheme="majorHAnsi" w:hAnsiTheme="majorHAnsi"/>
          <w:b/>
          <w:sz w:val="24"/>
          <w:szCs w:val="24"/>
        </w:rPr>
        <w:t>Zakres terytorialny: teren całego świata.</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0475B5">
        <w:rPr>
          <w:rFonts w:asciiTheme="majorHAnsi" w:hAnsiTheme="majorHAnsi"/>
          <w:b/>
          <w:sz w:val="24"/>
          <w:szCs w:val="24"/>
        </w:rPr>
        <w:t xml:space="preserve">Liczba ubezpieczonych: </w:t>
      </w:r>
      <w:r w:rsidR="00D87FF9" w:rsidRPr="000475B5">
        <w:rPr>
          <w:rFonts w:asciiTheme="majorHAnsi" w:hAnsiTheme="majorHAnsi"/>
          <w:b/>
          <w:sz w:val="24"/>
          <w:szCs w:val="24"/>
        </w:rPr>
        <w:t>30</w:t>
      </w:r>
      <w:r w:rsidRPr="000475B5">
        <w:rPr>
          <w:rFonts w:asciiTheme="majorHAnsi" w:hAnsiTheme="majorHAnsi"/>
          <w:b/>
          <w:sz w:val="24"/>
          <w:szCs w:val="24"/>
        </w:rPr>
        <w:t> osób</w:t>
      </w:r>
      <w:r w:rsidR="00D87FF9" w:rsidRPr="000475B5">
        <w:rPr>
          <w:rFonts w:asciiTheme="majorHAnsi" w:hAnsiTheme="majorHAnsi"/>
          <w:b/>
          <w:sz w:val="24"/>
          <w:szCs w:val="24"/>
        </w:rPr>
        <w:t xml:space="preserve"> forma bezimienna</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sz w:val="24"/>
          <w:szCs w:val="24"/>
        </w:rPr>
      </w:pPr>
      <w:r w:rsidRPr="000475B5">
        <w:rPr>
          <w:rFonts w:asciiTheme="majorHAnsi" w:hAnsiTheme="majorHAnsi"/>
          <w:b/>
          <w:sz w:val="24"/>
          <w:szCs w:val="24"/>
        </w:rPr>
        <w:t>Warunki szczególne obligatoryjne:</w:t>
      </w:r>
    </w:p>
    <w:p w:rsidR="006C2A0C" w:rsidRPr="000475B5" w:rsidRDefault="006C2A0C" w:rsidP="0001532B">
      <w:pPr>
        <w:pStyle w:val="Akapitzlist10"/>
        <w:widowControl w:val="0"/>
        <w:numPr>
          <w:ilvl w:val="1"/>
          <w:numId w:val="91"/>
        </w:numPr>
        <w:tabs>
          <w:tab w:val="left" w:pos="540"/>
        </w:tabs>
        <w:spacing w:after="0" w:line="240" w:lineRule="auto"/>
        <w:ind w:left="567" w:hanging="567"/>
        <w:contextualSpacing w:val="0"/>
        <w:jc w:val="both"/>
        <w:rPr>
          <w:rFonts w:asciiTheme="majorHAnsi" w:hAnsiTheme="majorHAnsi"/>
          <w:sz w:val="24"/>
          <w:szCs w:val="24"/>
        </w:rPr>
      </w:pPr>
      <w:r w:rsidRPr="000475B5">
        <w:rPr>
          <w:rFonts w:asciiTheme="majorHAnsi" w:hAnsiTheme="majorHAnsi"/>
          <w:sz w:val="24"/>
          <w:szCs w:val="24"/>
        </w:rPr>
        <w:t>Przyjęcie podanej klauzuli daty stempla bankowego lub pocztowego</w:t>
      </w:r>
    </w:p>
    <w:p w:rsidR="006C2A0C" w:rsidRPr="000475B5" w:rsidRDefault="006C2A0C" w:rsidP="0001532B">
      <w:pPr>
        <w:pStyle w:val="Akapitzlist10"/>
        <w:widowControl w:val="0"/>
        <w:numPr>
          <w:ilvl w:val="1"/>
          <w:numId w:val="91"/>
        </w:numPr>
        <w:tabs>
          <w:tab w:val="left" w:pos="540"/>
        </w:tabs>
        <w:spacing w:after="0" w:line="240" w:lineRule="auto"/>
        <w:ind w:left="567" w:hanging="567"/>
        <w:contextualSpacing w:val="0"/>
        <w:jc w:val="both"/>
        <w:rPr>
          <w:rFonts w:asciiTheme="majorHAnsi" w:hAnsiTheme="majorHAnsi"/>
          <w:sz w:val="24"/>
          <w:szCs w:val="24"/>
        </w:rPr>
      </w:pPr>
      <w:r w:rsidRPr="000475B5">
        <w:rPr>
          <w:rFonts w:asciiTheme="majorHAnsi" w:hAnsiTheme="majorHAnsi"/>
          <w:sz w:val="24"/>
          <w:szCs w:val="24"/>
        </w:rPr>
        <w:t>Przyjęcie podanej klauzuli czasu ochrony</w:t>
      </w:r>
    </w:p>
    <w:p w:rsidR="006C2A0C" w:rsidRPr="000475B5" w:rsidRDefault="006C2A0C" w:rsidP="0001532B">
      <w:pPr>
        <w:pStyle w:val="Akapitzlist10"/>
        <w:widowControl w:val="0"/>
        <w:numPr>
          <w:ilvl w:val="1"/>
          <w:numId w:val="91"/>
        </w:numPr>
        <w:tabs>
          <w:tab w:val="left" w:pos="540"/>
        </w:tabs>
        <w:spacing w:after="0" w:line="240" w:lineRule="auto"/>
        <w:ind w:left="567" w:hanging="567"/>
        <w:contextualSpacing w:val="0"/>
        <w:jc w:val="both"/>
        <w:rPr>
          <w:rFonts w:asciiTheme="majorHAnsi" w:hAnsiTheme="majorHAnsi"/>
          <w:sz w:val="24"/>
          <w:szCs w:val="24"/>
        </w:rPr>
      </w:pPr>
      <w:r w:rsidRPr="000475B5">
        <w:rPr>
          <w:rFonts w:asciiTheme="majorHAnsi" w:hAnsiTheme="majorHAnsi"/>
          <w:sz w:val="24"/>
          <w:szCs w:val="24"/>
        </w:rPr>
        <w:t>Przyjęcie podanej klauzuli nieściągania rat niewymagalnych</w:t>
      </w:r>
    </w:p>
    <w:p w:rsidR="006C2A0C" w:rsidRPr="000475B5" w:rsidRDefault="006C2A0C" w:rsidP="0001532B">
      <w:pPr>
        <w:pStyle w:val="Akapitzlist10"/>
        <w:widowControl w:val="0"/>
        <w:numPr>
          <w:ilvl w:val="1"/>
          <w:numId w:val="91"/>
        </w:numPr>
        <w:tabs>
          <w:tab w:val="left" w:pos="540"/>
        </w:tabs>
        <w:spacing w:after="0" w:line="240" w:lineRule="auto"/>
        <w:ind w:left="567" w:hanging="567"/>
        <w:contextualSpacing w:val="0"/>
        <w:jc w:val="both"/>
        <w:rPr>
          <w:rFonts w:asciiTheme="majorHAnsi" w:hAnsiTheme="majorHAnsi"/>
          <w:sz w:val="24"/>
          <w:szCs w:val="24"/>
        </w:rPr>
      </w:pPr>
      <w:r w:rsidRPr="000475B5">
        <w:rPr>
          <w:rFonts w:asciiTheme="majorHAnsi" w:hAnsiTheme="majorHAnsi"/>
          <w:sz w:val="24"/>
          <w:szCs w:val="24"/>
        </w:rPr>
        <w:t>Przyjęcie podanej klauzuli zgłaszania szkód</w:t>
      </w:r>
    </w:p>
    <w:p w:rsidR="006C2A0C" w:rsidRPr="000475B5" w:rsidRDefault="006C2A0C" w:rsidP="0001532B">
      <w:pPr>
        <w:pStyle w:val="Akapitzlist10"/>
        <w:widowControl w:val="0"/>
        <w:numPr>
          <w:ilvl w:val="1"/>
          <w:numId w:val="91"/>
        </w:numPr>
        <w:tabs>
          <w:tab w:val="left" w:pos="540"/>
        </w:tabs>
        <w:spacing w:after="0" w:line="240" w:lineRule="auto"/>
        <w:ind w:left="567" w:hanging="567"/>
        <w:contextualSpacing w:val="0"/>
        <w:jc w:val="both"/>
        <w:rPr>
          <w:rFonts w:asciiTheme="majorHAnsi" w:hAnsiTheme="majorHAnsi"/>
          <w:sz w:val="24"/>
          <w:szCs w:val="24"/>
        </w:rPr>
      </w:pPr>
      <w:r w:rsidRPr="000475B5">
        <w:rPr>
          <w:rFonts w:asciiTheme="majorHAnsi" w:hAnsiTheme="majorHAnsi"/>
          <w:sz w:val="24"/>
          <w:szCs w:val="24"/>
        </w:rPr>
        <w:t>Płatność składki rocznej w 4 równych ratach kwartalnych</w:t>
      </w:r>
    </w:p>
    <w:p w:rsidR="006C2A0C" w:rsidRPr="000475B5" w:rsidRDefault="006C2A0C" w:rsidP="0001532B">
      <w:pPr>
        <w:pStyle w:val="Akapitzlist10"/>
        <w:widowControl w:val="0"/>
        <w:numPr>
          <w:ilvl w:val="1"/>
          <w:numId w:val="91"/>
        </w:numPr>
        <w:tabs>
          <w:tab w:val="left" w:pos="540"/>
        </w:tabs>
        <w:spacing w:after="0" w:line="240" w:lineRule="auto"/>
        <w:ind w:left="567" w:hanging="567"/>
        <w:contextualSpacing w:val="0"/>
        <w:jc w:val="both"/>
        <w:rPr>
          <w:rFonts w:asciiTheme="majorHAnsi" w:hAnsiTheme="majorHAnsi"/>
          <w:sz w:val="24"/>
          <w:szCs w:val="24"/>
        </w:rPr>
      </w:pPr>
      <w:r w:rsidRPr="000475B5">
        <w:rPr>
          <w:rFonts w:asciiTheme="majorHAnsi" w:hAnsiTheme="majorHAnsi"/>
          <w:sz w:val="24"/>
          <w:szCs w:val="24"/>
        </w:rPr>
        <w:t>Franszyzy i udziały własne – brak</w:t>
      </w:r>
    </w:p>
    <w:p w:rsidR="006C2A0C" w:rsidRPr="000475B5" w:rsidRDefault="006C2A0C" w:rsidP="0001532B">
      <w:pPr>
        <w:pStyle w:val="Akapitzlist10"/>
        <w:widowControl w:val="0"/>
        <w:numPr>
          <w:ilvl w:val="0"/>
          <w:numId w:val="91"/>
        </w:numPr>
        <w:tabs>
          <w:tab w:val="left" w:pos="540"/>
        </w:tabs>
        <w:spacing w:before="120" w:after="0" w:line="240" w:lineRule="auto"/>
        <w:ind w:left="567" w:hanging="567"/>
        <w:contextualSpacing w:val="0"/>
        <w:jc w:val="both"/>
        <w:outlineLvl w:val="2"/>
        <w:rPr>
          <w:rFonts w:asciiTheme="majorHAnsi" w:hAnsiTheme="majorHAnsi"/>
          <w:b/>
          <w:sz w:val="24"/>
          <w:szCs w:val="24"/>
        </w:rPr>
      </w:pPr>
      <w:r w:rsidRPr="000475B5">
        <w:rPr>
          <w:rFonts w:asciiTheme="majorHAnsi" w:hAnsiTheme="majorHAnsi"/>
          <w:b/>
          <w:sz w:val="24"/>
          <w:szCs w:val="24"/>
        </w:rPr>
        <w:t>Klauzule dodatkowe i inne postanowienia szczególne fakultatywne:</w:t>
      </w:r>
    </w:p>
    <w:p w:rsidR="006C2A0C" w:rsidRPr="000475B5" w:rsidRDefault="006C2A0C" w:rsidP="0001532B">
      <w:pPr>
        <w:pStyle w:val="Akapitzlist10"/>
        <w:widowControl w:val="0"/>
        <w:numPr>
          <w:ilvl w:val="1"/>
          <w:numId w:val="91"/>
        </w:numPr>
        <w:tabs>
          <w:tab w:val="left" w:pos="540"/>
        </w:tabs>
        <w:spacing w:after="0" w:line="240" w:lineRule="auto"/>
        <w:ind w:left="540" w:hanging="567"/>
        <w:contextualSpacing w:val="0"/>
        <w:jc w:val="both"/>
        <w:rPr>
          <w:rFonts w:asciiTheme="majorHAnsi" w:hAnsiTheme="majorHAnsi"/>
          <w:sz w:val="24"/>
          <w:szCs w:val="24"/>
        </w:rPr>
      </w:pPr>
      <w:r w:rsidRPr="000475B5">
        <w:rPr>
          <w:rFonts w:asciiTheme="majorHAnsi" w:hAnsiTheme="majorHAnsi"/>
          <w:sz w:val="24"/>
          <w:szCs w:val="24"/>
        </w:rPr>
        <w:t xml:space="preserve">Objęcie bezskładkowym ubezpieczeniem 5 nowych członków OSP w każdym rocznym okresie ubezpieczenia </w:t>
      </w:r>
    </w:p>
    <w:p w:rsidR="006C2A0C" w:rsidRPr="000475B5" w:rsidRDefault="006C2A0C" w:rsidP="0001532B">
      <w:pPr>
        <w:pStyle w:val="Akapitzlist10"/>
        <w:widowControl w:val="0"/>
        <w:numPr>
          <w:ilvl w:val="1"/>
          <w:numId w:val="91"/>
        </w:numPr>
        <w:tabs>
          <w:tab w:val="left" w:pos="540"/>
        </w:tabs>
        <w:spacing w:after="0" w:line="240" w:lineRule="auto"/>
        <w:ind w:left="540" w:hanging="567"/>
        <w:contextualSpacing w:val="0"/>
        <w:jc w:val="both"/>
        <w:rPr>
          <w:rFonts w:asciiTheme="majorHAnsi" w:hAnsiTheme="majorHAnsi"/>
          <w:sz w:val="24"/>
          <w:szCs w:val="24"/>
        </w:rPr>
      </w:pPr>
      <w:r w:rsidRPr="000475B5">
        <w:rPr>
          <w:rFonts w:asciiTheme="majorHAnsi" w:hAnsiTheme="majorHAnsi"/>
          <w:sz w:val="24"/>
          <w:szCs w:val="24"/>
        </w:rPr>
        <w:t>Przyjęcie podanej klauzuli funduszu prewencyjnego</w:t>
      </w:r>
    </w:p>
    <w:p w:rsidR="00850B34" w:rsidRPr="000475B5" w:rsidRDefault="00850B34" w:rsidP="00B60930">
      <w:pPr>
        <w:rPr>
          <w:rFonts w:asciiTheme="majorHAnsi" w:hAnsiTheme="majorHAnsi"/>
        </w:rPr>
      </w:pPr>
    </w:p>
    <w:p w:rsidR="00850B34" w:rsidRPr="000475B5" w:rsidRDefault="00850B34" w:rsidP="00B60930">
      <w:pPr>
        <w:rPr>
          <w:rFonts w:asciiTheme="majorHAnsi" w:hAnsiTheme="majorHAnsi"/>
        </w:rPr>
      </w:pPr>
    </w:p>
    <w:p w:rsidR="00850B34" w:rsidRPr="000475B5" w:rsidRDefault="00850B34" w:rsidP="00B60930">
      <w:pPr>
        <w:rPr>
          <w:rFonts w:asciiTheme="majorHAnsi" w:hAnsiTheme="majorHAnsi"/>
        </w:rPr>
      </w:pPr>
    </w:p>
    <w:p w:rsidR="00850B34" w:rsidRDefault="00850B34"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Default="00BC49FE" w:rsidP="00B60930">
      <w:pPr>
        <w:rPr>
          <w:rFonts w:asciiTheme="majorHAnsi" w:hAnsiTheme="majorHAnsi"/>
        </w:rPr>
      </w:pPr>
    </w:p>
    <w:p w:rsidR="00BC49FE" w:rsidRPr="000475B5" w:rsidRDefault="00BC49FE" w:rsidP="00B60930">
      <w:pPr>
        <w:rPr>
          <w:rFonts w:asciiTheme="majorHAnsi" w:hAnsiTheme="majorHAnsi"/>
        </w:rPr>
      </w:pPr>
    </w:p>
    <w:p w:rsidR="00850B34" w:rsidRPr="004470E2" w:rsidRDefault="00850B34" w:rsidP="00B60930">
      <w:pPr>
        <w:rPr>
          <w:rFonts w:asciiTheme="majorHAnsi" w:hAnsiTheme="majorHAnsi"/>
          <w:color w:val="000000"/>
        </w:rPr>
      </w:pPr>
    </w:p>
    <w:p w:rsidR="00FC4CDB" w:rsidRPr="004470E2" w:rsidRDefault="00FC4CDB" w:rsidP="00FC4CDB">
      <w:pPr>
        <w:autoSpaceDE w:val="0"/>
        <w:jc w:val="both"/>
        <w:rPr>
          <w:rFonts w:asciiTheme="majorHAnsi" w:hAnsiTheme="majorHAnsi"/>
          <w:b/>
          <w:bCs/>
        </w:rPr>
      </w:pPr>
      <w:r w:rsidRPr="004470E2">
        <w:rPr>
          <w:rFonts w:asciiTheme="majorHAnsi" w:hAnsiTheme="majorHAnsi"/>
          <w:b/>
          <w:bCs/>
        </w:rPr>
        <w:t xml:space="preserve">Załącznik Nr 2  – FORMULARZ OFERTOWY </w:t>
      </w:r>
    </w:p>
    <w:p w:rsidR="00FC4CDB" w:rsidRPr="004470E2" w:rsidRDefault="00FC4CDB" w:rsidP="00FC4CDB">
      <w:pPr>
        <w:autoSpaceDE w:val="0"/>
        <w:jc w:val="both"/>
        <w:rPr>
          <w:rFonts w:asciiTheme="majorHAnsi" w:hAnsiTheme="majorHAnsi"/>
          <w:b/>
          <w:bCs/>
        </w:rPr>
      </w:pPr>
    </w:p>
    <w:p w:rsidR="00FC4CDB" w:rsidRPr="004470E2" w:rsidRDefault="00FC4CDB" w:rsidP="00FC4CDB">
      <w:pPr>
        <w:autoSpaceDE w:val="0"/>
        <w:jc w:val="center"/>
        <w:rPr>
          <w:rFonts w:asciiTheme="majorHAnsi" w:hAnsiTheme="majorHAnsi"/>
          <w:b/>
          <w:bCs/>
        </w:rPr>
      </w:pPr>
      <w:r w:rsidRPr="004470E2">
        <w:rPr>
          <w:rFonts w:asciiTheme="majorHAnsi" w:hAnsiTheme="majorHAnsi"/>
          <w:b/>
          <w:bCs/>
        </w:rPr>
        <w:t>FORMULARZ OFERTOWY</w:t>
      </w:r>
    </w:p>
    <w:p w:rsidR="00FC4CDB" w:rsidRPr="004470E2" w:rsidRDefault="00FC4CDB" w:rsidP="00FC4CDB">
      <w:pPr>
        <w:autoSpaceDE w:val="0"/>
        <w:jc w:val="center"/>
        <w:rPr>
          <w:rFonts w:asciiTheme="majorHAnsi" w:hAnsiTheme="majorHAnsi"/>
          <w:b/>
          <w:bCs/>
        </w:rPr>
      </w:pPr>
    </w:p>
    <w:p w:rsidR="00FC4CDB" w:rsidRPr="004470E2" w:rsidRDefault="00FC4CDB" w:rsidP="009533C0">
      <w:pPr>
        <w:ind w:left="1560"/>
        <w:jc w:val="both"/>
        <w:rPr>
          <w:rFonts w:asciiTheme="majorHAnsi" w:hAnsiTheme="majorHAnsi"/>
          <w:b/>
          <w:bCs/>
        </w:rPr>
      </w:pPr>
      <w:r w:rsidRPr="004470E2">
        <w:rPr>
          <w:rFonts w:asciiTheme="majorHAnsi" w:hAnsiTheme="majorHAnsi"/>
          <w:b/>
          <w:bCs/>
        </w:rPr>
        <w:t xml:space="preserve">                          </w:t>
      </w:r>
      <w:r w:rsidR="00003821" w:rsidRPr="004470E2">
        <w:rPr>
          <w:rFonts w:asciiTheme="majorHAnsi" w:hAnsiTheme="majorHAnsi"/>
          <w:b/>
          <w:bCs/>
        </w:rPr>
        <w:t xml:space="preserve"> </w:t>
      </w:r>
      <w:r w:rsidRPr="004470E2">
        <w:rPr>
          <w:rFonts w:asciiTheme="majorHAnsi" w:hAnsiTheme="majorHAnsi"/>
          <w:b/>
          <w:bCs/>
        </w:rPr>
        <w:t xml:space="preserve"> </w:t>
      </w:r>
      <w:r w:rsidR="00003821" w:rsidRPr="004470E2">
        <w:rPr>
          <w:rFonts w:asciiTheme="majorHAnsi" w:hAnsiTheme="majorHAnsi"/>
          <w:b/>
          <w:bCs/>
        </w:rPr>
        <w:t>GMINA PISZCZAC</w:t>
      </w:r>
    </w:p>
    <w:p w:rsidR="009533C0" w:rsidRPr="004470E2" w:rsidRDefault="009533C0" w:rsidP="009533C0">
      <w:pPr>
        <w:ind w:left="1560"/>
        <w:jc w:val="both"/>
        <w:rPr>
          <w:rFonts w:asciiTheme="majorHAnsi" w:hAnsiTheme="majorHAnsi"/>
          <w:b/>
          <w:bCs/>
        </w:rPr>
      </w:pPr>
      <w:r w:rsidRPr="004470E2">
        <w:rPr>
          <w:rFonts w:asciiTheme="majorHAnsi" w:hAnsiTheme="majorHAnsi"/>
          <w:b/>
          <w:bCs/>
        </w:rPr>
        <w:t xml:space="preserve">        </w:t>
      </w:r>
      <w:r w:rsidR="00003821" w:rsidRPr="004470E2">
        <w:rPr>
          <w:rFonts w:asciiTheme="majorHAnsi" w:hAnsiTheme="majorHAnsi"/>
          <w:b/>
          <w:bCs/>
        </w:rPr>
        <w:t xml:space="preserve">                    UL. WŁODAWSKA 8</w:t>
      </w:r>
    </w:p>
    <w:p w:rsidR="009533C0" w:rsidRPr="004470E2" w:rsidRDefault="009533C0" w:rsidP="009533C0">
      <w:pPr>
        <w:ind w:left="1560"/>
        <w:jc w:val="both"/>
        <w:rPr>
          <w:rFonts w:asciiTheme="majorHAnsi" w:hAnsiTheme="majorHAnsi"/>
          <w:b/>
          <w:bCs/>
        </w:rPr>
      </w:pPr>
      <w:r w:rsidRPr="004470E2">
        <w:rPr>
          <w:rFonts w:asciiTheme="majorHAnsi" w:hAnsiTheme="majorHAnsi"/>
          <w:b/>
          <w:bCs/>
        </w:rPr>
        <w:t xml:space="preserve">          </w:t>
      </w:r>
      <w:r w:rsidR="00003821" w:rsidRPr="004470E2">
        <w:rPr>
          <w:rFonts w:asciiTheme="majorHAnsi" w:hAnsiTheme="majorHAnsi"/>
          <w:b/>
          <w:bCs/>
        </w:rPr>
        <w:t xml:space="preserve">                  21-530 PISZCZAC</w:t>
      </w:r>
    </w:p>
    <w:p w:rsidR="00FC4CDB" w:rsidRPr="004470E2" w:rsidRDefault="00FC4CDB" w:rsidP="00FC4CDB">
      <w:pPr>
        <w:autoSpaceDE w:val="0"/>
        <w:jc w:val="center"/>
        <w:rPr>
          <w:rFonts w:asciiTheme="majorHAnsi" w:hAnsiTheme="majorHAnsi"/>
          <w:b/>
          <w:bCs/>
        </w:rPr>
      </w:pPr>
    </w:p>
    <w:p w:rsidR="00FC4CDB" w:rsidRPr="004470E2" w:rsidRDefault="00FC4CDB" w:rsidP="00FC4CDB">
      <w:pPr>
        <w:autoSpaceDE w:val="0"/>
        <w:jc w:val="both"/>
        <w:rPr>
          <w:rFonts w:asciiTheme="majorHAnsi" w:hAnsiTheme="majorHAnsi"/>
          <w:b/>
          <w:bCs/>
        </w:rPr>
      </w:pPr>
      <w:r w:rsidRPr="004470E2">
        <w:rPr>
          <w:rFonts w:asciiTheme="majorHAnsi" w:hAnsiTheme="majorHAnsi"/>
          <w:b/>
          <w:bCs/>
        </w:rPr>
        <w:t>Wykonawca:</w:t>
      </w:r>
    </w:p>
    <w:p w:rsidR="00FC4CDB" w:rsidRPr="004470E2" w:rsidRDefault="00FC4CDB" w:rsidP="00FC4CDB">
      <w:pPr>
        <w:rPr>
          <w:rFonts w:asciiTheme="majorHAnsi" w:hAnsiTheme="majorHAnsi"/>
          <w:i/>
        </w:rPr>
      </w:pPr>
      <w:r w:rsidRPr="004470E2">
        <w:rPr>
          <w:rFonts w:asciiTheme="majorHAnsi" w:hAnsiTheme="majorHAnsi"/>
          <w:i/>
        </w:rPr>
        <w:t>(w przypadku składania oferty przez Wykonawców wspólnie ubiegających się o udzielenie zamówienia należy podać</w:t>
      </w:r>
      <w:r w:rsidRPr="004470E2">
        <w:rPr>
          <w:rFonts w:asciiTheme="majorHAnsi" w:hAnsiTheme="majorHAnsi"/>
        </w:rPr>
        <w:t xml:space="preserve"> </w:t>
      </w:r>
      <w:r w:rsidRPr="004470E2">
        <w:rPr>
          <w:rFonts w:asciiTheme="majorHAnsi" w:hAnsiTheme="majorHAnsi"/>
          <w:i/>
        </w:rPr>
        <w:t>nazwy (firmy) oraz dokładne adresy wszystkich Wykonawców)</w:t>
      </w:r>
    </w:p>
    <w:p w:rsidR="00000D59" w:rsidRPr="004470E2" w:rsidRDefault="00000D59" w:rsidP="00FC4CDB">
      <w:pPr>
        <w:autoSpaceDE w:val="0"/>
        <w:spacing w:line="360" w:lineRule="auto"/>
        <w:jc w:val="both"/>
        <w:rPr>
          <w:rFonts w:asciiTheme="majorHAnsi" w:hAnsiTheme="majorHAnsi"/>
        </w:rPr>
      </w:pPr>
      <w:r w:rsidRPr="004470E2">
        <w:rPr>
          <w:rFonts w:asciiTheme="majorHAnsi" w:hAnsiTheme="majorHAnsi"/>
        </w:rPr>
        <w:t>Nazwa………………………………………………………………….</w:t>
      </w:r>
      <w:r w:rsidR="00FC4CDB" w:rsidRPr="004470E2">
        <w:rPr>
          <w:rFonts w:asciiTheme="majorHAnsi" w:hAnsiTheme="majorHAnsi"/>
        </w:rPr>
        <w:t>...........</w:t>
      </w:r>
    </w:p>
    <w:p w:rsidR="00FC4CDB" w:rsidRPr="004470E2" w:rsidRDefault="00FC4CDB" w:rsidP="00FC4CDB">
      <w:pPr>
        <w:autoSpaceDE w:val="0"/>
        <w:spacing w:line="360" w:lineRule="auto"/>
        <w:jc w:val="both"/>
        <w:rPr>
          <w:rFonts w:asciiTheme="majorHAnsi" w:hAnsiTheme="majorHAnsi"/>
        </w:rPr>
      </w:pPr>
      <w:r w:rsidRPr="004470E2">
        <w:rPr>
          <w:rFonts w:asciiTheme="majorHAnsi" w:hAnsiTheme="majorHAnsi"/>
        </w:rPr>
        <w:t>.……………………………………………………………......................</w:t>
      </w:r>
    </w:p>
    <w:p w:rsidR="00FC4CDB" w:rsidRPr="004470E2" w:rsidRDefault="00FC4CDB" w:rsidP="00FC4CDB">
      <w:pPr>
        <w:autoSpaceDE w:val="0"/>
        <w:spacing w:line="360" w:lineRule="auto"/>
        <w:jc w:val="both"/>
        <w:rPr>
          <w:rFonts w:asciiTheme="majorHAnsi" w:hAnsiTheme="majorHAnsi"/>
        </w:rPr>
      </w:pPr>
      <w:r w:rsidRPr="004470E2">
        <w:rPr>
          <w:rFonts w:asciiTheme="majorHAnsi" w:hAnsiTheme="majorHAnsi"/>
        </w:rPr>
        <w:t>………………………………………………………………</w:t>
      </w:r>
      <w:r w:rsidR="00000D59" w:rsidRPr="004470E2">
        <w:rPr>
          <w:rFonts w:asciiTheme="majorHAnsi" w:hAnsiTheme="majorHAnsi"/>
        </w:rPr>
        <w:t>………………………………................</w:t>
      </w:r>
    </w:p>
    <w:p w:rsidR="00FC4CDB" w:rsidRPr="004470E2" w:rsidRDefault="00FC4CDB" w:rsidP="00FC4CDB">
      <w:pPr>
        <w:autoSpaceDE w:val="0"/>
        <w:spacing w:line="360" w:lineRule="auto"/>
        <w:jc w:val="both"/>
        <w:rPr>
          <w:rFonts w:asciiTheme="majorHAnsi" w:hAnsiTheme="majorHAnsi"/>
        </w:rPr>
      </w:pPr>
      <w:r w:rsidRPr="004470E2">
        <w:rPr>
          <w:rFonts w:asciiTheme="majorHAnsi" w:hAnsiTheme="majorHAnsi"/>
        </w:rPr>
        <w:t>Siedziba: ……………………………………………………………………............................................</w:t>
      </w:r>
    </w:p>
    <w:p w:rsidR="00FC4CDB" w:rsidRPr="004470E2" w:rsidRDefault="00FC4CDB" w:rsidP="00FC4CDB">
      <w:pPr>
        <w:autoSpaceDE w:val="0"/>
        <w:spacing w:line="360" w:lineRule="auto"/>
        <w:jc w:val="both"/>
        <w:rPr>
          <w:rFonts w:asciiTheme="majorHAnsi" w:hAnsiTheme="majorHAnsi"/>
        </w:rPr>
      </w:pPr>
      <w:r w:rsidRPr="004470E2">
        <w:rPr>
          <w:rFonts w:asciiTheme="majorHAnsi" w:hAnsiTheme="majorHAnsi"/>
        </w:rPr>
        <w:t>………………………………………………………………………………………………................</w:t>
      </w:r>
    </w:p>
    <w:p w:rsidR="00FC4CDB" w:rsidRPr="004470E2" w:rsidRDefault="00FC4CDB" w:rsidP="00FC4CDB">
      <w:pPr>
        <w:autoSpaceDE w:val="0"/>
        <w:spacing w:line="360" w:lineRule="auto"/>
        <w:jc w:val="both"/>
        <w:rPr>
          <w:rFonts w:asciiTheme="majorHAnsi" w:hAnsiTheme="majorHAnsi"/>
        </w:rPr>
      </w:pPr>
      <w:r w:rsidRPr="004470E2">
        <w:rPr>
          <w:rFonts w:asciiTheme="majorHAnsi" w:hAnsiTheme="majorHAnsi"/>
        </w:rPr>
        <w:t>Numer REGON .............................................. Numer NIP ..........................................................</w:t>
      </w:r>
    </w:p>
    <w:p w:rsidR="00FC4CDB" w:rsidRPr="004470E2" w:rsidRDefault="00FC4CDB" w:rsidP="00FC4CDB">
      <w:pPr>
        <w:autoSpaceDE w:val="0"/>
        <w:spacing w:line="360" w:lineRule="auto"/>
        <w:jc w:val="both"/>
        <w:rPr>
          <w:rFonts w:asciiTheme="majorHAnsi" w:hAnsiTheme="majorHAnsi"/>
        </w:rPr>
      </w:pPr>
      <w:r w:rsidRPr="004470E2">
        <w:rPr>
          <w:rFonts w:asciiTheme="majorHAnsi" w:hAnsiTheme="majorHAnsi"/>
          <w:b/>
        </w:rPr>
        <w:t>Reprezentowany przez</w:t>
      </w:r>
      <w:r w:rsidRPr="004470E2">
        <w:rPr>
          <w:rFonts w:asciiTheme="majorHAnsi" w:hAnsiTheme="majorHAnsi"/>
        </w:rPr>
        <w:t>: ……………………………………………………………………………..</w:t>
      </w:r>
    </w:p>
    <w:p w:rsidR="00FC4CDB" w:rsidRPr="004470E2" w:rsidRDefault="00FC4CDB" w:rsidP="00000D59">
      <w:pPr>
        <w:autoSpaceDE w:val="0"/>
        <w:spacing w:line="360" w:lineRule="auto"/>
        <w:rPr>
          <w:rFonts w:asciiTheme="majorHAnsi" w:hAnsiTheme="majorHAnsi"/>
        </w:rPr>
      </w:pPr>
      <w:r w:rsidRPr="004470E2">
        <w:rPr>
          <w:rFonts w:asciiTheme="majorHAnsi" w:hAnsiTheme="majorHAnsi"/>
        </w:rPr>
        <w:t>Nr telefonu/faks .........................................................................................................................................</w:t>
      </w:r>
    </w:p>
    <w:p w:rsidR="00FC4CDB" w:rsidRPr="004470E2" w:rsidRDefault="00FC4CDB" w:rsidP="00000D59">
      <w:pPr>
        <w:autoSpaceDE w:val="0"/>
        <w:spacing w:line="360" w:lineRule="auto"/>
        <w:rPr>
          <w:rFonts w:asciiTheme="majorHAnsi" w:hAnsiTheme="majorHAnsi"/>
        </w:rPr>
      </w:pPr>
      <w:r w:rsidRPr="004470E2">
        <w:rPr>
          <w:rFonts w:asciiTheme="majorHAnsi" w:hAnsiTheme="majorHAnsi"/>
        </w:rPr>
        <w:t>Osoba do kontaktu ........................................................................................ Nr tel. ........................</w:t>
      </w:r>
    </w:p>
    <w:p w:rsidR="00FC4CDB" w:rsidRPr="004470E2" w:rsidRDefault="00000D59" w:rsidP="00000D59">
      <w:pPr>
        <w:autoSpaceDE w:val="0"/>
        <w:spacing w:line="360" w:lineRule="auto"/>
        <w:rPr>
          <w:rFonts w:asciiTheme="majorHAnsi" w:hAnsiTheme="majorHAnsi"/>
        </w:rPr>
      </w:pPr>
      <w:r w:rsidRPr="004470E2">
        <w:rPr>
          <w:rFonts w:asciiTheme="majorHAnsi" w:hAnsiTheme="majorHAnsi"/>
        </w:rPr>
        <w:t xml:space="preserve">Adres poczty elektronicznej </w:t>
      </w:r>
      <w:r w:rsidR="00FC4CDB" w:rsidRPr="004470E2">
        <w:rPr>
          <w:rFonts w:asciiTheme="majorHAnsi" w:hAnsiTheme="majorHAnsi"/>
        </w:rPr>
        <w:t>……………..……….....................................................................................</w:t>
      </w:r>
    </w:p>
    <w:p w:rsidR="00FC4CDB" w:rsidRPr="004470E2" w:rsidRDefault="00FC4CDB" w:rsidP="00FC4CDB">
      <w:pPr>
        <w:rPr>
          <w:rFonts w:asciiTheme="majorHAnsi" w:hAnsiTheme="majorHAnsi"/>
          <w:b/>
          <w:color w:val="0000FF"/>
        </w:rPr>
      </w:pPr>
    </w:p>
    <w:p w:rsidR="00FC4CDB" w:rsidRPr="004470E2" w:rsidRDefault="00FC4CDB" w:rsidP="00FC4CDB">
      <w:pPr>
        <w:jc w:val="both"/>
        <w:rPr>
          <w:rFonts w:asciiTheme="majorHAnsi" w:hAnsiTheme="majorHAnsi"/>
          <w:b/>
        </w:rPr>
      </w:pPr>
      <w:r w:rsidRPr="004470E2">
        <w:rPr>
          <w:rFonts w:asciiTheme="majorHAnsi" w:hAnsiTheme="majorHAnsi"/>
        </w:rPr>
        <w:t>Odpowiadając na ogłoszenie o przetargu nieograniczonym na</w:t>
      </w:r>
      <w:r w:rsidRPr="004470E2">
        <w:rPr>
          <w:rFonts w:asciiTheme="majorHAnsi" w:hAnsiTheme="majorHAnsi"/>
          <w:b/>
        </w:rPr>
        <w:t>:</w:t>
      </w:r>
    </w:p>
    <w:p w:rsidR="00FC4CDB" w:rsidRPr="004470E2" w:rsidRDefault="00FC4CDB" w:rsidP="00FC4CDB">
      <w:pPr>
        <w:jc w:val="both"/>
        <w:rPr>
          <w:rFonts w:asciiTheme="majorHAnsi" w:hAnsiTheme="majorHAnsi"/>
          <w:b/>
        </w:rPr>
      </w:pPr>
    </w:p>
    <w:p w:rsidR="00003821" w:rsidRPr="004470E2" w:rsidRDefault="00FC4CDB" w:rsidP="00FC4CDB">
      <w:pPr>
        <w:jc w:val="center"/>
        <w:rPr>
          <w:rFonts w:asciiTheme="majorHAnsi" w:hAnsiTheme="majorHAnsi"/>
          <w:b/>
        </w:rPr>
      </w:pPr>
      <w:r w:rsidRPr="004470E2">
        <w:rPr>
          <w:rFonts w:asciiTheme="majorHAnsi" w:hAnsiTheme="majorHAnsi"/>
          <w:b/>
        </w:rPr>
        <w:t xml:space="preserve">Ubezpieczenie majątku i innych interesów </w:t>
      </w:r>
      <w:r w:rsidR="00003821" w:rsidRPr="004470E2">
        <w:rPr>
          <w:rFonts w:asciiTheme="majorHAnsi" w:hAnsiTheme="majorHAnsi"/>
          <w:b/>
        </w:rPr>
        <w:t>Gminy Piszczac</w:t>
      </w:r>
      <w:r w:rsidR="009533C0" w:rsidRPr="004470E2">
        <w:rPr>
          <w:rFonts w:asciiTheme="majorHAnsi" w:hAnsiTheme="majorHAnsi"/>
          <w:b/>
        </w:rPr>
        <w:t xml:space="preserve"> </w:t>
      </w:r>
    </w:p>
    <w:p w:rsidR="00FC4CDB" w:rsidRPr="004470E2" w:rsidRDefault="00003821" w:rsidP="00FC4CDB">
      <w:pPr>
        <w:jc w:val="center"/>
        <w:rPr>
          <w:rFonts w:asciiTheme="majorHAnsi" w:hAnsiTheme="majorHAnsi"/>
          <w:b/>
        </w:rPr>
      </w:pPr>
      <w:r w:rsidRPr="004470E2">
        <w:rPr>
          <w:rFonts w:asciiTheme="majorHAnsi" w:hAnsiTheme="majorHAnsi"/>
          <w:b/>
        </w:rPr>
        <w:t>oraz EKO NOWA Sp. z o.o.</w:t>
      </w:r>
      <w:r w:rsidR="00FC4CDB" w:rsidRPr="004470E2">
        <w:rPr>
          <w:rFonts w:asciiTheme="majorHAnsi" w:hAnsiTheme="majorHAnsi"/>
          <w:b/>
        </w:rPr>
        <w:t xml:space="preserve"> ”</w:t>
      </w:r>
    </w:p>
    <w:p w:rsidR="00FC4CDB" w:rsidRPr="004470E2" w:rsidRDefault="00FC4CDB" w:rsidP="00FC4CDB">
      <w:pPr>
        <w:jc w:val="both"/>
        <w:rPr>
          <w:rFonts w:asciiTheme="majorHAnsi" w:hAnsiTheme="majorHAnsi"/>
          <w:b/>
        </w:rPr>
      </w:pPr>
    </w:p>
    <w:p w:rsidR="00003821" w:rsidRPr="004470E2" w:rsidRDefault="00FC4CDB" w:rsidP="002E7C21">
      <w:pPr>
        <w:jc w:val="center"/>
        <w:rPr>
          <w:rFonts w:asciiTheme="majorHAnsi" w:hAnsiTheme="majorHAnsi"/>
          <w:b/>
        </w:rPr>
      </w:pPr>
      <w:r w:rsidRPr="004470E2">
        <w:rPr>
          <w:rFonts w:asciiTheme="majorHAnsi" w:hAnsiTheme="majorHAnsi"/>
          <w:b/>
        </w:rPr>
        <w:t>A. Część I zamówienia - Ubezpieczenie majątku</w:t>
      </w:r>
      <w:r w:rsidR="00003821" w:rsidRPr="004470E2">
        <w:rPr>
          <w:rFonts w:asciiTheme="majorHAnsi" w:hAnsiTheme="majorHAnsi"/>
          <w:b/>
        </w:rPr>
        <w:t>,</w:t>
      </w:r>
      <w:r w:rsidRPr="004470E2">
        <w:rPr>
          <w:rFonts w:asciiTheme="majorHAnsi" w:hAnsiTheme="majorHAnsi"/>
          <w:b/>
        </w:rPr>
        <w:t xml:space="preserve"> odpowiedzialności cywilnej </w:t>
      </w:r>
      <w:r w:rsidR="00003821" w:rsidRPr="004470E2">
        <w:rPr>
          <w:rFonts w:asciiTheme="majorHAnsi" w:hAnsiTheme="majorHAnsi"/>
          <w:b/>
        </w:rPr>
        <w:t xml:space="preserve">i osób Gminy Piszczac, </w:t>
      </w:r>
      <w:r w:rsidR="009533C0" w:rsidRPr="004470E2">
        <w:rPr>
          <w:rFonts w:asciiTheme="majorHAnsi" w:hAnsiTheme="majorHAnsi"/>
          <w:b/>
        </w:rPr>
        <w:t>jednostek organizacyjnych i instytucji kultury</w:t>
      </w:r>
      <w:r w:rsidR="00003821" w:rsidRPr="004470E2">
        <w:rPr>
          <w:rFonts w:asciiTheme="majorHAnsi" w:hAnsiTheme="majorHAnsi"/>
          <w:b/>
        </w:rPr>
        <w:t xml:space="preserve"> </w:t>
      </w:r>
    </w:p>
    <w:p w:rsidR="00FC4CDB" w:rsidRPr="004470E2" w:rsidRDefault="00003821" w:rsidP="002E7C21">
      <w:pPr>
        <w:jc w:val="center"/>
        <w:rPr>
          <w:rFonts w:asciiTheme="majorHAnsi" w:hAnsiTheme="majorHAnsi"/>
          <w:b/>
        </w:rPr>
      </w:pPr>
      <w:r w:rsidRPr="004470E2">
        <w:rPr>
          <w:rFonts w:asciiTheme="majorHAnsi" w:hAnsiTheme="majorHAnsi"/>
          <w:b/>
        </w:rPr>
        <w:t>oraz EKO NOWA Sp. z o.o.</w:t>
      </w:r>
      <w:r w:rsidR="00FC4CDB" w:rsidRPr="004470E2">
        <w:rPr>
          <w:rFonts w:asciiTheme="majorHAnsi" w:hAnsiTheme="majorHAnsi"/>
          <w:b/>
        </w:rPr>
        <w:t>”</w:t>
      </w:r>
    </w:p>
    <w:p w:rsidR="00FC4CDB" w:rsidRPr="004470E2" w:rsidRDefault="00FC4CDB" w:rsidP="00FC4CDB">
      <w:pPr>
        <w:jc w:val="both"/>
        <w:rPr>
          <w:rFonts w:asciiTheme="majorHAnsi" w:hAnsiTheme="majorHAnsi"/>
          <w:b/>
        </w:rPr>
      </w:pPr>
    </w:p>
    <w:p w:rsidR="00FC4CDB" w:rsidRPr="004470E2" w:rsidRDefault="005C5D24" w:rsidP="005C5D24">
      <w:pPr>
        <w:pStyle w:val="Nagwek2"/>
        <w:jc w:val="center"/>
        <w:rPr>
          <w:rFonts w:asciiTheme="majorHAnsi" w:hAnsiTheme="majorHAnsi"/>
          <w:color w:val="auto"/>
          <w:sz w:val="24"/>
          <w:szCs w:val="24"/>
        </w:rPr>
      </w:pPr>
      <w:r w:rsidRPr="004470E2">
        <w:rPr>
          <w:rFonts w:asciiTheme="majorHAnsi" w:hAnsiTheme="majorHAnsi"/>
          <w:color w:val="auto"/>
          <w:sz w:val="24"/>
          <w:szCs w:val="24"/>
        </w:rPr>
        <w:t>O</w:t>
      </w:r>
      <w:r w:rsidR="00FC4CDB" w:rsidRPr="004470E2">
        <w:rPr>
          <w:rFonts w:asciiTheme="majorHAnsi" w:hAnsiTheme="majorHAnsi"/>
          <w:color w:val="auto"/>
          <w:sz w:val="24"/>
          <w:szCs w:val="24"/>
        </w:rPr>
        <w:t>ferujemy</w:t>
      </w:r>
    </w:p>
    <w:p w:rsidR="005C5D24" w:rsidRPr="004470E2" w:rsidRDefault="005C5D24" w:rsidP="005C5D24">
      <w:pPr>
        <w:rPr>
          <w:rFonts w:asciiTheme="majorHAnsi" w:hAnsiTheme="majorHAnsi"/>
          <w:lang w:eastAsia="en-US"/>
        </w:rPr>
      </w:pPr>
    </w:p>
    <w:p w:rsidR="00FC4CDB" w:rsidRPr="004470E2" w:rsidRDefault="00FC4CDB" w:rsidP="00FC4CDB">
      <w:pPr>
        <w:widowControl w:val="0"/>
        <w:overflowPunct w:val="0"/>
        <w:autoSpaceDE w:val="0"/>
        <w:jc w:val="both"/>
        <w:textAlignment w:val="baseline"/>
        <w:rPr>
          <w:rFonts w:asciiTheme="majorHAnsi" w:hAnsiTheme="majorHAnsi"/>
        </w:rPr>
      </w:pPr>
      <w:r w:rsidRPr="004470E2">
        <w:rPr>
          <w:rFonts w:asciiTheme="majorHAnsi" w:hAnsiTheme="majorHAnsi"/>
        </w:rPr>
        <w:t>wykonanie usług objętych zamówieniem, zgodnie z wymogami zawartymi w Specyfikacji Istotnych Warunków Zamówienia, za cenę łączną:</w:t>
      </w:r>
    </w:p>
    <w:p w:rsidR="00FC4CDB" w:rsidRPr="004470E2" w:rsidRDefault="00FC4CDB" w:rsidP="00FC4CDB">
      <w:pPr>
        <w:rPr>
          <w:rFonts w:asciiTheme="majorHAnsi" w:hAnsiTheme="majorHAnsi"/>
        </w:rPr>
      </w:pPr>
    </w:p>
    <w:p w:rsidR="00FC4CDB" w:rsidRPr="004470E2" w:rsidRDefault="00FC4CDB" w:rsidP="00FC4CDB">
      <w:pPr>
        <w:spacing w:line="360" w:lineRule="auto"/>
        <w:rPr>
          <w:rFonts w:asciiTheme="majorHAnsi" w:hAnsiTheme="majorHAnsi"/>
        </w:rPr>
      </w:pPr>
      <w:r w:rsidRPr="004470E2">
        <w:rPr>
          <w:rFonts w:asciiTheme="majorHAnsi" w:hAnsiTheme="majorHAnsi"/>
        </w:rPr>
        <w:t xml:space="preserve">…............................... </w:t>
      </w:r>
      <w:r w:rsidRPr="004470E2">
        <w:rPr>
          <w:rFonts w:asciiTheme="majorHAnsi" w:hAnsiTheme="majorHAnsi"/>
          <w:b/>
        </w:rPr>
        <w:t xml:space="preserve">PLN, </w:t>
      </w:r>
      <w:r w:rsidRPr="004470E2">
        <w:rPr>
          <w:rFonts w:asciiTheme="majorHAnsi" w:hAnsiTheme="majorHAnsi"/>
        </w:rPr>
        <w:t>słownie złotych .............................................................................</w:t>
      </w:r>
    </w:p>
    <w:p w:rsidR="00FC4CDB" w:rsidRPr="004470E2" w:rsidRDefault="00FC4CDB" w:rsidP="00FC4CDB">
      <w:pPr>
        <w:jc w:val="both"/>
        <w:rPr>
          <w:rFonts w:asciiTheme="majorHAnsi" w:hAnsiTheme="majorHAnsi"/>
        </w:rPr>
      </w:pPr>
      <w:r w:rsidRPr="004470E2">
        <w:rPr>
          <w:rFonts w:asciiTheme="majorHAnsi" w:hAnsiTheme="majorHAnsi"/>
        </w:rPr>
        <w:lastRenderedPageBreak/>
        <w:t xml:space="preserve">(usługa zwolniona z podatku VAT zgodnie z art. 43 ust. 1 pkt 37 ustawy z dnia 11 marca 2004 o podatku od towarów i usług – </w:t>
      </w:r>
      <w:r w:rsidRPr="004470E2">
        <w:rPr>
          <w:rFonts w:asciiTheme="majorHAnsi" w:hAnsiTheme="majorHAnsi"/>
          <w:bCs/>
        </w:rPr>
        <w:t>tekst jednolity Dz. U. z 2011 r., Nr 177., poz. 1054 z późn. zm.</w:t>
      </w:r>
      <w:r w:rsidRPr="004470E2">
        <w:rPr>
          <w:rFonts w:asciiTheme="majorHAnsi" w:hAnsiTheme="majorHAnsi"/>
        </w:rPr>
        <w:t>)</w:t>
      </w:r>
    </w:p>
    <w:p w:rsidR="00FC4CDB" w:rsidRPr="004470E2" w:rsidRDefault="00FC4CDB" w:rsidP="00FC4CDB">
      <w:pPr>
        <w:rPr>
          <w:rFonts w:asciiTheme="majorHAnsi" w:hAnsiTheme="majorHAnsi"/>
        </w:rPr>
      </w:pPr>
    </w:p>
    <w:p w:rsidR="00FC4CDB" w:rsidRPr="004470E2" w:rsidRDefault="00FC4CDB" w:rsidP="00FC4CDB">
      <w:pPr>
        <w:rPr>
          <w:rFonts w:asciiTheme="majorHAnsi" w:hAnsiTheme="majorHAnsi"/>
        </w:rPr>
      </w:pPr>
      <w:r w:rsidRPr="004470E2">
        <w:rPr>
          <w:rFonts w:asciiTheme="majorHAnsi" w:hAnsiTheme="majorHAnsi"/>
        </w:rPr>
        <w:t>wynikającą z wypełnionego formularza cenowego, zawartego poniżej.</w:t>
      </w:r>
    </w:p>
    <w:p w:rsidR="00FC4CDB" w:rsidRPr="004470E2" w:rsidRDefault="00FC4CDB" w:rsidP="00FC4CDB">
      <w:pPr>
        <w:rPr>
          <w:rFonts w:asciiTheme="majorHAnsi" w:hAnsiTheme="majorHAnsi"/>
        </w:rPr>
      </w:pPr>
    </w:p>
    <w:p w:rsidR="00FC4CDB" w:rsidRPr="004470E2" w:rsidRDefault="00FC4CDB" w:rsidP="00FC4CDB">
      <w:pPr>
        <w:jc w:val="both"/>
        <w:rPr>
          <w:rFonts w:asciiTheme="majorHAnsi" w:hAnsiTheme="majorHAnsi"/>
          <w:b/>
        </w:rPr>
      </w:pPr>
      <w:r w:rsidRPr="004470E2">
        <w:rPr>
          <w:rFonts w:asciiTheme="majorHAnsi" w:hAnsiTheme="majorHAnsi"/>
        </w:rPr>
        <w:t>Termin wykonania zamówienia</w:t>
      </w:r>
      <w:r w:rsidR="00900187" w:rsidRPr="004470E2">
        <w:rPr>
          <w:rFonts w:asciiTheme="majorHAnsi" w:hAnsiTheme="majorHAnsi"/>
          <w:b/>
        </w:rPr>
        <w:t>: od dnia 19.10.2015</w:t>
      </w:r>
      <w:r w:rsidRPr="004470E2">
        <w:rPr>
          <w:rFonts w:asciiTheme="majorHAnsi" w:hAnsiTheme="majorHAnsi"/>
          <w:b/>
        </w:rPr>
        <w:t xml:space="preserve"> r. do dn</w:t>
      </w:r>
      <w:r w:rsidR="00900187" w:rsidRPr="004470E2">
        <w:rPr>
          <w:rFonts w:asciiTheme="majorHAnsi" w:hAnsiTheme="majorHAnsi"/>
          <w:b/>
        </w:rPr>
        <w:t>ia 18.10.2017</w:t>
      </w:r>
      <w:r w:rsidRPr="004470E2">
        <w:rPr>
          <w:rFonts w:asciiTheme="majorHAnsi" w:hAnsiTheme="majorHAnsi"/>
          <w:b/>
        </w:rPr>
        <w:t xml:space="preserve"> r.</w:t>
      </w:r>
    </w:p>
    <w:p w:rsidR="00FC4CDB" w:rsidRPr="004470E2" w:rsidRDefault="00FC4CDB" w:rsidP="00FC4CDB">
      <w:pPr>
        <w:jc w:val="both"/>
        <w:rPr>
          <w:rFonts w:asciiTheme="majorHAnsi" w:hAnsiTheme="majorHAnsi"/>
          <w:b/>
        </w:rPr>
      </w:pPr>
      <w:r w:rsidRPr="004470E2">
        <w:rPr>
          <w:rFonts w:asciiTheme="majorHAnsi" w:hAnsiTheme="majorHAnsi"/>
        </w:rPr>
        <w:t>Termin związania ofertą i warunki płatności</w:t>
      </w:r>
      <w:r w:rsidRPr="004470E2">
        <w:rPr>
          <w:rFonts w:asciiTheme="majorHAnsi" w:hAnsiTheme="majorHAnsi"/>
          <w:b/>
        </w:rPr>
        <w:t xml:space="preserve"> zgodne z postanowieniami SIWZ</w:t>
      </w:r>
    </w:p>
    <w:p w:rsidR="00FC4CDB" w:rsidRPr="004470E2" w:rsidRDefault="00FC4CDB" w:rsidP="00FC4CDB">
      <w:pPr>
        <w:jc w:val="both"/>
        <w:rPr>
          <w:rFonts w:asciiTheme="majorHAnsi" w:hAnsiTheme="majorHAnsi"/>
          <w:b/>
        </w:rPr>
      </w:pPr>
    </w:p>
    <w:p w:rsidR="002E7C21" w:rsidRPr="004470E2" w:rsidRDefault="002E7C21" w:rsidP="00FC4CDB">
      <w:pPr>
        <w:jc w:val="both"/>
        <w:rPr>
          <w:rFonts w:asciiTheme="majorHAnsi" w:hAnsiTheme="majorHAnsi"/>
          <w:b/>
        </w:rPr>
      </w:pPr>
    </w:p>
    <w:tbl>
      <w:tblPr>
        <w:tblW w:w="9569" w:type="dxa"/>
        <w:tblLayout w:type="fixed"/>
        <w:tblCellMar>
          <w:left w:w="70" w:type="dxa"/>
          <w:right w:w="70" w:type="dxa"/>
        </w:tblCellMar>
        <w:tblLook w:val="0000"/>
      </w:tblPr>
      <w:tblGrid>
        <w:gridCol w:w="778"/>
        <w:gridCol w:w="3969"/>
        <w:gridCol w:w="10"/>
        <w:gridCol w:w="275"/>
        <w:gridCol w:w="2231"/>
        <w:gridCol w:w="285"/>
        <w:gridCol w:w="35"/>
        <w:gridCol w:w="1986"/>
      </w:tblGrid>
      <w:tr w:rsidR="00FC4CDB" w:rsidRPr="004470E2" w:rsidTr="00661380">
        <w:trPr>
          <w:trHeight w:val="270"/>
        </w:trPr>
        <w:tc>
          <w:tcPr>
            <w:tcW w:w="9569" w:type="dxa"/>
            <w:gridSpan w:val="8"/>
            <w:tcBorders>
              <w:top w:val="double" w:sz="6" w:space="0" w:color="auto"/>
              <w:left w:val="double" w:sz="4" w:space="0" w:color="auto"/>
              <w:bottom w:val="double" w:sz="6" w:space="0" w:color="auto"/>
              <w:right w:val="double" w:sz="6" w:space="0" w:color="auto"/>
            </w:tcBorders>
            <w:noWrap/>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FORMULARZ CENOWY DOTYCZĄCY CZĘŚCI I ZAMÓWIENIA</w:t>
            </w:r>
          </w:p>
        </w:tc>
      </w:tr>
      <w:tr w:rsidR="00FC4CDB" w:rsidRPr="004470E2" w:rsidTr="00661380">
        <w:trPr>
          <w:trHeight w:val="270"/>
        </w:trPr>
        <w:tc>
          <w:tcPr>
            <w:tcW w:w="9569" w:type="dxa"/>
            <w:gridSpan w:val="8"/>
            <w:tcBorders>
              <w:top w:val="double" w:sz="6" w:space="0" w:color="auto"/>
              <w:left w:val="double" w:sz="4" w:space="0" w:color="auto"/>
              <w:bottom w:val="single" w:sz="4" w:space="0" w:color="auto"/>
              <w:right w:val="double" w:sz="6" w:space="0" w:color="auto"/>
            </w:tcBorders>
            <w:shd w:val="clear" w:color="auto" w:fill="F2F2F2" w:themeFill="background1" w:themeFillShade="F2"/>
            <w:noWrap/>
            <w:vAlign w:val="center"/>
          </w:tcPr>
          <w:p w:rsidR="00FC4CDB" w:rsidRPr="004470E2" w:rsidRDefault="00FC4CDB" w:rsidP="00952955">
            <w:pPr>
              <w:suppressAutoHyphens w:val="0"/>
              <w:jc w:val="center"/>
              <w:rPr>
                <w:rFonts w:asciiTheme="majorHAnsi" w:hAnsiTheme="majorHAnsi"/>
                <w:b/>
                <w:bCs/>
                <w:lang w:eastAsia="pl-PL"/>
              </w:rPr>
            </w:pPr>
            <w:r w:rsidRPr="004470E2">
              <w:rPr>
                <w:rFonts w:asciiTheme="majorHAnsi" w:hAnsiTheme="majorHAnsi"/>
                <w:b/>
                <w:bCs/>
                <w:i/>
                <w:iCs/>
                <w:lang w:eastAsia="pl-PL"/>
              </w:rPr>
              <w:t xml:space="preserve">1. Ubezpieczenie mienia od </w:t>
            </w:r>
            <w:r w:rsidR="00952955" w:rsidRPr="004470E2">
              <w:rPr>
                <w:rFonts w:asciiTheme="majorHAnsi" w:hAnsiTheme="majorHAnsi"/>
                <w:b/>
                <w:bCs/>
                <w:i/>
                <w:iCs/>
                <w:lang w:eastAsia="pl-PL"/>
              </w:rPr>
              <w:t>wszystkich ryzyk</w:t>
            </w:r>
          </w:p>
        </w:tc>
      </w:tr>
      <w:tr w:rsidR="00FC4CDB" w:rsidRPr="004470E2" w:rsidTr="00A431F4">
        <w:trPr>
          <w:trHeight w:val="270"/>
        </w:trPr>
        <w:tc>
          <w:tcPr>
            <w:tcW w:w="778" w:type="dxa"/>
            <w:tcBorders>
              <w:top w:val="double" w:sz="6" w:space="0" w:color="auto"/>
              <w:left w:val="double" w:sz="4" w:space="0" w:color="auto"/>
              <w:bottom w:val="single" w:sz="4" w:space="0" w:color="auto"/>
              <w:right w:val="single" w:sz="4" w:space="0" w:color="auto"/>
            </w:tcBorders>
            <w:noWrap/>
            <w:vAlign w:val="center"/>
          </w:tcPr>
          <w:p w:rsidR="00FC4CDB" w:rsidRPr="004470E2" w:rsidRDefault="006E66B0" w:rsidP="00A565C2">
            <w:pPr>
              <w:suppressAutoHyphens w:val="0"/>
              <w:jc w:val="center"/>
              <w:rPr>
                <w:rFonts w:asciiTheme="majorHAnsi" w:hAnsiTheme="majorHAnsi"/>
                <w:b/>
                <w:bCs/>
                <w:lang w:eastAsia="pl-PL"/>
              </w:rPr>
            </w:pPr>
            <w:r w:rsidRPr="004470E2">
              <w:rPr>
                <w:rFonts w:asciiTheme="majorHAnsi" w:hAnsiTheme="majorHAnsi"/>
                <w:b/>
                <w:bCs/>
                <w:lang w:eastAsia="pl-PL"/>
              </w:rPr>
              <w:t>Lp.</w:t>
            </w:r>
          </w:p>
        </w:tc>
        <w:tc>
          <w:tcPr>
            <w:tcW w:w="3969" w:type="dxa"/>
            <w:tcBorders>
              <w:top w:val="double" w:sz="6" w:space="0" w:color="auto"/>
              <w:left w:val="single" w:sz="4" w:space="0" w:color="auto"/>
              <w:bottom w:val="single" w:sz="4" w:space="0" w:color="auto"/>
              <w:right w:val="single" w:sz="4" w:space="0" w:color="auto"/>
            </w:tcBorders>
            <w:vAlign w:val="center"/>
          </w:tcPr>
          <w:p w:rsidR="00FC4CDB" w:rsidRPr="004470E2" w:rsidRDefault="00FC4CDB" w:rsidP="00A565C2">
            <w:pPr>
              <w:jc w:val="center"/>
              <w:rPr>
                <w:rFonts w:asciiTheme="majorHAnsi" w:hAnsiTheme="majorHAnsi"/>
                <w:b/>
                <w:bCs/>
                <w:lang w:eastAsia="pl-PL"/>
              </w:rPr>
            </w:pPr>
            <w:r w:rsidRPr="004470E2">
              <w:rPr>
                <w:rFonts w:asciiTheme="majorHAnsi" w:hAnsiTheme="majorHAnsi"/>
                <w:b/>
                <w:bCs/>
                <w:lang w:eastAsia="pl-PL"/>
              </w:rPr>
              <w:t>Przedmiot ubezpieczenia</w:t>
            </w:r>
          </w:p>
        </w:tc>
        <w:tc>
          <w:tcPr>
            <w:tcW w:w="2516" w:type="dxa"/>
            <w:gridSpan w:val="3"/>
            <w:tcBorders>
              <w:top w:val="double" w:sz="6" w:space="0" w:color="auto"/>
              <w:left w:val="single" w:sz="4" w:space="0" w:color="auto"/>
              <w:bottom w:val="single" w:sz="4" w:space="0" w:color="auto"/>
              <w:right w:val="single" w:sz="4" w:space="0" w:color="auto"/>
            </w:tcBorders>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Suma ubezpieczenia</w:t>
            </w:r>
          </w:p>
        </w:tc>
        <w:tc>
          <w:tcPr>
            <w:tcW w:w="2306" w:type="dxa"/>
            <w:gridSpan w:val="3"/>
            <w:tcBorders>
              <w:top w:val="double" w:sz="6" w:space="0" w:color="auto"/>
              <w:left w:val="nil"/>
              <w:bottom w:val="single" w:sz="4" w:space="0" w:color="auto"/>
              <w:right w:val="double" w:sz="6" w:space="0" w:color="auto"/>
            </w:tcBorders>
            <w:noWrap/>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Składka za cały okres zamówienia</w:t>
            </w:r>
          </w:p>
          <w:p w:rsidR="00FC4CDB" w:rsidRPr="004470E2" w:rsidRDefault="00900187" w:rsidP="00A565C2">
            <w:pPr>
              <w:suppressAutoHyphens w:val="0"/>
              <w:jc w:val="center"/>
              <w:rPr>
                <w:rFonts w:asciiTheme="majorHAnsi" w:hAnsiTheme="majorHAnsi"/>
                <w:b/>
                <w:bCs/>
                <w:lang w:eastAsia="pl-PL"/>
              </w:rPr>
            </w:pPr>
            <w:r w:rsidRPr="004470E2">
              <w:rPr>
                <w:rFonts w:asciiTheme="majorHAnsi" w:hAnsiTheme="majorHAnsi"/>
                <w:b/>
                <w:bCs/>
                <w:lang w:eastAsia="pl-PL"/>
              </w:rPr>
              <w:t>(24 miesiące</w:t>
            </w:r>
            <w:r w:rsidR="00FC4CDB" w:rsidRPr="004470E2">
              <w:rPr>
                <w:rFonts w:asciiTheme="majorHAnsi" w:hAnsiTheme="majorHAnsi"/>
                <w:b/>
                <w:bCs/>
                <w:lang w:eastAsia="pl-PL"/>
              </w:rPr>
              <w:t>)</w:t>
            </w:r>
          </w:p>
        </w:tc>
      </w:tr>
      <w:tr w:rsidR="000F520F" w:rsidRPr="004470E2" w:rsidTr="00A431F4">
        <w:trPr>
          <w:trHeight w:val="270"/>
        </w:trPr>
        <w:tc>
          <w:tcPr>
            <w:tcW w:w="9569" w:type="dxa"/>
            <w:gridSpan w:val="8"/>
            <w:tcBorders>
              <w:top w:val="double" w:sz="6" w:space="0" w:color="auto"/>
              <w:left w:val="double" w:sz="4" w:space="0" w:color="auto"/>
              <w:bottom w:val="single" w:sz="4" w:space="0" w:color="auto"/>
              <w:right w:val="double" w:sz="6" w:space="0" w:color="auto"/>
            </w:tcBorders>
            <w:shd w:val="clear" w:color="auto" w:fill="F2F2F2" w:themeFill="background1" w:themeFillShade="F2"/>
            <w:noWrap/>
            <w:vAlign w:val="center"/>
          </w:tcPr>
          <w:p w:rsidR="000F520F" w:rsidRPr="004470E2" w:rsidRDefault="00A431F4" w:rsidP="00900187">
            <w:pPr>
              <w:jc w:val="center"/>
              <w:rPr>
                <w:rFonts w:asciiTheme="majorHAnsi" w:hAnsiTheme="majorHAnsi"/>
                <w:b/>
                <w:bCs/>
              </w:rPr>
            </w:pPr>
            <w:r w:rsidRPr="004470E2">
              <w:rPr>
                <w:rFonts w:asciiTheme="majorHAnsi" w:hAnsiTheme="majorHAnsi"/>
                <w:b/>
                <w:bCs/>
              </w:rPr>
              <w:t xml:space="preserve">1) </w:t>
            </w:r>
            <w:r w:rsidR="000F520F" w:rsidRPr="004470E2">
              <w:rPr>
                <w:rFonts w:asciiTheme="majorHAnsi" w:hAnsiTheme="majorHAnsi"/>
                <w:b/>
                <w:bCs/>
              </w:rPr>
              <w:t>URZĄD GMINY</w:t>
            </w:r>
            <w:r w:rsidR="00900187" w:rsidRPr="004470E2">
              <w:rPr>
                <w:rFonts w:asciiTheme="majorHAnsi" w:hAnsiTheme="majorHAnsi"/>
                <w:b/>
                <w:bCs/>
              </w:rPr>
              <w:t xml:space="preserve"> PISZCZAC</w:t>
            </w: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r w:rsidRPr="004470E2">
              <w:rPr>
                <w:rFonts w:asciiTheme="majorHAnsi" w:hAnsiTheme="majorHAnsi"/>
                <w:bCs/>
                <w:sz w:val="24"/>
                <w:szCs w:val="24"/>
                <w:lang w:eastAsia="pl-PL"/>
              </w:rPr>
              <w:t xml:space="preserve"> </w:t>
            </w: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Urzędu Gminy</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804 100,00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Ośrodek zdrowia</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748 000,00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po szkole w Wólce Kościen.</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0D2549" w:rsidP="00661380">
            <w:pPr>
              <w:jc w:val="right"/>
              <w:rPr>
                <w:rFonts w:asciiTheme="majorHAnsi" w:hAnsiTheme="majorHAnsi"/>
              </w:rPr>
            </w:pPr>
            <w:r>
              <w:rPr>
                <w:rFonts w:asciiTheme="majorHAnsi" w:hAnsiTheme="majorHAnsi"/>
              </w:rPr>
              <w:t>202 000,00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0D2549" w:rsidP="00661380">
            <w:pPr>
              <w:rPr>
                <w:rFonts w:asciiTheme="majorHAnsi" w:hAnsiTheme="majorHAnsi"/>
              </w:rPr>
            </w:pPr>
            <w:r>
              <w:rPr>
                <w:rFonts w:asciiTheme="majorHAnsi" w:hAnsiTheme="majorHAnsi"/>
              </w:rPr>
              <w:t xml:space="preserve">Remizo świetlica Piszczac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402 249,00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Remizo świetlica Ortel Królewski I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439 200,00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Świetlica Ortel Królewski II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252 000,00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Świetlica Nowy Dwór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144 000,00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Świetlica Wyczółki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615 140,00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Świetlica Zahorów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316 800,00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Remizo świetlica Kościeniewicze</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307 200,00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Remizo świetlica Dąbrowica Mała</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258 000,00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Remizo świetlica Połoski</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cente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288 000,00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Garaż z zapleczem OSP Chotyłów</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70 000,00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socjalno sportowy</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cente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48 000,00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Świetlica Kol. Piszczac</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285 600,00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Świetlica Dobrynka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823 272,00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0D2549" w:rsidP="00661380">
            <w:pPr>
              <w:rPr>
                <w:rFonts w:asciiTheme="majorHAnsi" w:hAnsiTheme="majorHAnsi"/>
              </w:rPr>
            </w:pPr>
            <w:r>
              <w:rPr>
                <w:rFonts w:asciiTheme="majorHAnsi" w:hAnsiTheme="majorHAnsi"/>
              </w:rPr>
              <w:t>Remiza w Dobrynce</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269 283,00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wielofunkcyjny</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center"/>
              <w:rPr>
                <w:rFonts w:asciiTheme="majorHAnsi" w:hAnsiTheme="majorHAnsi"/>
              </w:rPr>
            </w:pPr>
          </w:p>
          <w:p w:rsidR="00661380" w:rsidRPr="004470E2" w:rsidRDefault="00661380" w:rsidP="00C72CE3">
            <w:pPr>
              <w:jc w:val="right"/>
              <w:rPr>
                <w:rFonts w:asciiTheme="majorHAnsi" w:hAnsiTheme="majorHAnsi"/>
              </w:rPr>
            </w:pPr>
            <w:r w:rsidRPr="004470E2">
              <w:rPr>
                <w:rFonts w:asciiTheme="majorHAnsi" w:hAnsiTheme="majorHAnsi"/>
              </w:rPr>
              <w:t>3 264 000,00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Oczyszczalnia ścieków w Trojanowie</w:t>
            </w:r>
            <w:r w:rsidR="00D11928">
              <w:rPr>
                <w:rFonts w:asciiTheme="majorHAnsi" w:hAnsiTheme="majorHAnsi"/>
              </w:rPr>
              <w:t xml:space="preserve"> wraz z zapleczem technologicznym</w:t>
            </w:r>
          </w:p>
        </w:tc>
        <w:tc>
          <w:tcPr>
            <w:tcW w:w="2516" w:type="dxa"/>
            <w:gridSpan w:val="2"/>
            <w:tcBorders>
              <w:top w:val="nil"/>
              <w:left w:val="nil"/>
              <w:bottom w:val="single" w:sz="4" w:space="0" w:color="auto"/>
              <w:right w:val="single" w:sz="4" w:space="0" w:color="auto"/>
            </w:tcBorders>
            <w:noWrap/>
            <w:vAlign w:val="bottom"/>
          </w:tcPr>
          <w:p w:rsidR="00661380" w:rsidRPr="004470E2" w:rsidRDefault="00661380" w:rsidP="00C72CE3">
            <w:pPr>
              <w:jc w:val="right"/>
              <w:rPr>
                <w:rFonts w:asciiTheme="majorHAnsi" w:hAnsiTheme="majorHAnsi"/>
              </w:rPr>
            </w:pPr>
            <w:r w:rsidRPr="004470E2">
              <w:rPr>
                <w:rFonts w:asciiTheme="majorHAnsi" w:hAnsiTheme="majorHAnsi"/>
              </w:rPr>
              <w:t>264 085,09</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Oczyszczalnia ścieków Piszczac</w:t>
            </w:r>
            <w:r w:rsidR="00D11928">
              <w:rPr>
                <w:rFonts w:asciiTheme="majorHAnsi" w:hAnsiTheme="majorHAnsi"/>
              </w:rPr>
              <w:t xml:space="preserve"> wraz z zapleczem technologicznym</w:t>
            </w:r>
          </w:p>
        </w:tc>
        <w:tc>
          <w:tcPr>
            <w:tcW w:w="2516" w:type="dxa"/>
            <w:gridSpan w:val="2"/>
            <w:tcBorders>
              <w:top w:val="nil"/>
              <w:left w:val="nil"/>
              <w:bottom w:val="single" w:sz="4" w:space="0" w:color="auto"/>
              <w:right w:val="single" w:sz="4" w:space="0" w:color="auto"/>
            </w:tcBorders>
            <w:noWrap/>
            <w:vAlign w:val="bottom"/>
          </w:tcPr>
          <w:p w:rsidR="00661380" w:rsidRPr="004470E2" w:rsidRDefault="00661380" w:rsidP="00661380">
            <w:pPr>
              <w:jc w:val="right"/>
              <w:rPr>
                <w:rFonts w:asciiTheme="majorHAnsi" w:hAnsiTheme="majorHAnsi"/>
              </w:rPr>
            </w:pPr>
            <w:r w:rsidRPr="004470E2">
              <w:rPr>
                <w:rFonts w:asciiTheme="majorHAnsi" w:hAnsiTheme="majorHAnsi"/>
              </w:rPr>
              <w:t>1 495 055,00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0D2549" w:rsidRDefault="00D11928" w:rsidP="00661380">
            <w:pPr>
              <w:rPr>
                <w:rFonts w:asciiTheme="majorHAnsi" w:hAnsiTheme="majorHAnsi"/>
              </w:rPr>
            </w:pPr>
            <w:r w:rsidRPr="00D11928">
              <w:rPr>
                <w:rFonts w:asciiTheme="majorHAnsi" w:hAnsiTheme="majorHAnsi"/>
              </w:rPr>
              <w:t>Wyposażenie i zaplecze technologiczne</w:t>
            </w:r>
            <w:r w:rsidRPr="00F46A86">
              <w:rPr>
                <w:rFonts w:asciiTheme="majorHAnsi" w:hAnsiTheme="majorHAnsi"/>
                <w:color w:val="FF0000"/>
              </w:rPr>
              <w:t xml:space="preserve"> </w:t>
            </w:r>
            <w:r>
              <w:rPr>
                <w:rFonts w:asciiTheme="majorHAnsi" w:hAnsiTheme="majorHAnsi"/>
              </w:rPr>
              <w:t>s</w:t>
            </w:r>
            <w:r w:rsidR="00661380" w:rsidRPr="000D2549">
              <w:rPr>
                <w:rFonts w:asciiTheme="majorHAnsi" w:hAnsiTheme="majorHAnsi"/>
              </w:rPr>
              <w:t xml:space="preserve">ieć kanalizacyjna Dąbrowica, Zahorów, Trojanów </w:t>
            </w:r>
          </w:p>
        </w:tc>
        <w:tc>
          <w:tcPr>
            <w:tcW w:w="2516" w:type="dxa"/>
            <w:gridSpan w:val="2"/>
            <w:tcBorders>
              <w:top w:val="nil"/>
              <w:left w:val="nil"/>
              <w:bottom w:val="single" w:sz="4" w:space="0" w:color="auto"/>
              <w:right w:val="single" w:sz="4" w:space="0" w:color="auto"/>
            </w:tcBorders>
            <w:noWrap/>
            <w:vAlign w:val="bottom"/>
          </w:tcPr>
          <w:p w:rsidR="00661380" w:rsidRPr="000D2549" w:rsidRDefault="000D2549" w:rsidP="00C72CE3">
            <w:pPr>
              <w:jc w:val="right"/>
              <w:rPr>
                <w:rFonts w:asciiTheme="majorHAnsi" w:hAnsiTheme="majorHAnsi"/>
              </w:rPr>
            </w:pPr>
            <w:r w:rsidRPr="000D2549">
              <w:rPr>
                <w:rFonts w:asciiTheme="majorHAnsi" w:hAnsiTheme="majorHAnsi"/>
              </w:rPr>
              <w:t>375 000,00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Oczyszczalnia Dąbrowica Mała</w:t>
            </w:r>
            <w:r w:rsidR="00D11928">
              <w:rPr>
                <w:rFonts w:asciiTheme="majorHAnsi" w:hAnsiTheme="majorHAnsi"/>
              </w:rPr>
              <w:t xml:space="preserve"> wraz zapleczem technologicznym</w:t>
            </w:r>
          </w:p>
        </w:tc>
        <w:tc>
          <w:tcPr>
            <w:tcW w:w="2516" w:type="dxa"/>
            <w:gridSpan w:val="2"/>
            <w:tcBorders>
              <w:top w:val="nil"/>
              <w:left w:val="nil"/>
              <w:bottom w:val="single" w:sz="4" w:space="0" w:color="auto"/>
              <w:right w:val="single" w:sz="4" w:space="0" w:color="auto"/>
            </w:tcBorders>
            <w:noWrap/>
            <w:vAlign w:val="bottom"/>
          </w:tcPr>
          <w:p w:rsidR="00661380" w:rsidRPr="004470E2" w:rsidRDefault="00661380" w:rsidP="00661380">
            <w:pPr>
              <w:jc w:val="right"/>
              <w:rPr>
                <w:rFonts w:asciiTheme="majorHAnsi" w:hAnsiTheme="majorHAnsi"/>
              </w:rPr>
            </w:pPr>
            <w:r w:rsidRPr="004470E2">
              <w:rPr>
                <w:rFonts w:asciiTheme="majorHAnsi" w:hAnsiTheme="majorHAnsi"/>
              </w:rPr>
              <w:t xml:space="preserve">713 468,85 </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Boisko „Orlik”</w:t>
            </w:r>
          </w:p>
        </w:tc>
        <w:tc>
          <w:tcPr>
            <w:tcW w:w="2516" w:type="dxa"/>
            <w:gridSpan w:val="2"/>
            <w:tcBorders>
              <w:top w:val="nil"/>
              <w:left w:val="nil"/>
              <w:bottom w:val="single" w:sz="4" w:space="0" w:color="auto"/>
              <w:right w:val="single" w:sz="4" w:space="0" w:color="auto"/>
            </w:tcBorders>
            <w:noWrap/>
            <w:vAlign w:val="bottom"/>
          </w:tcPr>
          <w:p w:rsidR="00661380" w:rsidRPr="004470E2" w:rsidRDefault="00661380" w:rsidP="00661380">
            <w:pPr>
              <w:jc w:val="right"/>
              <w:rPr>
                <w:rFonts w:asciiTheme="majorHAnsi" w:hAnsiTheme="majorHAnsi"/>
              </w:rPr>
            </w:pPr>
            <w:r w:rsidRPr="004470E2">
              <w:rPr>
                <w:rFonts w:asciiTheme="majorHAnsi" w:hAnsiTheme="majorHAnsi"/>
              </w:rPr>
              <w:t xml:space="preserve">1 147 334,01 </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Plac zabaw „Radosna szkoła”</w:t>
            </w:r>
          </w:p>
        </w:tc>
        <w:tc>
          <w:tcPr>
            <w:tcW w:w="2516" w:type="dxa"/>
            <w:gridSpan w:val="2"/>
            <w:tcBorders>
              <w:top w:val="nil"/>
              <w:left w:val="nil"/>
              <w:bottom w:val="single" w:sz="4" w:space="0" w:color="auto"/>
              <w:right w:val="single" w:sz="4" w:space="0" w:color="auto"/>
            </w:tcBorders>
            <w:noWrap/>
            <w:vAlign w:val="bottom"/>
          </w:tcPr>
          <w:p w:rsidR="00661380" w:rsidRPr="004470E2" w:rsidRDefault="00661380" w:rsidP="00661380">
            <w:pPr>
              <w:jc w:val="right"/>
              <w:rPr>
                <w:rFonts w:asciiTheme="majorHAnsi" w:hAnsiTheme="majorHAnsi"/>
              </w:rPr>
            </w:pPr>
            <w:r w:rsidRPr="004470E2">
              <w:rPr>
                <w:rFonts w:asciiTheme="majorHAnsi" w:hAnsiTheme="majorHAnsi"/>
              </w:rPr>
              <w:t>230 151,30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Ogrodzenie stadionu</w:t>
            </w:r>
          </w:p>
        </w:tc>
        <w:tc>
          <w:tcPr>
            <w:tcW w:w="2516" w:type="dxa"/>
            <w:gridSpan w:val="2"/>
            <w:tcBorders>
              <w:top w:val="nil"/>
              <w:left w:val="nil"/>
              <w:bottom w:val="single" w:sz="4" w:space="0" w:color="auto"/>
              <w:right w:val="single" w:sz="4" w:space="0" w:color="auto"/>
            </w:tcBorders>
            <w:noWrap/>
            <w:vAlign w:val="bottom"/>
          </w:tcPr>
          <w:p w:rsidR="00661380" w:rsidRPr="004470E2" w:rsidRDefault="00661380" w:rsidP="00661380">
            <w:pPr>
              <w:jc w:val="right"/>
              <w:rPr>
                <w:rFonts w:asciiTheme="majorHAnsi" w:hAnsiTheme="majorHAnsi"/>
              </w:rPr>
            </w:pPr>
            <w:r w:rsidRPr="004470E2">
              <w:rPr>
                <w:rFonts w:asciiTheme="majorHAnsi" w:hAnsiTheme="majorHAnsi"/>
              </w:rPr>
              <w:t>61 192,76</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komunalny ul. Włodawska 6</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151 080,00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komunalny ul. Włodawska 10</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cente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96 324,00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komunalny ul. Włodawska 12</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96 132,00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starej szkoły</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center"/>
              <w:rPr>
                <w:rFonts w:asciiTheme="majorHAnsi" w:hAnsiTheme="majorHAnsi"/>
              </w:rPr>
            </w:pPr>
          </w:p>
          <w:p w:rsidR="00661380" w:rsidRPr="004470E2" w:rsidRDefault="00661380" w:rsidP="00C72CE3">
            <w:pPr>
              <w:jc w:val="right"/>
              <w:rPr>
                <w:rFonts w:asciiTheme="majorHAnsi" w:hAnsiTheme="majorHAnsi"/>
              </w:rPr>
            </w:pPr>
            <w:r w:rsidRPr="004470E2">
              <w:rPr>
                <w:rFonts w:asciiTheme="majorHAnsi" w:hAnsiTheme="majorHAnsi"/>
              </w:rPr>
              <w:t>1 300 560,00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komunalny Piszczac ul. Rynek 5</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177 948,00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 xml:space="preserve">Budynek komunalny Piszczac ul. 3-go Maja 17 </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176 160,00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komunalny Dobrynka 29</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95 400,00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Chotyłów ul. Piszczacka 52</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132 348,00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Budynek ko</w:t>
            </w:r>
            <w:r w:rsidR="000D2549">
              <w:rPr>
                <w:rFonts w:asciiTheme="majorHAnsi" w:hAnsiTheme="majorHAnsi"/>
              </w:rPr>
              <w:t>munalny Chotyłów ul. Kłodzka 14</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cente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110 000,00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Świetlica Trojanów</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102 480,00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Grill Park Piszczac Pierwszy</w:t>
            </w:r>
          </w:p>
        </w:tc>
        <w:tc>
          <w:tcPr>
            <w:tcW w:w="2516" w:type="dxa"/>
            <w:gridSpan w:val="2"/>
            <w:tcBorders>
              <w:top w:val="nil"/>
              <w:left w:val="nil"/>
              <w:bottom w:val="single" w:sz="4" w:space="0" w:color="auto"/>
              <w:right w:val="single" w:sz="4" w:space="0" w:color="auto"/>
            </w:tcBorders>
            <w:noWrap/>
          </w:tcPr>
          <w:p w:rsidR="00661380" w:rsidRPr="004470E2" w:rsidRDefault="000D2549" w:rsidP="00661380">
            <w:pPr>
              <w:jc w:val="right"/>
              <w:rPr>
                <w:rFonts w:asciiTheme="majorHAnsi" w:hAnsiTheme="majorHAnsi"/>
              </w:rPr>
            </w:pPr>
            <w:r>
              <w:rPr>
                <w:rFonts w:asciiTheme="majorHAnsi" w:hAnsiTheme="majorHAnsi"/>
              </w:rPr>
              <w:t>50</w:t>
            </w:r>
            <w:r w:rsidR="00661380" w:rsidRPr="004470E2">
              <w:rPr>
                <w:rFonts w:asciiTheme="majorHAnsi" w:hAnsiTheme="majorHAnsi"/>
              </w:rPr>
              <w:t xml:space="preserve">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Grill Park Piszczac Drugi</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jc w:val="right"/>
              <w:rPr>
                <w:rFonts w:asciiTheme="majorHAnsi" w:hAnsiTheme="majorHAnsi"/>
              </w:rPr>
            </w:pPr>
            <w:r w:rsidRPr="004470E2">
              <w:rPr>
                <w:rFonts w:asciiTheme="majorHAnsi" w:hAnsiTheme="majorHAnsi"/>
              </w:rPr>
              <w:t>35 000,00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0D2549" w:rsidRDefault="00050199" w:rsidP="00661380">
            <w:pPr>
              <w:rPr>
                <w:rFonts w:asciiTheme="majorHAnsi" w:hAnsiTheme="majorHAnsi"/>
              </w:rPr>
            </w:pPr>
            <w:r w:rsidRPr="00050199">
              <w:rPr>
                <w:rFonts w:asciiTheme="majorHAnsi" w:hAnsiTheme="majorHAnsi"/>
              </w:rPr>
              <w:t>Wyposażenie i zaplecze technologiczne</w:t>
            </w:r>
            <w:r w:rsidRPr="00F46A86">
              <w:rPr>
                <w:rFonts w:asciiTheme="majorHAnsi" w:hAnsiTheme="majorHAnsi"/>
                <w:color w:val="FF0000"/>
              </w:rPr>
              <w:t xml:space="preserve"> </w:t>
            </w:r>
            <w:r>
              <w:rPr>
                <w:rFonts w:asciiTheme="majorHAnsi" w:hAnsiTheme="majorHAnsi"/>
              </w:rPr>
              <w:t>s</w:t>
            </w:r>
            <w:r w:rsidR="00661380" w:rsidRPr="000D2549">
              <w:rPr>
                <w:rFonts w:asciiTheme="majorHAnsi" w:hAnsiTheme="majorHAnsi"/>
              </w:rPr>
              <w:t>ieć kanalizacyjna Piszczac</w:t>
            </w:r>
          </w:p>
        </w:tc>
        <w:tc>
          <w:tcPr>
            <w:tcW w:w="2516" w:type="dxa"/>
            <w:gridSpan w:val="2"/>
            <w:tcBorders>
              <w:top w:val="nil"/>
              <w:left w:val="nil"/>
              <w:bottom w:val="single" w:sz="4" w:space="0" w:color="auto"/>
              <w:right w:val="single" w:sz="4" w:space="0" w:color="auto"/>
            </w:tcBorders>
            <w:noWrap/>
          </w:tcPr>
          <w:p w:rsidR="00661380" w:rsidRPr="000D2549" w:rsidRDefault="000D2549" w:rsidP="00661380">
            <w:pPr>
              <w:jc w:val="right"/>
              <w:rPr>
                <w:rFonts w:asciiTheme="majorHAnsi" w:hAnsiTheme="majorHAnsi"/>
              </w:rPr>
            </w:pPr>
            <w:r w:rsidRPr="000D2549">
              <w:rPr>
                <w:rFonts w:asciiTheme="majorHAnsi" w:hAnsiTheme="majorHAnsi"/>
              </w:rPr>
              <w:t>360 000</w:t>
            </w:r>
            <w:r w:rsidR="00661380" w:rsidRPr="000D2549">
              <w:rPr>
                <w:rFonts w:asciiTheme="majorHAnsi" w:hAnsiTheme="majorHAnsi"/>
              </w:rPr>
              <w:t>,00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0D2549" w:rsidRDefault="00050199" w:rsidP="00661380">
            <w:pPr>
              <w:rPr>
                <w:rFonts w:asciiTheme="majorHAnsi" w:hAnsiTheme="majorHAnsi"/>
              </w:rPr>
            </w:pPr>
            <w:r w:rsidRPr="00050199">
              <w:rPr>
                <w:rFonts w:asciiTheme="majorHAnsi" w:hAnsiTheme="majorHAnsi"/>
              </w:rPr>
              <w:t>Wyposażenie i zaplecze technologiczne</w:t>
            </w:r>
            <w:r w:rsidRPr="00F46A86">
              <w:rPr>
                <w:rFonts w:asciiTheme="majorHAnsi" w:hAnsiTheme="majorHAnsi"/>
                <w:color w:val="FF0000"/>
              </w:rPr>
              <w:t xml:space="preserve"> </w:t>
            </w:r>
            <w:r>
              <w:rPr>
                <w:rFonts w:asciiTheme="majorHAnsi" w:hAnsiTheme="majorHAnsi"/>
              </w:rPr>
              <w:t>s</w:t>
            </w:r>
            <w:r w:rsidR="00661380" w:rsidRPr="000D2549">
              <w:rPr>
                <w:rFonts w:asciiTheme="majorHAnsi" w:hAnsiTheme="majorHAnsi"/>
              </w:rPr>
              <w:t>ieć kanalizacyjna Chotyłów - Zalutyń</w:t>
            </w:r>
          </w:p>
        </w:tc>
        <w:tc>
          <w:tcPr>
            <w:tcW w:w="2516" w:type="dxa"/>
            <w:gridSpan w:val="2"/>
            <w:tcBorders>
              <w:top w:val="nil"/>
              <w:left w:val="nil"/>
              <w:bottom w:val="single" w:sz="4" w:space="0" w:color="auto"/>
              <w:right w:val="single" w:sz="4" w:space="0" w:color="auto"/>
            </w:tcBorders>
            <w:noWrap/>
          </w:tcPr>
          <w:p w:rsidR="00661380" w:rsidRPr="000D2549" w:rsidRDefault="000D2549" w:rsidP="00661380">
            <w:pPr>
              <w:jc w:val="right"/>
              <w:rPr>
                <w:rFonts w:asciiTheme="majorHAnsi" w:hAnsiTheme="majorHAnsi"/>
              </w:rPr>
            </w:pPr>
            <w:r w:rsidRPr="000D2549">
              <w:rPr>
                <w:rFonts w:asciiTheme="majorHAnsi" w:hAnsiTheme="majorHAnsi"/>
              </w:rPr>
              <w:t>1</w:t>
            </w:r>
            <w:r w:rsidR="00661380" w:rsidRPr="000D2549">
              <w:rPr>
                <w:rFonts w:asciiTheme="majorHAnsi" w:hAnsiTheme="majorHAnsi"/>
              </w:rPr>
              <w:t> 000 000,00</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661380" w:rsidRPr="004470E2" w:rsidRDefault="00661380" w:rsidP="0001532B">
            <w:pPr>
              <w:pStyle w:val="Akapitzlist"/>
              <w:numPr>
                <w:ilvl w:val="0"/>
                <w:numId w:val="88"/>
              </w:numPr>
              <w:jc w:val="center"/>
              <w:rPr>
                <w:rFonts w:asciiTheme="majorHAnsi" w:hAnsiTheme="majorHAnsi"/>
                <w:bCs/>
                <w:sz w:val="24"/>
                <w:szCs w:val="24"/>
                <w:lang w:eastAsia="pl-PL"/>
              </w:rPr>
            </w:pPr>
          </w:p>
        </w:tc>
        <w:tc>
          <w:tcPr>
            <w:tcW w:w="4254" w:type="dxa"/>
            <w:gridSpan w:val="3"/>
            <w:tcBorders>
              <w:top w:val="single" w:sz="4" w:space="0" w:color="auto"/>
              <w:left w:val="single" w:sz="4" w:space="0" w:color="auto"/>
              <w:bottom w:val="single" w:sz="4" w:space="0" w:color="auto"/>
              <w:right w:val="single" w:sz="4" w:space="0" w:color="auto"/>
            </w:tcBorders>
            <w:vAlign w:val="bottom"/>
          </w:tcPr>
          <w:p w:rsidR="00661380" w:rsidRPr="004470E2" w:rsidRDefault="00661380" w:rsidP="00661380">
            <w:pPr>
              <w:rPr>
                <w:rFonts w:asciiTheme="majorHAnsi" w:hAnsiTheme="majorHAnsi"/>
              </w:rPr>
            </w:pPr>
            <w:r w:rsidRPr="004470E2">
              <w:rPr>
                <w:rFonts w:asciiTheme="majorHAnsi" w:hAnsiTheme="majorHAnsi"/>
              </w:rPr>
              <w:t>Wyposażenie, maszyny i urządzenia</w:t>
            </w:r>
          </w:p>
        </w:tc>
        <w:tc>
          <w:tcPr>
            <w:tcW w:w="2516" w:type="dxa"/>
            <w:gridSpan w:val="2"/>
            <w:tcBorders>
              <w:top w:val="nil"/>
              <w:left w:val="nil"/>
              <w:bottom w:val="single" w:sz="4" w:space="0" w:color="auto"/>
              <w:right w:val="single" w:sz="4" w:space="0" w:color="auto"/>
            </w:tcBorders>
            <w:noWrap/>
          </w:tcPr>
          <w:p w:rsidR="00661380" w:rsidRPr="004470E2" w:rsidRDefault="00661380" w:rsidP="00661380">
            <w:pPr>
              <w:rPr>
                <w:rFonts w:asciiTheme="majorHAnsi" w:hAnsiTheme="majorHAnsi"/>
              </w:rPr>
            </w:pPr>
          </w:p>
          <w:p w:rsidR="00661380" w:rsidRPr="004470E2" w:rsidRDefault="00661380" w:rsidP="00661380">
            <w:pPr>
              <w:jc w:val="right"/>
              <w:rPr>
                <w:rFonts w:asciiTheme="majorHAnsi" w:hAnsiTheme="majorHAnsi"/>
              </w:rPr>
            </w:pPr>
            <w:r w:rsidRPr="004470E2">
              <w:rPr>
                <w:rFonts w:asciiTheme="majorHAnsi" w:hAnsiTheme="majorHAnsi"/>
              </w:rPr>
              <w:t>144 396,54</w:t>
            </w:r>
          </w:p>
        </w:tc>
        <w:tc>
          <w:tcPr>
            <w:tcW w:w="2021" w:type="dxa"/>
            <w:gridSpan w:val="2"/>
            <w:tcBorders>
              <w:top w:val="nil"/>
              <w:left w:val="nil"/>
              <w:bottom w:val="single" w:sz="4" w:space="0" w:color="auto"/>
              <w:right w:val="double" w:sz="6" w:space="0" w:color="auto"/>
            </w:tcBorders>
            <w:noWrap/>
            <w:vAlign w:val="bottom"/>
          </w:tcPr>
          <w:p w:rsidR="00661380" w:rsidRPr="004470E2" w:rsidRDefault="00661380" w:rsidP="00A565C2">
            <w:pPr>
              <w:suppressAutoHyphens w:val="0"/>
              <w:jc w:val="center"/>
              <w:rPr>
                <w:rFonts w:asciiTheme="majorHAnsi" w:hAnsiTheme="majorHAnsi"/>
                <w:b/>
                <w:bCs/>
                <w:color w:val="FF0000"/>
                <w:lang w:eastAsia="pl-PL"/>
              </w:rPr>
            </w:pPr>
          </w:p>
        </w:tc>
      </w:tr>
      <w:tr w:rsidR="00661380" w:rsidRPr="004470E2" w:rsidTr="00A431F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A431F4" w:rsidRPr="004470E2" w:rsidRDefault="00A431F4" w:rsidP="00A431F4">
            <w:pPr>
              <w:jc w:val="center"/>
              <w:rPr>
                <w:rFonts w:asciiTheme="majorHAnsi" w:hAnsiTheme="majorHAnsi"/>
                <w:b/>
              </w:rPr>
            </w:pPr>
            <w:r w:rsidRPr="004470E2">
              <w:rPr>
                <w:rFonts w:asciiTheme="majorHAnsi" w:hAnsiTheme="majorHAnsi"/>
                <w:b/>
              </w:rPr>
              <w:lastRenderedPageBreak/>
              <w:t>2) Zespół Placówek Oświatowych w Piszczacu</w:t>
            </w:r>
          </w:p>
          <w:p w:rsidR="00661380" w:rsidRPr="004470E2" w:rsidRDefault="00661380"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 xml:space="preserve">Budynek Przedszkola </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1 252 000,00</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Budynek Szkoły Podstawowej</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5 764 438,00</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Budynek Gimnazjum</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3 632 400,00</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Sala gimnastyczna</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3 745 100,00</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Parking przy hydroforni</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100 000,00</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Wyposażenie, maszyny i urządzenia Szkoła Podst. i Przedszkole</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44 360,22</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778" w:type="dxa"/>
            <w:tcBorders>
              <w:top w:val="nil"/>
              <w:left w:val="double" w:sz="4" w:space="0" w:color="auto"/>
              <w:bottom w:val="single" w:sz="4" w:space="0" w:color="auto"/>
              <w:right w:val="single" w:sz="4" w:space="0" w:color="auto"/>
            </w:tcBorders>
            <w:noWrap/>
            <w:vAlign w:val="center"/>
          </w:tcPr>
          <w:p w:rsidR="00A431F4" w:rsidRPr="004470E2" w:rsidRDefault="00A431F4" w:rsidP="00A431F4">
            <w:pPr>
              <w:pStyle w:val="Akapitzlist"/>
              <w:numPr>
                <w:ilvl w:val="0"/>
                <w:numId w:val="156"/>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A431F4" w:rsidRPr="004470E2" w:rsidRDefault="00A431F4" w:rsidP="00512F5D">
            <w:pPr>
              <w:rPr>
                <w:rFonts w:asciiTheme="majorHAnsi" w:hAnsiTheme="majorHAnsi"/>
              </w:rPr>
            </w:pPr>
            <w:r w:rsidRPr="004470E2">
              <w:rPr>
                <w:rFonts w:asciiTheme="majorHAnsi" w:hAnsiTheme="majorHAnsi"/>
              </w:rPr>
              <w:t>Wyposażenie, maszyny i urządzenia Gimnazjum</w:t>
            </w:r>
          </w:p>
        </w:tc>
        <w:tc>
          <w:tcPr>
            <w:tcW w:w="2551" w:type="dxa"/>
            <w:gridSpan w:val="3"/>
            <w:tcBorders>
              <w:top w:val="nil"/>
              <w:left w:val="nil"/>
              <w:bottom w:val="single" w:sz="4" w:space="0" w:color="auto"/>
              <w:right w:val="single" w:sz="4" w:space="0" w:color="auto"/>
            </w:tcBorders>
            <w:noWrap/>
          </w:tcPr>
          <w:p w:rsidR="00A431F4" w:rsidRPr="004470E2" w:rsidRDefault="00A431F4" w:rsidP="00512F5D">
            <w:pPr>
              <w:jc w:val="right"/>
              <w:rPr>
                <w:rFonts w:asciiTheme="majorHAnsi" w:hAnsiTheme="majorHAnsi"/>
              </w:rPr>
            </w:pPr>
          </w:p>
          <w:p w:rsidR="00A431F4" w:rsidRPr="004470E2" w:rsidRDefault="00A431F4" w:rsidP="00512F5D">
            <w:pPr>
              <w:jc w:val="right"/>
              <w:rPr>
                <w:rFonts w:asciiTheme="majorHAnsi" w:hAnsiTheme="majorHAnsi"/>
              </w:rPr>
            </w:pPr>
            <w:r w:rsidRPr="004470E2">
              <w:rPr>
                <w:rFonts w:asciiTheme="majorHAnsi" w:hAnsiTheme="majorHAnsi"/>
              </w:rPr>
              <w:t>43 864,16</w:t>
            </w:r>
          </w:p>
        </w:tc>
        <w:tc>
          <w:tcPr>
            <w:tcW w:w="1986" w:type="dxa"/>
            <w:tcBorders>
              <w:top w:val="nil"/>
              <w:left w:val="nil"/>
              <w:bottom w:val="single" w:sz="4" w:space="0" w:color="auto"/>
              <w:right w:val="double" w:sz="6" w:space="0" w:color="auto"/>
            </w:tcBorders>
            <w:noWrap/>
            <w:vAlign w:val="bottom"/>
          </w:tcPr>
          <w:p w:rsidR="00A431F4" w:rsidRPr="004470E2" w:rsidRDefault="00A431F4" w:rsidP="00A565C2">
            <w:pPr>
              <w:suppressAutoHyphens w:val="0"/>
              <w:jc w:val="center"/>
              <w:rPr>
                <w:rFonts w:asciiTheme="majorHAnsi" w:hAnsiTheme="majorHAnsi"/>
                <w:b/>
                <w:bCs/>
                <w:color w:val="FF0000"/>
                <w:lang w:eastAsia="pl-PL"/>
              </w:rPr>
            </w:pPr>
          </w:p>
        </w:tc>
      </w:tr>
      <w:tr w:rsidR="00A431F4" w:rsidRPr="004470E2" w:rsidTr="00A431F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A431F4" w:rsidRPr="004470E2" w:rsidRDefault="00A431F4" w:rsidP="00A431F4">
            <w:pPr>
              <w:jc w:val="center"/>
              <w:rPr>
                <w:rFonts w:asciiTheme="majorHAnsi" w:hAnsiTheme="majorHAnsi"/>
                <w:b/>
              </w:rPr>
            </w:pPr>
            <w:r w:rsidRPr="004470E2">
              <w:rPr>
                <w:rFonts w:asciiTheme="majorHAnsi" w:hAnsiTheme="majorHAnsi"/>
                <w:b/>
              </w:rPr>
              <w:t>3) Zespół Placówek Oświatowych w Chotyłowie</w:t>
            </w:r>
          </w:p>
          <w:p w:rsidR="00A431F4" w:rsidRPr="004470E2" w:rsidRDefault="00A431F4" w:rsidP="00A565C2">
            <w:pPr>
              <w:suppressAutoHyphens w:val="0"/>
              <w:jc w:val="center"/>
              <w:rPr>
                <w:rFonts w:asciiTheme="majorHAnsi" w:hAnsiTheme="majorHAnsi"/>
                <w:b/>
                <w:bCs/>
                <w:color w:val="FF0000"/>
                <w:lang w:eastAsia="pl-PL"/>
              </w:rPr>
            </w:pPr>
          </w:p>
        </w:tc>
      </w:tr>
      <w:tr w:rsidR="00B7443E" w:rsidRPr="004470E2" w:rsidTr="00B7443E">
        <w:trPr>
          <w:cantSplit/>
          <w:trHeight w:val="255"/>
        </w:trPr>
        <w:tc>
          <w:tcPr>
            <w:tcW w:w="778" w:type="dxa"/>
            <w:tcBorders>
              <w:top w:val="nil"/>
              <w:left w:val="double" w:sz="4" w:space="0" w:color="auto"/>
              <w:bottom w:val="single" w:sz="4" w:space="0" w:color="auto"/>
              <w:right w:val="single" w:sz="4" w:space="0" w:color="auto"/>
            </w:tcBorders>
            <w:noWrap/>
            <w:vAlign w:val="center"/>
          </w:tcPr>
          <w:p w:rsidR="00B7443E" w:rsidRPr="004470E2" w:rsidRDefault="00B7443E" w:rsidP="00B7443E">
            <w:pPr>
              <w:pStyle w:val="Akapitzlist"/>
              <w:numPr>
                <w:ilvl w:val="0"/>
                <w:numId w:val="157"/>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7443E" w:rsidRPr="004470E2" w:rsidRDefault="00B7443E" w:rsidP="00512F5D">
            <w:pPr>
              <w:rPr>
                <w:rFonts w:asciiTheme="majorHAnsi" w:hAnsiTheme="majorHAnsi"/>
              </w:rPr>
            </w:pPr>
            <w:r w:rsidRPr="004470E2">
              <w:rPr>
                <w:rFonts w:asciiTheme="majorHAnsi" w:hAnsiTheme="majorHAnsi"/>
              </w:rPr>
              <w:t>Budynek Przedszkola i Szkoły Podstawowej</w:t>
            </w:r>
          </w:p>
        </w:tc>
        <w:tc>
          <w:tcPr>
            <w:tcW w:w="2551" w:type="dxa"/>
            <w:gridSpan w:val="3"/>
            <w:tcBorders>
              <w:top w:val="nil"/>
              <w:left w:val="nil"/>
              <w:bottom w:val="single" w:sz="4" w:space="0" w:color="auto"/>
              <w:right w:val="single" w:sz="4" w:space="0" w:color="auto"/>
            </w:tcBorders>
            <w:noWrap/>
          </w:tcPr>
          <w:p w:rsidR="00B7443E" w:rsidRPr="004470E2" w:rsidRDefault="00B7443E" w:rsidP="00512F5D">
            <w:pPr>
              <w:jc w:val="right"/>
              <w:rPr>
                <w:rFonts w:asciiTheme="majorHAnsi" w:hAnsiTheme="majorHAnsi"/>
              </w:rPr>
            </w:pPr>
          </w:p>
          <w:p w:rsidR="00B7443E" w:rsidRPr="004470E2" w:rsidRDefault="00B7443E" w:rsidP="00512F5D">
            <w:pPr>
              <w:jc w:val="right"/>
              <w:rPr>
                <w:rFonts w:asciiTheme="majorHAnsi" w:hAnsiTheme="majorHAnsi"/>
              </w:rPr>
            </w:pPr>
            <w:r w:rsidRPr="004470E2">
              <w:rPr>
                <w:rFonts w:asciiTheme="majorHAnsi" w:hAnsiTheme="majorHAnsi"/>
              </w:rPr>
              <w:t>1 428 000,00</w:t>
            </w:r>
          </w:p>
        </w:tc>
        <w:tc>
          <w:tcPr>
            <w:tcW w:w="1986" w:type="dxa"/>
            <w:tcBorders>
              <w:top w:val="nil"/>
              <w:left w:val="nil"/>
              <w:bottom w:val="single" w:sz="4" w:space="0" w:color="auto"/>
              <w:right w:val="double" w:sz="6" w:space="0" w:color="auto"/>
            </w:tcBorders>
            <w:noWrap/>
            <w:vAlign w:val="bottom"/>
          </w:tcPr>
          <w:p w:rsidR="00B7443E" w:rsidRPr="004470E2" w:rsidRDefault="00B7443E" w:rsidP="00A565C2">
            <w:pPr>
              <w:suppressAutoHyphens w:val="0"/>
              <w:jc w:val="center"/>
              <w:rPr>
                <w:rFonts w:asciiTheme="majorHAnsi" w:hAnsiTheme="majorHAnsi"/>
                <w:b/>
                <w:bCs/>
                <w:color w:val="FF0000"/>
                <w:lang w:eastAsia="pl-PL"/>
              </w:rPr>
            </w:pPr>
          </w:p>
        </w:tc>
      </w:tr>
      <w:tr w:rsidR="00B7443E" w:rsidRPr="004470E2" w:rsidTr="00B7443E">
        <w:trPr>
          <w:cantSplit/>
          <w:trHeight w:val="255"/>
        </w:trPr>
        <w:tc>
          <w:tcPr>
            <w:tcW w:w="778" w:type="dxa"/>
            <w:tcBorders>
              <w:top w:val="nil"/>
              <w:left w:val="double" w:sz="4" w:space="0" w:color="auto"/>
              <w:bottom w:val="single" w:sz="4" w:space="0" w:color="auto"/>
              <w:right w:val="single" w:sz="4" w:space="0" w:color="auto"/>
            </w:tcBorders>
            <w:noWrap/>
            <w:vAlign w:val="center"/>
          </w:tcPr>
          <w:p w:rsidR="00B7443E" w:rsidRPr="004470E2" w:rsidRDefault="00B7443E" w:rsidP="00B7443E">
            <w:pPr>
              <w:pStyle w:val="Akapitzlist"/>
              <w:numPr>
                <w:ilvl w:val="0"/>
                <w:numId w:val="157"/>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7443E" w:rsidRPr="004470E2" w:rsidRDefault="00B7443E" w:rsidP="00512F5D">
            <w:pPr>
              <w:rPr>
                <w:rFonts w:asciiTheme="majorHAnsi" w:hAnsiTheme="majorHAnsi"/>
              </w:rPr>
            </w:pPr>
            <w:r w:rsidRPr="004470E2">
              <w:rPr>
                <w:rFonts w:asciiTheme="majorHAnsi" w:hAnsiTheme="majorHAnsi"/>
              </w:rPr>
              <w:t>Budynek  Gimnazjum</w:t>
            </w:r>
          </w:p>
        </w:tc>
        <w:tc>
          <w:tcPr>
            <w:tcW w:w="2551" w:type="dxa"/>
            <w:gridSpan w:val="3"/>
            <w:tcBorders>
              <w:top w:val="nil"/>
              <w:left w:val="nil"/>
              <w:bottom w:val="single" w:sz="4" w:space="0" w:color="auto"/>
              <w:right w:val="single" w:sz="4" w:space="0" w:color="auto"/>
            </w:tcBorders>
            <w:noWrap/>
          </w:tcPr>
          <w:p w:rsidR="00B7443E" w:rsidRPr="004470E2" w:rsidRDefault="00B7443E" w:rsidP="00512F5D">
            <w:pPr>
              <w:jc w:val="right"/>
              <w:rPr>
                <w:rFonts w:asciiTheme="majorHAnsi" w:hAnsiTheme="majorHAnsi"/>
              </w:rPr>
            </w:pPr>
          </w:p>
          <w:p w:rsidR="00B7443E" w:rsidRPr="004470E2" w:rsidRDefault="00B7443E" w:rsidP="00512F5D">
            <w:pPr>
              <w:jc w:val="right"/>
              <w:rPr>
                <w:rFonts w:asciiTheme="majorHAnsi" w:hAnsiTheme="majorHAnsi"/>
              </w:rPr>
            </w:pPr>
            <w:r w:rsidRPr="004470E2">
              <w:rPr>
                <w:rFonts w:asciiTheme="majorHAnsi" w:hAnsiTheme="majorHAnsi"/>
              </w:rPr>
              <w:t>3 150 610,00</w:t>
            </w:r>
          </w:p>
        </w:tc>
        <w:tc>
          <w:tcPr>
            <w:tcW w:w="1986" w:type="dxa"/>
            <w:tcBorders>
              <w:top w:val="nil"/>
              <w:left w:val="nil"/>
              <w:bottom w:val="single" w:sz="4" w:space="0" w:color="auto"/>
              <w:right w:val="double" w:sz="6" w:space="0" w:color="auto"/>
            </w:tcBorders>
            <w:noWrap/>
            <w:vAlign w:val="bottom"/>
          </w:tcPr>
          <w:p w:rsidR="00B7443E" w:rsidRPr="004470E2" w:rsidRDefault="00B7443E" w:rsidP="00A565C2">
            <w:pPr>
              <w:suppressAutoHyphens w:val="0"/>
              <w:jc w:val="center"/>
              <w:rPr>
                <w:rFonts w:asciiTheme="majorHAnsi" w:hAnsiTheme="majorHAnsi"/>
                <w:b/>
                <w:bCs/>
                <w:color w:val="FF0000"/>
                <w:lang w:eastAsia="pl-PL"/>
              </w:rPr>
            </w:pPr>
          </w:p>
        </w:tc>
      </w:tr>
      <w:tr w:rsidR="00B7443E" w:rsidRPr="004470E2" w:rsidTr="00B7443E">
        <w:trPr>
          <w:cantSplit/>
          <w:trHeight w:val="255"/>
        </w:trPr>
        <w:tc>
          <w:tcPr>
            <w:tcW w:w="778" w:type="dxa"/>
            <w:tcBorders>
              <w:top w:val="nil"/>
              <w:left w:val="double" w:sz="4" w:space="0" w:color="auto"/>
              <w:bottom w:val="single" w:sz="4" w:space="0" w:color="auto"/>
              <w:right w:val="single" w:sz="4" w:space="0" w:color="auto"/>
            </w:tcBorders>
            <w:noWrap/>
            <w:vAlign w:val="center"/>
          </w:tcPr>
          <w:p w:rsidR="00B7443E" w:rsidRPr="004470E2" w:rsidRDefault="00B7443E" w:rsidP="00B7443E">
            <w:pPr>
              <w:pStyle w:val="Akapitzlist"/>
              <w:numPr>
                <w:ilvl w:val="0"/>
                <w:numId w:val="157"/>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7443E" w:rsidRPr="004470E2" w:rsidRDefault="00B7443E" w:rsidP="00512F5D">
            <w:pPr>
              <w:rPr>
                <w:rFonts w:asciiTheme="majorHAnsi" w:hAnsiTheme="majorHAnsi"/>
              </w:rPr>
            </w:pPr>
            <w:r w:rsidRPr="004470E2">
              <w:rPr>
                <w:rFonts w:asciiTheme="majorHAnsi" w:hAnsiTheme="majorHAnsi"/>
              </w:rPr>
              <w:t>Wyposażenie, maszyny i urządzenia Szkoły Podst i Przedszkola</w:t>
            </w:r>
          </w:p>
        </w:tc>
        <w:tc>
          <w:tcPr>
            <w:tcW w:w="2551" w:type="dxa"/>
            <w:gridSpan w:val="3"/>
            <w:tcBorders>
              <w:top w:val="nil"/>
              <w:left w:val="nil"/>
              <w:bottom w:val="single" w:sz="4" w:space="0" w:color="auto"/>
              <w:right w:val="single" w:sz="4" w:space="0" w:color="auto"/>
            </w:tcBorders>
            <w:noWrap/>
          </w:tcPr>
          <w:p w:rsidR="00B7443E" w:rsidRPr="004470E2" w:rsidRDefault="00B7443E" w:rsidP="00512F5D">
            <w:pPr>
              <w:jc w:val="right"/>
              <w:rPr>
                <w:rFonts w:asciiTheme="majorHAnsi" w:hAnsiTheme="majorHAnsi"/>
              </w:rPr>
            </w:pPr>
          </w:p>
          <w:p w:rsidR="00B7443E" w:rsidRPr="004470E2" w:rsidRDefault="00B7443E" w:rsidP="00512F5D">
            <w:pPr>
              <w:jc w:val="right"/>
              <w:rPr>
                <w:rFonts w:asciiTheme="majorHAnsi" w:hAnsiTheme="majorHAnsi"/>
              </w:rPr>
            </w:pPr>
            <w:r w:rsidRPr="004470E2">
              <w:rPr>
                <w:rFonts w:asciiTheme="majorHAnsi" w:hAnsiTheme="majorHAnsi"/>
              </w:rPr>
              <w:t>80 000,00</w:t>
            </w:r>
          </w:p>
        </w:tc>
        <w:tc>
          <w:tcPr>
            <w:tcW w:w="1986" w:type="dxa"/>
            <w:tcBorders>
              <w:top w:val="nil"/>
              <w:left w:val="nil"/>
              <w:bottom w:val="single" w:sz="4" w:space="0" w:color="auto"/>
              <w:right w:val="double" w:sz="6" w:space="0" w:color="auto"/>
            </w:tcBorders>
            <w:noWrap/>
            <w:vAlign w:val="bottom"/>
          </w:tcPr>
          <w:p w:rsidR="00B7443E" w:rsidRPr="004470E2" w:rsidRDefault="00B7443E" w:rsidP="00A565C2">
            <w:pPr>
              <w:suppressAutoHyphens w:val="0"/>
              <w:jc w:val="center"/>
              <w:rPr>
                <w:rFonts w:asciiTheme="majorHAnsi" w:hAnsiTheme="majorHAnsi"/>
                <w:b/>
                <w:bCs/>
                <w:color w:val="FF0000"/>
                <w:lang w:eastAsia="pl-PL"/>
              </w:rPr>
            </w:pPr>
          </w:p>
        </w:tc>
      </w:tr>
      <w:tr w:rsidR="00B7443E" w:rsidRPr="004470E2" w:rsidTr="00B7443E">
        <w:trPr>
          <w:cantSplit/>
          <w:trHeight w:val="255"/>
        </w:trPr>
        <w:tc>
          <w:tcPr>
            <w:tcW w:w="778" w:type="dxa"/>
            <w:tcBorders>
              <w:top w:val="nil"/>
              <w:left w:val="double" w:sz="4" w:space="0" w:color="auto"/>
              <w:bottom w:val="single" w:sz="4" w:space="0" w:color="auto"/>
              <w:right w:val="single" w:sz="4" w:space="0" w:color="auto"/>
            </w:tcBorders>
            <w:noWrap/>
            <w:vAlign w:val="center"/>
          </w:tcPr>
          <w:p w:rsidR="00B7443E" w:rsidRPr="004470E2" w:rsidRDefault="00B7443E" w:rsidP="00B7443E">
            <w:pPr>
              <w:pStyle w:val="Akapitzlist"/>
              <w:numPr>
                <w:ilvl w:val="0"/>
                <w:numId w:val="157"/>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7443E" w:rsidRPr="004470E2" w:rsidRDefault="00B7443E" w:rsidP="00512F5D">
            <w:pPr>
              <w:rPr>
                <w:rFonts w:asciiTheme="majorHAnsi" w:hAnsiTheme="majorHAnsi"/>
              </w:rPr>
            </w:pPr>
            <w:r w:rsidRPr="004470E2">
              <w:rPr>
                <w:rFonts w:asciiTheme="majorHAnsi" w:hAnsiTheme="majorHAnsi"/>
              </w:rPr>
              <w:t>Wyposażenie, maszyny i urządzenia Gimnazjum</w:t>
            </w:r>
          </w:p>
        </w:tc>
        <w:tc>
          <w:tcPr>
            <w:tcW w:w="2551" w:type="dxa"/>
            <w:gridSpan w:val="3"/>
            <w:tcBorders>
              <w:top w:val="nil"/>
              <w:left w:val="nil"/>
              <w:bottom w:val="single" w:sz="4" w:space="0" w:color="auto"/>
              <w:right w:val="single" w:sz="4" w:space="0" w:color="auto"/>
            </w:tcBorders>
            <w:noWrap/>
          </w:tcPr>
          <w:p w:rsidR="00B7443E" w:rsidRPr="004470E2" w:rsidRDefault="00B7443E" w:rsidP="00512F5D">
            <w:pPr>
              <w:rPr>
                <w:rFonts w:asciiTheme="majorHAnsi" w:hAnsiTheme="majorHAnsi"/>
              </w:rPr>
            </w:pPr>
          </w:p>
          <w:p w:rsidR="00B7443E" w:rsidRPr="004470E2" w:rsidRDefault="00B7443E" w:rsidP="00512F5D">
            <w:pPr>
              <w:jc w:val="right"/>
              <w:rPr>
                <w:rFonts w:asciiTheme="majorHAnsi" w:hAnsiTheme="majorHAnsi"/>
              </w:rPr>
            </w:pPr>
            <w:r w:rsidRPr="004470E2">
              <w:rPr>
                <w:rFonts w:asciiTheme="majorHAnsi" w:hAnsiTheme="majorHAnsi"/>
              </w:rPr>
              <w:t>80 000,00</w:t>
            </w:r>
          </w:p>
        </w:tc>
        <w:tc>
          <w:tcPr>
            <w:tcW w:w="1986" w:type="dxa"/>
            <w:tcBorders>
              <w:top w:val="nil"/>
              <w:left w:val="nil"/>
              <w:bottom w:val="single" w:sz="4" w:space="0" w:color="auto"/>
              <w:right w:val="double" w:sz="6" w:space="0" w:color="auto"/>
            </w:tcBorders>
            <w:noWrap/>
            <w:vAlign w:val="bottom"/>
          </w:tcPr>
          <w:p w:rsidR="00B7443E" w:rsidRPr="004470E2" w:rsidRDefault="00B7443E" w:rsidP="00A565C2">
            <w:pPr>
              <w:suppressAutoHyphens w:val="0"/>
              <w:jc w:val="center"/>
              <w:rPr>
                <w:rFonts w:asciiTheme="majorHAnsi" w:hAnsiTheme="majorHAnsi"/>
                <w:b/>
                <w:bCs/>
                <w:color w:val="FF0000"/>
                <w:lang w:eastAsia="pl-PL"/>
              </w:rPr>
            </w:pPr>
          </w:p>
        </w:tc>
      </w:tr>
      <w:tr w:rsidR="00B7443E" w:rsidRPr="004470E2" w:rsidTr="00B7443E">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B7443E" w:rsidRPr="004470E2" w:rsidRDefault="00B7443E" w:rsidP="00B7443E">
            <w:pPr>
              <w:jc w:val="center"/>
              <w:rPr>
                <w:rFonts w:asciiTheme="majorHAnsi" w:hAnsiTheme="majorHAnsi"/>
                <w:b/>
              </w:rPr>
            </w:pPr>
            <w:r w:rsidRPr="004470E2">
              <w:rPr>
                <w:rFonts w:asciiTheme="majorHAnsi" w:hAnsiTheme="majorHAnsi"/>
                <w:b/>
              </w:rPr>
              <w:t>4) Szkoła Podstawowa w Dobrynce</w:t>
            </w:r>
          </w:p>
          <w:p w:rsidR="00B7443E" w:rsidRPr="004470E2" w:rsidRDefault="00B7443E" w:rsidP="00A565C2">
            <w:pPr>
              <w:suppressAutoHyphens w:val="0"/>
              <w:jc w:val="center"/>
              <w:rPr>
                <w:rFonts w:asciiTheme="majorHAnsi" w:hAnsiTheme="majorHAnsi"/>
                <w:b/>
                <w:bCs/>
                <w:color w:val="FF0000"/>
                <w:lang w:eastAsia="pl-PL"/>
              </w:rPr>
            </w:pPr>
          </w:p>
        </w:tc>
      </w:tr>
      <w:tr w:rsidR="00BA01C4" w:rsidRPr="004470E2" w:rsidTr="00BA01C4">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 xml:space="preserve">Budynek szkoły </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1 192 320,00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BA01C4">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Budynek gospodarczy</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48 000,00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BA01C4">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Dom Nauczyciela</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131 400,00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BA01C4">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8"/>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Wyposażenie, maszyny i urządzenia</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24 453,67</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BA01C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BA01C4" w:rsidRPr="004470E2" w:rsidRDefault="00BA01C4" w:rsidP="00BA01C4">
            <w:pPr>
              <w:jc w:val="center"/>
              <w:rPr>
                <w:rFonts w:asciiTheme="majorHAnsi" w:hAnsiTheme="majorHAnsi"/>
                <w:b/>
              </w:rPr>
            </w:pPr>
            <w:r w:rsidRPr="004470E2">
              <w:rPr>
                <w:rFonts w:asciiTheme="majorHAnsi" w:hAnsiTheme="majorHAnsi"/>
                <w:b/>
              </w:rPr>
              <w:t>5) Szkoła Podstawowa w Połoskach</w:t>
            </w:r>
          </w:p>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9"/>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 xml:space="preserve">Budynek szkoły </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1 657 840,00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9"/>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 xml:space="preserve">Ogrodzenie </w:t>
            </w:r>
          </w:p>
        </w:tc>
        <w:tc>
          <w:tcPr>
            <w:tcW w:w="2551" w:type="dxa"/>
            <w:gridSpan w:val="3"/>
            <w:tcBorders>
              <w:top w:val="nil"/>
              <w:left w:val="nil"/>
              <w:bottom w:val="single" w:sz="4" w:space="0" w:color="auto"/>
              <w:right w:val="single" w:sz="4" w:space="0" w:color="auto"/>
            </w:tcBorders>
            <w:noWrap/>
            <w:vAlign w:val="bottom"/>
          </w:tcPr>
          <w:p w:rsidR="00BA01C4" w:rsidRPr="004470E2" w:rsidRDefault="00BA01C4" w:rsidP="00512F5D">
            <w:pPr>
              <w:jc w:val="right"/>
              <w:rPr>
                <w:rFonts w:asciiTheme="majorHAnsi" w:hAnsiTheme="majorHAnsi"/>
              </w:rPr>
            </w:pPr>
            <w:r w:rsidRPr="004470E2">
              <w:rPr>
                <w:rFonts w:asciiTheme="majorHAnsi" w:hAnsiTheme="majorHAnsi"/>
              </w:rPr>
              <w:t>15 155,86</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9"/>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 xml:space="preserve">Plac zabaw wraz z wyposażeniem </w:t>
            </w:r>
          </w:p>
        </w:tc>
        <w:tc>
          <w:tcPr>
            <w:tcW w:w="2551" w:type="dxa"/>
            <w:gridSpan w:val="3"/>
            <w:tcBorders>
              <w:top w:val="nil"/>
              <w:left w:val="nil"/>
              <w:bottom w:val="single" w:sz="4" w:space="0" w:color="auto"/>
              <w:right w:val="single" w:sz="4" w:space="0" w:color="auto"/>
            </w:tcBorders>
            <w:noWrap/>
            <w:vAlign w:val="bottom"/>
          </w:tcPr>
          <w:p w:rsidR="00BA01C4" w:rsidRPr="004470E2" w:rsidRDefault="00BA01C4" w:rsidP="00512F5D">
            <w:pPr>
              <w:jc w:val="right"/>
              <w:rPr>
                <w:rFonts w:asciiTheme="majorHAnsi" w:hAnsiTheme="majorHAnsi"/>
              </w:rPr>
            </w:pPr>
            <w:r w:rsidRPr="004470E2">
              <w:rPr>
                <w:rFonts w:asciiTheme="majorHAnsi" w:hAnsiTheme="majorHAnsi"/>
              </w:rPr>
              <w:t>14 599,00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59"/>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Wyposażenie, maszyny i urządzenia</w:t>
            </w:r>
          </w:p>
        </w:tc>
        <w:tc>
          <w:tcPr>
            <w:tcW w:w="2551" w:type="dxa"/>
            <w:gridSpan w:val="3"/>
            <w:tcBorders>
              <w:top w:val="nil"/>
              <w:left w:val="nil"/>
              <w:bottom w:val="single" w:sz="4" w:space="0" w:color="auto"/>
              <w:right w:val="single" w:sz="4" w:space="0" w:color="auto"/>
            </w:tcBorders>
            <w:noWrap/>
            <w:vAlign w:val="bottom"/>
          </w:tcPr>
          <w:p w:rsidR="00BA01C4" w:rsidRPr="004470E2" w:rsidRDefault="00BA01C4" w:rsidP="00512F5D">
            <w:pPr>
              <w:jc w:val="right"/>
              <w:rPr>
                <w:rFonts w:asciiTheme="majorHAnsi" w:hAnsiTheme="majorHAnsi"/>
              </w:rPr>
            </w:pPr>
            <w:r w:rsidRPr="004470E2">
              <w:rPr>
                <w:rFonts w:asciiTheme="majorHAnsi" w:hAnsiTheme="majorHAnsi"/>
              </w:rPr>
              <w:t>46 382,49</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BA01C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BA01C4" w:rsidRPr="004470E2" w:rsidRDefault="00BA01C4" w:rsidP="00BA01C4">
            <w:pPr>
              <w:jc w:val="center"/>
              <w:rPr>
                <w:rFonts w:asciiTheme="majorHAnsi" w:hAnsiTheme="majorHAnsi"/>
                <w:b/>
              </w:rPr>
            </w:pPr>
            <w:r w:rsidRPr="004470E2">
              <w:rPr>
                <w:rFonts w:asciiTheme="majorHAnsi" w:hAnsiTheme="majorHAnsi"/>
                <w:b/>
              </w:rPr>
              <w:lastRenderedPageBreak/>
              <w:t>6) Specjalny Ośrodek Szkolno – Wychowawczy w Zalutyniu</w:t>
            </w:r>
          </w:p>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60"/>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Budynek szkoły, internatu</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1 071 000,00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60"/>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 xml:space="preserve">Stołówka, sala gimnastyczna </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444 000,00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60"/>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Hala do hipoterapii</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50 000,00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BA01C4" w:rsidRPr="004470E2" w:rsidTr="00512F5D">
        <w:trPr>
          <w:cantSplit/>
          <w:trHeight w:val="255"/>
        </w:trPr>
        <w:tc>
          <w:tcPr>
            <w:tcW w:w="778" w:type="dxa"/>
            <w:tcBorders>
              <w:top w:val="nil"/>
              <w:left w:val="double" w:sz="4" w:space="0" w:color="auto"/>
              <w:bottom w:val="single" w:sz="4" w:space="0" w:color="auto"/>
              <w:right w:val="single" w:sz="4" w:space="0" w:color="auto"/>
            </w:tcBorders>
            <w:noWrap/>
            <w:vAlign w:val="center"/>
          </w:tcPr>
          <w:p w:rsidR="00BA01C4" w:rsidRPr="004470E2" w:rsidRDefault="00BA01C4" w:rsidP="00BA01C4">
            <w:pPr>
              <w:pStyle w:val="Akapitzlist"/>
              <w:numPr>
                <w:ilvl w:val="0"/>
                <w:numId w:val="160"/>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BA01C4" w:rsidRPr="004470E2" w:rsidRDefault="00BA01C4" w:rsidP="00512F5D">
            <w:pPr>
              <w:rPr>
                <w:rFonts w:asciiTheme="majorHAnsi" w:hAnsiTheme="majorHAnsi"/>
              </w:rPr>
            </w:pPr>
            <w:r w:rsidRPr="004470E2">
              <w:rPr>
                <w:rFonts w:asciiTheme="majorHAnsi" w:hAnsiTheme="majorHAnsi"/>
              </w:rPr>
              <w:t>Wyposażenie, maszyny i urządzenia</w:t>
            </w:r>
          </w:p>
        </w:tc>
        <w:tc>
          <w:tcPr>
            <w:tcW w:w="2551" w:type="dxa"/>
            <w:gridSpan w:val="3"/>
            <w:tcBorders>
              <w:top w:val="nil"/>
              <w:left w:val="nil"/>
              <w:bottom w:val="single" w:sz="4" w:space="0" w:color="auto"/>
              <w:right w:val="single" w:sz="4" w:space="0" w:color="auto"/>
            </w:tcBorders>
            <w:noWrap/>
          </w:tcPr>
          <w:p w:rsidR="00BA01C4" w:rsidRPr="004470E2" w:rsidRDefault="00BA01C4" w:rsidP="00512F5D">
            <w:pPr>
              <w:jc w:val="right"/>
              <w:rPr>
                <w:rFonts w:asciiTheme="majorHAnsi" w:hAnsiTheme="majorHAnsi"/>
              </w:rPr>
            </w:pPr>
          </w:p>
          <w:p w:rsidR="00BA01C4" w:rsidRPr="004470E2" w:rsidRDefault="00BA01C4" w:rsidP="00512F5D">
            <w:pPr>
              <w:jc w:val="right"/>
              <w:rPr>
                <w:rFonts w:asciiTheme="majorHAnsi" w:hAnsiTheme="majorHAnsi"/>
              </w:rPr>
            </w:pPr>
            <w:r w:rsidRPr="004470E2">
              <w:rPr>
                <w:rFonts w:asciiTheme="majorHAnsi" w:hAnsiTheme="majorHAnsi"/>
              </w:rPr>
              <w:t>13 420,00</w:t>
            </w:r>
          </w:p>
        </w:tc>
        <w:tc>
          <w:tcPr>
            <w:tcW w:w="1986" w:type="dxa"/>
            <w:tcBorders>
              <w:top w:val="nil"/>
              <w:left w:val="nil"/>
              <w:bottom w:val="single" w:sz="4" w:space="0" w:color="auto"/>
              <w:right w:val="double" w:sz="6" w:space="0" w:color="auto"/>
            </w:tcBorders>
            <w:noWrap/>
            <w:vAlign w:val="bottom"/>
          </w:tcPr>
          <w:p w:rsidR="00BA01C4" w:rsidRPr="004470E2" w:rsidRDefault="00BA01C4" w:rsidP="00A565C2">
            <w:pPr>
              <w:suppressAutoHyphens w:val="0"/>
              <w:jc w:val="center"/>
              <w:rPr>
                <w:rFonts w:asciiTheme="majorHAnsi" w:hAnsiTheme="majorHAnsi"/>
                <w:b/>
                <w:bCs/>
                <w:color w:val="FF0000"/>
                <w:lang w:eastAsia="pl-PL"/>
              </w:rPr>
            </w:pPr>
          </w:p>
        </w:tc>
      </w:tr>
      <w:tr w:rsidR="00CE0B3E" w:rsidRPr="004470E2" w:rsidTr="00CE0B3E">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CE0B3E" w:rsidRPr="004470E2" w:rsidRDefault="00781236" w:rsidP="00CE0B3E">
            <w:pPr>
              <w:jc w:val="center"/>
              <w:rPr>
                <w:rFonts w:asciiTheme="majorHAnsi" w:hAnsiTheme="majorHAnsi"/>
                <w:b/>
              </w:rPr>
            </w:pPr>
            <w:r w:rsidRPr="004470E2">
              <w:rPr>
                <w:rFonts w:asciiTheme="majorHAnsi" w:hAnsiTheme="majorHAnsi"/>
                <w:b/>
              </w:rPr>
              <w:t>7</w:t>
            </w:r>
            <w:r w:rsidR="00CE0B3E" w:rsidRPr="004470E2">
              <w:rPr>
                <w:rFonts w:asciiTheme="majorHAnsi" w:hAnsiTheme="majorHAnsi"/>
                <w:b/>
              </w:rPr>
              <w:t>) EKO NOWA Sp. z o.o.</w:t>
            </w:r>
          </w:p>
          <w:p w:rsidR="00CE0B3E" w:rsidRPr="004470E2" w:rsidRDefault="00CE0B3E" w:rsidP="00A565C2">
            <w:pPr>
              <w:suppressAutoHyphens w:val="0"/>
              <w:jc w:val="center"/>
              <w:rPr>
                <w:rFonts w:asciiTheme="majorHAnsi" w:hAnsiTheme="majorHAnsi"/>
                <w:b/>
                <w:bCs/>
                <w:color w:val="FF0000"/>
                <w:lang w:eastAsia="pl-PL"/>
              </w:rPr>
            </w:pPr>
          </w:p>
        </w:tc>
      </w:tr>
      <w:tr w:rsidR="00CE0B3E" w:rsidRPr="004470E2" w:rsidTr="00781236">
        <w:trPr>
          <w:cantSplit/>
          <w:trHeight w:val="255"/>
        </w:trPr>
        <w:tc>
          <w:tcPr>
            <w:tcW w:w="778" w:type="dxa"/>
            <w:tcBorders>
              <w:top w:val="nil"/>
              <w:left w:val="double" w:sz="4" w:space="0" w:color="auto"/>
              <w:bottom w:val="single" w:sz="4" w:space="0" w:color="auto"/>
              <w:right w:val="single" w:sz="4" w:space="0" w:color="auto"/>
            </w:tcBorders>
            <w:noWrap/>
            <w:vAlign w:val="center"/>
          </w:tcPr>
          <w:p w:rsidR="00CE0B3E" w:rsidRPr="004470E2" w:rsidRDefault="00CE0B3E" w:rsidP="00CE0B3E">
            <w:pPr>
              <w:pStyle w:val="Akapitzlist"/>
              <w:numPr>
                <w:ilvl w:val="0"/>
                <w:numId w:val="162"/>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CE0B3E" w:rsidRPr="004470E2" w:rsidRDefault="00CE0B3E" w:rsidP="00512F5D">
            <w:pPr>
              <w:rPr>
                <w:rFonts w:asciiTheme="majorHAnsi" w:hAnsiTheme="majorHAnsi"/>
              </w:rPr>
            </w:pPr>
            <w:r w:rsidRPr="004470E2">
              <w:rPr>
                <w:rFonts w:asciiTheme="majorHAnsi" w:hAnsiTheme="majorHAnsi"/>
              </w:rPr>
              <w:t>Wiata  murowana z pomieszczeniem biurowym, socjalnym</w:t>
            </w:r>
          </w:p>
        </w:tc>
        <w:tc>
          <w:tcPr>
            <w:tcW w:w="2551" w:type="dxa"/>
            <w:gridSpan w:val="3"/>
            <w:tcBorders>
              <w:top w:val="nil"/>
              <w:left w:val="nil"/>
              <w:bottom w:val="single" w:sz="4" w:space="0" w:color="auto"/>
              <w:right w:val="single" w:sz="4" w:space="0" w:color="auto"/>
            </w:tcBorders>
            <w:noWrap/>
          </w:tcPr>
          <w:p w:rsidR="00CE0B3E" w:rsidRPr="004470E2" w:rsidRDefault="00CE0B3E" w:rsidP="00512F5D">
            <w:pPr>
              <w:jc w:val="right"/>
              <w:rPr>
                <w:rFonts w:asciiTheme="majorHAnsi" w:hAnsiTheme="majorHAnsi"/>
              </w:rPr>
            </w:pPr>
          </w:p>
          <w:p w:rsidR="00CE0B3E" w:rsidRPr="004470E2" w:rsidRDefault="00191BDC" w:rsidP="00512F5D">
            <w:pPr>
              <w:jc w:val="right"/>
              <w:rPr>
                <w:rFonts w:asciiTheme="majorHAnsi" w:hAnsiTheme="majorHAnsi"/>
              </w:rPr>
            </w:pPr>
            <w:r>
              <w:rPr>
                <w:rFonts w:asciiTheme="majorHAnsi" w:hAnsiTheme="majorHAnsi"/>
              </w:rPr>
              <w:t>510 500</w:t>
            </w:r>
            <w:r w:rsidR="00CE0B3E" w:rsidRPr="004470E2">
              <w:rPr>
                <w:rFonts w:asciiTheme="majorHAnsi" w:hAnsiTheme="majorHAnsi"/>
              </w:rPr>
              <w:t>,00</w:t>
            </w:r>
          </w:p>
        </w:tc>
        <w:tc>
          <w:tcPr>
            <w:tcW w:w="1986" w:type="dxa"/>
            <w:tcBorders>
              <w:top w:val="nil"/>
              <w:left w:val="nil"/>
              <w:bottom w:val="single" w:sz="4" w:space="0" w:color="auto"/>
              <w:right w:val="double" w:sz="6" w:space="0" w:color="auto"/>
            </w:tcBorders>
            <w:noWrap/>
            <w:vAlign w:val="bottom"/>
          </w:tcPr>
          <w:p w:rsidR="00CE0B3E" w:rsidRPr="004470E2" w:rsidRDefault="00CE0B3E" w:rsidP="00A565C2">
            <w:pPr>
              <w:suppressAutoHyphens w:val="0"/>
              <w:jc w:val="center"/>
              <w:rPr>
                <w:rFonts w:asciiTheme="majorHAnsi" w:hAnsiTheme="majorHAnsi"/>
                <w:b/>
                <w:bCs/>
                <w:color w:val="FF0000"/>
                <w:lang w:eastAsia="pl-PL"/>
              </w:rPr>
            </w:pPr>
          </w:p>
        </w:tc>
      </w:tr>
      <w:tr w:rsidR="00CE0B3E" w:rsidRPr="004470E2" w:rsidTr="00781236">
        <w:trPr>
          <w:cantSplit/>
          <w:trHeight w:val="255"/>
        </w:trPr>
        <w:tc>
          <w:tcPr>
            <w:tcW w:w="778" w:type="dxa"/>
            <w:tcBorders>
              <w:top w:val="nil"/>
              <w:left w:val="double" w:sz="4" w:space="0" w:color="auto"/>
              <w:bottom w:val="single" w:sz="4" w:space="0" w:color="auto"/>
              <w:right w:val="single" w:sz="4" w:space="0" w:color="auto"/>
            </w:tcBorders>
            <w:noWrap/>
            <w:vAlign w:val="center"/>
          </w:tcPr>
          <w:p w:rsidR="00CE0B3E" w:rsidRPr="004470E2" w:rsidRDefault="00CE0B3E" w:rsidP="00CE0B3E">
            <w:pPr>
              <w:pStyle w:val="Akapitzlist"/>
              <w:numPr>
                <w:ilvl w:val="0"/>
                <w:numId w:val="162"/>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CE0B3E" w:rsidRPr="004470E2" w:rsidRDefault="00CE0B3E" w:rsidP="00512F5D">
            <w:pPr>
              <w:rPr>
                <w:rFonts w:asciiTheme="majorHAnsi" w:hAnsiTheme="majorHAnsi"/>
              </w:rPr>
            </w:pPr>
            <w:r w:rsidRPr="004470E2">
              <w:rPr>
                <w:rFonts w:asciiTheme="majorHAnsi" w:hAnsiTheme="majorHAnsi"/>
              </w:rPr>
              <w:t>Wiata murowana</w:t>
            </w:r>
          </w:p>
        </w:tc>
        <w:tc>
          <w:tcPr>
            <w:tcW w:w="2551" w:type="dxa"/>
            <w:gridSpan w:val="3"/>
            <w:tcBorders>
              <w:top w:val="nil"/>
              <w:left w:val="nil"/>
              <w:bottom w:val="single" w:sz="4" w:space="0" w:color="auto"/>
              <w:right w:val="single" w:sz="4" w:space="0" w:color="auto"/>
            </w:tcBorders>
            <w:noWrap/>
          </w:tcPr>
          <w:p w:rsidR="00CE0B3E" w:rsidRPr="004470E2" w:rsidRDefault="00CE0B3E" w:rsidP="00512F5D">
            <w:pPr>
              <w:jc w:val="right"/>
              <w:rPr>
                <w:rFonts w:asciiTheme="majorHAnsi" w:hAnsiTheme="majorHAnsi"/>
              </w:rPr>
            </w:pPr>
          </w:p>
          <w:p w:rsidR="00CE0B3E" w:rsidRPr="004470E2" w:rsidRDefault="00191BDC" w:rsidP="00512F5D">
            <w:pPr>
              <w:jc w:val="right"/>
              <w:rPr>
                <w:rFonts w:asciiTheme="majorHAnsi" w:hAnsiTheme="majorHAnsi"/>
              </w:rPr>
            </w:pPr>
            <w:r>
              <w:rPr>
                <w:rFonts w:asciiTheme="majorHAnsi" w:hAnsiTheme="majorHAnsi"/>
              </w:rPr>
              <w:t>238</w:t>
            </w:r>
            <w:r w:rsidR="00CE0B3E" w:rsidRPr="004470E2">
              <w:rPr>
                <w:rFonts w:asciiTheme="majorHAnsi" w:hAnsiTheme="majorHAnsi"/>
              </w:rPr>
              <w:t xml:space="preserve"> 000,00</w:t>
            </w:r>
          </w:p>
        </w:tc>
        <w:tc>
          <w:tcPr>
            <w:tcW w:w="1986" w:type="dxa"/>
            <w:tcBorders>
              <w:top w:val="nil"/>
              <w:left w:val="nil"/>
              <w:bottom w:val="single" w:sz="4" w:space="0" w:color="auto"/>
              <w:right w:val="double" w:sz="6" w:space="0" w:color="auto"/>
            </w:tcBorders>
            <w:noWrap/>
            <w:vAlign w:val="bottom"/>
          </w:tcPr>
          <w:p w:rsidR="00CE0B3E" w:rsidRPr="004470E2" w:rsidRDefault="00CE0B3E" w:rsidP="00A565C2">
            <w:pPr>
              <w:suppressAutoHyphens w:val="0"/>
              <w:jc w:val="center"/>
              <w:rPr>
                <w:rFonts w:asciiTheme="majorHAnsi" w:hAnsiTheme="majorHAnsi"/>
                <w:b/>
                <w:bCs/>
                <w:color w:val="FF0000"/>
                <w:lang w:eastAsia="pl-PL"/>
              </w:rPr>
            </w:pPr>
          </w:p>
        </w:tc>
      </w:tr>
      <w:tr w:rsidR="00CE0B3E" w:rsidRPr="004470E2" w:rsidTr="00781236">
        <w:trPr>
          <w:cantSplit/>
          <w:trHeight w:val="255"/>
        </w:trPr>
        <w:tc>
          <w:tcPr>
            <w:tcW w:w="778" w:type="dxa"/>
            <w:tcBorders>
              <w:top w:val="nil"/>
              <w:left w:val="double" w:sz="4" w:space="0" w:color="auto"/>
              <w:bottom w:val="single" w:sz="4" w:space="0" w:color="auto"/>
              <w:right w:val="single" w:sz="4" w:space="0" w:color="auto"/>
            </w:tcBorders>
            <w:noWrap/>
            <w:vAlign w:val="center"/>
          </w:tcPr>
          <w:p w:rsidR="00CE0B3E" w:rsidRPr="004470E2" w:rsidRDefault="00CE0B3E" w:rsidP="00CE0B3E">
            <w:pPr>
              <w:pStyle w:val="Akapitzlist"/>
              <w:numPr>
                <w:ilvl w:val="0"/>
                <w:numId w:val="162"/>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CE0B3E" w:rsidRPr="004470E2" w:rsidRDefault="00CE0B3E" w:rsidP="00512F5D">
            <w:pPr>
              <w:rPr>
                <w:rFonts w:asciiTheme="majorHAnsi" w:hAnsiTheme="majorHAnsi"/>
              </w:rPr>
            </w:pPr>
            <w:r w:rsidRPr="004470E2">
              <w:rPr>
                <w:rFonts w:asciiTheme="majorHAnsi" w:hAnsiTheme="majorHAnsi"/>
              </w:rPr>
              <w:t>Portiernia (stare biuro)</w:t>
            </w:r>
          </w:p>
        </w:tc>
        <w:tc>
          <w:tcPr>
            <w:tcW w:w="2551" w:type="dxa"/>
            <w:gridSpan w:val="3"/>
            <w:tcBorders>
              <w:top w:val="nil"/>
              <w:left w:val="nil"/>
              <w:bottom w:val="single" w:sz="4" w:space="0" w:color="auto"/>
              <w:right w:val="single" w:sz="4" w:space="0" w:color="auto"/>
            </w:tcBorders>
            <w:noWrap/>
          </w:tcPr>
          <w:p w:rsidR="00CE0B3E" w:rsidRPr="004470E2" w:rsidRDefault="00CE0B3E" w:rsidP="00512F5D">
            <w:pPr>
              <w:jc w:val="right"/>
              <w:rPr>
                <w:rFonts w:asciiTheme="majorHAnsi" w:hAnsiTheme="majorHAnsi"/>
              </w:rPr>
            </w:pPr>
            <w:r w:rsidRPr="004470E2">
              <w:rPr>
                <w:rFonts w:asciiTheme="majorHAnsi" w:hAnsiTheme="majorHAnsi"/>
              </w:rPr>
              <w:t>56 280,00</w:t>
            </w:r>
          </w:p>
        </w:tc>
        <w:tc>
          <w:tcPr>
            <w:tcW w:w="1986" w:type="dxa"/>
            <w:tcBorders>
              <w:top w:val="nil"/>
              <w:left w:val="nil"/>
              <w:bottom w:val="single" w:sz="4" w:space="0" w:color="auto"/>
              <w:right w:val="double" w:sz="6" w:space="0" w:color="auto"/>
            </w:tcBorders>
            <w:noWrap/>
            <w:vAlign w:val="bottom"/>
          </w:tcPr>
          <w:p w:rsidR="00CE0B3E" w:rsidRPr="004470E2" w:rsidRDefault="00CE0B3E" w:rsidP="00A565C2">
            <w:pPr>
              <w:suppressAutoHyphens w:val="0"/>
              <w:jc w:val="center"/>
              <w:rPr>
                <w:rFonts w:asciiTheme="majorHAnsi" w:hAnsiTheme="majorHAnsi"/>
                <w:b/>
                <w:bCs/>
                <w:color w:val="FF0000"/>
                <w:lang w:eastAsia="pl-PL"/>
              </w:rPr>
            </w:pPr>
          </w:p>
        </w:tc>
      </w:tr>
      <w:tr w:rsidR="00CE0B3E" w:rsidRPr="004470E2" w:rsidTr="00781236">
        <w:trPr>
          <w:cantSplit/>
          <w:trHeight w:val="255"/>
        </w:trPr>
        <w:tc>
          <w:tcPr>
            <w:tcW w:w="778" w:type="dxa"/>
            <w:tcBorders>
              <w:top w:val="nil"/>
              <w:left w:val="double" w:sz="4" w:space="0" w:color="auto"/>
              <w:bottom w:val="single" w:sz="4" w:space="0" w:color="auto"/>
              <w:right w:val="single" w:sz="4" w:space="0" w:color="auto"/>
            </w:tcBorders>
            <w:noWrap/>
            <w:vAlign w:val="center"/>
          </w:tcPr>
          <w:p w:rsidR="00CE0B3E" w:rsidRPr="004470E2" w:rsidRDefault="00CE0B3E" w:rsidP="00CE0B3E">
            <w:pPr>
              <w:pStyle w:val="Akapitzlist"/>
              <w:numPr>
                <w:ilvl w:val="0"/>
                <w:numId w:val="162"/>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CE0B3E" w:rsidRPr="004470E2" w:rsidRDefault="00CE0B3E" w:rsidP="00512F5D">
            <w:pPr>
              <w:rPr>
                <w:rFonts w:asciiTheme="majorHAnsi" w:hAnsiTheme="majorHAnsi"/>
              </w:rPr>
            </w:pPr>
            <w:r w:rsidRPr="004470E2">
              <w:rPr>
                <w:rFonts w:asciiTheme="majorHAnsi" w:hAnsiTheme="majorHAnsi"/>
              </w:rPr>
              <w:t xml:space="preserve">Hydrofornia Piszczac  </w:t>
            </w:r>
          </w:p>
        </w:tc>
        <w:tc>
          <w:tcPr>
            <w:tcW w:w="2551" w:type="dxa"/>
            <w:gridSpan w:val="3"/>
            <w:tcBorders>
              <w:top w:val="nil"/>
              <w:left w:val="nil"/>
              <w:bottom w:val="single" w:sz="4" w:space="0" w:color="auto"/>
              <w:right w:val="single" w:sz="4" w:space="0" w:color="auto"/>
            </w:tcBorders>
            <w:noWrap/>
          </w:tcPr>
          <w:p w:rsidR="00CE0B3E" w:rsidRPr="004470E2" w:rsidRDefault="00CE0B3E" w:rsidP="00512F5D">
            <w:pPr>
              <w:jc w:val="right"/>
              <w:rPr>
                <w:rFonts w:asciiTheme="majorHAnsi" w:hAnsiTheme="majorHAnsi"/>
              </w:rPr>
            </w:pPr>
          </w:p>
          <w:p w:rsidR="00CE0B3E" w:rsidRPr="004470E2" w:rsidRDefault="00CE0B3E" w:rsidP="00512F5D">
            <w:pPr>
              <w:jc w:val="right"/>
              <w:rPr>
                <w:rFonts w:asciiTheme="majorHAnsi" w:hAnsiTheme="majorHAnsi"/>
              </w:rPr>
            </w:pPr>
            <w:r w:rsidRPr="004470E2">
              <w:rPr>
                <w:rFonts w:asciiTheme="majorHAnsi" w:hAnsiTheme="majorHAnsi"/>
              </w:rPr>
              <w:t> 186 501,00</w:t>
            </w:r>
          </w:p>
        </w:tc>
        <w:tc>
          <w:tcPr>
            <w:tcW w:w="1986" w:type="dxa"/>
            <w:tcBorders>
              <w:top w:val="nil"/>
              <w:left w:val="nil"/>
              <w:bottom w:val="single" w:sz="4" w:space="0" w:color="auto"/>
              <w:right w:val="double" w:sz="6" w:space="0" w:color="auto"/>
            </w:tcBorders>
            <w:noWrap/>
            <w:vAlign w:val="bottom"/>
          </w:tcPr>
          <w:p w:rsidR="00CE0B3E" w:rsidRPr="004470E2" w:rsidRDefault="00CE0B3E" w:rsidP="00A565C2">
            <w:pPr>
              <w:suppressAutoHyphens w:val="0"/>
              <w:jc w:val="center"/>
              <w:rPr>
                <w:rFonts w:asciiTheme="majorHAnsi" w:hAnsiTheme="majorHAnsi"/>
                <w:b/>
                <w:bCs/>
                <w:color w:val="FF0000"/>
                <w:lang w:eastAsia="pl-PL"/>
              </w:rPr>
            </w:pPr>
          </w:p>
        </w:tc>
      </w:tr>
      <w:tr w:rsidR="00CE0B3E" w:rsidRPr="004470E2" w:rsidTr="00781236">
        <w:trPr>
          <w:cantSplit/>
          <w:trHeight w:val="255"/>
        </w:trPr>
        <w:tc>
          <w:tcPr>
            <w:tcW w:w="778" w:type="dxa"/>
            <w:tcBorders>
              <w:top w:val="nil"/>
              <w:left w:val="double" w:sz="4" w:space="0" w:color="auto"/>
              <w:bottom w:val="single" w:sz="4" w:space="0" w:color="auto"/>
              <w:right w:val="single" w:sz="4" w:space="0" w:color="auto"/>
            </w:tcBorders>
            <w:noWrap/>
            <w:vAlign w:val="center"/>
          </w:tcPr>
          <w:p w:rsidR="00CE0B3E" w:rsidRPr="004470E2" w:rsidRDefault="00CE0B3E" w:rsidP="00CE0B3E">
            <w:pPr>
              <w:pStyle w:val="Akapitzlist"/>
              <w:numPr>
                <w:ilvl w:val="0"/>
                <w:numId w:val="162"/>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CE0B3E" w:rsidRPr="00D22428" w:rsidRDefault="00191BDC" w:rsidP="00191BDC">
            <w:pPr>
              <w:rPr>
                <w:rFonts w:asciiTheme="majorHAnsi" w:hAnsiTheme="majorHAnsi"/>
              </w:rPr>
            </w:pPr>
            <w:r w:rsidRPr="00D22428">
              <w:rPr>
                <w:rFonts w:asciiTheme="majorHAnsi" w:hAnsiTheme="majorHAnsi"/>
              </w:rPr>
              <w:t>Wyposażenie  i zaplecze technologiczne w</w:t>
            </w:r>
            <w:r w:rsidR="00CE0B3E" w:rsidRPr="00D22428">
              <w:rPr>
                <w:rFonts w:asciiTheme="majorHAnsi" w:hAnsiTheme="majorHAnsi"/>
              </w:rPr>
              <w:t xml:space="preserve">odociąg Piszczac </w:t>
            </w:r>
          </w:p>
        </w:tc>
        <w:tc>
          <w:tcPr>
            <w:tcW w:w="2551" w:type="dxa"/>
            <w:gridSpan w:val="3"/>
            <w:tcBorders>
              <w:top w:val="nil"/>
              <w:left w:val="nil"/>
              <w:bottom w:val="single" w:sz="4" w:space="0" w:color="auto"/>
              <w:right w:val="single" w:sz="4" w:space="0" w:color="auto"/>
            </w:tcBorders>
            <w:noWrap/>
          </w:tcPr>
          <w:p w:rsidR="00CE0B3E" w:rsidRPr="00D22428" w:rsidRDefault="00CE0B3E" w:rsidP="00512F5D">
            <w:pPr>
              <w:jc w:val="right"/>
              <w:rPr>
                <w:rFonts w:asciiTheme="majorHAnsi" w:hAnsiTheme="majorHAnsi"/>
              </w:rPr>
            </w:pPr>
          </w:p>
          <w:p w:rsidR="00CE0B3E" w:rsidRPr="00D22428" w:rsidRDefault="00CE0B3E" w:rsidP="00512F5D">
            <w:pPr>
              <w:jc w:val="right"/>
              <w:rPr>
                <w:rFonts w:asciiTheme="majorHAnsi" w:hAnsiTheme="majorHAnsi"/>
              </w:rPr>
            </w:pPr>
          </w:p>
          <w:p w:rsidR="00CE0B3E" w:rsidRPr="00D22428" w:rsidRDefault="00191BDC" w:rsidP="00512F5D">
            <w:pPr>
              <w:jc w:val="right"/>
              <w:rPr>
                <w:rFonts w:asciiTheme="majorHAnsi" w:hAnsiTheme="majorHAnsi"/>
              </w:rPr>
            </w:pPr>
            <w:r w:rsidRPr="00D22428">
              <w:rPr>
                <w:rFonts w:asciiTheme="majorHAnsi" w:hAnsiTheme="majorHAnsi"/>
              </w:rPr>
              <w:t>700 000,00</w:t>
            </w:r>
          </w:p>
        </w:tc>
        <w:tc>
          <w:tcPr>
            <w:tcW w:w="1986" w:type="dxa"/>
            <w:tcBorders>
              <w:top w:val="nil"/>
              <w:left w:val="nil"/>
              <w:bottom w:val="single" w:sz="4" w:space="0" w:color="auto"/>
              <w:right w:val="double" w:sz="6" w:space="0" w:color="auto"/>
            </w:tcBorders>
            <w:noWrap/>
            <w:vAlign w:val="bottom"/>
          </w:tcPr>
          <w:p w:rsidR="00CE0B3E" w:rsidRPr="00D22428" w:rsidRDefault="00CE0B3E" w:rsidP="00A565C2">
            <w:pPr>
              <w:suppressAutoHyphens w:val="0"/>
              <w:jc w:val="center"/>
              <w:rPr>
                <w:rFonts w:asciiTheme="majorHAnsi" w:hAnsiTheme="majorHAnsi"/>
                <w:b/>
                <w:bCs/>
                <w:lang w:eastAsia="pl-PL"/>
              </w:rPr>
            </w:pPr>
          </w:p>
        </w:tc>
      </w:tr>
      <w:tr w:rsidR="00CE0B3E" w:rsidRPr="004470E2" w:rsidTr="00781236">
        <w:trPr>
          <w:cantSplit/>
          <w:trHeight w:val="255"/>
        </w:trPr>
        <w:tc>
          <w:tcPr>
            <w:tcW w:w="778" w:type="dxa"/>
            <w:tcBorders>
              <w:top w:val="nil"/>
              <w:left w:val="double" w:sz="4" w:space="0" w:color="auto"/>
              <w:bottom w:val="single" w:sz="4" w:space="0" w:color="auto"/>
              <w:right w:val="single" w:sz="4" w:space="0" w:color="auto"/>
            </w:tcBorders>
            <w:noWrap/>
            <w:vAlign w:val="center"/>
          </w:tcPr>
          <w:p w:rsidR="00CE0B3E" w:rsidRPr="004470E2" w:rsidRDefault="00CE0B3E" w:rsidP="00CE0B3E">
            <w:pPr>
              <w:pStyle w:val="Akapitzlist"/>
              <w:numPr>
                <w:ilvl w:val="0"/>
                <w:numId w:val="162"/>
              </w:numPr>
              <w:jc w:val="center"/>
              <w:rPr>
                <w:rFonts w:asciiTheme="majorHAnsi" w:hAnsiTheme="majorHAnsi"/>
                <w:bCs/>
                <w:sz w:val="24"/>
                <w:szCs w:val="24"/>
                <w:lang w:eastAsia="pl-PL"/>
              </w:rPr>
            </w:pPr>
          </w:p>
        </w:tc>
        <w:tc>
          <w:tcPr>
            <w:tcW w:w="4254" w:type="dxa"/>
            <w:gridSpan w:val="3"/>
            <w:tcBorders>
              <w:top w:val="nil"/>
              <w:left w:val="single" w:sz="4" w:space="0" w:color="auto"/>
              <w:bottom w:val="single" w:sz="4" w:space="0" w:color="auto"/>
              <w:right w:val="single" w:sz="4" w:space="0" w:color="auto"/>
            </w:tcBorders>
            <w:vAlign w:val="bottom"/>
          </w:tcPr>
          <w:p w:rsidR="00CE0B3E" w:rsidRPr="00D22428" w:rsidRDefault="00CE0B3E" w:rsidP="00512F5D">
            <w:pPr>
              <w:rPr>
                <w:rFonts w:asciiTheme="majorHAnsi" w:hAnsiTheme="majorHAnsi"/>
              </w:rPr>
            </w:pPr>
            <w:r w:rsidRPr="00D22428">
              <w:rPr>
                <w:rFonts w:asciiTheme="majorHAnsi" w:hAnsiTheme="majorHAnsi"/>
              </w:rPr>
              <w:t>Wyposażenie, maszyny i urządzenia</w:t>
            </w:r>
          </w:p>
        </w:tc>
        <w:tc>
          <w:tcPr>
            <w:tcW w:w="2551" w:type="dxa"/>
            <w:gridSpan w:val="3"/>
            <w:tcBorders>
              <w:top w:val="nil"/>
              <w:left w:val="nil"/>
              <w:bottom w:val="single" w:sz="4" w:space="0" w:color="auto"/>
              <w:right w:val="single" w:sz="4" w:space="0" w:color="auto"/>
            </w:tcBorders>
            <w:noWrap/>
          </w:tcPr>
          <w:p w:rsidR="00CE0B3E" w:rsidRPr="00D22428" w:rsidRDefault="00CE0B3E" w:rsidP="00512F5D">
            <w:pPr>
              <w:jc w:val="right"/>
              <w:rPr>
                <w:rFonts w:asciiTheme="majorHAnsi" w:hAnsiTheme="majorHAnsi"/>
              </w:rPr>
            </w:pPr>
          </w:p>
          <w:p w:rsidR="00CE0B3E" w:rsidRPr="00D22428" w:rsidRDefault="00CE0B3E" w:rsidP="00512F5D">
            <w:pPr>
              <w:jc w:val="right"/>
              <w:rPr>
                <w:rFonts w:asciiTheme="majorHAnsi" w:hAnsiTheme="majorHAnsi"/>
              </w:rPr>
            </w:pPr>
            <w:r w:rsidRPr="00D22428">
              <w:rPr>
                <w:rFonts w:asciiTheme="majorHAnsi" w:hAnsiTheme="majorHAnsi"/>
              </w:rPr>
              <w:t>27 500,00</w:t>
            </w:r>
          </w:p>
        </w:tc>
        <w:tc>
          <w:tcPr>
            <w:tcW w:w="1986" w:type="dxa"/>
            <w:tcBorders>
              <w:top w:val="nil"/>
              <w:left w:val="nil"/>
              <w:bottom w:val="single" w:sz="4" w:space="0" w:color="auto"/>
              <w:right w:val="double" w:sz="6" w:space="0" w:color="auto"/>
            </w:tcBorders>
            <w:noWrap/>
            <w:vAlign w:val="bottom"/>
          </w:tcPr>
          <w:p w:rsidR="00CE0B3E" w:rsidRPr="00D22428" w:rsidRDefault="00CE0B3E" w:rsidP="00A565C2">
            <w:pPr>
              <w:suppressAutoHyphens w:val="0"/>
              <w:jc w:val="center"/>
              <w:rPr>
                <w:rFonts w:asciiTheme="majorHAnsi" w:hAnsiTheme="majorHAnsi"/>
                <w:b/>
                <w:bCs/>
                <w:lang w:eastAsia="pl-PL"/>
              </w:rPr>
            </w:pPr>
          </w:p>
        </w:tc>
      </w:tr>
      <w:tr w:rsidR="00CE0B3E" w:rsidRPr="004470E2" w:rsidTr="00900187">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bottom"/>
          </w:tcPr>
          <w:p w:rsidR="00CE0B3E" w:rsidRPr="00D22428" w:rsidRDefault="000F21E4" w:rsidP="00A565C2">
            <w:pPr>
              <w:suppressAutoHyphens w:val="0"/>
              <w:jc w:val="center"/>
              <w:rPr>
                <w:rFonts w:asciiTheme="majorHAnsi" w:hAnsiTheme="majorHAnsi"/>
                <w:lang w:eastAsia="pl-PL"/>
              </w:rPr>
            </w:pPr>
            <w:r w:rsidRPr="00D22428">
              <w:rPr>
                <w:rFonts w:asciiTheme="majorHAnsi" w:eastAsia="Calibri" w:hAnsiTheme="majorHAnsi"/>
                <w:b/>
              </w:rPr>
              <w:t>Ubezpieczenie mienia systemem</w:t>
            </w:r>
            <w:r w:rsidR="00CE0B3E" w:rsidRPr="00D22428">
              <w:rPr>
                <w:rFonts w:asciiTheme="majorHAnsi" w:eastAsia="Calibri" w:hAnsiTheme="majorHAnsi"/>
                <w:b/>
              </w:rPr>
              <w:t xml:space="preserve"> pierwszego ryzyka</w:t>
            </w:r>
            <w:r w:rsidR="00781236" w:rsidRPr="00D22428">
              <w:rPr>
                <w:rFonts w:asciiTheme="majorHAnsi" w:eastAsia="Calibri" w:hAnsiTheme="majorHAnsi"/>
                <w:b/>
              </w:rPr>
              <w:t xml:space="preserve"> Gmina Piszczac i jednostki organizacyjne i instytucje kultury</w:t>
            </w: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lang w:eastAsia="pl-PL"/>
              </w:rPr>
            </w:pPr>
            <w:r w:rsidRPr="00D22428">
              <w:rPr>
                <w:rFonts w:asciiTheme="majorHAnsi" w:hAnsiTheme="majorHAnsi"/>
                <w:bCs/>
              </w:rPr>
              <w:t>Środki obrotowe</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CE0B3E" w:rsidP="00A565C2">
            <w:pPr>
              <w:suppressAutoHyphens w:val="0"/>
              <w:jc w:val="right"/>
              <w:rPr>
                <w:rFonts w:asciiTheme="majorHAnsi" w:hAnsiTheme="majorHAnsi"/>
                <w:lang w:eastAsia="pl-PL"/>
              </w:rPr>
            </w:pPr>
            <w:r w:rsidRPr="00D22428">
              <w:rPr>
                <w:rFonts w:asciiTheme="majorHAnsi" w:hAnsiTheme="majorHAnsi"/>
                <w:lang w:eastAsia="pl-PL"/>
              </w:rPr>
              <w:t>30 000,00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lang w:eastAsia="pl-PL"/>
              </w:rPr>
            </w:pPr>
            <w:r w:rsidRPr="00D22428">
              <w:rPr>
                <w:rFonts w:asciiTheme="majorHAnsi" w:hAnsiTheme="majorHAnsi"/>
                <w:bCs/>
              </w:rPr>
              <w:t>Gotówka i inne wartości pieniężne</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CE0B3E" w:rsidP="00A565C2">
            <w:pPr>
              <w:suppressAutoHyphens w:val="0"/>
              <w:jc w:val="right"/>
              <w:rPr>
                <w:rFonts w:asciiTheme="majorHAnsi" w:hAnsiTheme="majorHAnsi"/>
                <w:lang w:eastAsia="pl-PL"/>
              </w:rPr>
            </w:pPr>
            <w:r w:rsidRPr="00D22428">
              <w:rPr>
                <w:rFonts w:asciiTheme="majorHAnsi" w:hAnsiTheme="majorHAnsi"/>
                <w:lang w:eastAsia="pl-PL"/>
              </w:rPr>
              <w:t>10 000,00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lang w:eastAsia="pl-PL"/>
              </w:rPr>
            </w:pPr>
            <w:r w:rsidRPr="00D22428">
              <w:rPr>
                <w:rFonts w:asciiTheme="majorHAnsi" w:hAnsiTheme="majorHAnsi"/>
                <w:bCs/>
              </w:rPr>
              <w:t>Środki niskocenne</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191BDC" w:rsidP="00A565C2">
            <w:pPr>
              <w:suppressAutoHyphens w:val="0"/>
              <w:jc w:val="right"/>
              <w:rPr>
                <w:rFonts w:asciiTheme="majorHAnsi" w:hAnsiTheme="majorHAnsi"/>
                <w:lang w:eastAsia="pl-PL"/>
              </w:rPr>
            </w:pPr>
            <w:r w:rsidRPr="00D22428">
              <w:rPr>
                <w:rFonts w:asciiTheme="majorHAnsi" w:hAnsiTheme="majorHAnsi"/>
                <w:lang w:eastAsia="pl-PL"/>
              </w:rPr>
              <w:t>2</w:t>
            </w:r>
            <w:r w:rsidR="00CE0B3E" w:rsidRPr="00D22428">
              <w:rPr>
                <w:rFonts w:asciiTheme="majorHAnsi" w:hAnsiTheme="majorHAnsi"/>
                <w:lang w:eastAsia="pl-PL"/>
              </w:rPr>
              <w:t>00 000,00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lang w:eastAsia="pl-PL"/>
              </w:rPr>
            </w:pPr>
            <w:r w:rsidRPr="00D22428">
              <w:rPr>
                <w:rFonts w:asciiTheme="majorHAnsi" w:hAnsiTheme="majorHAnsi"/>
                <w:lang w:eastAsia="pl-PL"/>
              </w:rPr>
              <w:t>Ubezpieczenie zbiorów bibliotecznych, księgozbiorów i materiałów archiwalnych</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CE0B3E" w:rsidP="00A565C2">
            <w:pPr>
              <w:suppressAutoHyphens w:val="0"/>
              <w:jc w:val="right"/>
              <w:rPr>
                <w:rFonts w:asciiTheme="majorHAnsi" w:hAnsiTheme="majorHAnsi"/>
                <w:lang w:eastAsia="pl-PL"/>
              </w:rPr>
            </w:pPr>
            <w:r w:rsidRPr="00D22428">
              <w:rPr>
                <w:rFonts w:asciiTheme="majorHAnsi" w:hAnsiTheme="majorHAnsi"/>
                <w:lang w:eastAsia="pl-PL"/>
              </w:rPr>
              <w:t>100 000,00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lang w:eastAsia="pl-PL"/>
              </w:rPr>
            </w:pPr>
            <w:r w:rsidRPr="00D22428">
              <w:rPr>
                <w:rFonts w:asciiTheme="majorHAnsi" w:hAnsiTheme="majorHAnsi"/>
                <w:bCs/>
              </w:rPr>
              <w:t>Mienie pracownicze</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191BDC" w:rsidP="00A565C2">
            <w:pPr>
              <w:suppressAutoHyphens w:val="0"/>
              <w:jc w:val="right"/>
              <w:rPr>
                <w:rFonts w:asciiTheme="majorHAnsi" w:hAnsiTheme="majorHAnsi"/>
                <w:lang w:eastAsia="pl-PL"/>
              </w:rPr>
            </w:pPr>
            <w:r w:rsidRPr="00D22428">
              <w:rPr>
                <w:rFonts w:asciiTheme="majorHAnsi" w:hAnsiTheme="majorHAnsi"/>
                <w:lang w:eastAsia="pl-PL"/>
              </w:rPr>
              <w:t>1</w:t>
            </w:r>
            <w:r w:rsidR="00CE0B3E" w:rsidRPr="00D22428">
              <w:rPr>
                <w:rFonts w:asciiTheme="majorHAnsi" w:hAnsiTheme="majorHAnsi"/>
                <w:lang w:eastAsia="pl-PL"/>
              </w:rPr>
              <w:t>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bCs/>
              </w:rPr>
            </w:pPr>
            <w:r w:rsidRPr="00D22428">
              <w:rPr>
                <w:rFonts w:asciiTheme="majorHAnsi" w:hAnsiTheme="majorHAnsi"/>
              </w:rPr>
              <w:t>Ubezpieczenie wyposażenia i urządzeń OSP oraz wyposażenie ochrony osobistej członków OSP</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CE0B3E" w:rsidP="00A565C2">
            <w:pPr>
              <w:suppressAutoHyphens w:val="0"/>
              <w:jc w:val="right"/>
              <w:rPr>
                <w:rFonts w:asciiTheme="majorHAnsi" w:hAnsiTheme="majorHAnsi"/>
                <w:lang w:eastAsia="pl-PL"/>
              </w:rPr>
            </w:pPr>
            <w:r w:rsidRPr="00D22428">
              <w:rPr>
                <w:rFonts w:asciiTheme="majorHAnsi" w:hAnsiTheme="majorHAnsi"/>
                <w:lang w:eastAsia="pl-PL"/>
              </w:rPr>
              <w:t>30 000,00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CE0B3E"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CE0B3E" w:rsidRPr="00D22428" w:rsidRDefault="00CE0B3E" w:rsidP="00A565C2">
            <w:pPr>
              <w:suppressAutoHyphens w:val="0"/>
              <w:rPr>
                <w:rFonts w:asciiTheme="majorHAnsi" w:hAnsiTheme="majorHAnsi"/>
              </w:rPr>
            </w:pPr>
            <w:r w:rsidRPr="00D22428">
              <w:rPr>
                <w:rFonts w:asciiTheme="majorHAnsi" w:hAnsiTheme="majorHAnsi"/>
              </w:rPr>
              <w:t>Ubezpieczenie budowli, urządzeń i wyposażenia zewnętrznego</w:t>
            </w:r>
          </w:p>
        </w:tc>
        <w:tc>
          <w:tcPr>
            <w:tcW w:w="2506" w:type="dxa"/>
            <w:gridSpan w:val="2"/>
            <w:tcBorders>
              <w:top w:val="nil"/>
              <w:left w:val="single" w:sz="4" w:space="0" w:color="auto"/>
              <w:bottom w:val="single" w:sz="4" w:space="0" w:color="auto"/>
              <w:right w:val="single" w:sz="4" w:space="0" w:color="auto"/>
            </w:tcBorders>
            <w:vAlign w:val="bottom"/>
          </w:tcPr>
          <w:p w:rsidR="00CE0B3E" w:rsidRPr="00D22428" w:rsidRDefault="00CE0B3E" w:rsidP="00A565C2">
            <w:pPr>
              <w:suppressAutoHyphens w:val="0"/>
              <w:jc w:val="right"/>
              <w:rPr>
                <w:rFonts w:asciiTheme="majorHAnsi" w:hAnsiTheme="majorHAnsi"/>
                <w:lang w:eastAsia="pl-PL"/>
              </w:rPr>
            </w:pPr>
            <w:r w:rsidRPr="00D22428">
              <w:rPr>
                <w:rFonts w:asciiTheme="majorHAnsi" w:hAnsiTheme="majorHAnsi"/>
                <w:lang w:eastAsia="pl-PL"/>
              </w:rPr>
              <w:t>30 000,00 zł</w:t>
            </w:r>
          </w:p>
        </w:tc>
        <w:tc>
          <w:tcPr>
            <w:tcW w:w="2306" w:type="dxa"/>
            <w:gridSpan w:val="3"/>
            <w:tcBorders>
              <w:top w:val="nil"/>
              <w:left w:val="single" w:sz="4" w:space="0" w:color="auto"/>
              <w:bottom w:val="single" w:sz="4" w:space="0" w:color="auto"/>
              <w:right w:val="double" w:sz="6" w:space="0" w:color="auto"/>
            </w:tcBorders>
            <w:vAlign w:val="bottom"/>
          </w:tcPr>
          <w:p w:rsidR="00CE0B3E" w:rsidRPr="00D22428" w:rsidRDefault="00CE0B3E" w:rsidP="00A565C2">
            <w:pPr>
              <w:suppressAutoHyphens w:val="0"/>
              <w:jc w:val="center"/>
              <w:rPr>
                <w:rFonts w:asciiTheme="majorHAnsi" w:hAnsiTheme="majorHAnsi"/>
                <w:lang w:eastAsia="pl-PL"/>
              </w:rPr>
            </w:pPr>
          </w:p>
        </w:tc>
      </w:tr>
      <w:tr w:rsidR="00781236" w:rsidRPr="004470E2" w:rsidTr="00781236">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bottom"/>
          </w:tcPr>
          <w:p w:rsidR="00781236" w:rsidRPr="00D22428" w:rsidRDefault="000F21E4" w:rsidP="00781236">
            <w:pPr>
              <w:suppressAutoHyphens w:val="0"/>
              <w:jc w:val="center"/>
              <w:rPr>
                <w:rFonts w:asciiTheme="majorHAnsi" w:hAnsiTheme="majorHAnsi"/>
                <w:lang w:eastAsia="pl-PL"/>
              </w:rPr>
            </w:pPr>
            <w:r w:rsidRPr="00D22428">
              <w:rPr>
                <w:rFonts w:asciiTheme="majorHAnsi" w:eastAsia="Calibri" w:hAnsiTheme="majorHAnsi"/>
                <w:b/>
              </w:rPr>
              <w:t>Ubezpieczenie mienia systemem</w:t>
            </w:r>
            <w:r w:rsidR="00781236" w:rsidRPr="00D22428">
              <w:rPr>
                <w:rFonts w:asciiTheme="majorHAnsi" w:eastAsia="Calibri" w:hAnsiTheme="majorHAnsi"/>
                <w:b/>
              </w:rPr>
              <w:t xml:space="preserve"> pierwszego ryzyka EKO NOWA Sp. zo.o.</w:t>
            </w:r>
          </w:p>
        </w:tc>
      </w:tr>
      <w:tr w:rsidR="00781236"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781236" w:rsidRPr="00D22428" w:rsidRDefault="00781236" w:rsidP="00A565C2">
            <w:pPr>
              <w:suppressAutoHyphens w:val="0"/>
              <w:rPr>
                <w:rFonts w:asciiTheme="majorHAnsi" w:hAnsiTheme="majorHAnsi"/>
              </w:rPr>
            </w:pPr>
            <w:r w:rsidRPr="00D22428">
              <w:rPr>
                <w:rFonts w:asciiTheme="majorHAnsi" w:hAnsiTheme="majorHAnsi"/>
              </w:rPr>
              <w:t>Ubezpieczenie gotówki i innych wartości pieniężnych</w:t>
            </w:r>
          </w:p>
        </w:tc>
        <w:tc>
          <w:tcPr>
            <w:tcW w:w="2506" w:type="dxa"/>
            <w:gridSpan w:val="2"/>
            <w:tcBorders>
              <w:top w:val="nil"/>
              <w:left w:val="single" w:sz="4" w:space="0" w:color="auto"/>
              <w:bottom w:val="single" w:sz="4" w:space="0" w:color="auto"/>
              <w:right w:val="single" w:sz="4" w:space="0" w:color="auto"/>
            </w:tcBorders>
            <w:vAlign w:val="bottom"/>
          </w:tcPr>
          <w:p w:rsidR="00781236" w:rsidRPr="00D22428" w:rsidRDefault="00781236" w:rsidP="00A565C2">
            <w:pPr>
              <w:suppressAutoHyphens w:val="0"/>
              <w:jc w:val="right"/>
              <w:rPr>
                <w:rFonts w:asciiTheme="majorHAnsi" w:hAnsiTheme="majorHAnsi"/>
                <w:lang w:eastAsia="pl-PL"/>
              </w:rPr>
            </w:pPr>
            <w:r w:rsidRPr="00D22428">
              <w:rPr>
                <w:rFonts w:asciiTheme="majorHAnsi" w:hAnsiTheme="majorHAnsi"/>
                <w:lang w:eastAsia="pl-PL"/>
              </w:rPr>
              <w:t>5 000,00 zł</w:t>
            </w:r>
          </w:p>
        </w:tc>
        <w:tc>
          <w:tcPr>
            <w:tcW w:w="2306" w:type="dxa"/>
            <w:gridSpan w:val="3"/>
            <w:tcBorders>
              <w:top w:val="nil"/>
              <w:left w:val="single" w:sz="4" w:space="0" w:color="auto"/>
              <w:bottom w:val="single" w:sz="4" w:space="0" w:color="auto"/>
              <w:right w:val="double" w:sz="6" w:space="0" w:color="auto"/>
            </w:tcBorders>
            <w:vAlign w:val="bottom"/>
          </w:tcPr>
          <w:p w:rsidR="00781236" w:rsidRPr="00D22428" w:rsidRDefault="00781236" w:rsidP="00A565C2">
            <w:pPr>
              <w:suppressAutoHyphens w:val="0"/>
              <w:jc w:val="center"/>
              <w:rPr>
                <w:rFonts w:asciiTheme="majorHAnsi" w:hAnsiTheme="majorHAnsi"/>
                <w:lang w:eastAsia="pl-PL"/>
              </w:rPr>
            </w:pPr>
          </w:p>
        </w:tc>
      </w:tr>
      <w:tr w:rsidR="00781236" w:rsidRPr="004470E2" w:rsidTr="00781236">
        <w:trPr>
          <w:cantSplit/>
          <w:trHeight w:val="255"/>
        </w:trPr>
        <w:tc>
          <w:tcPr>
            <w:tcW w:w="4757" w:type="dxa"/>
            <w:gridSpan w:val="3"/>
            <w:tcBorders>
              <w:top w:val="nil"/>
              <w:left w:val="double" w:sz="4" w:space="0" w:color="auto"/>
              <w:bottom w:val="single" w:sz="4" w:space="0" w:color="auto"/>
              <w:right w:val="single" w:sz="4" w:space="0" w:color="auto"/>
            </w:tcBorders>
            <w:noWrap/>
            <w:vAlign w:val="bottom"/>
          </w:tcPr>
          <w:p w:rsidR="00781236" w:rsidRPr="00D22428" w:rsidRDefault="000436B9" w:rsidP="00A565C2">
            <w:pPr>
              <w:suppressAutoHyphens w:val="0"/>
              <w:rPr>
                <w:rFonts w:asciiTheme="majorHAnsi" w:hAnsiTheme="majorHAnsi"/>
              </w:rPr>
            </w:pPr>
            <w:r w:rsidRPr="00D22428">
              <w:rPr>
                <w:rFonts w:asciiTheme="majorHAnsi" w:hAnsiTheme="majorHAnsi"/>
              </w:rPr>
              <w:t>Ubezpieczenie urządzeń i wyposażenia zewnętrznego</w:t>
            </w:r>
          </w:p>
        </w:tc>
        <w:tc>
          <w:tcPr>
            <w:tcW w:w="2506" w:type="dxa"/>
            <w:gridSpan w:val="2"/>
            <w:tcBorders>
              <w:top w:val="nil"/>
              <w:left w:val="single" w:sz="4" w:space="0" w:color="auto"/>
              <w:bottom w:val="single" w:sz="4" w:space="0" w:color="auto"/>
              <w:right w:val="single" w:sz="4" w:space="0" w:color="auto"/>
            </w:tcBorders>
            <w:vAlign w:val="bottom"/>
          </w:tcPr>
          <w:p w:rsidR="00781236" w:rsidRPr="00D22428" w:rsidRDefault="000436B9" w:rsidP="00A565C2">
            <w:pPr>
              <w:suppressAutoHyphens w:val="0"/>
              <w:jc w:val="right"/>
              <w:rPr>
                <w:rFonts w:asciiTheme="majorHAnsi" w:hAnsiTheme="majorHAnsi"/>
                <w:lang w:eastAsia="pl-PL"/>
              </w:rPr>
            </w:pPr>
            <w:r w:rsidRPr="00D22428">
              <w:rPr>
                <w:rFonts w:asciiTheme="majorHAnsi" w:hAnsiTheme="majorHAnsi"/>
                <w:lang w:eastAsia="pl-PL"/>
              </w:rPr>
              <w:t>10 000,00 zł</w:t>
            </w:r>
          </w:p>
        </w:tc>
        <w:tc>
          <w:tcPr>
            <w:tcW w:w="2306" w:type="dxa"/>
            <w:gridSpan w:val="3"/>
            <w:tcBorders>
              <w:top w:val="nil"/>
              <w:left w:val="single" w:sz="4" w:space="0" w:color="auto"/>
              <w:bottom w:val="single" w:sz="4" w:space="0" w:color="auto"/>
              <w:right w:val="double" w:sz="6" w:space="0" w:color="auto"/>
            </w:tcBorders>
            <w:vAlign w:val="bottom"/>
          </w:tcPr>
          <w:p w:rsidR="00781236" w:rsidRPr="00D22428" w:rsidRDefault="00781236" w:rsidP="00A565C2">
            <w:pPr>
              <w:suppressAutoHyphens w:val="0"/>
              <w:jc w:val="center"/>
              <w:rPr>
                <w:rFonts w:asciiTheme="majorHAnsi" w:hAnsiTheme="majorHAnsi"/>
                <w:lang w:eastAsia="pl-PL"/>
              </w:rPr>
            </w:pPr>
          </w:p>
        </w:tc>
      </w:tr>
      <w:tr w:rsidR="00CE0B3E" w:rsidRPr="004470E2" w:rsidTr="00900187">
        <w:trPr>
          <w:cantSplit/>
          <w:trHeight w:val="255"/>
        </w:trPr>
        <w:tc>
          <w:tcPr>
            <w:tcW w:w="9569" w:type="dxa"/>
            <w:gridSpan w:val="8"/>
            <w:tcBorders>
              <w:top w:val="single" w:sz="4" w:space="0" w:color="auto"/>
              <w:left w:val="double" w:sz="4" w:space="0" w:color="auto"/>
              <w:bottom w:val="single" w:sz="4" w:space="0" w:color="auto"/>
              <w:right w:val="double" w:sz="4" w:space="0" w:color="auto"/>
            </w:tcBorders>
            <w:shd w:val="clear" w:color="auto" w:fill="F2F2F2" w:themeFill="background1" w:themeFillShade="F2"/>
            <w:noWrap/>
            <w:vAlign w:val="bottom"/>
          </w:tcPr>
          <w:p w:rsidR="00CE0B3E" w:rsidRPr="00D22428" w:rsidRDefault="00CE0B3E" w:rsidP="00A565C2">
            <w:pPr>
              <w:suppressAutoHyphens w:val="0"/>
              <w:jc w:val="center"/>
              <w:rPr>
                <w:rFonts w:asciiTheme="majorHAnsi" w:hAnsiTheme="majorHAnsi"/>
                <w:b/>
                <w:bCs/>
                <w:lang w:eastAsia="pl-PL"/>
              </w:rPr>
            </w:pPr>
            <w:r w:rsidRPr="00D22428">
              <w:rPr>
                <w:rFonts w:asciiTheme="majorHAnsi" w:hAnsiTheme="majorHAnsi"/>
                <w:b/>
                <w:bCs/>
                <w:i/>
                <w:iCs/>
                <w:lang w:eastAsia="pl-PL"/>
              </w:rPr>
              <w:t>Ubezpieczenie przedmiotów szklanych od stłuczenia</w:t>
            </w:r>
          </w:p>
        </w:tc>
      </w:tr>
      <w:tr w:rsidR="00CE0B3E" w:rsidRPr="004470E2" w:rsidTr="00A431F4">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Przedmiot ubezpieczenia</w:t>
            </w:r>
          </w:p>
        </w:tc>
        <w:tc>
          <w:tcPr>
            <w:tcW w:w="2516" w:type="dxa"/>
            <w:gridSpan w:val="3"/>
            <w:tcBorders>
              <w:top w:val="nil"/>
              <w:left w:val="single" w:sz="4" w:space="0" w:color="auto"/>
              <w:bottom w:val="single" w:sz="4" w:space="0" w:color="auto"/>
              <w:right w:val="single" w:sz="4" w:space="0" w:color="auto"/>
            </w:tcBorders>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Suma ubezpieczenia</w:t>
            </w:r>
          </w:p>
        </w:tc>
        <w:tc>
          <w:tcPr>
            <w:tcW w:w="2306" w:type="dxa"/>
            <w:gridSpan w:val="3"/>
            <w:tcBorders>
              <w:top w:val="nil"/>
              <w:left w:val="nil"/>
              <w:bottom w:val="single" w:sz="4" w:space="0" w:color="auto"/>
              <w:right w:val="doub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Składka za cały okres zamówienia</w:t>
            </w:r>
          </w:p>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(24 miesiące)</w:t>
            </w:r>
          </w:p>
        </w:tc>
      </w:tr>
      <w:tr w:rsidR="00CE0B3E" w:rsidRPr="004470E2" w:rsidTr="00921AF5">
        <w:trPr>
          <w:cantSplit/>
          <w:trHeight w:val="255"/>
        </w:trPr>
        <w:tc>
          <w:tcPr>
            <w:tcW w:w="9569" w:type="dxa"/>
            <w:gridSpan w:val="8"/>
            <w:tcBorders>
              <w:top w:val="nil"/>
              <w:left w:val="double" w:sz="4" w:space="0" w:color="auto"/>
              <w:bottom w:val="single" w:sz="4" w:space="0" w:color="auto"/>
              <w:right w:val="doub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 xml:space="preserve">GMINA PISZCZAC </w:t>
            </w:r>
          </w:p>
        </w:tc>
      </w:tr>
      <w:tr w:rsidR="00CE0B3E"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A565C2">
            <w:pPr>
              <w:suppressAutoHyphens w:val="0"/>
              <w:rPr>
                <w:rFonts w:asciiTheme="majorHAnsi" w:hAnsiTheme="majorHAnsi"/>
                <w:lang w:eastAsia="pl-PL"/>
              </w:rPr>
            </w:pPr>
            <w:r w:rsidRPr="004470E2">
              <w:rPr>
                <w:rFonts w:asciiTheme="majorHAnsi" w:hAnsiTheme="majorHAnsi"/>
                <w:lang w:eastAsia="pl-PL"/>
              </w:rPr>
              <w:lastRenderedPageBreak/>
              <w:t>Oszklenia zewnętrzne i wewnętrzne, w tym gabloty przeszklone itp.</w:t>
            </w:r>
          </w:p>
        </w:tc>
        <w:tc>
          <w:tcPr>
            <w:tcW w:w="2516" w:type="dxa"/>
            <w:gridSpan w:val="3"/>
            <w:tcBorders>
              <w:top w:val="single" w:sz="4" w:space="0" w:color="auto"/>
              <w:left w:val="nil"/>
              <w:bottom w:val="single" w:sz="4" w:space="0" w:color="auto"/>
              <w:right w:val="single" w:sz="4" w:space="0" w:color="auto"/>
            </w:tcBorders>
            <w:noWrap/>
            <w:vAlign w:val="center"/>
          </w:tcPr>
          <w:p w:rsidR="00CE0B3E" w:rsidRPr="004470E2" w:rsidRDefault="00CE0B3E" w:rsidP="00A565C2">
            <w:pPr>
              <w:suppressAutoHyphens w:val="0"/>
              <w:jc w:val="right"/>
              <w:rPr>
                <w:rFonts w:asciiTheme="majorHAnsi" w:hAnsiTheme="majorHAnsi"/>
                <w:lang w:eastAsia="pl-PL"/>
              </w:rPr>
            </w:pPr>
            <w:r w:rsidRPr="004470E2">
              <w:rPr>
                <w:rFonts w:asciiTheme="majorHAnsi" w:hAnsiTheme="majorHAnsi"/>
                <w:lang w:eastAsia="pl-PL"/>
              </w:rPr>
              <w:t>10 000,00 zł</w:t>
            </w:r>
          </w:p>
        </w:tc>
        <w:tc>
          <w:tcPr>
            <w:tcW w:w="230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p>
        </w:tc>
      </w:tr>
      <w:tr w:rsidR="00CE0B3E" w:rsidRPr="004470E2" w:rsidTr="00921AF5">
        <w:trPr>
          <w:cantSplit/>
          <w:trHeight w:val="255"/>
        </w:trPr>
        <w:tc>
          <w:tcPr>
            <w:tcW w:w="9569" w:type="dxa"/>
            <w:gridSpan w:val="8"/>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 xml:space="preserve">EKO NOWA SP ZO.O. </w:t>
            </w:r>
          </w:p>
        </w:tc>
      </w:tr>
      <w:tr w:rsidR="00CE0B3E"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921AF5">
            <w:pPr>
              <w:suppressAutoHyphens w:val="0"/>
              <w:rPr>
                <w:rFonts w:asciiTheme="majorHAnsi" w:hAnsiTheme="majorHAnsi"/>
                <w:lang w:eastAsia="pl-PL"/>
              </w:rPr>
            </w:pPr>
            <w:r w:rsidRPr="004470E2">
              <w:rPr>
                <w:rFonts w:asciiTheme="majorHAnsi" w:hAnsiTheme="majorHAnsi"/>
                <w:lang w:eastAsia="pl-PL"/>
              </w:rPr>
              <w:t>Oszklenia zewnętrzne i wewnętrzne, w tym gabloty przeszklone itp.</w:t>
            </w:r>
          </w:p>
        </w:tc>
        <w:tc>
          <w:tcPr>
            <w:tcW w:w="2516" w:type="dxa"/>
            <w:gridSpan w:val="3"/>
            <w:tcBorders>
              <w:top w:val="single" w:sz="4" w:space="0" w:color="auto"/>
              <w:left w:val="nil"/>
              <w:bottom w:val="single" w:sz="4" w:space="0" w:color="auto"/>
              <w:right w:val="single" w:sz="4" w:space="0" w:color="auto"/>
            </w:tcBorders>
            <w:noWrap/>
            <w:vAlign w:val="center"/>
          </w:tcPr>
          <w:p w:rsidR="00CE0B3E" w:rsidRPr="004470E2" w:rsidRDefault="000436B9" w:rsidP="00921AF5">
            <w:pPr>
              <w:suppressAutoHyphens w:val="0"/>
              <w:jc w:val="right"/>
              <w:rPr>
                <w:rFonts w:asciiTheme="majorHAnsi" w:hAnsiTheme="majorHAnsi"/>
                <w:lang w:eastAsia="pl-PL"/>
              </w:rPr>
            </w:pPr>
            <w:r w:rsidRPr="004470E2">
              <w:rPr>
                <w:rFonts w:asciiTheme="majorHAnsi" w:hAnsiTheme="majorHAnsi"/>
                <w:lang w:eastAsia="pl-PL"/>
              </w:rPr>
              <w:t>3</w:t>
            </w:r>
            <w:r w:rsidR="00CE0B3E" w:rsidRPr="004470E2">
              <w:rPr>
                <w:rFonts w:asciiTheme="majorHAnsi" w:hAnsiTheme="majorHAnsi"/>
                <w:lang w:eastAsia="pl-PL"/>
              </w:rPr>
              <w:t> 000,00 zł</w:t>
            </w:r>
          </w:p>
        </w:tc>
        <w:tc>
          <w:tcPr>
            <w:tcW w:w="230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p>
        </w:tc>
      </w:tr>
      <w:tr w:rsidR="00CE0B3E" w:rsidRPr="004470E2" w:rsidTr="00900187">
        <w:trPr>
          <w:cantSplit/>
          <w:trHeight w:val="255"/>
        </w:trPr>
        <w:tc>
          <w:tcPr>
            <w:tcW w:w="956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i/>
                <w:iCs/>
                <w:lang w:eastAsia="pl-PL"/>
              </w:rPr>
              <w:t>2. Ubezpieczenie odpowiedzialności cywilnej</w:t>
            </w:r>
          </w:p>
        </w:tc>
      </w:tr>
      <w:tr w:rsidR="00CE0B3E"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Przedmiot ubezpieczenia</w:t>
            </w: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Suma gwarancyjna</w:t>
            </w:r>
          </w:p>
        </w:tc>
        <w:tc>
          <w:tcPr>
            <w:tcW w:w="230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Składka za cały okres zamówienia</w:t>
            </w:r>
          </w:p>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(24 miesiące)</w:t>
            </w:r>
          </w:p>
        </w:tc>
      </w:tr>
      <w:tr w:rsidR="00CE0B3E" w:rsidRPr="004470E2" w:rsidTr="00921AF5">
        <w:trPr>
          <w:cantSplit/>
          <w:trHeight w:val="255"/>
        </w:trPr>
        <w:tc>
          <w:tcPr>
            <w:tcW w:w="9569" w:type="dxa"/>
            <w:gridSpan w:val="8"/>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GMINA PISZCZAC</w:t>
            </w:r>
          </w:p>
        </w:tc>
      </w:tr>
      <w:tr w:rsidR="00CE0B3E"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A565C2">
            <w:pPr>
              <w:suppressAutoHyphens w:val="0"/>
              <w:rPr>
                <w:rFonts w:asciiTheme="majorHAnsi" w:hAnsiTheme="majorHAnsi"/>
                <w:lang w:eastAsia="pl-PL"/>
              </w:rPr>
            </w:pPr>
            <w:r w:rsidRPr="004470E2">
              <w:rPr>
                <w:rFonts w:asciiTheme="majorHAnsi" w:hAnsiTheme="majorHAnsi"/>
                <w:lang w:eastAsia="pl-PL"/>
              </w:rPr>
              <w:t>Odpowiedzialność cywilna deliktowa i kontraktowa</w:t>
            </w:r>
          </w:p>
        </w:tc>
        <w:tc>
          <w:tcPr>
            <w:tcW w:w="251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A565C2">
            <w:pPr>
              <w:suppressAutoHyphens w:val="0"/>
              <w:jc w:val="right"/>
              <w:rPr>
                <w:rFonts w:asciiTheme="majorHAnsi" w:hAnsiTheme="majorHAnsi"/>
                <w:lang w:eastAsia="pl-PL"/>
              </w:rPr>
            </w:pPr>
            <w:r w:rsidRPr="004470E2">
              <w:rPr>
                <w:rFonts w:asciiTheme="majorHAnsi" w:hAnsiTheme="majorHAnsi"/>
                <w:lang w:eastAsia="pl-PL"/>
              </w:rPr>
              <w:t>200 000,00 zł</w:t>
            </w:r>
          </w:p>
        </w:tc>
        <w:tc>
          <w:tcPr>
            <w:tcW w:w="230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p>
        </w:tc>
      </w:tr>
      <w:tr w:rsidR="00CE0B3E" w:rsidRPr="004470E2" w:rsidTr="00921AF5">
        <w:trPr>
          <w:cantSplit/>
          <w:trHeight w:val="255"/>
        </w:trPr>
        <w:tc>
          <w:tcPr>
            <w:tcW w:w="9569" w:type="dxa"/>
            <w:gridSpan w:val="8"/>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EKO NOWA SP ZO.O.</w:t>
            </w:r>
          </w:p>
        </w:tc>
      </w:tr>
      <w:tr w:rsidR="00CE0B3E"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bottom"/>
          </w:tcPr>
          <w:p w:rsidR="00CE0B3E" w:rsidRPr="004470E2" w:rsidRDefault="00CE0B3E" w:rsidP="00921AF5">
            <w:pPr>
              <w:suppressAutoHyphens w:val="0"/>
              <w:rPr>
                <w:rFonts w:asciiTheme="majorHAnsi" w:hAnsiTheme="majorHAnsi"/>
                <w:lang w:eastAsia="pl-PL"/>
              </w:rPr>
            </w:pPr>
            <w:r w:rsidRPr="004470E2">
              <w:rPr>
                <w:rFonts w:asciiTheme="majorHAnsi" w:hAnsiTheme="majorHAnsi"/>
                <w:lang w:eastAsia="pl-PL"/>
              </w:rPr>
              <w:t>Odpowiedzialność cywilna deliktowa i kontraktowa</w:t>
            </w:r>
          </w:p>
        </w:tc>
        <w:tc>
          <w:tcPr>
            <w:tcW w:w="251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921AF5">
            <w:pPr>
              <w:suppressAutoHyphens w:val="0"/>
              <w:jc w:val="right"/>
              <w:rPr>
                <w:rFonts w:asciiTheme="majorHAnsi" w:hAnsiTheme="majorHAnsi"/>
                <w:lang w:eastAsia="pl-PL"/>
              </w:rPr>
            </w:pPr>
            <w:r w:rsidRPr="004470E2">
              <w:rPr>
                <w:rFonts w:asciiTheme="majorHAnsi" w:hAnsiTheme="majorHAnsi"/>
                <w:lang w:eastAsia="pl-PL"/>
              </w:rPr>
              <w:t>500 000,00 zł</w:t>
            </w:r>
          </w:p>
        </w:tc>
        <w:tc>
          <w:tcPr>
            <w:tcW w:w="2306" w:type="dxa"/>
            <w:gridSpan w:val="3"/>
            <w:tcBorders>
              <w:top w:val="single" w:sz="4" w:space="0" w:color="auto"/>
              <w:left w:val="nil"/>
              <w:bottom w:val="single" w:sz="4" w:space="0" w:color="auto"/>
              <w:right w:val="single" w:sz="4" w:space="0" w:color="auto"/>
            </w:tcBorders>
            <w:noWrap/>
            <w:vAlign w:val="bottom"/>
          </w:tcPr>
          <w:p w:rsidR="00CE0B3E" w:rsidRPr="004470E2" w:rsidRDefault="00CE0B3E" w:rsidP="00A565C2">
            <w:pPr>
              <w:suppressAutoHyphens w:val="0"/>
              <w:jc w:val="center"/>
              <w:rPr>
                <w:rFonts w:asciiTheme="majorHAnsi" w:hAnsiTheme="majorHAnsi"/>
                <w:b/>
                <w:bCs/>
                <w:lang w:eastAsia="pl-PL"/>
              </w:rPr>
            </w:pPr>
          </w:p>
        </w:tc>
      </w:tr>
      <w:tr w:rsidR="00CE0B3E" w:rsidRPr="004470E2" w:rsidTr="00900187">
        <w:trPr>
          <w:cantSplit/>
          <w:trHeight w:val="255"/>
        </w:trPr>
        <w:tc>
          <w:tcPr>
            <w:tcW w:w="956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CE0B3E" w:rsidRPr="004470E2" w:rsidRDefault="00CE0B3E" w:rsidP="00A565C2">
            <w:pPr>
              <w:suppressAutoHyphens w:val="0"/>
              <w:jc w:val="center"/>
              <w:rPr>
                <w:rFonts w:asciiTheme="majorHAnsi" w:hAnsiTheme="majorHAnsi"/>
                <w:b/>
                <w:bCs/>
                <w:color w:val="FF0000"/>
                <w:lang w:eastAsia="pl-PL"/>
              </w:rPr>
            </w:pPr>
            <w:r w:rsidRPr="004470E2">
              <w:rPr>
                <w:rFonts w:asciiTheme="majorHAnsi" w:hAnsiTheme="majorHAnsi"/>
                <w:b/>
                <w:bCs/>
                <w:i/>
                <w:iCs/>
                <w:lang w:eastAsia="pl-PL"/>
              </w:rPr>
              <w:t>3. Ubezpieczenie sprzętu elektronicznego od wszystkich ryzyk</w:t>
            </w:r>
          </w:p>
        </w:tc>
      </w:tr>
      <w:tr w:rsidR="00CE0B3E" w:rsidRPr="004470E2" w:rsidTr="000F21E4">
        <w:trPr>
          <w:cantSplit/>
          <w:trHeight w:val="255"/>
        </w:trPr>
        <w:tc>
          <w:tcPr>
            <w:tcW w:w="4747" w:type="dxa"/>
            <w:gridSpan w:val="2"/>
            <w:tcBorders>
              <w:top w:val="nil"/>
              <w:left w:val="double" w:sz="4" w:space="0" w:color="auto"/>
              <w:bottom w:val="single" w:sz="4" w:space="0" w:color="auto"/>
              <w:right w:val="single" w:sz="4" w:space="0" w:color="auto"/>
            </w:tcBorders>
            <w:shd w:val="clear" w:color="auto" w:fill="F2F2F2" w:themeFill="background1" w:themeFillShade="F2"/>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Przedmiot ubezpieczenia</w:t>
            </w:r>
          </w:p>
        </w:tc>
        <w:tc>
          <w:tcPr>
            <w:tcW w:w="2516" w:type="dxa"/>
            <w:gridSpan w:val="3"/>
            <w:tcBorders>
              <w:top w:val="nil"/>
              <w:left w:val="nil"/>
              <w:bottom w:val="single" w:sz="4" w:space="0" w:color="auto"/>
              <w:right w:val="single" w:sz="4" w:space="0" w:color="auto"/>
            </w:tcBorders>
            <w:shd w:val="clear" w:color="auto" w:fill="F2F2F2" w:themeFill="background1" w:themeFillShade="F2"/>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Suma ubezpieczenia</w:t>
            </w:r>
          </w:p>
        </w:tc>
        <w:tc>
          <w:tcPr>
            <w:tcW w:w="2306" w:type="dxa"/>
            <w:gridSpan w:val="3"/>
            <w:tcBorders>
              <w:top w:val="nil"/>
              <w:left w:val="nil"/>
              <w:bottom w:val="single" w:sz="4" w:space="0" w:color="auto"/>
              <w:right w:val="double" w:sz="4" w:space="0" w:color="auto"/>
            </w:tcBorders>
            <w:shd w:val="clear" w:color="auto" w:fill="F2F2F2" w:themeFill="background1" w:themeFillShade="F2"/>
            <w:noWrap/>
            <w:vAlign w:val="bottom"/>
          </w:tcPr>
          <w:p w:rsidR="00CE0B3E" w:rsidRPr="004470E2" w:rsidRDefault="00CE0B3E" w:rsidP="00A565C2">
            <w:pPr>
              <w:suppressAutoHyphens w:val="0"/>
              <w:jc w:val="center"/>
              <w:rPr>
                <w:rFonts w:asciiTheme="majorHAnsi" w:hAnsiTheme="majorHAnsi"/>
                <w:b/>
                <w:bCs/>
                <w:lang w:eastAsia="pl-PL"/>
              </w:rPr>
            </w:pPr>
            <w:r w:rsidRPr="004470E2">
              <w:rPr>
                <w:rFonts w:asciiTheme="majorHAnsi" w:hAnsiTheme="majorHAnsi"/>
                <w:b/>
                <w:bCs/>
                <w:lang w:eastAsia="pl-PL"/>
              </w:rPr>
              <w:t>Składka za cały okres zamówienia</w:t>
            </w:r>
          </w:p>
          <w:p w:rsidR="00CE0B3E" w:rsidRPr="004470E2" w:rsidRDefault="00CE0B3E" w:rsidP="00A565C2">
            <w:pPr>
              <w:suppressAutoHyphens w:val="0"/>
              <w:jc w:val="center"/>
              <w:rPr>
                <w:rFonts w:asciiTheme="majorHAnsi" w:hAnsiTheme="majorHAnsi"/>
                <w:b/>
                <w:bCs/>
                <w:color w:val="FF0000"/>
                <w:lang w:eastAsia="pl-PL"/>
              </w:rPr>
            </w:pPr>
            <w:r w:rsidRPr="004470E2">
              <w:rPr>
                <w:rFonts w:asciiTheme="majorHAnsi" w:hAnsiTheme="majorHAnsi"/>
                <w:b/>
                <w:bCs/>
                <w:lang w:eastAsia="pl-PL"/>
              </w:rPr>
              <w:t>(24 miesiące)</w:t>
            </w:r>
          </w:p>
        </w:tc>
      </w:tr>
      <w:tr w:rsidR="00CE0B3E" w:rsidRPr="004470E2" w:rsidTr="000F21E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CE0B3E" w:rsidRPr="004470E2" w:rsidRDefault="000436B9" w:rsidP="00A565C2">
            <w:pPr>
              <w:suppressAutoHyphens w:val="0"/>
              <w:jc w:val="center"/>
              <w:rPr>
                <w:rFonts w:asciiTheme="majorHAnsi" w:hAnsiTheme="majorHAnsi"/>
                <w:b/>
                <w:bCs/>
                <w:lang w:eastAsia="pl-PL"/>
              </w:rPr>
            </w:pPr>
            <w:r w:rsidRPr="004470E2">
              <w:rPr>
                <w:rFonts w:asciiTheme="majorHAnsi" w:hAnsiTheme="majorHAnsi"/>
                <w:b/>
                <w:bCs/>
                <w:lang w:eastAsia="pl-PL"/>
              </w:rPr>
              <w:t>1) Urząd Gminy Piszczac</w:t>
            </w: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145 195,26</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przenośny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11 986,00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Centrala telefoniczna</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9 416,68</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Infomat – kiosk internetowy 2 szt</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12 900,00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Klimatyzatory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15 000,00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Drukarki, skanery, rzutniki</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28 435,34</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Sprzęt nagłaśniający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36 330,00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0F21E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0436B9" w:rsidRPr="004470E2" w:rsidRDefault="000436B9" w:rsidP="000436B9">
            <w:pPr>
              <w:suppressAutoHyphens w:val="0"/>
              <w:jc w:val="center"/>
              <w:rPr>
                <w:rFonts w:asciiTheme="majorHAnsi" w:hAnsiTheme="majorHAnsi"/>
                <w:b/>
                <w:bCs/>
                <w:color w:val="FF0000"/>
                <w:lang w:eastAsia="pl-PL"/>
              </w:rPr>
            </w:pPr>
            <w:r w:rsidRPr="004470E2">
              <w:rPr>
                <w:rFonts w:asciiTheme="majorHAnsi" w:hAnsiTheme="majorHAnsi"/>
                <w:b/>
                <w:bCs/>
                <w:lang w:eastAsia="pl-PL"/>
              </w:rPr>
              <w:t>2)  Zespół Placówek Oświatowych w Piszczacu</w:t>
            </w: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Sprzęt elektroniczny stacjonarny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76 484,16</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Sprzęt elektroniczny przenośny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24 850,00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0F21E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0436B9" w:rsidRPr="004470E2" w:rsidRDefault="000436B9" w:rsidP="000436B9">
            <w:pPr>
              <w:suppressAutoHyphens w:val="0"/>
              <w:jc w:val="center"/>
              <w:rPr>
                <w:rFonts w:asciiTheme="majorHAnsi" w:hAnsiTheme="majorHAnsi"/>
                <w:b/>
                <w:bCs/>
                <w:color w:val="FF0000"/>
                <w:lang w:eastAsia="pl-PL"/>
              </w:rPr>
            </w:pPr>
            <w:r w:rsidRPr="004470E2">
              <w:rPr>
                <w:rFonts w:asciiTheme="majorHAnsi" w:hAnsiTheme="majorHAnsi"/>
                <w:b/>
                <w:bCs/>
                <w:lang w:eastAsia="pl-PL"/>
              </w:rPr>
              <w:t>3) Zespół Placówek Oświatowych w Chotyłowie</w:t>
            </w: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Sprzęt elektroniczny stacjonarny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52 000,00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Sprzęt elektroniczny przenośny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25 000,00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Monitoring wizyjny wraz z kamerami</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7 000,00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Centrala telefoniczna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700,00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0F21E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0436B9" w:rsidRPr="004470E2" w:rsidRDefault="000436B9" w:rsidP="000436B9">
            <w:pPr>
              <w:suppressAutoHyphens w:val="0"/>
              <w:jc w:val="center"/>
              <w:rPr>
                <w:rFonts w:asciiTheme="majorHAnsi" w:hAnsiTheme="majorHAnsi"/>
                <w:b/>
                <w:bCs/>
                <w:color w:val="FF0000"/>
                <w:lang w:eastAsia="pl-PL"/>
              </w:rPr>
            </w:pPr>
            <w:r w:rsidRPr="004470E2">
              <w:rPr>
                <w:rFonts w:asciiTheme="majorHAnsi" w:hAnsiTheme="majorHAnsi"/>
                <w:b/>
                <w:bCs/>
                <w:lang w:eastAsia="pl-PL"/>
              </w:rPr>
              <w:t xml:space="preserve">4) Szkoła </w:t>
            </w:r>
            <w:r w:rsidRPr="004470E2">
              <w:rPr>
                <w:rFonts w:asciiTheme="majorHAnsi" w:hAnsiTheme="majorHAnsi"/>
                <w:b/>
                <w:bCs/>
                <w:shd w:val="clear" w:color="auto" w:fill="F2F2F2" w:themeFill="background1" w:themeFillShade="F2"/>
                <w:lang w:eastAsia="pl-PL"/>
              </w:rPr>
              <w:t>P</w:t>
            </w:r>
            <w:r w:rsidRPr="004470E2">
              <w:rPr>
                <w:rFonts w:asciiTheme="majorHAnsi" w:hAnsiTheme="majorHAnsi"/>
                <w:b/>
                <w:bCs/>
                <w:lang w:eastAsia="pl-PL"/>
              </w:rPr>
              <w:t>odstawowa w Dobrynce</w:t>
            </w: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62 606,65</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przenośny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 xml:space="preserve">4 321,24 </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0F21E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0436B9" w:rsidRPr="004470E2" w:rsidRDefault="000436B9" w:rsidP="000436B9">
            <w:pPr>
              <w:suppressAutoHyphens w:val="0"/>
              <w:jc w:val="center"/>
              <w:rPr>
                <w:rFonts w:asciiTheme="majorHAnsi" w:hAnsiTheme="majorHAnsi"/>
                <w:b/>
                <w:bCs/>
                <w:color w:val="FF0000"/>
                <w:lang w:eastAsia="pl-PL"/>
              </w:rPr>
            </w:pPr>
            <w:r w:rsidRPr="004470E2">
              <w:rPr>
                <w:rFonts w:asciiTheme="majorHAnsi" w:hAnsiTheme="majorHAnsi"/>
                <w:b/>
                <w:lang w:eastAsia="pl-PL"/>
              </w:rPr>
              <w:t>5) Szkoła Podstawowa w Połoskach</w:t>
            </w: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64 672,31</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przenośny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3 242,00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Kopiarki</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1 476,00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0F21E4">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0436B9" w:rsidRPr="004470E2" w:rsidRDefault="000436B9" w:rsidP="000436B9">
            <w:pPr>
              <w:suppressAutoHyphens w:val="0"/>
              <w:jc w:val="center"/>
              <w:rPr>
                <w:rFonts w:asciiTheme="majorHAnsi" w:hAnsiTheme="majorHAnsi"/>
                <w:b/>
                <w:bCs/>
                <w:color w:val="FF0000"/>
                <w:lang w:eastAsia="pl-PL"/>
              </w:rPr>
            </w:pPr>
            <w:r w:rsidRPr="004470E2">
              <w:rPr>
                <w:rFonts w:asciiTheme="majorHAnsi" w:hAnsiTheme="majorHAnsi"/>
                <w:b/>
                <w:bCs/>
                <w:lang w:eastAsia="pl-PL"/>
              </w:rPr>
              <w:t>6) Specjalny Ośrodek Szkolno – Wychowawczy w Zalutyniu</w:t>
            </w: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63 701,00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Sprzęt elektroniczny przenośny</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6 209,80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Kopiarki</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7 290,00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Centrala telefoniczna</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847,90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0436B9" w:rsidRPr="004470E2" w:rsidRDefault="000436B9" w:rsidP="000436B9">
            <w:pPr>
              <w:rPr>
                <w:rFonts w:asciiTheme="majorHAnsi" w:hAnsiTheme="majorHAnsi"/>
                <w:color w:val="000000"/>
              </w:rPr>
            </w:pPr>
            <w:r w:rsidRPr="004470E2">
              <w:rPr>
                <w:rFonts w:asciiTheme="majorHAnsi" w:hAnsiTheme="majorHAnsi"/>
                <w:color w:val="000000"/>
              </w:rPr>
              <w:t xml:space="preserve">Telefax </w:t>
            </w:r>
          </w:p>
        </w:tc>
        <w:tc>
          <w:tcPr>
            <w:tcW w:w="2516" w:type="dxa"/>
            <w:gridSpan w:val="3"/>
            <w:tcBorders>
              <w:top w:val="nil"/>
              <w:left w:val="nil"/>
              <w:bottom w:val="single" w:sz="4" w:space="0" w:color="auto"/>
              <w:right w:val="single" w:sz="4" w:space="0" w:color="auto"/>
            </w:tcBorders>
            <w:noWrap/>
            <w:vAlign w:val="bottom"/>
          </w:tcPr>
          <w:p w:rsidR="000436B9" w:rsidRPr="004470E2" w:rsidRDefault="000436B9" w:rsidP="000436B9">
            <w:pPr>
              <w:jc w:val="right"/>
              <w:rPr>
                <w:rFonts w:asciiTheme="majorHAnsi" w:hAnsiTheme="majorHAnsi"/>
              </w:rPr>
            </w:pPr>
            <w:r w:rsidRPr="004470E2">
              <w:rPr>
                <w:rFonts w:asciiTheme="majorHAnsi" w:hAnsiTheme="majorHAnsi"/>
              </w:rPr>
              <w:t>469,00</w:t>
            </w:r>
          </w:p>
        </w:tc>
        <w:tc>
          <w:tcPr>
            <w:tcW w:w="2306" w:type="dxa"/>
            <w:gridSpan w:val="3"/>
            <w:tcBorders>
              <w:top w:val="nil"/>
              <w:left w:val="nil"/>
              <w:bottom w:val="single" w:sz="4" w:space="0" w:color="auto"/>
              <w:right w:val="double" w:sz="6" w:space="0" w:color="auto"/>
            </w:tcBorders>
            <w:noWrap/>
            <w:vAlign w:val="bottom"/>
          </w:tcPr>
          <w:p w:rsidR="000436B9" w:rsidRPr="004470E2" w:rsidRDefault="000436B9" w:rsidP="000436B9">
            <w:pPr>
              <w:suppressAutoHyphens w:val="0"/>
              <w:jc w:val="center"/>
              <w:rPr>
                <w:rFonts w:asciiTheme="majorHAnsi" w:hAnsiTheme="majorHAnsi"/>
                <w:b/>
                <w:bCs/>
                <w:color w:val="FF0000"/>
                <w:lang w:eastAsia="pl-PL"/>
              </w:rPr>
            </w:pPr>
          </w:p>
        </w:tc>
      </w:tr>
      <w:tr w:rsidR="000436B9" w:rsidRPr="004470E2" w:rsidTr="00900187">
        <w:trPr>
          <w:cantSplit/>
          <w:trHeight w:val="255"/>
        </w:trPr>
        <w:tc>
          <w:tcPr>
            <w:tcW w:w="9569" w:type="dxa"/>
            <w:gridSpan w:val="8"/>
            <w:tcBorders>
              <w:top w:val="nil"/>
              <w:left w:val="double" w:sz="4" w:space="0" w:color="auto"/>
              <w:bottom w:val="single" w:sz="4" w:space="0" w:color="auto"/>
              <w:right w:val="double" w:sz="6" w:space="0" w:color="auto"/>
            </w:tcBorders>
            <w:noWrap/>
            <w:vAlign w:val="center"/>
          </w:tcPr>
          <w:p w:rsidR="000436B9" w:rsidRPr="004470E2" w:rsidRDefault="000436B9" w:rsidP="000436B9">
            <w:pPr>
              <w:suppressAutoHyphens w:val="0"/>
              <w:jc w:val="center"/>
              <w:rPr>
                <w:rFonts w:asciiTheme="majorHAnsi" w:hAnsiTheme="majorHAnsi"/>
                <w:b/>
                <w:bCs/>
                <w:color w:val="FF0000"/>
                <w:lang w:eastAsia="pl-PL"/>
              </w:rPr>
            </w:pPr>
            <w:r w:rsidRPr="004470E2">
              <w:rPr>
                <w:rFonts w:asciiTheme="majorHAnsi" w:hAnsiTheme="majorHAnsi"/>
                <w:b/>
                <w:color w:val="000000"/>
              </w:rPr>
              <w:lastRenderedPageBreak/>
              <w:t>7) Gminny Ośrodek Pomocy Społecznej</w:t>
            </w: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60 913,96</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Kopiarki</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17 285,14</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Faks Panasonic</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358,80</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Terminal mobilny Acer</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1 469,28</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900187">
        <w:trPr>
          <w:cantSplit/>
          <w:trHeight w:val="255"/>
        </w:trPr>
        <w:tc>
          <w:tcPr>
            <w:tcW w:w="9569" w:type="dxa"/>
            <w:gridSpan w:val="8"/>
            <w:tcBorders>
              <w:top w:val="nil"/>
              <w:left w:val="double" w:sz="4" w:space="0" w:color="auto"/>
              <w:bottom w:val="single" w:sz="4" w:space="0" w:color="auto"/>
              <w:right w:val="double" w:sz="6" w:space="0" w:color="auto"/>
            </w:tcBorders>
            <w:noWrap/>
            <w:vAlign w:val="center"/>
          </w:tcPr>
          <w:p w:rsidR="00B21A30" w:rsidRPr="004470E2" w:rsidRDefault="00B21A30" w:rsidP="00B21A30">
            <w:pPr>
              <w:suppressAutoHyphens w:val="0"/>
              <w:jc w:val="center"/>
              <w:rPr>
                <w:rFonts w:asciiTheme="majorHAnsi" w:hAnsiTheme="majorHAnsi"/>
                <w:b/>
                <w:bCs/>
                <w:color w:val="FF0000"/>
                <w:lang w:eastAsia="pl-PL"/>
              </w:rPr>
            </w:pPr>
            <w:r w:rsidRPr="004470E2">
              <w:rPr>
                <w:rFonts w:asciiTheme="majorHAnsi" w:hAnsiTheme="majorHAnsi"/>
                <w:b/>
                <w:color w:val="000000"/>
              </w:rPr>
              <w:t>8) Gminna Biblioteka Publiczna w Piszczacu</w:t>
            </w: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19 211,58</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900187">
        <w:trPr>
          <w:cantSplit/>
          <w:trHeight w:val="255"/>
        </w:trPr>
        <w:tc>
          <w:tcPr>
            <w:tcW w:w="9569" w:type="dxa"/>
            <w:gridSpan w:val="8"/>
            <w:tcBorders>
              <w:top w:val="nil"/>
              <w:left w:val="double" w:sz="4" w:space="0" w:color="auto"/>
              <w:bottom w:val="single" w:sz="4" w:space="0" w:color="auto"/>
              <w:right w:val="double" w:sz="6" w:space="0" w:color="auto"/>
            </w:tcBorders>
            <w:noWrap/>
            <w:vAlign w:val="center"/>
          </w:tcPr>
          <w:p w:rsidR="00B21A30" w:rsidRPr="004470E2" w:rsidRDefault="00512F5D" w:rsidP="00B21A30">
            <w:pPr>
              <w:suppressAutoHyphens w:val="0"/>
              <w:jc w:val="center"/>
              <w:rPr>
                <w:rFonts w:asciiTheme="majorHAnsi" w:hAnsiTheme="majorHAnsi"/>
                <w:b/>
                <w:bCs/>
                <w:color w:val="FF0000"/>
                <w:lang w:eastAsia="pl-PL"/>
              </w:rPr>
            </w:pPr>
            <w:r>
              <w:rPr>
                <w:rFonts w:asciiTheme="majorHAnsi" w:hAnsiTheme="majorHAnsi"/>
                <w:b/>
                <w:lang w:eastAsia="pl-PL"/>
              </w:rPr>
              <w:t>9)</w:t>
            </w:r>
            <w:r w:rsidR="00B21A30" w:rsidRPr="004470E2">
              <w:rPr>
                <w:rFonts w:asciiTheme="majorHAnsi" w:hAnsiTheme="majorHAnsi"/>
                <w:b/>
                <w:lang w:eastAsia="pl-PL"/>
              </w:rPr>
              <w:t xml:space="preserve"> EKO NOWA Sp. z o.o.</w:t>
            </w: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Sprzęt elektroniczny stacjonarny</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8.718,32</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Sprzęt elektroniczny przenośny</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3 387,81</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512F5D">
        <w:trPr>
          <w:cantSplit/>
          <w:trHeight w:val="255"/>
        </w:trPr>
        <w:tc>
          <w:tcPr>
            <w:tcW w:w="4747" w:type="dxa"/>
            <w:gridSpan w:val="2"/>
            <w:tcBorders>
              <w:top w:val="nil"/>
              <w:left w:val="double" w:sz="4" w:space="0" w:color="auto"/>
              <w:bottom w:val="single" w:sz="4" w:space="0" w:color="auto"/>
              <w:right w:val="single" w:sz="4" w:space="0" w:color="auto"/>
            </w:tcBorders>
            <w:noWrap/>
            <w:vAlign w:val="bottom"/>
          </w:tcPr>
          <w:p w:rsidR="00B21A30" w:rsidRPr="004470E2" w:rsidRDefault="00B21A30" w:rsidP="00B21A30">
            <w:pPr>
              <w:rPr>
                <w:rFonts w:asciiTheme="majorHAnsi" w:hAnsiTheme="majorHAnsi"/>
                <w:color w:val="000000"/>
              </w:rPr>
            </w:pPr>
            <w:r w:rsidRPr="004470E2">
              <w:rPr>
                <w:rFonts w:asciiTheme="majorHAnsi" w:hAnsiTheme="majorHAnsi"/>
                <w:color w:val="000000"/>
              </w:rPr>
              <w:t>Kasy fiskalne przenośne</w:t>
            </w:r>
          </w:p>
        </w:tc>
        <w:tc>
          <w:tcPr>
            <w:tcW w:w="2516" w:type="dxa"/>
            <w:gridSpan w:val="3"/>
            <w:tcBorders>
              <w:top w:val="nil"/>
              <w:left w:val="nil"/>
              <w:bottom w:val="single" w:sz="4" w:space="0" w:color="auto"/>
              <w:right w:val="single" w:sz="4" w:space="0" w:color="auto"/>
            </w:tcBorders>
            <w:noWrap/>
            <w:vAlign w:val="bottom"/>
          </w:tcPr>
          <w:p w:rsidR="00B21A30" w:rsidRPr="004470E2" w:rsidRDefault="00B21A30" w:rsidP="00B21A30">
            <w:pPr>
              <w:jc w:val="right"/>
              <w:rPr>
                <w:rFonts w:asciiTheme="majorHAnsi" w:hAnsiTheme="majorHAnsi"/>
              </w:rPr>
            </w:pPr>
            <w:r w:rsidRPr="004470E2">
              <w:rPr>
                <w:rFonts w:asciiTheme="majorHAnsi" w:hAnsiTheme="majorHAnsi"/>
              </w:rPr>
              <w:t>2 856,50</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900187">
        <w:trPr>
          <w:cantSplit/>
          <w:trHeight w:val="255"/>
        </w:trPr>
        <w:tc>
          <w:tcPr>
            <w:tcW w:w="9569" w:type="dxa"/>
            <w:gridSpan w:val="8"/>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B21A30" w:rsidRPr="004470E2" w:rsidRDefault="000F21E4" w:rsidP="00B21A30">
            <w:pPr>
              <w:suppressAutoHyphens w:val="0"/>
              <w:jc w:val="center"/>
              <w:rPr>
                <w:rFonts w:asciiTheme="majorHAnsi" w:hAnsiTheme="majorHAnsi"/>
                <w:b/>
                <w:bCs/>
                <w:color w:val="FF0000"/>
                <w:lang w:eastAsia="pl-PL"/>
              </w:rPr>
            </w:pPr>
            <w:r w:rsidRPr="004470E2">
              <w:rPr>
                <w:rFonts w:asciiTheme="majorHAnsi" w:eastAsia="Calibri" w:hAnsiTheme="majorHAnsi"/>
                <w:b/>
              </w:rPr>
              <w:t>Ubezpieczenie mienia systemem</w:t>
            </w:r>
            <w:r w:rsidR="00B21A30" w:rsidRPr="004470E2">
              <w:rPr>
                <w:rFonts w:asciiTheme="majorHAnsi" w:eastAsia="Calibri" w:hAnsiTheme="majorHAnsi"/>
                <w:b/>
              </w:rPr>
              <w:t xml:space="preserve"> pierwszego ryzyka Gmina Piszczac i jednostki organizacyjne i instytucje kultury</w:t>
            </w:r>
          </w:p>
        </w:tc>
      </w:tr>
      <w:tr w:rsidR="00B21A30" w:rsidRPr="004470E2" w:rsidTr="00A431F4">
        <w:trPr>
          <w:cantSplit/>
          <w:trHeight w:val="255"/>
        </w:trPr>
        <w:tc>
          <w:tcPr>
            <w:tcW w:w="4747" w:type="dxa"/>
            <w:gridSpan w:val="2"/>
            <w:tcBorders>
              <w:top w:val="nil"/>
              <w:left w:val="double" w:sz="4" w:space="0" w:color="auto"/>
              <w:bottom w:val="single" w:sz="4" w:space="0" w:color="auto"/>
              <w:right w:val="single" w:sz="4" w:space="0" w:color="auto"/>
            </w:tcBorders>
            <w:noWrap/>
            <w:vAlign w:val="center"/>
          </w:tcPr>
          <w:p w:rsidR="00B21A30" w:rsidRPr="004470E2" w:rsidRDefault="00B21A30" w:rsidP="00B21A30">
            <w:pPr>
              <w:suppressAutoHyphens w:val="0"/>
              <w:rPr>
                <w:rFonts w:asciiTheme="majorHAnsi" w:hAnsiTheme="majorHAnsi"/>
                <w:lang w:eastAsia="pl-PL"/>
              </w:rPr>
            </w:pPr>
            <w:r w:rsidRPr="004470E2">
              <w:rPr>
                <w:rFonts w:asciiTheme="majorHAnsi" w:hAnsiTheme="majorHAnsi"/>
              </w:rPr>
              <w:t>Koszt odtworzenia danych i oprogramowania</w:t>
            </w:r>
          </w:p>
        </w:tc>
        <w:tc>
          <w:tcPr>
            <w:tcW w:w="2516" w:type="dxa"/>
            <w:gridSpan w:val="3"/>
            <w:tcBorders>
              <w:top w:val="nil"/>
              <w:left w:val="nil"/>
              <w:bottom w:val="single" w:sz="4" w:space="0" w:color="auto"/>
              <w:right w:val="single" w:sz="4" w:space="0" w:color="auto"/>
            </w:tcBorders>
            <w:noWrap/>
            <w:vAlign w:val="center"/>
          </w:tcPr>
          <w:p w:rsidR="00B21A30" w:rsidRPr="004470E2" w:rsidRDefault="00B21A30" w:rsidP="00B21A30">
            <w:pPr>
              <w:suppressAutoHyphens w:val="0"/>
              <w:jc w:val="right"/>
              <w:rPr>
                <w:rFonts w:asciiTheme="majorHAnsi" w:hAnsiTheme="majorHAnsi"/>
                <w:lang w:eastAsia="pl-PL"/>
              </w:rPr>
            </w:pPr>
            <w:r w:rsidRPr="004470E2">
              <w:rPr>
                <w:rFonts w:asciiTheme="majorHAnsi" w:hAnsiTheme="majorHAnsi"/>
                <w:lang w:eastAsia="pl-PL"/>
              </w:rPr>
              <w:t>20 000,00 zł</w:t>
            </w:r>
          </w:p>
        </w:tc>
        <w:tc>
          <w:tcPr>
            <w:tcW w:w="2306" w:type="dxa"/>
            <w:gridSpan w:val="3"/>
            <w:tcBorders>
              <w:top w:val="nil"/>
              <w:left w:val="nil"/>
              <w:bottom w:val="single" w:sz="4" w:space="0" w:color="auto"/>
              <w:right w:val="double" w:sz="6"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center"/>
          </w:tcPr>
          <w:p w:rsidR="00B21A30" w:rsidRPr="004470E2" w:rsidRDefault="00B21A30" w:rsidP="00B21A30">
            <w:pPr>
              <w:suppressAutoHyphens w:val="0"/>
              <w:rPr>
                <w:rFonts w:asciiTheme="majorHAnsi" w:hAnsiTheme="majorHAnsi"/>
                <w:lang w:eastAsia="pl-PL"/>
              </w:rPr>
            </w:pPr>
            <w:r w:rsidRPr="004470E2">
              <w:rPr>
                <w:rFonts w:asciiTheme="majorHAnsi" w:hAnsiTheme="majorHAnsi"/>
              </w:rPr>
              <w:t>Wymienne nośniki danych</w:t>
            </w:r>
          </w:p>
        </w:tc>
        <w:tc>
          <w:tcPr>
            <w:tcW w:w="2516" w:type="dxa"/>
            <w:gridSpan w:val="3"/>
            <w:tcBorders>
              <w:top w:val="single" w:sz="4" w:space="0" w:color="auto"/>
              <w:left w:val="nil"/>
              <w:bottom w:val="single" w:sz="4" w:space="0" w:color="auto"/>
              <w:right w:val="single" w:sz="4" w:space="0" w:color="auto"/>
            </w:tcBorders>
            <w:noWrap/>
            <w:vAlign w:val="center"/>
          </w:tcPr>
          <w:p w:rsidR="00B21A30" w:rsidRPr="004470E2" w:rsidRDefault="00B21A30" w:rsidP="00B21A30">
            <w:pPr>
              <w:suppressAutoHyphens w:val="0"/>
              <w:jc w:val="right"/>
              <w:rPr>
                <w:rFonts w:asciiTheme="majorHAnsi" w:hAnsiTheme="majorHAnsi"/>
                <w:lang w:eastAsia="pl-PL"/>
              </w:rPr>
            </w:pPr>
            <w:r w:rsidRPr="004470E2">
              <w:rPr>
                <w:rFonts w:asciiTheme="majorHAnsi" w:hAnsiTheme="majorHAnsi"/>
                <w:lang w:eastAsia="pl-PL"/>
              </w:rPr>
              <w:t>10 000,00 zł</w:t>
            </w:r>
          </w:p>
        </w:tc>
        <w:tc>
          <w:tcPr>
            <w:tcW w:w="2306" w:type="dxa"/>
            <w:gridSpan w:val="3"/>
            <w:tcBorders>
              <w:top w:val="single" w:sz="4" w:space="0" w:color="auto"/>
              <w:left w:val="nil"/>
              <w:bottom w:val="single" w:sz="4" w:space="0" w:color="auto"/>
              <w:right w:val="single" w:sz="4"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center"/>
          </w:tcPr>
          <w:p w:rsidR="00B21A30" w:rsidRPr="004470E2" w:rsidRDefault="00B21A30" w:rsidP="00B21A30">
            <w:pPr>
              <w:suppressAutoHyphens w:val="0"/>
              <w:rPr>
                <w:rFonts w:asciiTheme="majorHAnsi" w:hAnsiTheme="majorHAnsi"/>
                <w:lang w:eastAsia="pl-PL"/>
              </w:rPr>
            </w:pPr>
            <w:r w:rsidRPr="004470E2">
              <w:rPr>
                <w:rFonts w:asciiTheme="majorHAnsi" w:hAnsiTheme="majorHAnsi"/>
              </w:rPr>
              <w:t>Zwiększone koszty działalności</w:t>
            </w:r>
          </w:p>
        </w:tc>
        <w:tc>
          <w:tcPr>
            <w:tcW w:w="2516" w:type="dxa"/>
            <w:gridSpan w:val="3"/>
            <w:tcBorders>
              <w:top w:val="single" w:sz="4" w:space="0" w:color="auto"/>
              <w:left w:val="nil"/>
              <w:bottom w:val="single" w:sz="4" w:space="0" w:color="auto"/>
              <w:right w:val="single" w:sz="4" w:space="0" w:color="auto"/>
            </w:tcBorders>
            <w:noWrap/>
            <w:vAlign w:val="center"/>
          </w:tcPr>
          <w:p w:rsidR="00B21A30" w:rsidRPr="004470E2" w:rsidRDefault="00B21A30" w:rsidP="00B21A30">
            <w:pPr>
              <w:suppressAutoHyphens w:val="0"/>
              <w:jc w:val="right"/>
              <w:rPr>
                <w:rFonts w:asciiTheme="majorHAnsi" w:hAnsiTheme="majorHAnsi"/>
                <w:lang w:eastAsia="pl-PL"/>
              </w:rPr>
            </w:pPr>
            <w:r w:rsidRPr="004470E2">
              <w:rPr>
                <w:rFonts w:asciiTheme="majorHAnsi" w:hAnsiTheme="majorHAnsi"/>
                <w:lang w:eastAsia="pl-PL"/>
              </w:rPr>
              <w:t>10 000,00 zł</w:t>
            </w:r>
          </w:p>
        </w:tc>
        <w:tc>
          <w:tcPr>
            <w:tcW w:w="2306" w:type="dxa"/>
            <w:gridSpan w:val="3"/>
            <w:tcBorders>
              <w:top w:val="single" w:sz="4" w:space="0" w:color="auto"/>
              <w:left w:val="nil"/>
              <w:bottom w:val="single" w:sz="4" w:space="0" w:color="auto"/>
              <w:right w:val="single" w:sz="4"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B21A30">
        <w:trPr>
          <w:cantSplit/>
          <w:trHeight w:val="255"/>
        </w:trPr>
        <w:tc>
          <w:tcPr>
            <w:tcW w:w="956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21A30" w:rsidRPr="004470E2" w:rsidRDefault="000F21E4" w:rsidP="00B21A30">
            <w:pPr>
              <w:suppressAutoHyphens w:val="0"/>
              <w:jc w:val="center"/>
              <w:rPr>
                <w:rFonts w:asciiTheme="majorHAnsi" w:hAnsiTheme="majorHAnsi"/>
                <w:b/>
                <w:bCs/>
                <w:lang w:eastAsia="pl-PL"/>
              </w:rPr>
            </w:pPr>
            <w:r w:rsidRPr="004470E2">
              <w:rPr>
                <w:rFonts w:asciiTheme="majorHAnsi" w:eastAsia="Calibri" w:hAnsiTheme="majorHAnsi"/>
                <w:b/>
              </w:rPr>
              <w:t>Ubezpieczenie mienia systemem</w:t>
            </w:r>
            <w:r w:rsidR="00B21A30" w:rsidRPr="004470E2">
              <w:rPr>
                <w:rFonts w:asciiTheme="majorHAnsi" w:eastAsia="Calibri" w:hAnsiTheme="majorHAnsi"/>
                <w:b/>
              </w:rPr>
              <w:t xml:space="preserve"> pierwszego ryzyka EKO NOWA Sp. z</w:t>
            </w:r>
            <w:r w:rsidRPr="004470E2">
              <w:rPr>
                <w:rFonts w:asciiTheme="majorHAnsi" w:eastAsia="Calibri" w:hAnsiTheme="majorHAnsi"/>
                <w:b/>
              </w:rPr>
              <w:t xml:space="preserve"> </w:t>
            </w:r>
            <w:r w:rsidR="00B21A30" w:rsidRPr="004470E2">
              <w:rPr>
                <w:rFonts w:asciiTheme="majorHAnsi" w:eastAsia="Calibri" w:hAnsiTheme="majorHAnsi"/>
                <w:b/>
              </w:rPr>
              <w:t>o.o.</w:t>
            </w:r>
          </w:p>
        </w:tc>
      </w:tr>
      <w:tr w:rsidR="00B21A30"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center"/>
          </w:tcPr>
          <w:p w:rsidR="00B21A30" w:rsidRPr="004470E2" w:rsidRDefault="00B21A30" w:rsidP="00B21A30">
            <w:pPr>
              <w:suppressAutoHyphens w:val="0"/>
              <w:rPr>
                <w:rFonts w:asciiTheme="majorHAnsi" w:hAnsiTheme="majorHAnsi"/>
                <w:lang w:eastAsia="pl-PL"/>
              </w:rPr>
            </w:pPr>
            <w:r w:rsidRPr="004470E2">
              <w:rPr>
                <w:rFonts w:asciiTheme="majorHAnsi" w:hAnsiTheme="majorHAnsi"/>
              </w:rPr>
              <w:t>Koszt odtworzenia danych i oprogramowania</w:t>
            </w:r>
          </w:p>
        </w:tc>
        <w:tc>
          <w:tcPr>
            <w:tcW w:w="2516" w:type="dxa"/>
            <w:gridSpan w:val="3"/>
            <w:tcBorders>
              <w:top w:val="single" w:sz="4" w:space="0" w:color="auto"/>
              <w:left w:val="nil"/>
              <w:bottom w:val="single" w:sz="4" w:space="0" w:color="auto"/>
              <w:right w:val="single" w:sz="4" w:space="0" w:color="auto"/>
            </w:tcBorders>
            <w:noWrap/>
            <w:vAlign w:val="center"/>
          </w:tcPr>
          <w:p w:rsidR="00B21A30" w:rsidRPr="004470E2" w:rsidRDefault="00B21A30" w:rsidP="00B21A30">
            <w:pPr>
              <w:suppressAutoHyphens w:val="0"/>
              <w:jc w:val="right"/>
              <w:rPr>
                <w:rFonts w:asciiTheme="majorHAnsi" w:hAnsiTheme="majorHAnsi"/>
                <w:lang w:eastAsia="pl-PL"/>
              </w:rPr>
            </w:pPr>
            <w:r w:rsidRPr="004470E2">
              <w:rPr>
                <w:rFonts w:asciiTheme="majorHAnsi" w:hAnsiTheme="majorHAnsi"/>
                <w:lang w:eastAsia="pl-PL"/>
              </w:rPr>
              <w:t>10 000,00 zł</w:t>
            </w:r>
          </w:p>
        </w:tc>
        <w:tc>
          <w:tcPr>
            <w:tcW w:w="2306" w:type="dxa"/>
            <w:gridSpan w:val="3"/>
            <w:tcBorders>
              <w:top w:val="single" w:sz="4" w:space="0" w:color="auto"/>
              <w:left w:val="nil"/>
              <w:bottom w:val="single" w:sz="4" w:space="0" w:color="auto"/>
              <w:right w:val="single" w:sz="4"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center"/>
          </w:tcPr>
          <w:p w:rsidR="00B21A30" w:rsidRPr="004470E2" w:rsidRDefault="00B21A30" w:rsidP="00B21A30">
            <w:pPr>
              <w:suppressAutoHyphens w:val="0"/>
              <w:rPr>
                <w:rFonts w:asciiTheme="majorHAnsi" w:hAnsiTheme="majorHAnsi"/>
                <w:lang w:eastAsia="pl-PL"/>
              </w:rPr>
            </w:pPr>
            <w:r w:rsidRPr="004470E2">
              <w:rPr>
                <w:rFonts w:asciiTheme="majorHAnsi" w:hAnsiTheme="majorHAnsi"/>
              </w:rPr>
              <w:t>Wymienne nośniki danych</w:t>
            </w:r>
          </w:p>
        </w:tc>
        <w:tc>
          <w:tcPr>
            <w:tcW w:w="2516" w:type="dxa"/>
            <w:gridSpan w:val="3"/>
            <w:tcBorders>
              <w:top w:val="single" w:sz="4" w:space="0" w:color="auto"/>
              <w:left w:val="nil"/>
              <w:bottom w:val="single" w:sz="4" w:space="0" w:color="auto"/>
              <w:right w:val="single" w:sz="4" w:space="0" w:color="auto"/>
            </w:tcBorders>
            <w:noWrap/>
            <w:vAlign w:val="center"/>
          </w:tcPr>
          <w:p w:rsidR="00B21A30" w:rsidRPr="004470E2" w:rsidRDefault="00B21A30" w:rsidP="00B21A30">
            <w:pPr>
              <w:suppressAutoHyphens w:val="0"/>
              <w:jc w:val="right"/>
              <w:rPr>
                <w:rFonts w:asciiTheme="majorHAnsi" w:hAnsiTheme="majorHAnsi"/>
                <w:lang w:eastAsia="pl-PL"/>
              </w:rPr>
            </w:pPr>
            <w:r w:rsidRPr="004470E2">
              <w:rPr>
                <w:rFonts w:asciiTheme="majorHAnsi" w:hAnsiTheme="majorHAnsi"/>
                <w:lang w:eastAsia="pl-PL"/>
              </w:rPr>
              <w:t>5 000,00 zł</w:t>
            </w:r>
          </w:p>
        </w:tc>
        <w:tc>
          <w:tcPr>
            <w:tcW w:w="2306" w:type="dxa"/>
            <w:gridSpan w:val="3"/>
            <w:tcBorders>
              <w:top w:val="single" w:sz="4" w:space="0" w:color="auto"/>
              <w:left w:val="nil"/>
              <w:bottom w:val="single" w:sz="4" w:space="0" w:color="auto"/>
              <w:right w:val="single" w:sz="4"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B21A30"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center"/>
          </w:tcPr>
          <w:p w:rsidR="00B21A30" w:rsidRPr="004470E2" w:rsidRDefault="00B21A30" w:rsidP="00B21A30">
            <w:pPr>
              <w:suppressAutoHyphens w:val="0"/>
              <w:rPr>
                <w:rFonts w:asciiTheme="majorHAnsi" w:hAnsiTheme="majorHAnsi"/>
                <w:lang w:eastAsia="pl-PL"/>
              </w:rPr>
            </w:pPr>
            <w:r w:rsidRPr="004470E2">
              <w:rPr>
                <w:rFonts w:asciiTheme="majorHAnsi" w:hAnsiTheme="majorHAnsi"/>
              </w:rPr>
              <w:t>Zwiększone koszty działalności</w:t>
            </w:r>
          </w:p>
        </w:tc>
        <w:tc>
          <w:tcPr>
            <w:tcW w:w="2516" w:type="dxa"/>
            <w:gridSpan w:val="3"/>
            <w:tcBorders>
              <w:top w:val="single" w:sz="4" w:space="0" w:color="auto"/>
              <w:left w:val="nil"/>
              <w:bottom w:val="single" w:sz="4" w:space="0" w:color="auto"/>
              <w:right w:val="single" w:sz="4" w:space="0" w:color="auto"/>
            </w:tcBorders>
            <w:noWrap/>
            <w:vAlign w:val="center"/>
          </w:tcPr>
          <w:p w:rsidR="00B21A30" w:rsidRPr="004470E2" w:rsidRDefault="00B21A30" w:rsidP="00B21A30">
            <w:pPr>
              <w:suppressAutoHyphens w:val="0"/>
              <w:jc w:val="right"/>
              <w:rPr>
                <w:rFonts w:asciiTheme="majorHAnsi" w:hAnsiTheme="majorHAnsi"/>
                <w:lang w:eastAsia="pl-PL"/>
              </w:rPr>
            </w:pPr>
            <w:r w:rsidRPr="004470E2">
              <w:rPr>
                <w:rFonts w:asciiTheme="majorHAnsi" w:hAnsiTheme="majorHAnsi"/>
                <w:lang w:eastAsia="pl-PL"/>
              </w:rPr>
              <w:t>5 000,00 zł</w:t>
            </w:r>
          </w:p>
        </w:tc>
        <w:tc>
          <w:tcPr>
            <w:tcW w:w="2306" w:type="dxa"/>
            <w:gridSpan w:val="3"/>
            <w:tcBorders>
              <w:top w:val="single" w:sz="4" w:space="0" w:color="auto"/>
              <w:left w:val="nil"/>
              <w:bottom w:val="single" w:sz="4" w:space="0" w:color="auto"/>
              <w:right w:val="single" w:sz="4" w:space="0" w:color="auto"/>
            </w:tcBorders>
            <w:noWrap/>
            <w:vAlign w:val="bottom"/>
          </w:tcPr>
          <w:p w:rsidR="00B21A30" w:rsidRPr="004470E2" w:rsidRDefault="00B21A30" w:rsidP="00B21A30">
            <w:pPr>
              <w:suppressAutoHyphens w:val="0"/>
              <w:jc w:val="center"/>
              <w:rPr>
                <w:rFonts w:asciiTheme="majorHAnsi" w:hAnsiTheme="majorHAnsi"/>
                <w:b/>
                <w:bCs/>
                <w:color w:val="FF0000"/>
                <w:lang w:eastAsia="pl-PL"/>
              </w:rPr>
            </w:pPr>
          </w:p>
        </w:tc>
      </w:tr>
      <w:tr w:rsidR="000A5955" w:rsidRPr="004470E2" w:rsidTr="000A5955">
        <w:trPr>
          <w:cantSplit/>
          <w:trHeight w:val="255"/>
        </w:trPr>
        <w:tc>
          <w:tcPr>
            <w:tcW w:w="956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A5955" w:rsidRPr="004470E2" w:rsidRDefault="000A5955" w:rsidP="00B21A30">
            <w:pPr>
              <w:suppressAutoHyphens w:val="0"/>
              <w:jc w:val="center"/>
              <w:rPr>
                <w:rFonts w:asciiTheme="majorHAnsi" w:hAnsiTheme="majorHAnsi"/>
                <w:b/>
                <w:bCs/>
                <w:lang w:eastAsia="pl-PL"/>
              </w:rPr>
            </w:pPr>
            <w:r w:rsidRPr="004470E2">
              <w:rPr>
                <w:rFonts w:asciiTheme="majorHAnsi" w:hAnsiTheme="majorHAnsi"/>
                <w:b/>
                <w:bCs/>
                <w:lang w:eastAsia="pl-PL"/>
              </w:rPr>
              <w:t>Ubezpieczenie NNW Sołtysów</w:t>
            </w:r>
          </w:p>
        </w:tc>
      </w:tr>
      <w:tr w:rsidR="000A5955" w:rsidRPr="004470E2" w:rsidTr="000A5955">
        <w:trPr>
          <w:cantSplit/>
          <w:trHeight w:val="255"/>
        </w:trPr>
        <w:tc>
          <w:tcPr>
            <w:tcW w:w="4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A5955" w:rsidRPr="004470E2" w:rsidRDefault="000A5955" w:rsidP="00512F5D">
            <w:pPr>
              <w:suppressAutoHyphens w:val="0"/>
              <w:jc w:val="center"/>
              <w:rPr>
                <w:rFonts w:asciiTheme="majorHAnsi" w:hAnsiTheme="majorHAnsi"/>
                <w:b/>
                <w:bCs/>
                <w:lang w:eastAsia="pl-PL"/>
              </w:rPr>
            </w:pPr>
            <w:r w:rsidRPr="004470E2">
              <w:rPr>
                <w:rFonts w:asciiTheme="majorHAnsi" w:hAnsiTheme="majorHAnsi"/>
                <w:b/>
                <w:bCs/>
                <w:lang w:eastAsia="pl-PL"/>
              </w:rPr>
              <w:t>Przedmiot ubezpieczenia</w:t>
            </w:r>
          </w:p>
        </w:tc>
        <w:tc>
          <w:tcPr>
            <w:tcW w:w="2516"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A5955" w:rsidRPr="004470E2" w:rsidRDefault="000A5955" w:rsidP="00512F5D">
            <w:pPr>
              <w:suppressAutoHyphens w:val="0"/>
              <w:jc w:val="center"/>
              <w:rPr>
                <w:rFonts w:asciiTheme="majorHAnsi" w:hAnsiTheme="majorHAnsi"/>
                <w:b/>
                <w:bCs/>
                <w:lang w:eastAsia="pl-PL"/>
              </w:rPr>
            </w:pPr>
            <w:r w:rsidRPr="004470E2">
              <w:rPr>
                <w:rFonts w:asciiTheme="majorHAnsi" w:hAnsiTheme="majorHAnsi"/>
                <w:b/>
                <w:bCs/>
                <w:lang w:eastAsia="pl-PL"/>
              </w:rPr>
              <w:t>Suma ubezpieczenia</w:t>
            </w:r>
          </w:p>
        </w:tc>
        <w:tc>
          <w:tcPr>
            <w:tcW w:w="2306"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A5955" w:rsidRPr="004470E2" w:rsidRDefault="000A5955" w:rsidP="00512F5D">
            <w:pPr>
              <w:suppressAutoHyphens w:val="0"/>
              <w:jc w:val="center"/>
              <w:rPr>
                <w:rFonts w:asciiTheme="majorHAnsi" w:hAnsiTheme="majorHAnsi"/>
                <w:b/>
                <w:bCs/>
                <w:lang w:eastAsia="pl-PL"/>
              </w:rPr>
            </w:pPr>
            <w:r w:rsidRPr="004470E2">
              <w:rPr>
                <w:rFonts w:asciiTheme="majorHAnsi" w:hAnsiTheme="majorHAnsi"/>
                <w:b/>
                <w:bCs/>
                <w:lang w:eastAsia="pl-PL"/>
              </w:rPr>
              <w:t>Składka za cały okres zamówienia</w:t>
            </w:r>
          </w:p>
          <w:p w:rsidR="000A5955" w:rsidRPr="004470E2" w:rsidRDefault="000A5955" w:rsidP="00512F5D">
            <w:pPr>
              <w:suppressAutoHyphens w:val="0"/>
              <w:jc w:val="center"/>
              <w:rPr>
                <w:rFonts w:asciiTheme="majorHAnsi" w:hAnsiTheme="majorHAnsi"/>
                <w:b/>
                <w:bCs/>
                <w:lang w:eastAsia="pl-PL"/>
              </w:rPr>
            </w:pPr>
            <w:r w:rsidRPr="004470E2">
              <w:rPr>
                <w:rFonts w:asciiTheme="majorHAnsi" w:hAnsiTheme="majorHAnsi"/>
                <w:b/>
                <w:bCs/>
                <w:lang w:eastAsia="pl-PL"/>
              </w:rPr>
              <w:t>(24 miesiące)</w:t>
            </w:r>
          </w:p>
        </w:tc>
      </w:tr>
      <w:tr w:rsidR="000A5955" w:rsidRPr="004470E2" w:rsidTr="00A431F4">
        <w:trPr>
          <w:cantSplit/>
          <w:trHeight w:val="255"/>
        </w:trPr>
        <w:tc>
          <w:tcPr>
            <w:tcW w:w="4747" w:type="dxa"/>
            <w:gridSpan w:val="2"/>
            <w:tcBorders>
              <w:top w:val="single" w:sz="4" w:space="0" w:color="auto"/>
              <w:left w:val="single" w:sz="4" w:space="0" w:color="auto"/>
              <w:bottom w:val="single" w:sz="4" w:space="0" w:color="auto"/>
              <w:right w:val="single" w:sz="4" w:space="0" w:color="auto"/>
            </w:tcBorders>
            <w:noWrap/>
            <w:vAlign w:val="center"/>
          </w:tcPr>
          <w:p w:rsidR="000A5955" w:rsidRPr="004470E2" w:rsidRDefault="000A5955" w:rsidP="00B21A30">
            <w:pPr>
              <w:suppressAutoHyphens w:val="0"/>
              <w:rPr>
                <w:rFonts w:asciiTheme="majorHAnsi" w:hAnsiTheme="majorHAnsi"/>
              </w:rPr>
            </w:pPr>
            <w:r w:rsidRPr="004470E2">
              <w:rPr>
                <w:rFonts w:asciiTheme="majorHAnsi" w:hAnsiTheme="majorHAnsi"/>
              </w:rPr>
              <w:t>NNW Sołtysów (21 osób )</w:t>
            </w:r>
          </w:p>
          <w:p w:rsidR="000A5955" w:rsidRPr="004470E2" w:rsidRDefault="000A5955" w:rsidP="00B21A30">
            <w:pPr>
              <w:suppressAutoHyphens w:val="0"/>
              <w:rPr>
                <w:rFonts w:asciiTheme="majorHAnsi" w:hAnsiTheme="majorHAnsi"/>
              </w:rPr>
            </w:pPr>
          </w:p>
        </w:tc>
        <w:tc>
          <w:tcPr>
            <w:tcW w:w="2516" w:type="dxa"/>
            <w:gridSpan w:val="3"/>
            <w:tcBorders>
              <w:top w:val="single" w:sz="4" w:space="0" w:color="auto"/>
              <w:left w:val="nil"/>
              <w:bottom w:val="single" w:sz="4" w:space="0" w:color="auto"/>
              <w:right w:val="single" w:sz="4" w:space="0" w:color="auto"/>
            </w:tcBorders>
            <w:noWrap/>
            <w:vAlign w:val="center"/>
          </w:tcPr>
          <w:p w:rsidR="000A5955" w:rsidRPr="004470E2" w:rsidRDefault="000A5955" w:rsidP="00B21A30">
            <w:pPr>
              <w:suppressAutoHyphens w:val="0"/>
              <w:jc w:val="right"/>
              <w:rPr>
                <w:rFonts w:asciiTheme="majorHAnsi" w:hAnsiTheme="majorHAnsi"/>
                <w:lang w:eastAsia="pl-PL"/>
              </w:rPr>
            </w:pPr>
            <w:r w:rsidRPr="004470E2">
              <w:rPr>
                <w:rFonts w:asciiTheme="majorHAnsi" w:hAnsiTheme="majorHAnsi"/>
                <w:lang w:eastAsia="pl-PL"/>
              </w:rPr>
              <w:t>5 000,00 zł</w:t>
            </w:r>
          </w:p>
        </w:tc>
        <w:tc>
          <w:tcPr>
            <w:tcW w:w="2306" w:type="dxa"/>
            <w:gridSpan w:val="3"/>
            <w:tcBorders>
              <w:top w:val="single" w:sz="4" w:space="0" w:color="auto"/>
              <w:left w:val="nil"/>
              <w:bottom w:val="single" w:sz="4" w:space="0" w:color="auto"/>
              <w:right w:val="single" w:sz="4" w:space="0" w:color="auto"/>
            </w:tcBorders>
            <w:noWrap/>
            <w:vAlign w:val="bottom"/>
          </w:tcPr>
          <w:p w:rsidR="000A5955" w:rsidRPr="004470E2" w:rsidRDefault="000A5955" w:rsidP="00B21A30">
            <w:pPr>
              <w:suppressAutoHyphens w:val="0"/>
              <w:jc w:val="center"/>
              <w:rPr>
                <w:rFonts w:asciiTheme="majorHAnsi" w:hAnsiTheme="majorHAnsi"/>
                <w:b/>
                <w:bCs/>
                <w:color w:val="FF0000"/>
                <w:lang w:eastAsia="pl-PL"/>
              </w:rPr>
            </w:pPr>
          </w:p>
        </w:tc>
      </w:tr>
      <w:tr w:rsidR="000A5955" w:rsidRPr="004470E2" w:rsidTr="00A431F4">
        <w:trPr>
          <w:trHeight w:val="345"/>
        </w:trPr>
        <w:tc>
          <w:tcPr>
            <w:tcW w:w="7263" w:type="dxa"/>
            <w:gridSpan w:val="5"/>
            <w:tcBorders>
              <w:top w:val="single" w:sz="4" w:space="0" w:color="auto"/>
              <w:left w:val="double" w:sz="4" w:space="0" w:color="auto"/>
              <w:bottom w:val="double" w:sz="4" w:space="0" w:color="auto"/>
              <w:right w:val="single" w:sz="4" w:space="0" w:color="auto"/>
            </w:tcBorders>
            <w:shd w:val="clear" w:color="auto" w:fill="F2F2F2" w:themeFill="background1" w:themeFillShade="F2"/>
            <w:noWrap/>
            <w:vAlign w:val="center"/>
          </w:tcPr>
          <w:p w:rsidR="000A5955" w:rsidRPr="004470E2" w:rsidRDefault="000A5955" w:rsidP="00B21A30">
            <w:pPr>
              <w:suppressAutoHyphens w:val="0"/>
              <w:jc w:val="right"/>
              <w:rPr>
                <w:rFonts w:asciiTheme="majorHAnsi" w:hAnsiTheme="majorHAnsi"/>
                <w:b/>
                <w:bCs/>
                <w:lang w:eastAsia="pl-PL"/>
              </w:rPr>
            </w:pPr>
            <w:r w:rsidRPr="004470E2">
              <w:rPr>
                <w:rFonts w:asciiTheme="majorHAnsi" w:hAnsiTheme="majorHAnsi"/>
                <w:b/>
                <w:bCs/>
                <w:lang w:eastAsia="pl-PL"/>
              </w:rPr>
              <w:t>Składka ogółem za wszystkie ubezpieczenia</w:t>
            </w:r>
          </w:p>
        </w:tc>
        <w:tc>
          <w:tcPr>
            <w:tcW w:w="2306" w:type="dxa"/>
            <w:gridSpan w:val="3"/>
            <w:tcBorders>
              <w:top w:val="single" w:sz="4" w:space="0" w:color="auto"/>
              <w:left w:val="nil"/>
              <w:bottom w:val="double" w:sz="4" w:space="0" w:color="auto"/>
              <w:right w:val="double" w:sz="6" w:space="0" w:color="auto"/>
            </w:tcBorders>
            <w:shd w:val="clear" w:color="auto" w:fill="auto"/>
            <w:noWrap/>
            <w:vAlign w:val="bottom"/>
          </w:tcPr>
          <w:p w:rsidR="000A5955" w:rsidRPr="004470E2" w:rsidRDefault="000A5955" w:rsidP="00B21A30">
            <w:pPr>
              <w:suppressAutoHyphens w:val="0"/>
              <w:rPr>
                <w:rFonts w:asciiTheme="majorHAnsi" w:hAnsiTheme="majorHAnsi"/>
                <w:color w:val="FF0000"/>
                <w:lang w:eastAsia="pl-PL"/>
              </w:rPr>
            </w:pPr>
            <w:r w:rsidRPr="004470E2">
              <w:rPr>
                <w:rFonts w:asciiTheme="majorHAnsi" w:hAnsiTheme="majorHAnsi"/>
                <w:color w:val="FF0000"/>
                <w:lang w:eastAsia="pl-PL"/>
              </w:rPr>
              <w:t> </w:t>
            </w:r>
          </w:p>
        </w:tc>
      </w:tr>
    </w:tbl>
    <w:p w:rsidR="00FC4CDB" w:rsidRPr="004470E2" w:rsidRDefault="00FC4CDB" w:rsidP="00FC4CDB">
      <w:pPr>
        <w:jc w:val="both"/>
        <w:rPr>
          <w:rFonts w:asciiTheme="majorHAnsi" w:hAnsiTheme="majorHAnsi"/>
          <w:b/>
        </w:rPr>
      </w:pPr>
    </w:p>
    <w:p w:rsidR="00FC4CDB" w:rsidRPr="004470E2" w:rsidRDefault="00FC4CDB" w:rsidP="00FC4CDB">
      <w:pPr>
        <w:jc w:val="both"/>
        <w:rPr>
          <w:rFonts w:asciiTheme="majorHAnsi" w:hAnsiTheme="majorHAnsi"/>
          <w:b/>
        </w:rPr>
      </w:pPr>
    </w:p>
    <w:tbl>
      <w:tblPr>
        <w:tblW w:w="10207" w:type="dxa"/>
        <w:tblInd w:w="-72" w:type="dxa"/>
        <w:tblLayout w:type="fixed"/>
        <w:tblCellMar>
          <w:left w:w="70" w:type="dxa"/>
          <w:right w:w="70" w:type="dxa"/>
        </w:tblCellMar>
        <w:tblLook w:val="0000"/>
      </w:tblPr>
      <w:tblGrid>
        <w:gridCol w:w="8800"/>
        <w:gridCol w:w="1407"/>
      </w:tblGrid>
      <w:tr w:rsidR="00FC4CDB" w:rsidRPr="004470E2" w:rsidTr="000F21E4">
        <w:tc>
          <w:tcPr>
            <w:tcW w:w="8800" w:type="dxa"/>
            <w:tcBorders>
              <w:top w:val="double" w:sz="1" w:space="0" w:color="000000"/>
              <w:left w:val="double" w:sz="1" w:space="0" w:color="000000"/>
              <w:bottom w:val="single" w:sz="4"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rPr>
            </w:pPr>
            <w:r w:rsidRPr="004470E2">
              <w:rPr>
                <w:rFonts w:asciiTheme="majorHAnsi" w:hAnsiTheme="majorHAnsi"/>
                <w:b/>
              </w:rPr>
              <w:t>Klauzule dodatkowe i inne postanowienia szczególne fakultatywne, dotyczące części I zamówienia</w:t>
            </w:r>
          </w:p>
        </w:tc>
        <w:tc>
          <w:tcPr>
            <w:tcW w:w="1407" w:type="dxa"/>
            <w:tcBorders>
              <w:top w:val="double" w:sz="1" w:space="0" w:color="000000"/>
              <w:left w:val="single" w:sz="4" w:space="0" w:color="000000"/>
              <w:bottom w:val="single" w:sz="4" w:space="0" w:color="000000"/>
              <w:right w:val="double" w:sz="1"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rPr>
            </w:pPr>
            <w:r w:rsidRPr="004470E2">
              <w:rPr>
                <w:rFonts w:asciiTheme="majorHAnsi" w:hAnsiTheme="majorHAnsi"/>
                <w:b/>
              </w:rPr>
              <w:t>Akc</w:t>
            </w:r>
            <w:r w:rsidRPr="004470E2">
              <w:rPr>
                <w:rFonts w:asciiTheme="majorHAnsi" w:hAnsiTheme="majorHAnsi"/>
                <w:b/>
                <w:shd w:val="clear" w:color="auto" w:fill="F2F2F2" w:themeFill="background1" w:themeFillShade="F2"/>
              </w:rPr>
              <w:t>e</w:t>
            </w:r>
            <w:r w:rsidRPr="004470E2">
              <w:rPr>
                <w:rFonts w:asciiTheme="majorHAnsi" w:hAnsiTheme="majorHAnsi"/>
                <w:b/>
              </w:rPr>
              <w:t>ptacja</w:t>
            </w:r>
          </w:p>
        </w:tc>
      </w:tr>
      <w:tr w:rsidR="00FC4CDB" w:rsidRPr="004470E2" w:rsidTr="00960C8C">
        <w:tc>
          <w:tcPr>
            <w:tcW w:w="10207" w:type="dxa"/>
            <w:gridSpan w:val="2"/>
            <w:tcBorders>
              <w:top w:val="single" w:sz="4" w:space="0" w:color="000000"/>
              <w:left w:val="double" w:sz="1" w:space="0" w:color="000000"/>
              <w:bottom w:val="single" w:sz="4" w:space="0" w:color="000000"/>
              <w:right w:val="double" w:sz="1"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rPr>
            </w:pPr>
            <w:r w:rsidRPr="004470E2">
              <w:rPr>
                <w:rFonts w:asciiTheme="majorHAnsi" w:hAnsiTheme="majorHAnsi"/>
                <w:b/>
              </w:rPr>
              <w:t>Ubezpieczenie mienia od ognia i innych zdarzeń losowych</w:t>
            </w: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FC4CDB" w:rsidRPr="004470E2" w:rsidRDefault="00CD7064" w:rsidP="00CD7064">
            <w:pPr>
              <w:widowControl w:val="0"/>
              <w:tabs>
                <w:tab w:val="left" w:pos="720"/>
                <w:tab w:val="left" w:pos="900"/>
              </w:tabs>
              <w:rPr>
                <w:rFonts w:asciiTheme="majorHAnsi" w:hAnsiTheme="majorHAnsi"/>
              </w:rPr>
            </w:pPr>
            <w:r w:rsidRPr="004470E2">
              <w:rPr>
                <w:rFonts w:asciiTheme="majorHAnsi" w:hAnsiTheme="majorHAnsi"/>
              </w:rPr>
              <w:t>Przyjęcie ryzyka katastrofy budowlanej z obligatoryjnym podlimitem do wysokości sum ubezpieczenia przedmiotu ubezpieczenia</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rPr>
            </w:pP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FC4CDB" w:rsidRPr="004470E2" w:rsidRDefault="00FC4CDB" w:rsidP="000D057A">
            <w:pPr>
              <w:snapToGrid w:val="0"/>
              <w:rPr>
                <w:rFonts w:asciiTheme="majorHAnsi" w:hAnsiTheme="majorHAnsi"/>
              </w:rPr>
            </w:pPr>
            <w:r w:rsidRPr="004470E2">
              <w:rPr>
                <w:rFonts w:asciiTheme="majorHAnsi" w:hAnsiTheme="majorHAnsi"/>
              </w:rPr>
              <w:t xml:space="preserve">Przyjęcie podanej klauzuli aktów terroryzmu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rPr>
            </w:pP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FC4CDB" w:rsidRPr="004470E2" w:rsidRDefault="00FC4CDB" w:rsidP="000D057A">
            <w:pPr>
              <w:snapToGrid w:val="0"/>
              <w:rPr>
                <w:rFonts w:asciiTheme="majorHAnsi" w:hAnsiTheme="majorHAnsi"/>
              </w:rPr>
            </w:pPr>
            <w:r w:rsidRPr="004470E2">
              <w:rPr>
                <w:rFonts w:asciiTheme="majorHAnsi" w:hAnsiTheme="majorHAnsi"/>
              </w:rPr>
              <w:t>Przyjęcie podanej klauzuli wyrównania sumy ubezpieczenia</w:t>
            </w:r>
            <w:r w:rsidR="00BF32F1"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rPr>
            </w:pP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FC4CDB" w:rsidRPr="004470E2" w:rsidRDefault="00FC4CDB" w:rsidP="000D057A">
            <w:pPr>
              <w:snapToGrid w:val="0"/>
              <w:rPr>
                <w:rFonts w:asciiTheme="majorHAnsi" w:hAnsiTheme="majorHAnsi"/>
              </w:rPr>
            </w:pPr>
            <w:r w:rsidRPr="004470E2">
              <w:rPr>
                <w:rFonts w:asciiTheme="majorHAnsi" w:hAnsiTheme="majorHAnsi"/>
              </w:rPr>
              <w:t xml:space="preserve">Przyjęcie podanej klauzuli </w:t>
            </w:r>
            <w:r w:rsidR="00BF32F1" w:rsidRPr="004470E2">
              <w:rPr>
                <w:rFonts w:asciiTheme="majorHAnsi" w:hAnsiTheme="majorHAnsi"/>
              </w:rPr>
              <w:t xml:space="preserve">przezornej </w:t>
            </w:r>
            <w:r w:rsidR="002C1747" w:rsidRPr="004470E2">
              <w:rPr>
                <w:rFonts w:asciiTheme="majorHAnsi" w:hAnsiTheme="majorHAnsi"/>
              </w:rPr>
              <w:t xml:space="preserve">sumy ubezpieczenia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rPr>
            </w:pPr>
          </w:p>
        </w:tc>
      </w:tr>
      <w:tr w:rsidR="002C1747"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2C1747" w:rsidRPr="004470E2" w:rsidRDefault="002C1747" w:rsidP="000D057A">
            <w:pPr>
              <w:snapToGrid w:val="0"/>
              <w:rPr>
                <w:rFonts w:asciiTheme="majorHAnsi" w:hAnsiTheme="majorHAnsi"/>
              </w:rPr>
            </w:pPr>
            <w:r w:rsidRPr="004470E2">
              <w:rPr>
                <w:rFonts w:asciiTheme="majorHAnsi" w:hAnsiTheme="majorHAnsi"/>
              </w:rPr>
              <w:t xml:space="preserve">Przyjęcie podanej klauzuli zmiany lokalizacji odbudowy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2C1747" w:rsidRPr="004470E2" w:rsidRDefault="002C1747" w:rsidP="00A565C2">
            <w:pPr>
              <w:snapToGrid w:val="0"/>
              <w:jc w:val="center"/>
              <w:rPr>
                <w:rFonts w:asciiTheme="majorHAnsi" w:hAnsiTheme="majorHAnsi"/>
                <w:b/>
              </w:rPr>
            </w:pPr>
          </w:p>
        </w:tc>
      </w:tr>
      <w:tr w:rsidR="002C1747"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2C1747" w:rsidRPr="004470E2" w:rsidRDefault="002C1747" w:rsidP="000D057A">
            <w:pPr>
              <w:snapToGrid w:val="0"/>
              <w:rPr>
                <w:rFonts w:asciiTheme="majorHAnsi" w:hAnsiTheme="majorHAnsi"/>
              </w:rPr>
            </w:pPr>
            <w:r w:rsidRPr="004470E2">
              <w:rPr>
                <w:rFonts w:asciiTheme="majorHAnsi" w:hAnsiTheme="majorHAnsi"/>
              </w:rPr>
              <w:t>Przyjecie podanej</w:t>
            </w:r>
            <w:r w:rsidR="00833F86" w:rsidRPr="004470E2">
              <w:rPr>
                <w:rFonts w:asciiTheme="majorHAnsi" w:hAnsiTheme="majorHAnsi"/>
              </w:rPr>
              <w:t xml:space="preserve"> klauzuli </w:t>
            </w:r>
            <w:r w:rsidR="00301285" w:rsidRPr="004470E2">
              <w:rPr>
                <w:rFonts w:asciiTheme="majorHAnsi" w:hAnsiTheme="majorHAnsi"/>
              </w:rPr>
              <w:t xml:space="preserve">pokrycia </w:t>
            </w:r>
            <w:r w:rsidR="00833F86" w:rsidRPr="004470E2">
              <w:rPr>
                <w:rFonts w:asciiTheme="majorHAnsi" w:hAnsiTheme="majorHAnsi"/>
              </w:rPr>
              <w:t xml:space="preserve">strat dodatkowych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2C1747" w:rsidRPr="004470E2" w:rsidRDefault="002C1747" w:rsidP="00A565C2">
            <w:pPr>
              <w:snapToGrid w:val="0"/>
              <w:jc w:val="center"/>
              <w:rPr>
                <w:rFonts w:asciiTheme="majorHAnsi" w:hAnsiTheme="majorHAnsi"/>
                <w:b/>
              </w:rPr>
            </w:pPr>
          </w:p>
        </w:tc>
      </w:tr>
      <w:tr w:rsidR="00833F86"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833F86" w:rsidRPr="004470E2" w:rsidRDefault="00833F86" w:rsidP="000D057A">
            <w:pPr>
              <w:snapToGrid w:val="0"/>
              <w:rPr>
                <w:rFonts w:asciiTheme="majorHAnsi" w:hAnsiTheme="majorHAnsi"/>
              </w:rPr>
            </w:pPr>
            <w:r w:rsidRPr="004470E2">
              <w:rPr>
                <w:rFonts w:asciiTheme="majorHAnsi" w:hAnsiTheme="majorHAnsi"/>
              </w:rPr>
              <w:t xml:space="preserve">Przyjęcie podanej klauzuli pokrycia kosztów naprawy uszkodzeń powstałych w mieniu otaczającym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833F86" w:rsidRPr="004470E2" w:rsidRDefault="00833F86" w:rsidP="00A565C2">
            <w:pPr>
              <w:snapToGrid w:val="0"/>
              <w:jc w:val="center"/>
              <w:rPr>
                <w:rFonts w:asciiTheme="majorHAnsi" w:hAnsiTheme="majorHAnsi"/>
                <w:b/>
              </w:rPr>
            </w:pPr>
          </w:p>
        </w:tc>
      </w:tr>
      <w:tr w:rsidR="002C1747" w:rsidRPr="004470E2" w:rsidTr="00960C8C">
        <w:tc>
          <w:tcPr>
            <w:tcW w:w="8800" w:type="dxa"/>
            <w:tcBorders>
              <w:top w:val="single" w:sz="4" w:space="0" w:color="000000"/>
              <w:left w:val="double" w:sz="1" w:space="0" w:color="000000"/>
              <w:bottom w:val="single" w:sz="4" w:space="0" w:color="000000"/>
            </w:tcBorders>
            <w:shd w:val="clear" w:color="auto" w:fill="auto"/>
            <w:vAlign w:val="center"/>
          </w:tcPr>
          <w:p w:rsidR="002C1747" w:rsidRPr="004470E2" w:rsidRDefault="002C1747" w:rsidP="000D057A">
            <w:pPr>
              <w:snapToGrid w:val="0"/>
              <w:rPr>
                <w:rFonts w:asciiTheme="majorHAnsi" w:hAnsiTheme="majorHAnsi"/>
              </w:rPr>
            </w:pPr>
            <w:r w:rsidRPr="004470E2">
              <w:rPr>
                <w:rFonts w:asciiTheme="majorHAnsi" w:hAnsiTheme="majorHAnsi"/>
              </w:rPr>
              <w:t>Znie</w:t>
            </w:r>
            <w:r w:rsidR="00833F86" w:rsidRPr="004470E2">
              <w:rPr>
                <w:rFonts w:asciiTheme="majorHAnsi" w:hAnsiTheme="majorHAnsi"/>
              </w:rPr>
              <w:t xml:space="preserve">sienie franszyzy integralnej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2C1747" w:rsidRPr="004470E2" w:rsidRDefault="002C1747" w:rsidP="00A565C2">
            <w:pPr>
              <w:snapToGrid w:val="0"/>
              <w:jc w:val="center"/>
              <w:rPr>
                <w:rFonts w:asciiTheme="majorHAnsi" w:hAnsiTheme="majorHAnsi"/>
                <w:b/>
              </w:rPr>
            </w:pPr>
          </w:p>
        </w:tc>
      </w:tr>
      <w:tr w:rsidR="00FC4CDB" w:rsidRPr="004470E2" w:rsidTr="00960C8C">
        <w:tc>
          <w:tcPr>
            <w:tcW w:w="10207" w:type="dxa"/>
            <w:gridSpan w:val="2"/>
            <w:tcBorders>
              <w:top w:val="single" w:sz="4" w:space="0" w:color="000000"/>
              <w:left w:val="double" w:sz="1" w:space="0" w:color="000000"/>
              <w:bottom w:val="single" w:sz="4" w:space="0" w:color="000000"/>
              <w:right w:val="double" w:sz="1"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rPr>
            </w:pPr>
            <w:r w:rsidRPr="004470E2">
              <w:rPr>
                <w:rFonts w:asciiTheme="majorHAnsi" w:hAnsiTheme="majorHAnsi"/>
                <w:b/>
              </w:rPr>
              <w:t xml:space="preserve">Ubezpieczenie odpowiedzialności cywilnej </w:t>
            </w: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rPr>
              <w:t>Przyjęcie klauzuli 168 godzin</w:t>
            </w:r>
            <w:r w:rsidR="002C1747"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bCs/>
              </w:rPr>
              <w:t>Podwyższenie podlimitu odszkodowawczego w rozszerzeniu ubezpieczenia OC o czyste straty finansowe</w:t>
            </w:r>
            <w:r w:rsidRPr="004470E2">
              <w:rPr>
                <w:rFonts w:asciiTheme="majorHAnsi" w:hAnsiTheme="majorHAnsi"/>
              </w:rPr>
              <w:t xml:space="preserve"> do 200.000 zł na jeden i wszystkie wypadki </w:t>
            </w:r>
            <w:r w:rsidRPr="004470E2">
              <w:rPr>
                <w:rFonts w:asciiTheme="majorHAnsi" w:hAnsiTheme="majorHAnsi"/>
              </w:rPr>
              <w:lastRenderedPageBreak/>
              <w:t>ubezpieczeniowe</w:t>
            </w:r>
            <w:r w:rsidR="002C1747"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r w:rsidR="009C6288" w:rsidRPr="004470E2" w:rsidTr="00960C8C">
        <w:tc>
          <w:tcPr>
            <w:tcW w:w="8800" w:type="dxa"/>
            <w:tcBorders>
              <w:top w:val="single" w:sz="4" w:space="0" w:color="000000"/>
              <w:left w:val="double" w:sz="1" w:space="0" w:color="000000"/>
              <w:bottom w:val="single" w:sz="4" w:space="0" w:color="000000"/>
            </w:tcBorders>
            <w:shd w:val="clear" w:color="auto" w:fill="auto"/>
          </w:tcPr>
          <w:p w:rsidR="009C6288" w:rsidRPr="004470E2" w:rsidRDefault="009C6288" w:rsidP="000D057A">
            <w:pPr>
              <w:snapToGrid w:val="0"/>
              <w:rPr>
                <w:rFonts w:asciiTheme="majorHAnsi" w:hAnsiTheme="majorHAnsi"/>
                <w:bCs/>
              </w:rPr>
            </w:pPr>
            <w:r w:rsidRPr="004470E2">
              <w:rPr>
                <w:rFonts w:asciiTheme="majorHAnsi" w:hAnsiTheme="majorHAnsi"/>
                <w:bCs/>
              </w:rPr>
              <w:lastRenderedPageBreak/>
              <w:t xml:space="preserve">Przyznanie ubezpieczającemu prawa do uzupełnienia sumy gwarancyjnej po wypłacie odszkodowania, według stawki zgodnej ze złożoną ofertą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9C6288" w:rsidRPr="004470E2" w:rsidRDefault="009C6288" w:rsidP="00A565C2">
            <w:pPr>
              <w:snapToGrid w:val="0"/>
              <w:jc w:val="center"/>
              <w:rPr>
                <w:rFonts w:asciiTheme="majorHAnsi" w:hAnsiTheme="majorHAnsi"/>
              </w:rPr>
            </w:pPr>
          </w:p>
        </w:tc>
      </w:tr>
      <w:tr w:rsidR="009C6288" w:rsidRPr="004470E2" w:rsidTr="00960C8C">
        <w:tc>
          <w:tcPr>
            <w:tcW w:w="8800" w:type="dxa"/>
            <w:tcBorders>
              <w:top w:val="single" w:sz="4" w:space="0" w:color="000000"/>
              <w:left w:val="double" w:sz="1" w:space="0" w:color="000000"/>
              <w:bottom w:val="single" w:sz="4" w:space="0" w:color="000000"/>
            </w:tcBorders>
            <w:shd w:val="clear" w:color="auto" w:fill="auto"/>
          </w:tcPr>
          <w:p w:rsidR="009C6288" w:rsidRPr="004470E2" w:rsidRDefault="009C6288" w:rsidP="000D057A">
            <w:pPr>
              <w:snapToGrid w:val="0"/>
              <w:rPr>
                <w:rFonts w:asciiTheme="majorHAnsi" w:hAnsiTheme="majorHAnsi"/>
                <w:bCs/>
              </w:rPr>
            </w:pPr>
            <w:r w:rsidRPr="004470E2">
              <w:rPr>
                <w:rFonts w:asciiTheme="majorHAnsi" w:hAnsiTheme="majorHAnsi"/>
                <w:bCs/>
              </w:rPr>
              <w:t>Zniesienie fransz</w:t>
            </w:r>
            <w:r w:rsidR="007A7AC4" w:rsidRPr="004470E2">
              <w:rPr>
                <w:rFonts w:asciiTheme="majorHAnsi" w:hAnsiTheme="majorHAnsi"/>
                <w:bCs/>
              </w:rPr>
              <w:t xml:space="preserve">yzy integralnej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9C6288" w:rsidRPr="004470E2" w:rsidRDefault="009C6288" w:rsidP="00A565C2">
            <w:pPr>
              <w:snapToGrid w:val="0"/>
              <w:jc w:val="center"/>
              <w:rPr>
                <w:rFonts w:asciiTheme="majorHAnsi" w:hAnsiTheme="majorHAnsi"/>
              </w:rPr>
            </w:pPr>
          </w:p>
        </w:tc>
      </w:tr>
      <w:tr w:rsidR="00FC4CDB" w:rsidRPr="004470E2" w:rsidTr="00960C8C">
        <w:tc>
          <w:tcPr>
            <w:tcW w:w="10207" w:type="dxa"/>
            <w:gridSpan w:val="2"/>
            <w:tcBorders>
              <w:top w:val="single" w:sz="4" w:space="0" w:color="000000"/>
              <w:left w:val="double" w:sz="1" w:space="0" w:color="000000"/>
              <w:bottom w:val="single" w:sz="4" w:space="0" w:color="000000"/>
              <w:right w:val="double" w:sz="1" w:space="0" w:color="000000"/>
            </w:tcBorders>
            <w:shd w:val="clear" w:color="auto" w:fill="F2F2F2" w:themeFill="background1" w:themeFillShade="F2"/>
          </w:tcPr>
          <w:p w:rsidR="00FC4CDB" w:rsidRPr="004470E2" w:rsidRDefault="00FC4CDB" w:rsidP="00301285">
            <w:pPr>
              <w:snapToGrid w:val="0"/>
              <w:jc w:val="center"/>
              <w:rPr>
                <w:rFonts w:asciiTheme="majorHAnsi" w:hAnsiTheme="majorHAnsi"/>
                <w:b/>
              </w:rPr>
            </w:pPr>
            <w:r w:rsidRPr="004470E2">
              <w:rPr>
                <w:rFonts w:asciiTheme="majorHAnsi" w:hAnsiTheme="majorHAnsi"/>
                <w:b/>
              </w:rPr>
              <w:t xml:space="preserve">Ubezpieczenie sprzętu elektronicznego </w:t>
            </w:r>
            <w:r w:rsidR="00301285" w:rsidRPr="004470E2">
              <w:rPr>
                <w:rFonts w:asciiTheme="majorHAnsi" w:hAnsiTheme="majorHAnsi"/>
                <w:b/>
              </w:rPr>
              <w:t>od wszystkich ryzyk</w:t>
            </w: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rPr>
              <w:t>Przyjęcie podanej klauzuli szybkiej likwidacji szkód</w:t>
            </w:r>
            <w:r w:rsidR="009C6288"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r w:rsidR="008A0817" w:rsidRPr="004470E2" w:rsidTr="00960C8C">
        <w:tc>
          <w:tcPr>
            <w:tcW w:w="8800" w:type="dxa"/>
            <w:tcBorders>
              <w:top w:val="single" w:sz="4" w:space="0" w:color="000000"/>
              <w:left w:val="double" w:sz="1" w:space="0" w:color="000000"/>
              <w:bottom w:val="single" w:sz="4" w:space="0" w:color="000000"/>
            </w:tcBorders>
            <w:shd w:val="clear" w:color="auto" w:fill="auto"/>
          </w:tcPr>
          <w:p w:rsidR="008A0817" w:rsidRPr="004470E2" w:rsidRDefault="008A0817" w:rsidP="000D057A">
            <w:pPr>
              <w:widowControl w:val="0"/>
              <w:tabs>
                <w:tab w:val="left" w:pos="284"/>
              </w:tabs>
              <w:rPr>
                <w:rFonts w:asciiTheme="majorHAnsi" w:hAnsiTheme="majorHAnsi"/>
                <w:lang w:eastAsia="pl-PL"/>
              </w:rPr>
            </w:pPr>
            <w:r w:rsidRPr="004470E2">
              <w:rPr>
                <w:rFonts w:asciiTheme="majorHAnsi" w:hAnsiTheme="majorHAnsi"/>
              </w:rPr>
              <w:t xml:space="preserve">Zniesienie franszyzy integralnej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8A0817" w:rsidRPr="004470E2" w:rsidRDefault="008A0817" w:rsidP="00A565C2">
            <w:pPr>
              <w:snapToGrid w:val="0"/>
              <w:jc w:val="center"/>
              <w:rPr>
                <w:rFonts w:asciiTheme="majorHAnsi" w:hAnsiTheme="majorHAnsi"/>
              </w:rPr>
            </w:pPr>
          </w:p>
        </w:tc>
      </w:tr>
      <w:tr w:rsidR="00FC4CDB" w:rsidRPr="004470E2" w:rsidTr="00960C8C">
        <w:tc>
          <w:tcPr>
            <w:tcW w:w="10207" w:type="dxa"/>
            <w:gridSpan w:val="2"/>
            <w:tcBorders>
              <w:top w:val="single" w:sz="4" w:space="0" w:color="000000"/>
              <w:left w:val="double" w:sz="1" w:space="0" w:color="000000"/>
              <w:bottom w:val="single" w:sz="4" w:space="0" w:color="000000"/>
              <w:right w:val="double" w:sz="1"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rPr>
            </w:pPr>
            <w:r w:rsidRPr="004470E2">
              <w:rPr>
                <w:rFonts w:asciiTheme="majorHAnsi" w:hAnsiTheme="majorHAnsi"/>
                <w:b/>
              </w:rPr>
              <w:t>Pozostałe klauzule dodatkowe</w:t>
            </w: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rPr>
              <w:t xml:space="preserve">Przyjęcie podanej klauzuli funduszu prewencyjnego </w:t>
            </w:r>
          </w:p>
        </w:tc>
        <w:tc>
          <w:tcPr>
            <w:tcW w:w="1407" w:type="dxa"/>
            <w:tcBorders>
              <w:top w:val="single" w:sz="4" w:space="0" w:color="000000"/>
              <w:left w:val="single" w:sz="4" w:space="0" w:color="000000"/>
              <w:bottom w:val="single" w:sz="4" w:space="0" w:color="000000"/>
              <w:right w:val="double" w:sz="1" w:space="0" w:color="000000"/>
            </w:tcBorders>
            <w:shd w:val="clear" w:color="auto" w:fill="auto"/>
            <w:vAlign w:val="center"/>
          </w:tcPr>
          <w:p w:rsidR="00FC4CDB" w:rsidRPr="004470E2" w:rsidRDefault="00FC4CDB" w:rsidP="00A565C2">
            <w:pPr>
              <w:snapToGrid w:val="0"/>
              <w:jc w:val="center"/>
              <w:rPr>
                <w:rFonts w:asciiTheme="majorHAnsi" w:hAnsiTheme="majorHAnsi"/>
              </w:rPr>
            </w:pPr>
          </w:p>
        </w:tc>
      </w:tr>
      <w:tr w:rsidR="00FC4CDB" w:rsidRPr="004470E2" w:rsidTr="00960C8C">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rPr>
              <w:t>Przyjęcie podanej klauzuli okolicznościowej</w:t>
            </w:r>
            <w:r w:rsidR="009C6288"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r w:rsidR="009C6288" w:rsidRPr="004470E2" w:rsidTr="00960C8C">
        <w:tc>
          <w:tcPr>
            <w:tcW w:w="8800" w:type="dxa"/>
            <w:tcBorders>
              <w:top w:val="single" w:sz="4" w:space="0" w:color="000000"/>
              <w:left w:val="double" w:sz="1" w:space="0" w:color="000000"/>
              <w:bottom w:val="single" w:sz="4" w:space="0" w:color="000000"/>
            </w:tcBorders>
            <w:shd w:val="clear" w:color="auto" w:fill="auto"/>
          </w:tcPr>
          <w:p w:rsidR="009C6288" w:rsidRPr="004470E2" w:rsidRDefault="009C6288" w:rsidP="000D057A">
            <w:pPr>
              <w:snapToGrid w:val="0"/>
              <w:rPr>
                <w:rFonts w:asciiTheme="majorHAnsi" w:hAnsiTheme="majorHAnsi"/>
              </w:rPr>
            </w:pPr>
            <w:r w:rsidRPr="004470E2">
              <w:rPr>
                <w:rFonts w:asciiTheme="majorHAnsi" w:hAnsiTheme="majorHAnsi"/>
              </w:rPr>
              <w:t xml:space="preserve">Przyjęcie podanej klauzuli uznania okoliczności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9C6288" w:rsidRPr="004470E2" w:rsidRDefault="009C6288" w:rsidP="00A565C2">
            <w:pPr>
              <w:snapToGrid w:val="0"/>
              <w:jc w:val="center"/>
              <w:rPr>
                <w:rFonts w:asciiTheme="majorHAnsi" w:hAnsiTheme="majorHAnsi"/>
              </w:rPr>
            </w:pPr>
          </w:p>
        </w:tc>
      </w:tr>
      <w:tr w:rsidR="00FC4CDB" w:rsidRPr="004470E2" w:rsidTr="00960C8C">
        <w:trPr>
          <w:cantSplit/>
          <w:trHeight w:val="240"/>
        </w:trPr>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tabs>
                <w:tab w:val="left" w:pos="580"/>
              </w:tabs>
              <w:snapToGrid w:val="0"/>
              <w:rPr>
                <w:rFonts w:asciiTheme="majorHAnsi" w:hAnsiTheme="majorHAnsi"/>
              </w:rPr>
            </w:pPr>
            <w:r w:rsidRPr="004470E2">
              <w:rPr>
                <w:rFonts w:asciiTheme="majorHAnsi" w:hAnsiTheme="majorHAnsi"/>
              </w:rPr>
              <w:t>Przyjęcie podanej klauzuli zmiany wielkości ryzyka</w:t>
            </w:r>
            <w:r w:rsidR="00390639"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r w:rsidR="00FC4CDB" w:rsidRPr="004470E2" w:rsidTr="00960C8C">
        <w:trPr>
          <w:cantSplit/>
          <w:trHeight w:val="240"/>
        </w:trPr>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rPr>
              <w:t>Przyjęcie podanej klauzuli wypłaty bezspornej części odszkodowania</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r w:rsidR="00390639" w:rsidRPr="004470E2" w:rsidTr="00960C8C">
        <w:trPr>
          <w:cantSplit/>
          <w:trHeight w:val="240"/>
        </w:trPr>
        <w:tc>
          <w:tcPr>
            <w:tcW w:w="8800" w:type="dxa"/>
            <w:tcBorders>
              <w:top w:val="single" w:sz="4" w:space="0" w:color="000000"/>
              <w:left w:val="double" w:sz="1" w:space="0" w:color="000000"/>
              <w:bottom w:val="single" w:sz="4" w:space="0" w:color="000000"/>
            </w:tcBorders>
            <w:shd w:val="clear" w:color="auto" w:fill="auto"/>
          </w:tcPr>
          <w:p w:rsidR="00390639" w:rsidRPr="004470E2" w:rsidRDefault="00390639" w:rsidP="000D057A">
            <w:pPr>
              <w:snapToGrid w:val="0"/>
              <w:rPr>
                <w:rFonts w:asciiTheme="majorHAnsi" w:hAnsiTheme="majorHAnsi"/>
              </w:rPr>
            </w:pPr>
            <w:r w:rsidRPr="004470E2">
              <w:rPr>
                <w:rFonts w:asciiTheme="majorHAnsi" w:hAnsiTheme="majorHAnsi"/>
              </w:rPr>
              <w:t xml:space="preserve">Przyjęcie </w:t>
            </w:r>
            <w:r w:rsidR="00FE0095" w:rsidRPr="004470E2">
              <w:rPr>
                <w:rFonts w:asciiTheme="majorHAnsi" w:hAnsiTheme="majorHAnsi"/>
              </w:rPr>
              <w:t>podanej klauzuli automatycznego pokry</w:t>
            </w:r>
            <w:r w:rsidR="00377082" w:rsidRPr="004470E2">
              <w:rPr>
                <w:rFonts w:asciiTheme="majorHAnsi" w:hAnsiTheme="majorHAnsi"/>
              </w:rPr>
              <w:t>c</w:t>
            </w:r>
            <w:r w:rsidR="00FE0095" w:rsidRPr="004470E2">
              <w:rPr>
                <w:rFonts w:asciiTheme="majorHAnsi" w:hAnsiTheme="majorHAnsi"/>
              </w:rPr>
              <w:t>ia konsumpcji sumy ubezpieczenia w ubezpieczeniu mieni</w:t>
            </w:r>
            <w:r w:rsidR="000D057A" w:rsidRPr="004470E2">
              <w:rPr>
                <w:rFonts w:asciiTheme="majorHAnsi" w:hAnsiTheme="majorHAnsi"/>
              </w:rPr>
              <w:t xml:space="preserve">a systemem pierwszego ryzyka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390639" w:rsidRPr="004470E2" w:rsidRDefault="00390639" w:rsidP="00A565C2">
            <w:pPr>
              <w:snapToGrid w:val="0"/>
              <w:jc w:val="center"/>
              <w:rPr>
                <w:rFonts w:asciiTheme="majorHAnsi" w:hAnsiTheme="majorHAnsi"/>
              </w:rPr>
            </w:pPr>
          </w:p>
        </w:tc>
      </w:tr>
      <w:tr w:rsidR="00FC4CDB" w:rsidRPr="004470E2" w:rsidTr="00960C8C">
        <w:trPr>
          <w:cantSplit/>
          <w:trHeight w:val="240"/>
        </w:trPr>
        <w:tc>
          <w:tcPr>
            <w:tcW w:w="8800" w:type="dxa"/>
            <w:tcBorders>
              <w:top w:val="single" w:sz="4" w:space="0" w:color="000000"/>
              <w:left w:val="double" w:sz="1" w:space="0" w:color="000000"/>
              <w:bottom w:val="single" w:sz="4" w:space="0" w:color="000000"/>
            </w:tcBorders>
            <w:shd w:val="clear" w:color="auto" w:fill="auto"/>
          </w:tcPr>
          <w:p w:rsidR="00FC4CDB" w:rsidRPr="004470E2" w:rsidRDefault="00FC4CDB" w:rsidP="000D057A">
            <w:pPr>
              <w:snapToGrid w:val="0"/>
              <w:rPr>
                <w:rFonts w:asciiTheme="majorHAnsi" w:hAnsiTheme="majorHAnsi"/>
              </w:rPr>
            </w:pPr>
            <w:r w:rsidRPr="004470E2">
              <w:rPr>
                <w:rFonts w:asciiTheme="majorHAnsi" w:hAnsiTheme="majorHAnsi"/>
              </w:rPr>
              <w:t>Przyjęcie podanej klauzuli automatycznego pokrycia bez doliczania dodatkowej składki przy wzroście sumy ubezpieczenia do 10 %</w:t>
            </w:r>
            <w:r w:rsidR="000D057A" w:rsidRPr="004470E2">
              <w:rPr>
                <w:rFonts w:asciiTheme="majorHAnsi" w:hAnsiTheme="majorHAnsi"/>
              </w:rPr>
              <w:t xml:space="preserve"> </w:t>
            </w:r>
          </w:p>
        </w:tc>
        <w:tc>
          <w:tcPr>
            <w:tcW w:w="1407"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rPr>
            </w:pPr>
          </w:p>
        </w:tc>
      </w:tr>
    </w:tbl>
    <w:p w:rsidR="00FC4CDB" w:rsidRPr="004470E2" w:rsidRDefault="00FC4CDB" w:rsidP="00FC4CDB">
      <w:pPr>
        <w:pStyle w:val="Tekstkomentarza2"/>
        <w:jc w:val="both"/>
        <w:rPr>
          <w:rFonts w:asciiTheme="majorHAnsi" w:hAnsiTheme="majorHAnsi"/>
          <w:color w:val="FF0000"/>
          <w:sz w:val="24"/>
          <w:szCs w:val="24"/>
        </w:rPr>
      </w:pPr>
    </w:p>
    <w:p w:rsidR="00FC4CDB" w:rsidRPr="004470E2" w:rsidRDefault="00FC4CDB" w:rsidP="00FC4CDB">
      <w:pPr>
        <w:pStyle w:val="Tekstkomentarza2"/>
        <w:jc w:val="both"/>
        <w:rPr>
          <w:rFonts w:asciiTheme="majorHAnsi" w:hAnsiTheme="majorHAnsi"/>
          <w:b/>
          <w:sz w:val="24"/>
          <w:szCs w:val="24"/>
        </w:rPr>
      </w:pPr>
      <w:r w:rsidRPr="004470E2">
        <w:rPr>
          <w:rFonts w:asciiTheme="majorHAnsi" w:hAnsiTheme="majorHAnsi"/>
          <w:sz w:val="24"/>
          <w:szCs w:val="24"/>
        </w:rPr>
        <w:t xml:space="preserve">W kolumnie „Akceptacja” w wierszu dotyczącym akceptowanej klauzuli dodatkowej lub postanowień szczególnych proszę wpisać słowo </w:t>
      </w:r>
      <w:r w:rsidRPr="004470E2">
        <w:rPr>
          <w:rFonts w:asciiTheme="majorHAnsi" w:hAnsiTheme="majorHAnsi"/>
          <w:b/>
          <w:sz w:val="24"/>
          <w:szCs w:val="24"/>
        </w:rPr>
        <w:t xml:space="preserve">„Tak”  </w:t>
      </w:r>
      <w:r w:rsidRPr="004470E2">
        <w:rPr>
          <w:rFonts w:asciiTheme="majorHAnsi" w:hAnsiTheme="majorHAnsi"/>
          <w:sz w:val="24"/>
          <w:szCs w:val="24"/>
        </w:rPr>
        <w:t>przypadku przyjęcia danej klauzuli lub postanowienia szczególnego oraz słowo</w:t>
      </w:r>
      <w:r w:rsidRPr="004470E2">
        <w:rPr>
          <w:rFonts w:asciiTheme="majorHAnsi" w:hAnsiTheme="majorHAnsi"/>
          <w:b/>
          <w:sz w:val="24"/>
          <w:szCs w:val="24"/>
        </w:rPr>
        <w:t xml:space="preserve"> „Nie” </w:t>
      </w:r>
      <w:r w:rsidRPr="004470E2">
        <w:rPr>
          <w:rFonts w:asciiTheme="majorHAnsi" w:hAnsiTheme="majorHAnsi"/>
          <w:sz w:val="24"/>
          <w:szCs w:val="24"/>
        </w:rPr>
        <w:t>w przypadku nie przyjęcia. Brak słowa</w:t>
      </w:r>
      <w:r w:rsidRPr="004470E2">
        <w:rPr>
          <w:rFonts w:asciiTheme="majorHAnsi" w:hAnsiTheme="majorHAnsi"/>
          <w:b/>
          <w:sz w:val="24"/>
          <w:szCs w:val="24"/>
        </w:rPr>
        <w:t xml:space="preserve"> „Tak” </w:t>
      </w:r>
      <w:r w:rsidRPr="004470E2">
        <w:rPr>
          <w:rFonts w:asciiTheme="majorHAnsi" w:hAnsiTheme="majorHAnsi"/>
          <w:sz w:val="24"/>
          <w:szCs w:val="24"/>
        </w:rPr>
        <w:t xml:space="preserve">lub </w:t>
      </w:r>
      <w:r w:rsidRPr="004470E2">
        <w:rPr>
          <w:rFonts w:asciiTheme="majorHAnsi" w:hAnsiTheme="majorHAnsi"/>
          <w:b/>
          <w:sz w:val="24"/>
          <w:szCs w:val="24"/>
        </w:rPr>
        <w:t xml:space="preserve">„Nie” uznany zostanie jako niezaakceptowanie danej klauzuli lub postanowienia szczególnego. </w:t>
      </w:r>
    </w:p>
    <w:p w:rsidR="00FC4CDB" w:rsidRPr="004470E2" w:rsidRDefault="00FC4CDB" w:rsidP="00FC4CDB">
      <w:pPr>
        <w:jc w:val="both"/>
        <w:rPr>
          <w:rFonts w:asciiTheme="majorHAnsi" w:hAnsiTheme="majorHAnsi"/>
          <w:i/>
        </w:rPr>
      </w:pPr>
      <w:r w:rsidRPr="004470E2">
        <w:rPr>
          <w:rFonts w:asciiTheme="majorHAnsi" w:hAnsiTheme="majorHAnsi"/>
          <w:i/>
        </w:rPr>
        <w:t>UWAGA:</w:t>
      </w:r>
    </w:p>
    <w:p w:rsidR="00FC4CDB" w:rsidRPr="004470E2" w:rsidRDefault="00FC4CDB" w:rsidP="00FC4CDB">
      <w:pPr>
        <w:jc w:val="both"/>
        <w:rPr>
          <w:rFonts w:asciiTheme="majorHAnsi" w:hAnsiTheme="majorHAnsi"/>
          <w:i/>
        </w:rPr>
      </w:pPr>
      <w:r w:rsidRPr="004470E2">
        <w:rPr>
          <w:rFonts w:asciiTheme="majorHAnsi" w:hAnsiTheme="majorHAnsi"/>
          <w:i/>
        </w:rPr>
        <w:t>W przypadku przyjęcia danej klauzuli lub postanowienia szczególnego, lecz w innej wersji niż podana w niniejszej specyfikacji, Zamawiający nie przyzna punktów dodatkowych.</w:t>
      </w:r>
    </w:p>
    <w:p w:rsidR="00FC4CDB" w:rsidRPr="004470E2" w:rsidRDefault="00FC4CDB" w:rsidP="00FC4CDB">
      <w:pPr>
        <w:jc w:val="both"/>
        <w:rPr>
          <w:rFonts w:asciiTheme="majorHAnsi" w:hAnsiTheme="majorHAnsi"/>
          <w:b/>
        </w:rPr>
      </w:pPr>
    </w:p>
    <w:p w:rsidR="00FC4CDB" w:rsidRPr="004470E2" w:rsidRDefault="00FC4CDB" w:rsidP="00FC4CDB">
      <w:pPr>
        <w:jc w:val="both"/>
        <w:rPr>
          <w:rFonts w:asciiTheme="majorHAnsi" w:hAnsiTheme="majorHAnsi"/>
          <w:b/>
        </w:rPr>
      </w:pPr>
      <w:r w:rsidRPr="004470E2">
        <w:rPr>
          <w:rFonts w:asciiTheme="majorHAnsi" w:hAnsiTheme="majorHAnsi"/>
          <w:b/>
        </w:rPr>
        <w:t xml:space="preserve">B. Część II zamówienia - Ubezpieczenie pojazdów mechanicznych </w:t>
      </w:r>
      <w:r w:rsidR="0025330F" w:rsidRPr="004470E2">
        <w:rPr>
          <w:rFonts w:asciiTheme="majorHAnsi" w:hAnsiTheme="majorHAnsi"/>
          <w:b/>
        </w:rPr>
        <w:t>Gminy Piszczac, jednostek organizacyjnych i instytucji kultury oraz EKO NOWA Sp. z o.o.</w:t>
      </w:r>
      <w:r w:rsidRPr="004470E2">
        <w:rPr>
          <w:rFonts w:asciiTheme="majorHAnsi" w:hAnsiTheme="majorHAnsi"/>
          <w:b/>
        </w:rPr>
        <w:t xml:space="preserve">” </w:t>
      </w:r>
    </w:p>
    <w:p w:rsidR="00FC4CDB" w:rsidRPr="004470E2" w:rsidRDefault="00FC4CDB" w:rsidP="00FC4CDB">
      <w:pPr>
        <w:keepNext/>
        <w:spacing w:before="240" w:after="60"/>
        <w:jc w:val="center"/>
        <w:rPr>
          <w:rFonts w:asciiTheme="majorHAnsi" w:hAnsiTheme="majorHAnsi"/>
          <w:b/>
          <w:bCs/>
          <w:i/>
          <w:iCs/>
        </w:rPr>
      </w:pPr>
      <w:r w:rsidRPr="004470E2">
        <w:rPr>
          <w:rFonts w:asciiTheme="majorHAnsi" w:hAnsiTheme="majorHAnsi"/>
          <w:b/>
          <w:bCs/>
          <w:i/>
          <w:iCs/>
        </w:rPr>
        <w:t>oferujemy</w:t>
      </w:r>
    </w:p>
    <w:p w:rsidR="00FC4CDB" w:rsidRPr="004470E2" w:rsidRDefault="00FC4CDB" w:rsidP="00FC4CDB">
      <w:pPr>
        <w:jc w:val="center"/>
        <w:rPr>
          <w:rFonts w:asciiTheme="majorHAnsi" w:hAnsiTheme="majorHAnsi"/>
          <w:b/>
          <w:color w:val="0000FF"/>
        </w:rPr>
      </w:pPr>
    </w:p>
    <w:p w:rsidR="00FC4CDB" w:rsidRPr="004470E2" w:rsidRDefault="00FC4CDB" w:rsidP="00FC4CDB">
      <w:pPr>
        <w:widowControl w:val="0"/>
        <w:overflowPunct w:val="0"/>
        <w:autoSpaceDE w:val="0"/>
        <w:jc w:val="both"/>
        <w:textAlignment w:val="baseline"/>
        <w:rPr>
          <w:rFonts w:asciiTheme="majorHAnsi" w:hAnsiTheme="majorHAnsi"/>
        </w:rPr>
      </w:pPr>
      <w:r w:rsidRPr="004470E2">
        <w:rPr>
          <w:rFonts w:asciiTheme="majorHAnsi" w:hAnsiTheme="majorHAnsi"/>
        </w:rPr>
        <w:t>wykonanie usług objętych zamówieniem, zgodnie z wymogami zawartymi w Specyfikacji Istotnych Warunków Zamówienia, za cenę łączną:</w:t>
      </w:r>
    </w:p>
    <w:p w:rsidR="00FC4CDB" w:rsidRPr="004470E2" w:rsidRDefault="00FC4CDB" w:rsidP="00FC4CDB">
      <w:pPr>
        <w:rPr>
          <w:rFonts w:asciiTheme="majorHAnsi" w:hAnsiTheme="majorHAnsi"/>
        </w:rPr>
      </w:pPr>
    </w:p>
    <w:p w:rsidR="00FC4CDB" w:rsidRPr="004470E2" w:rsidRDefault="00FC4CDB" w:rsidP="00FC4CDB">
      <w:pPr>
        <w:spacing w:line="360" w:lineRule="auto"/>
        <w:rPr>
          <w:rFonts w:asciiTheme="majorHAnsi" w:hAnsiTheme="majorHAnsi"/>
        </w:rPr>
      </w:pPr>
      <w:r w:rsidRPr="004470E2">
        <w:rPr>
          <w:rFonts w:asciiTheme="majorHAnsi" w:hAnsiTheme="majorHAnsi"/>
        </w:rPr>
        <w:t xml:space="preserve">…............................... </w:t>
      </w:r>
      <w:r w:rsidRPr="004470E2">
        <w:rPr>
          <w:rFonts w:asciiTheme="majorHAnsi" w:hAnsiTheme="majorHAnsi"/>
          <w:b/>
        </w:rPr>
        <w:t xml:space="preserve">PLN, </w:t>
      </w:r>
      <w:r w:rsidRPr="004470E2">
        <w:rPr>
          <w:rFonts w:asciiTheme="majorHAnsi" w:hAnsiTheme="majorHAnsi"/>
        </w:rPr>
        <w:t>słownie złotych .............................................................................</w:t>
      </w:r>
    </w:p>
    <w:p w:rsidR="00FC4CDB" w:rsidRPr="004470E2" w:rsidRDefault="00FC4CDB" w:rsidP="00FC4CDB">
      <w:pPr>
        <w:jc w:val="both"/>
        <w:rPr>
          <w:rFonts w:asciiTheme="majorHAnsi" w:hAnsiTheme="majorHAnsi"/>
        </w:rPr>
      </w:pPr>
      <w:r w:rsidRPr="004470E2">
        <w:rPr>
          <w:rFonts w:asciiTheme="majorHAnsi" w:hAnsiTheme="majorHAnsi"/>
        </w:rPr>
        <w:t xml:space="preserve">(usługa zwolniona z podatku VAT zgodnie z art. 43 ust. 1 pkt 37 ustawy z dnia 11 marca 2004 o podatku od towarów i usług – </w:t>
      </w:r>
      <w:r w:rsidRPr="004470E2">
        <w:rPr>
          <w:rFonts w:asciiTheme="majorHAnsi" w:hAnsiTheme="majorHAnsi"/>
          <w:bCs/>
        </w:rPr>
        <w:t>tekst jednolity Dz. U. z 2011 r., Nr 177., poz. 1054 z późn. zm.</w:t>
      </w:r>
      <w:r w:rsidRPr="004470E2">
        <w:rPr>
          <w:rFonts w:asciiTheme="majorHAnsi" w:hAnsiTheme="majorHAnsi"/>
        </w:rPr>
        <w:t>)</w:t>
      </w:r>
    </w:p>
    <w:p w:rsidR="00FC4CDB" w:rsidRPr="004470E2" w:rsidRDefault="00FC4CDB" w:rsidP="00FC4CDB">
      <w:pPr>
        <w:rPr>
          <w:rFonts w:asciiTheme="majorHAnsi" w:hAnsiTheme="majorHAnsi"/>
        </w:rPr>
      </w:pPr>
    </w:p>
    <w:p w:rsidR="00FC4CDB" w:rsidRPr="004470E2" w:rsidRDefault="00FC4CDB" w:rsidP="00FC4CDB">
      <w:pPr>
        <w:rPr>
          <w:rFonts w:asciiTheme="majorHAnsi" w:hAnsiTheme="majorHAnsi"/>
        </w:rPr>
      </w:pPr>
      <w:r w:rsidRPr="004470E2">
        <w:rPr>
          <w:rFonts w:asciiTheme="majorHAnsi" w:hAnsiTheme="majorHAnsi"/>
        </w:rPr>
        <w:t>wynikającą z wypełnionego formularza cenowego, zawartego poniżej.</w:t>
      </w:r>
    </w:p>
    <w:p w:rsidR="00FC4CDB" w:rsidRPr="004470E2" w:rsidRDefault="00FC4CDB" w:rsidP="00FC4CDB">
      <w:pPr>
        <w:rPr>
          <w:rFonts w:asciiTheme="majorHAnsi" w:hAnsiTheme="majorHAnsi"/>
        </w:rPr>
      </w:pPr>
    </w:p>
    <w:p w:rsidR="00FC4CDB" w:rsidRPr="004470E2" w:rsidRDefault="00FC4CDB" w:rsidP="00FC4CDB">
      <w:pPr>
        <w:jc w:val="both"/>
        <w:rPr>
          <w:rFonts w:asciiTheme="majorHAnsi" w:hAnsiTheme="majorHAnsi"/>
        </w:rPr>
      </w:pPr>
      <w:r w:rsidRPr="004470E2">
        <w:rPr>
          <w:rFonts w:asciiTheme="majorHAnsi" w:hAnsiTheme="majorHAnsi"/>
        </w:rPr>
        <w:t>Termin wykonania zamówienia</w:t>
      </w:r>
      <w:r w:rsidRPr="004470E2">
        <w:rPr>
          <w:rFonts w:asciiTheme="majorHAnsi" w:hAnsiTheme="majorHAnsi"/>
          <w:b/>
        </w:rPr>
        <w:t>:  od dn</w:t>
      </w:r>
      <w:r w:rsidR="0025330F" w:rsidRPr="004470E2">
        <w:rPr>
          <w:rFonts w:asciiTheme="majorHAnsi" w:hAnsiTheme="majorHAnsi"/>
          <w:b/>
        </w:rPr>
        <w:t>ia 19.10.2015 r. do dnia 18.10.2017</w:t>
      </w:r>
      <w:r w:rsidRPr="004470E2">
        <w:rPr>
          <w:rFonts w:asciiTheme="majorHAnsi" w:hAnsiTheme="majorHAnsi"/>
          <w:b/>
        </w:rPr>
        <w:t xml:space="preserve"> r.</w:t>
      </w:r>
      <w:r w:rsidRPr="004470E2">
        <w:rPr>
          <w:rFonts w:asciiTheme="majorHAnsi" w:hAnsiTheme="majorHAnsi"/>
        </w:rPr>
        <w:t xml:space="preserve"> </w:t>
      </w:r>
    </w:p>
    <w:p w:rsidR="00FC4CDB" w:rsidRPr="004470E2" w:rsidRDefault="00FC4CDB" w:rsidP="00FC4CDB">
      <w:pPr>
        <w:jc w:val="both"/>
        <w:rPr>
          <w:rFonts w:asciiTheme="majorHAnsi" w:hAnsiTheme="majorHAnsi"/>
          <w:b/>
        </w:rPr>
      </w:pPr>
      <w:r w:rsidRPr="004470E2">
        <w:rPr>
          <w:rFonts w:asciiTheme="majorHAnsi" w:hAnsiTheme="majorHAnsi"/>
        </w:rPr>
        <w:t>Termin związania ofertą i warunki płatności</w:t>
      </w:r>
      <w:r w:rsidRPr="004470E2">
        <w:rPr>
          <w:rFonts w:asciiTheme="majorHAnsi" w:hAnsiTheme="majorHAnsi"/>
          <w:b/>
        </w:rPr>
        <w:t xml:space="preserve"> zgodne z postanowieniami SIWZ</w:t>
      </w:r>
    </w:p>
    <w:p w:rsidR="00FC4CDB" w:rsidRPr="004470E2" w:rsidRDefault="00FC4CDB" w:rsidP="00FC4CDB">
      <w:pPr>
        <w:jc w:val="both"/>
        <w:rPr>
          <w:rFonts w:asciiTheme="majorHAnsi" w:hAnsiTheme="majorHAnsi"/>
          <w:b/>
        </w:rPr>
      </w:pPr>
    </w:p>
    <w:tbl>
      <w:tblPr>
        <w:tblW w:w="9540" w:type="dxa"/>
        <w:tblCellMar>
          <w:left w:w="70" w:type="dxa"/>
          <w:right w:w="70" w:type="dxa"/>
        </w:tblCellMar>
        <w:tblLook w:val="0000"/>
      </w:tblPr>
      <w:tblGrid>
        <w:gridCol w:w="755"/>
        <w:gridCol w:w="1720"/>
        <w:gridCol w:w="2023"/>
        <w:gridCol w:w="1260"/>
        <w:gridCol w:w="1332"/>
        <w:gridCol w:w="1191"/>
        <w:gridCol w:w="1259"/>
      </w:tblGrid>
      <w:tr w:rsidR="00FC4CDB" w:rsidRPr="004470E2" w:rsidTr="000F21E4">
        <w:trPr>
          <w:trHeight w:val="285"/>
        </w:trPr>
        <w:tc>
          <w:tcPr>
            <w:tcW w:w="9540" w:type="dxa"/>
            <w:gridSpan w:val="7"/>
            <w:tcBorders>
              <w:top w:val="double" w:sz="6" w:space="0" w:color="auto"/>
              <w:left w:val="double" w:sz="6" w:space="0" w:color="auto"/>
              <w:bottom w:val="single" w:sz="8" w:space="0" w:color="auto"/>
              <w:right w:val="double" w:sz="6" w:space="0" w:color="auto"/>
            </w:tcBorders>
            <w:shd w:val="clear" w:color="auto" w:fill="F2F2F2" w:themeFill="background1" w:themeFillShade="F2"/>
            <w:noWrap/>
            <w:vAlign w:val="bottom"/>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FORMULARZ CENOWY DOTYCZĄCY CZĘŚCI II ZAMÓWIENIA</w:t>
            </w:r>
          </w:p>
        </w:tc>
      </w:tr>
      <w:tr w:rsidR="00FC4CDB" w:rsidRPr="004470E2" w:rsidTr="000954CA">
        <w:trPr>
          <w:trHeight w:val="285"/>
        </w:trPr>
        <w:tc>
          <w:tcPr>
            <w:tcW w:w="9540" w:type="dxa"/>
            <w:gridSpan w:val="7"/>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bottom"/>
          </w:tcPr>
          <w:p w:rsidR="00FC4CDB" w:rsidRPr="004470E2" w:rsidRDefault="00FC4CDB" w:rsidP="00A565C2">
            <w:pPr>
              <w:suppressAutoHyphens w:val="0"/>
              <w:jc w:val="center"/>
              <w:rPr>
                <w:rFonts w:asciiTheme="majorHAnsi" w:hAnsiTheme="majorHAnsi"/>
                <w:b/>
                <w:bCs/>
                <w:i/>
                <w:iCs/>
                <w:lang w:eastAsia="pl-PL"/>
              </w:rPr>
            </w:pPr>
            <w:r w:rsidRPr="004470E2">
              <w:rPr>
                <w:rFonts w:asciiTheme="majorHAnsi" w:hAnsiTheme="majorHAnsi"/>
                <w:b/>
                <w:bCs/>
                <w:i/>
                <w:iCs/>
                <w:lang w:eastAsia="pl-PL"/>
              </w:rPr>
              <w:t xml:space="preserve"> </w:t>
            </w:r>
            <w:r w:rsidRPr="004470E2">
              <w:rPr>
                <w:rFonts w:asciiTheme="majorHAnsi" w:hAnsiTheme="majorHAnsi"/>
                <w:b/>
                <w:bCs/>
                <w:i/>
                <w:iCs/>
                <w:shd w:val="clear" w:color="auto" w:fill="F2F2F2" w:themeFill="background1" w:themeFillShade="F2"/>
                <w:lang w:eastAsia="pl-PL"/>
              </w:rPr>
              <w:t>Ubezpieczenia komunikacyjne: obowiązkowe</w:t>
            </w:r>
            <w:r w:rsidR="00A93F57" w:rsidRPr="004470E2">
              <w:rPr>
                <w:rFonts w:asciiTheme="majorHAnsi" w:hAnsiTheme="majorHAnsi"/>
                <w:b/>
                <w:bCs/>
                <w:i/>
                <w:iCs/>
                <w:shd w:val="clear" w:color="auto" w:fill="F2F2F2" w:themeFill="background1" w:themeFillShade="F2"/>
                <w:lang w:eastAsia="pl-PL"/>
              </w:rPr>
              <w:t xml:space="preserve"> </w:t>
            </w:r>
            <w:r w:rsidRPr="004470E2">
              <w:rPr>
                <w:rFonts w:asciiTheme="majorHAnsi" w:hAnsiTheme="majorHAnsi"/>
                <w:b/>
                <w:bCs/>
                <w:i/>
                <w:iCs/>
                <w:shd w:val="clear" w:color="auto" w:fill="F2F2F2" w:themeFill="background1" w:themeFillShade="F2"/>
                <w:lang w:eastAsia="pl-PL"/>
              </w:rPr>
              <w:t>OC posiadaczy pojazdów mechanicznych, Auto Casco, NNW kierowcy i pasażerów, Assistance</w:t>
            </w:r>
          </w:p>
        </w:tc>
      </w:tr>
      <w:tr w:rsidR="00FC4CDB" w:rsidRPr="004470E2" w:rsidTr="000F21E4">
        <w:trPr>
          <w:cantSplit/>
          <w:trHeight w:val="270"/>
        </w:trPr>
        <w:tc>
          <w:tcPr>
            <w:tcW w:w="2475" w:type="dxa"/>
            <w:gridSpan w:val="2"/>
            <w:vMerge w:val="restart"/>
            <w:tcBorders>
              <w:top w:val="nil"/>
              <w:left w:val="double" w:sz="6" w:space="0" w:color="auto"/>
              <w:bottom w:val="single" w:sz="8" w:space="0" w:color="000000"/>
              <w:right w:val="single" w:sz="8" w:space="0" w:color="auto"/>
            </w:tcBorders>
            <w:shd w:val="clear" w:color="auto" w:fill="F2F2F2" w:themeFill="background1" w:themeFillShade="F2"/>
            <w:noWrap/>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lastRenderedPageBreak/>
              <w:t>Numer rej.</w:t>
            </w:r>
          </w:p>
        </w:tc>
        <w:tc>
          <w:tcPr>
            <w:tcW w:w="2023"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Marka</w:t>
            </w:r>
          </w:p>
        </w:tc>
        <w:tc>
          <w:tcPr>
            <w:tcW w:w="5042" w:type="dxa"/>
            <w:gridSpan w:val="4"/>
            <w:tcBorders>
              <w:top w:val="single" w:sz="8" w:space="0" w:color="auto"/>
              <w:left w:val="nil"/>
              <w:bottom w:val="single" w:sz="8" w:space="0" w:color="auto"/>
              <w:right w:val="double" w:sz="6" w:space="0" w:color="auto"/>
            </w:tcBorders>
            <w:shd w:val="clear" w:color="auto" w:fill="F2F2F2" w:themeFill="background1" w:themeFillShade="F2"/>
            <w:noWrap/>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Składka za cały okres zamówienia</w:t>
            </w:r>
          </w:p>
          <w:p w:rsidR="00FC4CDB" w:rsidRPr="004470E2" w:rsidRDefault="0025330F" w:rsidP="00A565C2">
            <w:pPr>
              <w:suppressAutoHyphens w:val="0"/>
              <w:jc w:val="center"/>
              <w:rPr>
                <w:rFonts w:asciiTheme="majorHAnsi" w:hAnsiTheme="majorHAnsi"/>
                <w:b/>
                <w:bCs/>
                <w:lang w:eastAsia="pl-PL"/>
              </w:rPr>
            </w:pPr>
            <w:r w:rsidRPr="004470E2">
              <w:rPr>
                <w:rFonts w:asciiTheme="majorHAnsi" w:hAnsiTheme="majorHAnsi"/>
                <w:b/>
                <w:bCs/>
                <w:lang w:eastAsia="pl-PL"/>
              </w:rPr>
              <w:t>(24 miesiące</w:t>
            </w:r>
            <w:r w:rsidR="00FC4CDB" w:rsidRPr="004470E2">
              <w:rPr>
                <w:rFonts w:asciiTheme="majorHAnsi" w:hAnsiTheme="majorHAnsi"/>
                <w:b/>
                <w:bCs/>
                <w:lang w:eastAsia="pl-PL"/>
              </w:rPr>
              <w:t>)</w:t>
            </w:r>
          </w:p>
        </w:tc>
      </w:tr>
      <w:tr w:rsidR="00FC4CDB" w:rsidRPr="004470E2" w:rsidTr="000F21E4">
        <w:trPr>
          <w:cantSplit/>
          <w:trHeight w:val="270"/>
        </w:trPr>
        <w:tc>
          <w:tcPr>
            <w:tcW w:w="2475" w:type="dxa"/>
            <w:gridSpan w:val="2"/>
            <w:vMerge/>
            <w:tcBorders>
              <w:top w:val="nil"/>
              <w:left w:val="double" w:sz="6" w:space="0" w:color="auto"/>
              <w:bottom w:val="single" w:sz="8" w:space="0" w:color="000000"/>
              <w:right w:val="single" w:sz="8" w:space="0" w:color="auto"/>
            </w:tcBorders>
            <w:shd w:val="clear" w:color="auto" w:fill="F2F2F2" w:themeFill="background1" w:themeFillShade="F2"/>
            <w:vAlign w:val="center"/>
          </w:tcPr>
          <w:p w:rsidR="00FC4CDB" w:rsidRPr="004470E2" w:rsidRDefault="00FC4CDB" w:rsidP="00A565C2">
            <w:pPr>
              <w:suppressAutoHyphens w:val="0"/>
              <w:jc w:val="center"/>
              <w:rPr>
                <w:rFonts w:asciiTheme="majorHAnsi" w:hAnsiTheme="majorHAnsi"/>
                <w:b/>
                <w:bCs/>
                <w:lang w:eastAsia="pl-PL"/>
              </w:rPr>
            </w:pPr>
          </w:p>
        </w:tc>
        <w:tc>
          <w:tcPr>
            <w:tcW w:w="202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tcPr>
          <w:p w:rsidR="00FC4CDB" w:rsidRPr="004470E2" w:rsidRDefault="00FC4CDB" w:rsidP="00A565C2">
            <w:pPr>
              <w:suppressAutoHyphens w:val="0"/>
              <w:jc w:val="center"/>
              <w:rPr>
                <w:rFonts w:asciiTheme="majorHAnsi" w:hAnsiTheme="majorHAnsi"/>
                <w:b/>
                <w:bCs/>
                <w:lang w:eastAsia="pl-PL"/>
              </w:rPr>
            </w:pPr>
          </w:p>
        </w:tc>
        <w:tc>
          <w:tcPr>
            <w:tcW w:w="5042" w:type="dxa"/>
            <w:gridSpan w:val="4"/>
            <w:tcBorders>
              <w:top w:val="single" w:sz="8" w:space="0" w:color="auto"/>
              <w:left w:val="nil"/>
              <w:bottom w:val="single" w:sz="8" w:space="0" w:color="auto"/>
              <w:right w:val="double" w:sz="6" w:space="0" w:color="auto"/>
            </w:tcBorders>
            <w:shd w:val="clear" w:color="auto" w:fill="F2F2F2" w:themeFill="background1" w:themeFillShade="F2"/>
            <w:noWrap/>
            <w:vAlign w:val="center"/>
          </w:tcPr>
          <w:p w:rsidR="00FC4CDB" w:rsidRPr="004470E2" w:rsidRDefault="00FC4CDB" w:rsidP="00A565C2">
            <w:pPr>
              <w:suppressAutoHyphens w:val="0"/>
              <w:jc w:val="center"/>
              <w:rPr>
                <w:rFonts w:asciiTheme="majorHAnsi" w:hAnsiTheme="majorHAnsi"/>
                <w:b/>
                <w:bCs/>
                <w:lang w:eastAsia="pl-PL"/>
              </w:rPr>
            </w:pPr>
            <w:r w:rsidRPr="004470E2">
              <w:rPr>
                <w:rFonts w:asciiTheme="majorHAnsi" w:hAnsiTheme="majorHAnsi"/>
                <w:b/>
                <w:bCs/>
                <w:lang w:eastAsia="pl-PL"/>
              </w:rPr>
              <w:t>Ubezpieczenie Assistance bezskładkowo</w:t>
            </w:r>
          </w:p>
        </w:tc>
      </w:tr>
      <w:tr w:rsidR="000F21E4" w:rsidRPr="004470E2" w:rsidTr="00512F5D">
        <w:trPr>
          <w:cantSplit/>
          <w:trHeight w:val="1427"/>
        </w:trPr>
        <w:tc>
          <w:tcPr>
            <w:tcW w:w="2475" w:type="dxa"/>
            <w:gridSpan w:val="2"/>
            <w:vMerge/>
            <w:tcBorders>
              <w:top w:val="nil"/>
              <w:left w:val="double" w:sz="6" w:space="0" w:color="auto"/>
              <w:bottom w:val="single" w:sz="8" w:space="0" w:color="000000"/>
              <w:right w:val="single" w:sz="8" w:space="0" w:color="auto"/>
            </w:tcBorders>
            <w:shd w:val="clear" w:color="auto" w:fill="F2F2F2" w:themeFill="background1" w:themeFillShade="F2"/>
            <w:vAlign w:val="center"/>
          </w:tcPr>
          <w:p w:rsidR="000F21E4" w:rsidRPr="004470E2" w:rsidRDefault="000F21E4" w:rsidP="00A565C2">
            <w:pPr>
              <w:suppressAutoHyphens w:val="0"/>
              <w:jc w:val="center"/>
              <w:rPr>
                <w:rFonts w:asciiTheme="majorHAnsi" w:hAnsiTheme="majorHAnsi"/>
                <w:b/>
                <w:bCs/>
                <w:lang w:eastAsia="pl-PL"/>
              </w:rPr>
            </w:pPr>
          </w:p>
        </w:tc>
        <w:tc>
          <w:tcPr>
            <w:tcW w:w="202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tcPr>
          <w:p w:rsidR="000F21E4" w:rsidRPr="004470E2" w:rsidRDefault="000F21E4" w:rsidP="00A565C2">
            <w:pPr>
              <w:suppressAutoHyphens w:val="0"/>
              <w:jc w:val="center"/>
              <w:rPr>
                <w:rFonts w:asciiTheme="majorHAnsi" w:hAnsiTheme="majorHAnsi"/>
                <w:b/>
                <w:bCs/>
                <w:lang w:eastAsia="pl-PL"/>
              </w:rPr>
            </w:pPr>
          </w:p>
        </w:tc>
        <w:tc>
          <w:tcPr>
            <w:tcW w:w="1260" w:type="dxa"/>
            <w:tcBorders>
              <w:top w:val="single" w:sz="8" w:space="0" w:color="auto"/>
              <w:left w:val="single" w:sz="8" w:space="0" w:color="auto"/>
              <w:bottom w:val="single" w:sz="8" w:space="0" w:color="000000"/>
              <w:right w:val="single" w:sz="8" w:space="0" w:color="000000"/>
            </w:tcBorders>
            <w:shd w:val="clear" w:color="auto" w:fill="F2F2F2" w:themeFill="background1" w:themeFillShade="F2"/>
            <w:noWrap/>
            <w:vAlign w:val="center"/>
          </w:tcPr>
          <w:p w:rsidR="000F21E4" w:rsidRPr="004470E2" w:rsidRDefault="000F21E4" w:rsidP="00A565C2">
            <w:pPr>
              <w:suppressAutoHyphens w:val="0"/>
              <w:jc w:val="center"/>
              <w:rPr>
                <w:rFonts w:asciiTheme="majorHAnsi" w:hAnsiTheme="majorHAnsi"/>
                <w:b/>
                <w:bCs/>
                <w:lang w:eastAsia="pl-PL"/>
              </w:rPr>
            </w:pPr>
            <w:r w:rsidRPr="004470E2">
              <w:rPr>
                <w:rFonts w:asciiTheme="majorHAnsi" w:hAnsiTheme="majorHAnsi"/>
                <w:b/>
                <w:bCs/>
                <w:lang w:eastAsia="pl-PL"/>
              </w:rPr>
              <w:t>OC</w:t>
            </w:r>
          </w:p>
        </w:tc>
        <w:tc>
          <w:tcPr>
            <w:tcW w:w="1332" w:type="dxa"/>
            <w:tcBorders>
              <w:top w:val="nil"/>
              <w:left w:val="single" w:sz="8" w:space="0" w:color="auto"/>
              <w:bottom w:val="single" w:sz="8" w:space="0" w:color="000000"/>
              <w:right w:val="single" w:sz="8" w:space="0" w:color="auto"/>
            </w:tcBorders>
            <w:shd w:val="clear" w:color="auto" w:fill="F2F2F2" w:themeFill="background1" w:themeFillShade="F2"/>
            <w:vAlign w:val="center"/>
          </w:tcPr>
          <w:p w:rsidR="000F21E4" w:rsidRPr="004470E2" w:rsidRDefault="000F21E4" w:rsidP="00A565C2">
            <w:pPr>
              <w:suppressAutoHyphens w:val="0"/>
              <w:jc w:val="center"/>
              <w:rPr>
                <w:rFonts w:asciiTheme="majorHAnsi" w:hAnsiTheme="majorHAnsi"/>
                <w:b/>
                <w:bCs/>
                <w:lang w:eastAsia="pl-PL"/>
              </w:rPr>
            </w:pPr>
            <w:r w:rsidRPr="004470E2">
              <w:rPr>
                <w:rFonts w:asciiTheme="majorHAnsi" w:hAnsiTheme="majorHAnsi"/>
                <w:b/>
                <w:bCs/>
                <w:lang w:eastAsia="pl-PL"/>
              </w:rPr>
              <w:t>NNW</w:t>
            </w:r>
          </w:p>
        </w:tc>
        <w:tc>
          <w:tcPr>
            <w:tcW w:w="1191" w:type="dxa"/>
            <w:tcBorders>
              <w:top w:val="nil"/>
              <w:left w:val="single" w:sz="8" w:space="0" w:color="auto"/>
              <w:bottom w:val="single" w:sz="8" w:space="0" w:color="000000"/>
              <w:right w:val="single" w:sz="8" w:space="0" w:color="auto"/>
            </w:tcBorders>
            <w:shd w:val="clear" w:color="auto" w:fill="F2F2F2" w:themeFill="background1" w:themeFillShade="F2"/>
            <w:vAlign w:val="center"/>
          </w:tcPr>
          <w:p w:rsidR="000F21E4" w:rsidRPr="004470E2" w:rsidRDefault="000F21E4" w:rsidP="00A565C2">
            <w:pPr>
              <w:suppressAutoHyphens w:val="0"/>
              <w:jc w:val="center"/>
              <w:rPr>
                <w:rFonts w:asciiTheme="majorHAnsi" w:hAnsiTheme="majorHAnsi"/>
                <w:b/>
                <w:bCs/>
                <w:lang w:eastAsia="pl-PL"/>
              </w:rPr>
            </w:pPr>
            <w:r w:rsidRPr="004470E2">
              <w:rPr>
                <w:rFonts w:asciiTheme="majorHAnsi" w:hAnsiTheme="majorHAnsi"/>
                <w:b/>
                <w:bCs/>
                <w:lang w:eastAsia="pl-PL"/>
              </w:rPr>
              <w:t>AC</w:t>
            </w:r>
          </w:p>
        </w:tc>
        <w:tc>
          <w:tcPr>
            <w:tcW w:w="1259" w:type="dxa"/>
            <w:tcBorders>
              <w:top w:val="nil"/>
              <w:left w:val="nil"/>
              <w:right w:val="double" w:sz="6" w:space="0" w:color="auto"/>
            </w:tcBorders>
            <w:shd w:val="clear" w:color="auto" w:fill="F2F2F2" w:themeFill="background1" w:themeFillShade="F2"/>
            <w:noWrap/>
            <w:vAlign w:val="center"/>
          </w:tcPr>
          <w:p w:rsidR="000F21E4" w:rsidRPr="004470E2" w:rsidRDefault="000F21E4" w:rsidP="00A565C2">
            <w:pPr>
              <w:suppressAutoHyphens w:val="0"/>
              <w:jc w:val="center"/>
              <w:rPr>
                <w:rFonts w:asciiTheme="majorHAnsi" w:hAnsiTheme="majorHAnsi"/>
                <w:b/>
                <w:bCs/>
                <w:lang w:eastAsia="pl-PL"/>
              </w:rPr>
            </w:pPr>
            <w:r w:rsidRPr="004470E2">
              <w:rPr>
                <w:rFonts w:asciiTheme="majorHAnsi" w:hAnsiTheme="majorHAnsi"/>
                <w:b/>
                <w:bCs/>
                <w:lang w:eastAsia="pl-PL"/>
              </w:rPr>
              <w:t>Łączna składka za</w:t>
            </w:r>
          </w:p>
          <w:p w:rsidR="000F21E4" w:rsidRPr="004470E2" w:rsidRDefault="000F21E4" w:rsidP="00A565C2">
            <w:pPr>
              <w:jc w:val="center"/>
              <w:rPr>
                <w:rFonts w:asciiTheme="majorHAnsi" w:hAnsiTheme="majorHAnsi"/>
                <w:b/>
                <w:bCs/>
                <w:lang w:eastAsia="pl-PL"/>
              </w:rPr>
            </w:pPr>
            <w:r w:rsidRPr="004470E2">
              <w:rPr>
                <w:rFonts w:asciiTheme="majorHAnsi" w:hAnsiTheme="majorHAnsi"/>
                <w:b/>
                <w:bCs/>
                <w:lang w:eastAsia="pl-PL"/>
              </w:rPr>
              <w:t>OC, AC i NNW, ASS</w:t>
            </w:r>
            <w:r w:rsidR="00EE5657">
              <w:rPr>
                <w:rFonts w:asciiTheme="majorHAnsi" w:hAnsiTheme="majorHAnsi"/>
                <w:b/>
                <w:bCs/>
                <w:lang w:eastAsia="pl-PL"/>
              </w:rPr>
              <w:t>, ZK</w:t>
            </w:r>
          </w:p>
        </w:tc>
      </w:tr>
      <w:tr w:rsidR="00FC4CDB" w:rsidRPr="004470E2" w:rsidTr="00A565C2">
        <w:trPr>
          <w:trHeight w:val="270"/>
        </w:trPr>
        <w:tc>
          <w:tcPr>
            <w:tcW w:w="755" w:type="dxa"/>
            <w:tcBorders>
              <w:top w:val="single" w:sz="8" w:space="0" w:color="auto"/>
              <w:left w:val="double" w:sz="6" w:space="0" w:color="auto"/>
              <w:bottom w:val="single" w:sz="8" w:space="0" w:color="auto"/>
              <w:right w:val="single" w:sz="4" w:space="0" w:color="auto"/>
            </w:tcBorders>
            <w:noWrap/>
            <w:vAlign w:val="bottom"/>
          </w:tcPr>
          <w:p w:rsidR="00FC4CDB" w:rsidRPr="004470E2" w:rsidRDefault="00FC4CDB" w:rsidP="00A565C2">
            <w:pPr>
              <w:suppressAutoHyphens w:val="0"/>
              <w:rPr>
                <w:rFonts w:asciiTheme="majorHAnsi" w:hAnsiTheme="majorHAnsi"/>
                <w:b/>
                <w:bCs/>
                <w:lang w:eastAsia="pl-PL"/>
              </w:rPr>
            </w:pPr>
            <w:r w:rsidRPr="004470E2">
              <w:rPr>
                <w:rFonts w:asciiTheme="majorHAnsi" w:hAnsiTheme="majorHAnsi"/>
                <w:b/>
                <w:bCs/>
                <w:lang w:eastAsia="pl-PL"/>
              </w:rPr>
              <w:t>Lp.</w:t>
            </w:r>
          </w:p>
        </w:tc>
        <w:tc>
          <w:tcPr>
            <w:tcW w:w="8785" w:type="dxa"/>
            <w:gridSpan w:val="6"/>
            <w:tcBorders>
              <w:top w:val="single" w:sz="8" w:space="0" w:color="auto"/>
              <w:left w:val="single" w:sz="4" w:space="0" w:color="auto"/>
              <w:bottom w:val="single" w:sz="8" w:space="0" w:color="auto"/>
              <w:right w:val="double" w:sz="6" w:space="0" w:color="auto"/>
            </w:tcBorders>
            <w:vAlign w:val="bottom"/>
          </w:tcPr>
          <w:p w:rsidR="00FC4CDB" w:rsidRPr="004470E2" w:rsidRDefault="00FC4CDB" w:rsidP="00A565C2">
            <w:pPr>
              <w:suppressAutoHyphens w:val="0"/>
              <w:rPr>
                <w:rFonts w:asciiTheme="majorHAnsi" w:hAnsiTheme="majorHAnsi"/>
                <w:b/>
                <w:bCs/>
                <w:lang w:eastAsia="pl-PL"/>
              </w:rPr>
            </w:pPr>
            <w:r w:rsidRPr="004470E2">
              <w:rPr>
                <w:rFonts w:asciiTheme="majorHAnsi" w:hAnsiTheme="majorHAnsi"/>
                <w:b/>
                <w:bCs/>
                <w:lang w:eastAsia="pl-PL"/>
              </w:rPr>
              <w:t>Wykaz pojazdów</w:t>
            </w: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LBI77TF</w:t>
            </w:r>
            <w:r w:rsidR="00F7155B">
              <w:rPr>
                <w:rFonts w:asciiTheme="majorHAnsi" w:hAnsiTheme="majorHAnsi"/>
                <w:lang w:eastAsia="pl-PL"/>
              </w:rPr>
              <w:t>*</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SKODA</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4"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single" w:sz="4" w:space="0" w:color="auto"/>
              <w:bottom w:val="single" w:sz="8" w:space="0" w:color="auto"/>
              <w:right w:val="single" w:sz="8" w:space="0" w:color="auto"/>
            </w:tcBorders>
            <w:vAlign w:val="center"/>
          </w:tcPr>
          <w:p w:rsidR="004470E2" w:rsidRPr="004470E2" w:rsidRDefault="00BC49FE" w:rsidP="00A565C2">
            <w:pPr>
              <w:suppressAutoHyphens w:val="0"/>
              <w:jc w:val="center"/>
              <w:rPr>
                <w:rFonts w:asciiTheme="majorHAnsi" w:hAnsiTheme="majorHAnsi"/>
                <w:i/>
                <w:lang w:eastAsia="pl-PL"/>
              </w:rPr>
            </w:pPr>
            <w:r>
              <w:rPr>
                <w:rFonts w:asciiTheme="majorHAnsi" w:hAnsiTheme="majorHAnsi"/>
                <w:i/>
                <w:lang w:eastAsia="pl-PL"/>
              </w:rPr>
              <w:t xml:space="preserve">Nie dotyczy </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LBI7K66</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Volkswagen</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val="en-US" w:eastAsia="pl-PL"/>
              </w:rPr>
            </w:pPr>
          </w:p>
        </w:tc>
        <w:tc>
          <w:tcPr>
            <w:tcW w:w="1332" w:type="dxa"/>
            <w:tcBorders>
              <w:top w:val="nil"/>
              <w:left w:val="nil"/>
              <w:bottom w:val="single" w:sz="8" w:space="0" w:color="auto"/>
              <w:right w:val="single" w:sz="4" w:space="0" w:color="auto"/>
            </w:tcBorders>
            <w:vAlign w:val="center"/>
          </w:tcPr>
          <w:p w:rsidR="004470E2" w:rsidRPr="004470E2" w:rsidRDefault="004470E2" w:rsidP="00A565C2">
            <w:pPr>
              <w:suppressAutoHyphens w:val="0"/>
              <w:jc w:val="center"/>
              <w:rPr>
                <w:rFonts w:asciiTheme="majorHAnsi" w:hAnsiTheme="majorHAnsi"/>
                <w:lang w:val="en-US" w:eastAsia="pl-PL"/>
              </w:rPr>
            </w:pPr>
          </w:p>
        </w:tc>
        <w:tc>
          <w:tcPr>
            <w:tcW w:w="1191" w:type="dxa"/>
            <w:tcBorders>
              <w:top w:val="nil"/>
              <w:left w:val="single" w:sz="4" w:space="0" w:color="auto"/>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lang w:val="en-US"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val="en-US"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LBI03838</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 xml:space="preserve">FSC </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LBI03PA</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GAZ</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LBI9N98</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DAIMLER BENZ</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val="en-US"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val="en-US"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LBIJ233</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FSC Starachowice</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LBI45TC</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STAR</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val="en-US"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val="en-US"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LBI66JM</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ŻUK</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BPT7469</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ŻUK</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BPT7467</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STAR</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LBI00160</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JELCZ</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val="en-US"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val="en-US" w:eastAsia="pl-PL"/>
              </w:rPr>
            </w:pPr>
          </w:p>
        </w:tc>
        <w:tc>
          <w:tcPr>
            <w:tcW w:w="1191"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lang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LBI98JC</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STAR</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lang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LBI17998</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 xml:space="preserve">FS LUBLIN </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LBI19677</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IVECO</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LBI17997</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 xml:space="preserve">RENAULT </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lang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BPP5426</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SANOK</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LBI63UY</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URSUS</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BPU4629</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Volkswagen</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lang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LBI32SU</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Teknamotor</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LBI01PX</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 xml:space="preserve">HSW Stalowa Wola </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LBI00242</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FIAT</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BPT296P</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AUTOSAN</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191" w:type="dxa"/>
            <w:tcBorders>
              <w:top w:val="nil"/>
              <w:left w:val="nil"/>
              <w:bottom w:val="single" w:sz="8" w:space="0" w:color="auto"/>
              <w:right w:val="single" w:sz="8" w:space="0" w:color="auto"/>
            </w:tcBorders>
            <w:vAlign w:val="center"/>
          </w:tcPr>
          <w:p w:rsidR="004470E2" w:rsidRPr="004470E2" w:rsidRDefault="00F7155B"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LBI1Y21</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URSUS</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LBIL818</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STAR</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LBI10Y3</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URSUS</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LBI8F18</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Volkswagen</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iCs/>
                <w:lang w:eastAsia="pl-PL"/>
              </w:rPr>
            </w:pPr>
            <w:r>
              <w:rPr>
                <w:rFonts w:asciiTheme="majorHAnsi" w:hAnsiTheme="majorHAnsi"/>
                <w:i/>
                <w:lang w:eastAsia="pl-PL"/>
              </w:rPr>
              <w:t>Nie dotyczy</w:t>
            </w: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LBI02347</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DAF</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lang w:eastAsia="pl-PL"/>
              </w:rPr>
            </w:pP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BPT5840</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MTZ</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LBI08081</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SCANIA</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A565C2">
        <w:trPr>
          <w:trHeight w:val="270"/>
        </w:trPr>
        <w:tc>
          <w:tcPr>
            <w:tcW w:w="755" w:type="dxa"/>
            <w:tcBorders>
              <w:top w:val="nil"/>
              <w:left w:val="double" w:sz="6" w:space="0" w:color="auto"/>
              <w:bottom w:val="single" w:sz="8" w:space="0" w:color="auto"/>
              <w:right w:val="single" w:sz="4" w:space="0" w:color="auto"/>
            </w:tcBorders>
            <w:vAlign w:val="center"/>
          </w:tcPr>
          <w:p w:rsidR="004470E2" w:rsidRPr="004470E2" w:rsidRDefault="004470E2" w:rsidP="004470E2">
            <w:pPr>
              <w:pStyle w:val="Akapitzlist"/>
              <w:numPr>
                <w:ilvl w:val="0"/>
                <w:numId w:val="163"/>
              </w:numPr>
              <w:jc w:val="center"/>
              <w:rPr>
                <w:rFonts w:asciiTheme="majorHAnsi" w:hAnsiTheme="majorHAnsi" w:cs="Arial"/>
                <w:sz w:val="24"/>
                <w:szCs w:val="24"/>
                <w:lang w:eastAsia="pl-PL"/>
              </w:rPr>
            </w:pPr>
          </w:p>
        </w:tc>
        <w:tc>
          <w:tcPr>
            <w:tcW w:w="1720" w:type="dxa"/>
            <w:tcBorders>
              <w:top w:val="nil"/>
              <w:left w:val="single" w:sz="4" w:space="0" w:color="auto"/>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LBI15772</w:t>
            </w:r>
          </w:p>
        </w:tc>
        <w:tc>
          <w:tcPr>
            <w:tcW w:w="2023" w:type="dxa"/>
            <w:tcBorders>
              <w:top w:val="nil"/>
              <w:left w:val="nil"/>
              <w:bottom w:val="single" w:sz="8" w:space="0" w:color="auto"/>
              <w:right w:val="single" w:sz="8" w:space="0" w:color="auto"/>
            </w:tcBorders>
            <w:vAlign w:val="center"/>
          </w:tcPr>
          <w:p w:rsidR="004470E2" w:rsidRPr="004470E2" w:rsidRDefault="004470E2" w:rsidP="00512F5D">
            <w:pPr>
              <w:suppressAutoHyphens w:val="0"/>
              <w:jc w:val="center"/>
              <w:rPr>
                <w:rFonts w:asciiTheme="majorHAnsi" w:hAnsiTheme="majorHAnsi"/>
                <w:lang w:eastAsia="pl-PL"/>
              </w:rPr>
            </w:pPr>
            <w:r w:rsidRPr="004470E2">
              <w:rPr>
                <w:rFonts w:asciiTheme="majorHAnsi" w:hAnsiTheme="majorHAnsi"/>
                <w:lang w:eastAsia="pl-PL"/>
              </w:rPr>
              <w:t xml:space="preserve">Volkswagen </w:t>
            </w:r>
          </w:p>
        </w:tc>
        <w:tc>
          <w:tcPr>
            <w:tcW w:w="1260" w:type="dxa"/>
            <w:tcBorders>
              <w:top w:val="single" w:sz="8" w:space="0" w:color="auto"/>
              <w:left w:val="nil"/>
              <w:bottom w:val="single" w:sz="8" w:space="0" w:color="auto"/>
              <w:right w:val="single" w:sz="8" w:space="0" w:color="000000"/>
            </w:tcBorders>
            <w:noWrap/>
            <w:vAlign w:val="center"/>
          </w:tcPr>
          <w:p w:rsidR="004470E2" w:rsidRPr="004470E2" w:rsidRDefault="004470E2" w:rsidP="00A565C2">
            <w:pPr>
              <w:suppressAutoHyphens w:val="0"/>
              <w:jc w:val="center"/>
              <w:rPr>
                <w:rFonts w:asciiTheme="majorHAnsi" w:hAnsiTheme="majorHAnsi"/>
                <w:color w:val="FF0000"/>
                <w:lang w:eastAsia="pl-PL"/>
              </w:rPr>
            </w:pPr>
          </w:p>
        </w:tc>
        <w:tc>
          <w:tcPr>
            <w:tcW w:w="1332" w:type="dxa"/>
            <w:tcBorders>
              <w:top w:val="nil"/>
              <w:left w:val="nil"/>
              <w:bottom w:val="single" w:sz="8" w:space="0" w:color="auto"/>
              <w:right w:val="single" w:sz="8" w:space="0" w:color="auto"/>
            </w:tcBorders>
            <w:vAlign w:val="center"/>
          </w:tcPr>
          <w:p w:rsidR="004470E2" w:rsidRPr="004470E2" w:rsidRDefault="004470E2" w:rsidP="00A565C2">
            <w:pPr>
              <w:suppressAutoHyphens w:val="0"/>
              <w:jc w:val="center"/>
              <w:rPr>
                <w:rFonts w:asciiTheme="majorHAnsi" w:hAnsiTheme="majorHAnsi"/>
                <w:i/>
                <w:iCs/>
                <w:lang w:eastAsia="pl-PL"/>
              </w:rPr>
            </w:pPr>
          </w:p>
        </w:tc>
        <w:tc>
          <w:tcPr>
            <w:tcW w:w="1191" w:type="dxa"/>
            <w:tcBorders>
              <w:top w:val="nil"/>
              <w:left w:val="nil"/>
              <w:bottom w:val="single" w:sz="8" w:space="0" w:color="auto"/>
              <w:right w:val="single" w:sz="8" w:space="0" w:color="auto"/>
            </w:tcBorders>
            <w:vAlign w:val="center"/>
          </w:tcPr>
          <w:p w:rsidR="004470E2" w:rsidRPr="004470E2" w:rsidRDefault="00EE5657"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59" w:type="dxa"/>
            <w:tcBorders>
              <w:top w:val="nil"/>
              <w:left w:val="nil"/>
              <w:bottom w:val="single" w:sz="8" w:space="0" w:color="auto"/>
              <w:right w:val="double" w:sz="6" w:space="0" w:color="auto"/>
            </w:tcBorders>
            <w:noWrap/>
            <w:vAlign w:val="center"/>
          </w:tcPr>
          <w:p w:rsidR="004470E2" w:rsidRPr="004470E2" w:rsidRDefault="004470E2" w:rsidP="00A565C2">
            <w:pPr>
              <w:suppressAutoHyphens w:val="0"/>
              <w:jc w:val="center"/>
              <w:rPr>
                <w:rFonts w:asciiTheme="majorHAnsi" w:hAnsiTheme="majorHAnsi"/>
                <w:b/>
                <w:bCs/>
                <w:color w:val="FF0000"/>
                <w:lang w:eastAsia="pl-PL"/>
              </w:rPr>
            </w:pPr>
          </w:p>
        </w:tc>
      </w:tr>
      <w:tr w:rsidR="004470E2" w:rsidRPr="004470E2" w:rsidTr="00B009F6">
        <w:trPr>
          <w:trHeight w:val="270"/>
        </w:trPr>
        <w:tc>
          <w:tcPr>
            <w:tcW w:w="7090" w:type="dxa"/>
            <w:gridSpan w:val="5"/>
            <w:tcBorders>
              <w:top w:val="double" w:sz="6" w:space="0" w:color="auto"/>
              <w:left w:val="double" w:sz="6" w:space="0" w:color="auto"/>
              <w:bottom w:val="double" w:sz="6" w:space="0" w:color="auto"/>
              <w:right w:val="single" w:sz="8" w:space="0" w:color="000000"/>
            </w:tcBorders>
            <w:shd w:val="clear" w:color="auto" w:fill="F2F2F2" w:themeFill="background1" w:themeFillShade="F2"/>
            <w:noWrap/>
            <w:vAlign w:val="bottom"/>
          </w:tcPr>
          <w:p w:rsidR="004470E2" w:rsidRPr="004470E2" w:rsidRDefault="004470E2" w:rsidP="00A565C2">
            <w:pPr>
              <w:suppressAutoHyphens w:val="0"/>
              <w:jc w:val="right"/>
              <w:rPr>
                <w:rFonts w:asciiTheme="majorHAnsi" w:hAnsiTheme="majorHAnsi"/>
                <w:b/>
                <w:bCs/>
                <w:lang w:eastAsia="pl-PL"/>
              </w:rPr>
            </w:pPr>
            <w:r w:rsidRPr="004470E2">
              <w:rPr>
                <w:rFonts w:asciiTheme="majorHAnsi" w:hAnsiTheme="majorHAnsi"/>
                <w:b/>
                <w:bCs/>
                <w:shd w:val="clear" w:color="auto" w:fill="F2F2F2" w:themeFill="background1" w:themeFillShade="F2"/>
                <w:lang w:eastAsia="pl-PL"/>
              </w:rPr>
              <w:t>Razem składka za ubezpieczenia komunikacyjne</w:t>
            </w:r>
            <w:r w:rsidRPr="004470E2">
              <w:rPr>
                <w:rFonts w:asciiTheme="majorHAnsi" w:hAnsiTheme="majorHAnsi"/>
                <w:b/>
                <w:bCs/>
                <w:shd w:val="clear" w:color="auto" w:fill="D9D9D9" w:themeFill="background1" w:themeFillShade="D9"/>
                <w:lang w:eastAsia="pl-PL"/>
              </w:rPr>
              <w:t xml:space="preserve"> </w:t>
            </w:r>
            <w:r w:rsidRPr="004470E2">
              <w:rPr>
                <w:rFonts w:asciiTheme="majorHAnsi" w:hAnsiTheme="majorHAnsi"/>
                <w:b/>
                <w:bCs/>
                <w:shd w:val="clear" w:color="auto" w:fill="F2F2F2" w:themeFill="background1" w:themeFillShade="F2"/>
                <w:lang w:eastAsia="pl-PL"/>
              </w:rPr>
              <w:t>OC/AC/NNW/</w:t>
            </w:r>
            <w:r w:rsidRPr="004470E2">
              <w:rPr>
                <w:rFonts w:asciiTheme="majorHAnsi" w:hAnsiTheme="majorHAnsi"/>
                <w:b/>
                <w:bCs/>
                <w:lang w:eastAsia="pl-PL"/>
              </w:rPr>
              <w:t>Assistance</w:t>
            </w:r>
            <w:r w:rsidR="00EE5657">
              <w:rPr>
                <w:rFonts w:asciiTheme="majorHAnsi" w:hAnsiTheme="majorHAnsi"/>
                <w:b/>
                <w:bCs/>
                <w:lang w:eastAsia="pl-PL"/>
              </w:rPr>
              <w:t>/ ZK</w:t>
            </w:r>
          </w:p>
        </w:tc>
        <w:tc>
          <w:tcPr>
            <w:tcW w:w="2450" w:type="dxa"/>
            <w:gridSpan w:val="2"/>
            <w:tcBorders>
              <w:top w:val="double" w:sz="6" w:space="0" w:color="auto"/>
              <w:left w:val="nil"/>
              <w:bottom w:val="double" w:sz="6" w:space="0" w:color="auto"/>
              <w:right w:val="double" w:sz="6" w:space="0" w:color="auto"/>
            </w:tcBorders>
            <w:noWrap/>
            <w:vAlign w:val="bottom"/>
          </w:tcPr>
          <w:p w:rsidR="004470E2" w:rsidRPr="004470E2" w:rsidRDefault="004470E2" w:rsidP="00A565C2">
            <w:pPr>
              <w:suppressAutoHyphens w:val="0"/>
              <w:jc w:val="center"/>
              <w:rPr>
                <w:rFonts w:asciiTheme="majorHAnsi" w:hAnsiTheme="majorHAnsi"/>
                <w:b/>
                <w:bCs/>
                <w:lang w:eastAsia="pl-PL"/>
              </w:rPr>
            </w:pPr>
            <w:r w:rsidRPr="004470E2">
              <w:rPr>
                <w:rFonts w:asciiTheme="majorHAnsi" w:hAnsiTheme="majorHAnsi"/>
                <w:b/>
                <w:bCs/>
                <w:lang w:eastAsia="pl-PL"/>
              </w:rPr>
              <w:t> </w:t>
            </w:r>
          </w:p>
        </w:tc>
      </w:tr>
    </w:tbl>
    <w:p w:rsidR="00FC4CDB" w:rsidRPr="004470E2" w:rsidRDefault="00FC4CDB" w:rsidP="00FC4CDB">
      <w:pPr>
        <w:jc w:val="both"/>
        <w:rPr>
          <w:rFonts w:asciiTheme="majorHAnsi" w:hAnsiTheme="majorHAnsi"/>
          <w:b/>
        </w:rPr>
      </w:pPr>
    </w:p>
    <w:tbl>
      <w:tblPr>
        <w:tblW w:w="10065" w:type="dxa"/>
        <w:tblInd w:w="-72" w:type="dxa"/>
        <w:tblLayout w:type="fixed"/>
        <w:tblCellMar>
          <w:left w:w="70" w:type="dxa"/>
          <w:right w:w="70" w:type="dxa"/>
        </w:tblCellMar>
        <w:tblLook w:val="0000"/>
      </w:tblPr>
      <w:tblGrid>
        <w:gridCol w:w="8800"/>
        <w:gridCol w:w="1265"/>
      </w:tblGrid>
      <w:tr w:rsidR="00FC4CDB" w:rsidRPr="004470E2" w:rsidTr="00B009F6">
        <w:tc>
          <w:tcPr>
            <w:tcW w:w="8800" w:type="dxa"/>
            <w:tcBorders>
              <w:top w:val="double" w:sz="1" w:space="0" w:color="000000"/>
              <w:left w:val="double" w:sz="1" w:space="0" w:color="000000"/>
              <w:bottom w:val="single" w:sz="4"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rPr>
            </w:pPr>
            <w:r w:rsidRPr="004470E2">
              <w:rPr>
                <w:rFonts w:asciiTheme="majorHAnsi" w:hAnsiTheme="majorHAnsi"/>
                <w:b/>
              </w:rPr>
              <w:t>Klauzule dodatkowe i inne postanowienia szczególne fakultatywne, dotyczące części II zamówienia</w:t>
            </w:r>
          </w:p>
        </w:tc>
        <w:tc>
          <w:tcPr>
            <w:tcW w:w="1265" w:type="dxa"/>
            <w:tcBorders>
              <w:top w:val="double" w:sz="1" w:space="0" w:color="000000"/>
              <w:left w:val="single" w:sz="4" w:space="0" w:color="000000"/>
              <w:bottom w:val="single" w:sz="4" w:space="0" w:color="000000"/>
              <w:right w:val="double" w:sz="1" w:space="0" w:color="000000"/>
            </w:tcBorders>
            <w:shd w:val="clear" w:color="auto" w:fill="F2F2F2" w:themeFill="background1" w:themeFillShade="F2"/>
          </w:tcPr>
          <w:p w:rsidR="00FC4CDB" w:rsidRPr="004470E2" w:rsidRDefault="00FC4CDB" w:rsidP="00A565C2">
            <w:pPr>
              <w:snapToGrid w:val="0"/>
              <w:jc w:val="center"/>
              <w:rPr>
                <w:rFonts w:asciiTheme="majorHAnsi" w:hAnsiTheme="majorHAnsi"/>
                <w:b/>
                <w:highlight w:val="green"/>
              </w:rPr>
            </w:pPr>
            <w:r w:rsidRPr="004470E2">
              <w:rPr>
                <w:rFonts w:asciiTheme="majorHAnsi" w:hAnsiTheme="majorHAnsi"/>
                <w:b/>
              </w:rPr>
              <w:t>Akceptacja</w:t>
            </w:r>
          </w:p>
        </w:tc>
      </w:tr>
      <w:tr w:rsidR="00FC4CDB" w:rsidRPr="004470E2" w:rsidTr="00A565C2">
        <w:tc>
          <w:tcPr>
            <w:tcW w:w="8800" w:type="dxa"/>
            <w:tcBorders>
              <w:top w:val="single" w:sz="4" w:space="0" w:color="000000"/>
              <w:left w:val="double" w:sz="1" w:space="0" w:color="000000"/>
              <w:bottom w:val="single" w:sz="4" w:space="0" w:color="000000"/>
            </w:tcBorders>
            <w:shd w:val="clear" w:color="auto" w:fill="FFFFFF"/>
            <w:vAlign w:val="center"/>
          </w:tcPr>
          <w:p w:rsidR="00FC4CDB" w:rsidRPr="004470E2" w:rsidRDefault="00FC4CDB" w:rsidP="00A565C2">
            <w:pPr>
              <w:snapToGrid w:val="0"/>
              <w:rPr>
                <w:rFonts w:asciiTheme="majorHAnsi" w:hAnsiTheme="majorHAnsi"/>
              </w:rPr>
            </w:pPr>
            <w:r w:rsidRPr="004470E2">
              <w:rPr>
                <w:rFonts w:asciiTheme="majorHAnsi" w:hAnsiTheme="majorHAnsi"/>
              </w:rPr>
              <w:t>Uznanie za szkodę częściową uszkodzenie ubezpieczonego pojazdu w takim zakresie, że koszt jego naprawy nie przekracza 80% jego wartości rynkowej na dzień ustalania odszkodowania</w:t>
            </w:r>
            <w:r w:rsidR="00721BE3" w:rsidRPr="004470E2">
              <w:rPr>
                <w:rFonts w:asciiTheme="majorHAnsi" w:hAnsiTheme="majorHAnsi"/>
              </w:rPr>
              <w:t xml:space="preserve"> – 20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highlight w:val="green"/>
              </w:rPr>
            </w:pPr>
          </w:p>
        </w:tc>
      </w:tr>
      <w:tr w:rsidR="00FC4CDB" w:rsidRPr="004470E2" w:rsidTr="00A565C2">
        <w:tc>
          <w:tcPr>
            <w:tcW w:w="8800" w:type="dxa"/>
            <w:tcBorders>
              <w:top w:val="single" w:sz="4" w:space="0" w:color="000000"/>
              <w:left w:val="double" w:sz="1" w:space="0" w:color="000000"/>
              <w:bottom w:val="single" w:sz="4" w:space="0" w:color="000000"/>
            </w:tcBorders>
            <w:shd w:val="clear" w:color="auto" w:fill="FFFFFF"/>
            <w:vAlign w:val="center"/>
          </w:tcPr>
          <w:p w:rsidR="00FC4CDB" w:rsidRPr="004470E2" w:rsidRDefault="00FC4CDB" w:rsidP="00A565C2">
            <w:pPr>
              <w:snapToGrid w:val="0"/>
              <w:rPr>
                <w:rFonts w:asciiTheme="majorHAnsi" w:hAnsiTheme="majorHAnsi"/>
              </w:rPr>
            </w:pPr>
            <w:r w:rsidRPr="004470E2">
              <w:rPr>
                <w:rFonts w:asciiTheme="majorHAnsi" w:hAnsiTheme="majorHAnsi"/>
              </w:rPr>
              <w:t>Przyjęcie podanej klauzuli szkody całkowitej</w:t>
            </w:r>
            <w:r w:rsidR="00721BE3" w:rsidRPr="004470E2">
              <w:rPr>
                <w:rFonts w:asciiTheme="majorHAnsi" w:hAnsiTheme="majorHAnsi"/>
              </w:rPr>
              <w:t xml:space="preserve"> – 20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highlight w:val="green"/>
              </w:rPr>
            </w:pPr>
          </w:p>
        </w:tc>
      </w:tr>
      <w:tr w:rsidR="00FC4CDB" w:rsidRPr="004470E2" w:rsidTr="00A565C2">
        <w:tc>
          <w:tcPr>
            <w:tcW w:w="8800" w:type="dxa"/>
            <w:tcBorders>
              <w:top w:val="single" w:sz="4" w:space="0" w:color="000000"/>
              <w:left w:val="double" w:sz="1" w:space="0" w:color="000000"/>
              <w:bottom w:val="single" w:sz="4" w:space="0" w:color="000000"/>
            </w:tcBorders>
            <w:shd w:val="clear" w:color="auto" w:fill="FFFFFF"/>
            <w:vAlign w:val="center"/>
          </w:tcPr>
          <w:p w:rsidR="00FC4CDB" w:rsidRPr="004470E2" w:rsidRDefault="00FC4CDB" w:rsidP="00A565C2">
            <w:pPr>
              <w:snapToGrid w:val="0"/>
              <w:rPr>
                <w:rFonts w:asciiTheme="majorHAnsi" w:hAnsiTheme="majorHAnsi"/>
              </w:rPr>
            </w:pPr>
            <w:r w:rsidRPr="004470E2">
              <w:rPr>
                <w:rFonts w:asciiTheme="majorHAnsi" w:hAnsiTheme="majorHAns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sidR="00721BE3" w:rsidRPr="004470E2">
              <w:rPr>
                <w:rFonts w:asciiTheme="majorHAnsi" w:hAnsiTheme="majorHAnsi"/>
              </w:rPr>
              <w:t xml:space="preserve"> – 20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highlight w:val="green"/>
              </w:rPr>
            </w:pPr>
          </w:p>
        </w:tc>
      </w:tr>
      <w:tr w:rsidR="00FC4CDB" w:rsidRPr="004470E2" w:rsidTr="00A565C2">
        <w:tc>
          <w:tcPr>
            <w:tcW w:w="8800" w:type="dxa"/>
            <w:tcBorders>
              <w:top w:val="single" w:sz="4" w:space="0" w:color="000000"/>
              <w:left w:val="double" w:sz="1" w:space="0" w:color="000000"/>
              <w:bottom w:val="single" w:sz="4" w:space="0" w:color="000000"/>
            </w:tcBorders>
            <w:shd w:val="clear" w:color="auto" w:fill="FFFFFF"/>
            <w:vAlign w:val="center"/>
          </w:tcPr>
          <w:p w:rsidR="00FC4CDB" w:rsidRPr="004470E2" w:rsidRDefault="00721BE3" w:rsidP="00721BE3">
            <w:pPr>
              <w:snapToGrid w:val="0"/>
              <w:rPr>
                <w:rFonts w:asciiTheme="majorHAnsi" w:hAnsiTheme="majorHAnsi"/>
              </w:rPr>
            </w:pPr>
            <w:r w:rsidRPr="004470E2">
              <w:rPr>
                <w:rFonts w:asciiTheme="majorHAnsi" w:hAnsiTheme="majorHAnsi"/>
              </w:rPr>
              <w:t xml:space="preserve">Przyjęcie gwarantowanej sumy ubezpieczenia auto casco przez każdy roczny okres ubezpieczenia pojazdów – 15 punktów </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highlight w:val="green"/>
              </w:rPr>
            </w:pPr>
          </w:p>
        </w:tc>
      </w:tr>
      <w:tr w:rsidR="00FC4CDB" w:rsidRPr="004470E2" w:rsidTr="00A565C2">
        <w:tc>
          <w:tcPr>
            <w:tcW w:w="8800" w:type="dxa"/>
            <w:tcBorders>
              <w:top w:val="single" w:sz="4" w:space="0" w:color="000000"/>
              <w:left w:val="double" w:sz="1" w:space="0" w:color="000000"/>
              <w:bottom w:val="single" w:sz="4" w:space="0" w:color="000000"/>
            </w:tcBorders>
            <w:shd w:val="clear" w:color="auto" w:fill="FFFFFF"/>
          </w:tcPr>
          <w:p w:rsidR="00FC4CDB" w:rsidRPr="004470E2" w:rsidRDefault="0094785F" w:rsidP="00A565C2">
            <w:pPr>
              <w:snapToGrid w:val="0"/>
              <w:rPr>
                <w:rFonts w:asciiTheme="majorHAnsi" w:hAnsiTheme="majorHAnsi"/>
              </w:rPr>
            </w:pPr>
            <w:r w:rsidRPr="004470E2">
              <w:rPr>
                <w:rFonts w:asciiTheme="majorHAnsi" w:hAnsiTheme="majorHAnsi"/>
              </w:rPr>
              <w:t>Przyjęcie podanej klauzuli ubezpieczenia pojazdu niezabezpieczonego – 15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highlight w:val="green"/>
              </w:rPr>
            </w:pPr>
          </w:p>
        </w:tc>
      </w:tr>
      <w:tr w:rsidR="00FC4CDB" w:rsidRPr="004470E2" w:rsidTr="00A565C2">
        <w:tc>
          <w:tcPr>
            <w:tcW w:w="8800" w:type="dxa"/>
            <w:tcBorders>
              <w:top w:val="single" w:sz="4" w:space="0" w:color="000000"/>
              <w:left w:val="double" w:sz="1" w:space="0" w:color="000000"/>
              <w:bottom w:val="single" w:sz="4" w:space="0" w:color="000000"/>
            </w:tcBorders>
            <w:shd w:val="clear" w:color="auto" w:fill="FFFFFF"/>
          </w:tcPr>
          <w:p w:rsidR="00FC4CDB" w:rsidRPr="004470E2" w:rsidRDefault="0094785F" w:rsidP="00A565C2">
            <w:pPr>
              <w:snapToGrid w:val="0"/>
              <w:rPr>
                <w:rFonts w:asciiTheme="majorHAnsi" w:hAnsiTheme="majorHAnsi"/>
              </w:rPr>
            </w:pPr>
            <w:r w:rsidRPr="004470E2">
              <w:rPr>
                <w:rFonts w:asciiTheme="majorHAnsi" w:hAnsiTheme="majorHAnsi"/>
              </w:rPr>
              <w:t>Przyjęcie podanej klauzuli funduszu prewencyjnego – 10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rsidR="00FC4CDB" w:rsidRPr="004470E2" w:rsidRDefault="00FC4CDB" w:rsidP="00A565C2">
            <w:pPr>
              <w:snapToGrid w:val="0"/>
              <w:jc w:val="center"/>
              <w:rPr>
                <w:rFonts w:asciiTheme="majorHAnsi" w:hAnsiTheme="majorHAnsi"/>
                <w:b/>
              </w:rPr>
            </w:pPr>
          </w:p>
        </w:tc>
      </w:tr>
    </w:tbl>
    <w:p w:rsidR="00B009F6" w:rsidRPr="004470E2" w:rsidRDefault="00B009F6" w:rsidP="00B009F6">
      <w:pPr>
        <w:pStyle w:val="Tekstkomentarza2"/>
        <w:jc w:val="both"/>
        <w:rPr>
          <w:rFonts w:asciiTheme="majorHAnsi" w:hAnsiTheme="majorHAnsi"/>
          <w:sz w:val="24"/>
          <w:szCs w:val="24"/>
        </w:rPr>
      </w:pPr>
    </w:p>
    <w:p w:rsidR="00B009F6" w:rsidRPr="004470E2" w:rsidRDefault="00B009F6" w:rsidP="00B009F6">
      <w:pPr>
        <w:pStyle w:val="Tekstkomentarza2"/>
        <w:jc w:val="both"/>
        <w:rPr>
          <w:rFonts w:asciiTheme="majorHAnsi" w:hAnsiTheme="majorHAnsi"/>
          <w:b/>
          <w:sz w:val="24"/>
          <w:szCs w:val="24"/>
        </w:rPr>
      </w:pPr>
      <w:r w:rsidRPr="004470E2">
        <w:rPr>
          <w:rFonts w:asciiTheme="majorHAnsi" w:hAnsiTheme="majorHAnsi"/>
          <w:sz w:val="24"/>
          <w:szCs w:val="24"/>
        </w:rPr>
        <w:t xml:space="preserve">W kolumnie „Akceptacja” w wierszu dotyczącym akceptowanej klauzuli dodatkowej lub postanowień szczególnych proszę wpisać słowo </w:t>
      </w:r>
      <w:r w:rsidRPr="004470E2">
        <w:rPr>
          <w:rFonts w:asciiTheme="majorHAnsi" w:hAnsiTheme="majorHAnsi"/>
          <w:b/>
          <w:sz w:val="24"/>
          <w:szCs w:val="24"/>
        </w:rPr>
        <w:t xml:space="preserve">„Tak”  </w:t>
      </w:r>
      <w:r w:rsidRPr="004470E2">
        <w:rPr>
          <w:rFonts w:asciiTheme="majorHAnsi" w:hAnsiTheme="majorHAnsi"/>
          <w:sz w:val="24"/>
          <w:szCs w:val="24"/>
        </w:rPr>
        <w:t>przypadku przyjęcia danej klauzuli lub postanowienia szczególnego oraz słowo</w:t>
      </w:r>
      <w:r w:rsidRPr="004470E2">
        <w:rPr>
          <w:rFonts w:asciiTheme="majorHAnsi" w:hAnsiTheme="majorHAnsi"/>
          <w:b/>
          <w:sz w:val="24"/>
          <w:szCs w:val="24"/>
        </w:rPr>
        <w:t xml:space="preserve"> „Nie” </w:t>
      </w:r>
      <w:r w:rsidRPr="004470E2">
        <w:rPr>
          <w:rFonts w:asciiTheme="majorHAnsi" w:hAnsiTheme="majorHAnsi"/>
          <w:sz w:val="24"/>
          <w:szCs w:val="24"/>
        </w:rPr>
        <w:t>w przypadku nie przyjęcia. Brak słowa</w:t>
      </w:r>
      <w:r w:rsidRPr="004470E2">
        <w:rPr>
          <w:rFonts w:asciiTheme="majorHAnsi" w:hAnsiTheme="majorHAnsi"/>
          <w:b/>
          <w:sz w:val="24"/>
          <w:szCs w:val="24"/>
        </w:rPr>
        <w:t xml:space="preserve"> „Tak” </w:t>
      </w:r>
      <w:r w:rsidRPr="004470E2">
        <w:rPr>
          <w:rFonts w:asciiTheme="majorHAnsi" w:hAnsiTheme="majorHAnsi"/>
          <w:sz w:val="24"/>
          <w:szCs w:val="24"/>
        </w:rPr>
        <w:t xml:space="preserve">lub </w:t>
      </w:r>
      <w:r w:rsidRPr="004470E2">
        <w:rPr>
          <w:rFonts w:asciiTheme="majorHAnsi" w:hAnsiTheme="majorHAnsi"/>
          <w:b/>
          <w:sz w:val="24"/>
          <w:szCs w:val="24"/>
        </w:rPr>
        <w:t xml:space="preserve">„Nie” uznany zostanie jako niezaakceptowanie danej klauzuli lub postanowienia szczególnego. </w:t>
      </w:r>
    </w:p>
    <w:p w:rsidR="00B009F6" w:rsidRPr="004470E2" w:rsidRDefault="00B009F6" w:rsidP="00B009F6">
      <w:pPr>
        <w:jc w:val="both"/>
        <w:rPr>
          <w:rFonts w:asciiTheme="majorHAnsi" w:hAnsiTheme="majorHAnsi"/>
          <w:i/>
        </w:rPr>
      </w:pPr>
      <w:r w:rsidRPr="004470E2">
        <w:rPr>
          <w:rFonts w:asciiTheme="majorHAnsi" w:hAnsiTheme="majorHAnsi"/>
          <w:i/>
        </w:rPr>
        <w:t>UWAGA:</w:t>
      </w:r>
    </w:p>
    <w:p w:rsidR="00B009F6" w:rsidRPr="004470E2" w:rsidRDefault="00B009F6" w:rsidP="00B009F6">
      <w:pPr>
        <w:jc w:val="both"/>
        <w:rPr>
          <w:rFonts w:asciiTheme="majorHAnsi" w:hAnsiTheme="majorHAnsi"/>
          <w:i/>
        </w:rPr>
      </w:pPr>
      <w:r w:rsidRPr="004470E2">
        <w:rPr>
          <w:rFonts w:asciiTheme="majorHAnsi" w:hAnsiTheme="majorHAnsi"/>
          <w:i/>
        </w:rPr>
        <w:t>W przypadku przyjęcia danej klauzuli lub postanowienia szczególnego, lecz w innej wersji niż podana w niniejszej specyfikacji, Zamawiający nie przyzna punktów dodatkowych.</w:t>
      </w:r>
    </w:p>
    <w:p w:rsidR="00B009F6" w:rsidRPr="004470E2" w:rsidRDefault="00B009F6" w:rsidP="00B009F6">
      <w:pPr>
        <w:jc w:val="both"/>
        <w:rPr>
          <w:rFonts w:asciiTheme="majorHAnsi" w:hAnsiTheme="majorHAnsi"/>
          <w:b/>
        </w:rPr>
      </w:pPr>
    </w:p>
    <w:p w:rsidR="00FC4CDB" w:rsidRPr="004470E2" w:rsidRDefault="00FC4CDB" w:rsidP="00FC4CDB">
      <w:pPr>
        <w:jc w:val="both"/>
        <w:rPr>
          <w:rFonts w:asciiTheme="majorHAnsi" w:hAnsiTheme="majorHAnsi"/>
          <w:b/>
        </w:rPr>
      </w:pPr>
    </w:p>
    <w:p w:rsidR="00E2294D" w:rsidRPr="004470E2" w:rsidRDefault="00E2294D" w:rsidP="00E2294D">
      <w:pPr>
        <w:pStyle w:val="Akapitzlist10"/>
        <w:widowControl w:val="0"/>
        <w:tabs>
          <w:tab w:val="left" w:pos="567"/>
        </w:tabs>
        <w:spacing w:after="240" w:line="240" w:lineRule="auto"/>
        <w:ind w:left="360"/>
        <w:contextualSpacing w:val="0"/>
        <w:jc w:val="both"/>
        <w:outlineLvl w:val="1"/>
        <w:rPr>
          <w:rFonts w:asciiTheme="majorHAnsi" w:hAnsiTheme="majorHAnsi"/>
          <w:b/>
          <w:sz w:val="24"/>
          <w:szCs w:val="24"/>
        </w:rPr>
      </w:pPr>
      <w:r w:rsidRPr="004470E2">
        <w:rPr>
          <w:rFonts w:asciiTheme="majorHAnsi" w:hAnsiTheme="majorHAnsi"/>
          <w:b/>
          <w:sz w:val="24"/>
          <w:szCs w:val="24"/>
        </w:rPr>
        <w:t xml:space="preserve">C. Część III zamówienia - „Ubezpieczenie następstw nieszczęśliwych wypadków członków Ochotniczych Straży Pożarnych Gminy </w:t>
      </w:r>
      <w:r w:rsidR="0025330F" w:rsidRPr="004470E2">
        <w:rPr>
          <w:rFonts w:asciiTheme="majorHAnsi" w:hAnsiTheme="majorHAnsi"/>
          <w:b/>
          <w:sz w:val="24"/>
          <w:szCs w:val="24"/>
        </w:rPr>
        <w:t>Piszczac</w:t>
      </w:r>
      <w:r w:rsidRPr="004470E2">
        <w:rPr>
          <w:rFonts w:asciiTheme="majorHAnsi" w:hAnsiTheme="majorHAnsi"/>
          <w:b/>
          <w:sz w:val="24"/>
          <w:szCs w:val="24"/>
        </w:rPr>
        <w:t>”</w:t>
      </w:r>
    </w:p>
    <w:p w:rsidR="008404C7" w:rsidRPr="004470E2" w:rsidRDefault="008404C7" w:rsidP="008404C7">
      <w:pPr>
        <w:keepNext/>
        <w:spacing w:before="240" w:after="60"/>
        <w:jc w:val="center"/>
        <w:rPr>
          <w:rFonts w:asciiTheme="majorHAnsi" w:hAnsiTheme="majorHAnsi"/>
          <w:b/>
          <w:bCs/>
          <w:i/>
          <w:iCs/>
        </w:rPr>
      </w:pPr>
      <w:r w:rsidRPr="004470E2">
        <w:rPr>
          <w:rFonts w:asciiTheme="majorHAnsi" w:hAnsiTheme="majorHAnsi"/>
          <w:b/>
          <w:bCs/>
          <w:i/>
          <w:iCs/>
        </w:rPr>
        <w:t>oferujemy</w:t>
      </w:r>
    </w:p>
    <w:p w:rsidR="008404C7" w:rsidRPr="004470E2" w:rsidRDefault="008404C7" w:rsidP="008404C7">
      <w:pPr>
        <w:jc w:val="center"/>
        <w:rPr>
          <w:rFonts w:asciiTheme="majorHAnsi" w:hAnsiTheme="majorHAnsi"/>
          <w:b/>
          <w:color w:val="0000FF"/>
        </w:rPr>
      </w:pPr>
    </w:p>
    <w:p w:rsidR="008404C7" w:rsidRPr="004470E2" w:rsidRDefault="008404C7" w:rsidP="008404C7">
      <w:pPr>
        <w:widowControl w:val="0"/>
        <w:overflowPunct w:val="0"/>
        <w:autoSpaceDE w:val="0"/>
        <w:jc w:val="both"/>
        <w:textAlignment w:val="baseline"/>
        <w:rPr>
          <w:rFonts w:asciiTheme="majorHAnsi" w:hAnsiTheme="majorHAnsi"/>
        </w:rPr>
      </w:pPr>
      <w:r w:rsidRPr="004470E2">
        <w:rPr>
          <w:rFonts w:asciiTheme="majorHAnsi" w:hAnsiTheme="majorHAnsi"/>
        </w:rPr>
        <w:t>wykonanie usług objętych zamówieniem, zgodnie z wymogami zawartymi w Specyfikacji Istotnych Warunków Zamówienia, za cenę łączną:</w:t>
      </w:r>
    </w:p>
    <w:p w:rsidR="008404C7" w:rsidRPr="004470E2" w:rsidRDefault="008404C7" w:rsidP="008404C7">
      <w:pPr>
        <w:rPr>
          <w:rFonts w:asciiTheme="majorHAnsi" w:hAnsiTheme="majorHAnsi"/>
        </w:rPr>
      </w:pPr>
    </w:p>
    <w:p w:rsidR="008404C7" w:rsidRPr="004470E2" w:rsidRDefault="008404C7" w:rsidP="008404C7">
      <w:pPr>
        <w:spacing w:line="360" w:lineRule="auto"/>
        <w:rPr>
          <w:rFonts w:asciiTheme="majorHAnsi" w:hAnsiTheme="majorHAnsi"/>
        </w:rPr>
      </w:pPr>
      <w:r w:rsidRPr="004470E2">
        <w:rPr>
          <w:rFonts w:asciiTheme="majorHAnsi" w:hAnsiTheme="majorHAnsi"/>
        </w:rPr>
        <w:t xml:space="preserve">…............................... </w:t>
      </w:r>
      <w:r w:rsidRPr="004470E2">
        <w:rPr>
          <w:rFonts w:asciiTheme="majorHAnsi" w:hAnsiTheme="majorHAnsi"/>
          <w:b/>
        </w:rPr>
        <w:t xml:space="preserve">PLN, </w:t>
      </w:r>
      <w:r w:rsidRPr="004470E2">
        <w:rPr>
          <w:rFonts w:asciiTheme="majorHAnsi" w:hAnsiTheme="majorHAnsi"/>
        </w:rPr>
        <w:t>słownie złotych .............................................................................</w:t>
      </w:r>
    </w:p>
    <w:p w:rsidR="008404C7" w:rsidRPr="004470E2" w:rsidRDefault="008404C7" w:rsidP="008404C7">
      <w:pPr>
        <w:jc w:val="both"/>
        <w:rPr>
          <w:rFonts w:asciiTheme="majorHAnsi" w:hAnsiTheme="majorHAnsi"/>
        </w:rPr>
      </w:pPr>
      <w:r w:rsidRPr="004470E2">
        <w:rPr>
          <w:rFonts w:asciiTheme="majorHAnsi" w:hAnsiTheme="majorHAnsi"/>
        </w:rPr>
        <w:t xml:space="preserve">(usługa zwolniona z podatku VAT zgodnie z art. 43 ust. 1 pkt 37 ustawy z dnia 11 marca 2004 o podatku od towarów i usług – </w:t>
      </w:r>
      <w:r w:rsidRPr="004470E2">
        <w:rPr>
          <w:rFonts w:asciiTheme="majorHAnsi" w:hAnsiTheme="majorHAnsi"/>
          <w:bCs/>
        </w:rPr>
        <w:t>tekst jednolity Dz. U. z 2011 r., Nr 177., poz. 1054 z późn. zm.</w:t>
      </w:r>
      <w:r w:rsidRPr="004470E2">
        <w:rPr>
          <w:rFonts w:asciiTheme="majorHAnsi" w:hAnsiTheme="majorHAnsi"/>
        </w:rPr>
        <w:t>)</w:t>
      </w:r>
    </w:p>
    <w:p w:rsidR="008404C7" w:rsidRPr="004470E2" w:rsidRDefault="008404C7" w:rsidP="008404C7">
      <w:pPr>
        <w:rPr>
          <w:rFonts w:asciiTheme="majorHAnsi" w:hAnsiTheme="majorHAnsi"/>
        </w:rPr>
      </w:pPr>
    </w:p>
    <w:p w:rsidR="008404C7" w:rsidRPr="004470E2" w:rsidRDefault="008404C7" w:rsidP="008404C7">
      <w:pPr>
        <w:rPr>
          <w:rFonts w:asciiTheme="majorHAnsi" w:hAnsiTheme="majorHAnsi"/>
        </w:rPr>
      </w:pPr>
      <w:r w:rsidRPr="004470E2">
        <w:rPr>
          <w:rFonts w:asciiTheme="majorHAnsi" w:hAnsiTheme="majorHAnsi"/>
        </w:rPr>
        <w:t>wynikającą z wypełnionego formularza cenowego, zawartego poniżej.</w:t>
      </w:r>
    </w:p>
    <w:p w:rsidR="008404C7" w:rsidRPr="004470E2" w:rsidRDefault="008404C7" w:rsidP="008404C7">
      <w:pPr>
        <w:rPr>
          <w:rFonts w:asciiTheme="majorHAnsi" w:hAnsiTheme="majorHAnsi"/>
        </w:rPr>
      </w:pPr>
    </w:p>
    <w:p w:rsidR="008404C7" w:rsidRPr="004470E2" w:rsidRDefault="008404C7" w:rsidP="008404C7">
      <w:pPr>
        <w:jc w:val="both"/>
        <w:rPr>
          <w:rFonts w:asciiTheme="majorHAnsi" w:hAnsiTheme="majorHAnsi"/>
        </w:rPr>
      </w:pPr>
      <w:r w:rsidRPr="004470E2">
        <w:rPr>
          <w:rFonts w:asciiTheme="majorHAnsi" w:hAnsiTheme="majorHAnsi"/>
        </w:rPr>
        <w:t>Termin wykonania zamówienia</w:t>
      </w:r>
      <w:r w:rsidR="0025330F" w:rsidRPr="004470E2">
        <w:rPr>
          <w:rFonts w:asciiTheme="majorHAnsi" w:hAnsiTheme="majorHAnsi"/>
          <w:b/>
        </w:rPr>
        <w:t>:  od dnia 19.10.2015 r. do dnia 18.10.2017</w:t>
      </w:r>
      <w:r w:rsidRPr="004470E2">
        <w:rPr>
          <w:rFonts w:asciiTheme="majorHAnsi" w:hAnsiTheme="majorHAnsi"/>
          <w:b/>
        </w:rPr>
        <w:t xml:space="preserve"> r.</w:t>
      </w:r>
      <w:r w:rsidRPr="004470E2">
        <w:rPr>
          <w:rFonts w:asciiTheme="majorHAnsi" w:hAnsiTheme="majorHAnsi"/>
        </w:rPr>
        <w:t xml:space="preserve"> </w:t>
      </w:r>
    </w:p>
    <w:p w:rsidR="008404C7" w:rsidRPr="004470E2" w:rsidRDefault="008404C7" w:rsidP="008404C7">
      <w:pPr>
        <w:widowControl w:val="0"/>
        <w:jc w:val="center"/>
        <w:rPr>
          <w:rFonts w:asciiTheme="majorHAnsi" w:hAnsiTheme="majorHAnsi"/>
          <w:b/>
          <w:i/>
        </w:rPr>
      </w:pPr>
      <w:r w:rsidRPr="004470E2">
        <w:rPr>
          <w:rFonts w:asciiTheme="majorHAnsi" w:hAnsiTheme="majorHAnsi"/>
        </w:rPr>
        <w:t>Termin związania ofertą i warunki płatności</w:t>
      </w:r>
      <w:r w:rsidRPr="004470E2">
        <w:rPr>
          <w:rFonts w:asciiTheme="majorHAnsi" w:hAnsiTheme="majorHAnsi"/>
          <w:b/>
        </w:rPr>
        <w:t xml:space="preserve"> zgodne z postanowieniami SIWZ</w:t>
      </w:r>
    </w:p>
    <w:p w:rsidR="00E2294D" w:rsidRPr="004470E2" w:rsidRDefault="00E2294D" w:rsidP="00E2294D">
      <w:pPr>
        <w:widowControl w:val="0"/>
        <w:jc w:val="center"/>
        <w:rPr>
          <w:rFonts w:asciiTheme="majorHAnsi" w:hAnsiTheme="majorHAnsi"/>
          <w:b/>
          <w:i/>
        </w:rPr>
      </w:pPr>
      <w:r w:rsidRPr="004470E2">
        <w:rPr>
          <w:rFonts w:asciiTheme="majorHAnsi" w:hAnsiTheme="majorHAnsi"/>
          <w:b/>
          <w:i/>
        </w:rPr>
        <w:t xml:space="preserve">Uwaga - jeśli Wykonawca nie składa oferty na niniejszą część zamówienia należy </w:t>
      </w:r>
      <w:r w:rsidRPr="004470E2">
        <w:rPr>
          <w:rFonts w:asciiTheme="majorHAnsi" w:hAnsiTheme="majorHAnsi"/>
          <w:b/>
          <w:i/>
          <w:u w:val="single"/>
        </w:rPr>
        <w:t>postawić kreskę</w:t>
      </w:r>
      <w:r w:rsidRPr="004470E2">
        <w:rPr>
          <w:rFonts w:asciiTheme="majorHAnsi" w:hAnsiTheme="majorHAnsi"/>
          <w:b/>
          <w:i/>
        </w:rPr>
        <w:t xml:space="preserve"> lub wprowadzić zapis: </w:t>
      </w:r>
      <w:r w:rsidRPr="004470E2">
        <w:rPr>
          <w:rFonts w:asciiTheme="majorHAnsi" w:hAnsiTheme="majorHAnsi"/>
          <w:b/>
          <w:i/>
          <w:u w:val="single"/>
        </w:rPr>
        <w:t>Nie dotyczy</w:t>
      </w:r>
      <w:r w:rsidRPr="004470E2">
        <w:rPr>
          <w:rFonts w:asciiTheme="majorHAnsi" w:hAnsiTheme="majorHAnsi"/>
          <w:b/>
          <w:i/>
        </w:rPr>
        <w:t>.</w:t>
      </w:r>
    </w:p>
    <w:p w:rsidR="00E2294D" w:rsidRPr="004470E2" w:rsidRDefault="00E2294D" w:rsidP="00E2294D">
      <w:pPr>
        <w:widowControl w:val="0"/>
        <w:rPr>
          <w:rFonts w:asciiTheme="majorHAnsi" w:hAnsiTheme="majorHAnsi"/>
        </w:rPr>
      </w:pPr>
    </w:p>
    <w:tbl>
      <w:tblPr>
        <w:tblW w:w="466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570"/>
        <w:gridCol w:w="5945"/>
        <w:gridCol w:w="2141"/>
      </w:tblGrid>
      <w:tr w:rsidR="00E2294D" w:rsidRPr="004470E2" w:rsidTr="00B009F6">
        <w:trPr>
          <w:trHeight w:val="20"/>
          <w:jc w:val="center"/>
        </w:trPr>
        <w:tc>
          <w:tcPr>
            <w:tcW w:w="5000" w:type="pct"/>
            <w:gridSpan w:val="3"/>
            <w:tcBorders>
              <w:top w:val="single" w:sz="2" w:space="0" w:color="auto"/>
            </w:tcBorders>
            <w:shd w:val="clear" w:color="auto" w:fill="F2F2F2" w:themeFill="background1" w:themeFillShade="F2"/>
            <w:vAlign w:val="center"/>
          </w:tcPr>
          <w:p w:rsidR="00E2294D" w:rsidRPr="004470E2" w:rsidRDefault="00E2294D" w:rsidP="00F064FE">
            <w:pPr>
              <w:widowControl w:val="0"/>
              <w:tabs>
                <w:tab w:val="left" w:pos="567"/>
              </w:tabs>
              <w:jc w:val="center"/>
              <w:rPr>
                <w:rFonts w:asciiTheme="majorHAnsi" w:hAnsiTheme="majorHAnsi"/>
                <w:b/>
              </w:rPr>
            </w:pPr>
            <w:r w:rsidRPr="004470E2">
              <w:rPr>
                <w:rFonts w:asciiTheme="majorHAnsi" w:hAnsiTheme="majorHAnsi"/>
                <w:b/>
              </w:rPr>
              <w:t>FORMULARZ CENOWY DOTYCZĄCY CZĘŚCI III ZAMÓWIENIA</w:t>
            </w:r>
          </w:p>
        </w:tc>
      </w:tr>
      <w:tr w:rsidR="00E2294D" w:rsidRPr="004470E2" w:rsidTr="00F064FE">
        <w:trPr>
          <w:trHeight w:val="20"/>
          <w:jc w:val="center"/>
        </w:trPr>
        <w:tc>
          <w:tcPr>
            <w:tcW w:w="329" w:type="pct"/>
            <w:vAlign w:val="center"/>
          </w:tcPr>
          <w:p w:rsidR="00E2294D" w:rsidRPr="004470E2" w:rsidRDefault="00E2294D" w:rsidP="00F064FE">
            <w:pPr>
              <w:widowControl w:val="0"/>
              <w:tabs>
                <w:tab w:val="left" w:pos="567"/>
              </w:tabs>
              <w:jc w:val="center"/>
              <w:rPr>
                <w:rFonts w:asciiTheme="majorHAnsi" w:hAnsiTheme="majorHAnsi"/>
                <w:b/>
              </w:rPr>
            </w:pPr>
            <w:r w:rsidRPr="004470E2">
              <w:rPr>
                <w:rFonts w:asciiTheme="majorHAnsi" w:hAnsiTheme="majorHAnsi"/>
                <w:b/>
              </w:rPr>
              <w:t>Lp.</w:t>
            </w:r>
          </w:p>
        </w:tc>
        <w:tc>
          <w:tcPr>
            <w:tcW w:w="3434" w:type="pct"/>
            <w:vAlign w:val="center"/>
          </w:tcPr>
          <w:p w:rsidR="00E2294D" w:rsidRPr="004470E2" w:rsidRDefault="00E2294D" w:rsidP="00F064FE">
            <w:pPr>
              <w:widowControl w:val="0"/>
              <w:tabs>
                <w:tab w:val="left" w:pos="567"/>
              </w:tabs>
              <w:jc w:val="center"/>
              <w:rPr>
                <w:rFonts w:asciiTheme="majorHAnsi" w:hAnsiTheme="majorHAnsi"/>
                <w:b/>
              </w:rPr>
            </w:pPr>
            <w:r w:rsidRPr="004470E2">
              <w:rPr>
                <w:rFonts w:asciiTheme="majorHAnsi" w:hAnsiTheme="majorHAnsi"/>
                <w:b/>
              </w:rPr>
              <w:t>Zakres zamówienia</w:t>
            </w:r>
          </w:p>
        </w:tc>
        <w:tc>
          <w:tcPr>
            <w:tcW w:w="1237" w:type="pct"/>
            <w:vAlign w:val="center"/>
          </w:tcPr>
          <w:p w:rsidR="00E2294D" w:rsidRPr="004470E2" w:rsidRDefault="0025330F" w:rsidP="00F064FE">
            <w:pPr>
              <w:widowControl w:val="0"/>
              <w:tabs>
                <w:tab w:val="left" w:pos="567"/>
              </w:tabs>
              <w:jc w:val="center"/>
              <w:rPr>
                <w:rFonts w:asciiTheme="majorHAnsi" w:hAnsiTheme="majorHAnsi"/>
                <w:b/>
              </w:rPr>
            </w:pPr>
            <w:r w:rsidRPr="004470E2">
              <w:rPr>
                <w:rFonts w:asciiTheme="majorHAnsi" w:hAnsiTheme="majorHAnsi"/>
                <w:b/>
              </w:rPr>
              <w:t>Składka za 24 miesiące</w:t>
            </w:r>
            <w:r w:rsidR="00E2294D" w:rsidRPr="004470E2">
              <w:rPr>
                <w:rFonts w:asciiTheme="majorHAnsi" w:hAnsiTheme="majorHAnsi"/>
                <w:b/>
              </w:rPr>
              <w:t> w zł</w:t>
            </w:r>
          </w:p>
        </w:tc>
      </w:tr>
      <w:tr w:rsidR="00E2294D" w:rsidRPr="004470E2" w:rsidTr="00F064FE">
        <w:trPr>
          <w:trHeight w:val="567"/>
          <w:jc w:val="center"/>
        </w:trPr>
        <w:tc>
          <w:tcPr>
            <w:tcW w:w="329" w:type="pct"/>
            <w:vAlign w:val="center"/>
          </w:tcPr>
          <w:p w:rsidR="00E2294D" w:rsidRPr="004470E2" w:rsidRDefault="00E2294D" w:rsidP="00F064FE">
            <w:pPr>
              <w:widowControl w:val="0"/>
              <w:tabs>
                <w:tab w:val="left" w:pos="567"/>
              </w:tabs>
              <w:jc w:val="center"/>
              <w:rPr>
                <w:rFonts w:asciiTheme="majorHAnsi" w:hAnsiTheme="majorHAnsi"/>
              </w:rPr>
            </w:pPr>
            <w:r w:rsidRPr="004470E2">
              <w:rPr>
                <w:rFonts w:asciiTheme="majorHAnsi" w:hAnsiTheme="majorHAnsi"/>
              </w:rPr>
              <w:t>1</w:t>
            </w:r>
          </w:p>
        </w:tc>
        <w:tc>
          <w:tcPr>
            <w:tcW w:w="3434" w:type="pct"/>
            <w:vAlign w:val="center"/>
          </w:tcPr>
          <w:p w:rsidR="00E2294D" w:rsidRPr="004470E2" w:rsidRDefault="00E2294D" w:rsidP="00F064FE">
            <w:pPr>
              <w:widowControl w:val="0"/>
              <w:rPr>
                <w:rFonts w:asciiTheme="majorHAnsi" w:hAnsiTheme="majorHAnsi"/>
              </w:rPr>
            </w:pPr>
            <w:r w:rsidRPr="004470E2">
              <w:rPr>
                <w:rFonts w:asciiTheme="majorHAnsi" w:hAnsiTheme="majorHAnsi"/>
              </w:rPr>
              <w:t xml:space="preserve">Następstwa nieszczęśliwych wypadków członków </w:t>
            </w:r>
            <w:r w:rsidR="008404C7" w:rsidRPr="004470E2">
              <w:rPr>
                <w:rFonts w:asciiTheme="majorHAnsi" w:hAnsiTheme="majorHAnsi"/>
              </w:rPr>
              <w:t xml:space="preserve">OSP </w:t>
            </w:r>
            <w:r w:rsidRPr="004470E2">
              <w:rPr>
                <w:rFonts w:asciiTheme="majorHAnsi" w:hAnsiTheme="majorHAnsi"/>
              </w:rPr>
              <w:br/>
              <w:t>(wariant drużynowy)</w:t>
            </w:r>
          </w:p>
        </w:tc>
        <w:tc>
          <w:tcPr>
            <w:tcW w:w="1237" w:type="pct"/>
            <w:vAlign w:val="center"/>
          </w:tcPr>
          <w:p w:rsidR="00E2294D" w:rsidRPr="004470E2" w:rsidRDefault="00E2294D" w:rsidP="00F064FE">
            <w:pPr>
              <w:widowControl w:val="0"/>
              <w:tabs>
                <w:tab w:val="left" w:pos="567"/>
              </w:tabs>
              <w:jc w:val="center"/>
              <w:rPr>
                <w:rFonts w:asciiTheme="majorHAnsi" w:hAnsiTheme="majorHAnsi"/>
                <w:b/>
              </w:rPr>
            </w:pPr>
          </w:p>
        </w:tc>
      </w:tr>
      <w:tr w:rsidR="00E2294D" w:rsidRPr="004470E2" w:rsidTr="00F064FE">
        <w:trPr>
          <w:trHeight w:val="340"/>
          <w:jc w:val="center"/>
        </w:trPr>
        <w:tc>
          <w:tcPr>
            <w:tcW w:w="329" w:type="pct"/>
            <w:vAlign w:val="center"/>
          </w:tcPr>
          <w:p w:rsidR="00E2294D" w:rsidRPr="00EE5657" w:rsidRDefault="00E2294D" w:rsidP="00F064FE">
            <w:pPr>
              <w:widowControl w:val="0"/>
              <w:tabs>
                <w:tab w:val="left" w:pos="567"/>
              </w:tabs>
              <w:jc w:val="center"/>
              <w:rPr>
                <w:rFonts w:asciiTheme="majorHAnsi" w:hAnsiTheme="majorHAnsi"/>
              </w:rPr>
            </w:pPr>
            <w:r w:rsidRPr="00EE5657">
              <w:rPr>
                <w:rFonts w:asciiTheme="majorHAnsi" w:hAnsiTheme="majorHAnsi"/>
              </w:rPr>
              <w:t>2</w:t>
            </w:r>
          </w:p>
        </w:tc>
        <w:tc>
          <w:tcPr>
            <w:tcW w:w="3434" w:type="pct"/>
            <w:vAlign w:val="center"/>
          </w:tcPr>
          <w:p w:rsidR="00E2294D" w:rsidRPr="00EE5657" w:rsidRDefault="00E2294D" w:rsidP="00F064FE">
            <w:pPr>
              <w:widowControl w:val="0"/>
              <w:tabs>
                <w:tab w:val="left" w:pos="567"/>
              </w:tabs>
              <w:rPr>
                <w:rFonts w:asciiTheme="majorHAnsi" w:hAnsiTheme="majorHAnsi"/>
              </w:rPr>
            </w:pPr>
            <w:r w:rsidRPr="00EE5657">
              <w:rPr>
                <w:rFonts w:asciiTheme="majorHAnsi" w:hAnsiTheme="majorHAnsi"/>
              </w:rPr>
              <w:t xml:space="preserve">Następstwa nieszczęśliwych wypadków członków OSP (wariant </w:t>
            </w:r>
            <w:r w:rsidR="008404C7" w:rsidRPr="00EE5657">
              <w:rPr>
                <w:rFonts w:asciiTheme="majorHAnsi" w:hAnsiTheme="majorHAnsi"/>
              </w:rPr>
              <w:t>bez</w:t>
            </w:r>
            <w:r w:rsidRPr="00EE5657">
              <w:rPr>
                <w:rFonts w:asciiTheme="majorHAnsi" w:hAnsiTheme="majorHAnsi"/>
              </w:rPr>
              <w:t>imienny)</w:t>
            </w:r>
            <w:r w:rsidR="008404C7" w:rsidRPr="00EE5657">
              <w:rPr>
                <w:rFonts w:asciiTheme="majorHAnsi" w:hAnsiTheme="majorHAnsi"/>
              </w:rPr>
              <w:t xml:space="preserve"> 30 osób</w:t>
            </w:r>
          </w:p>
        </w:tc>
        <w:tc>
          <w:tcPr>
            <w:tcW w:w="1237" w:type="pct"/>
            <w:vAlign w:val="center"/>
          </w:tcPr>
          <w:p w:rsidR="00E2294D" w:rsidRPr="004470E2" w:rsidRDefault="00E2294D" w:rsidP="00F064FE">
            <w:pPr>
              <w:widowControl w:val="0"/>
              <w:tabs>
                <w:tab w:val="left" w:pos="567"/>
              </w:tabs>
              <w:jc w:val="center"/>
              <w:rPr>
                <w:rFonts w:asciiTheme="majorHAnsi" w:hAnsiTheme="majorHAnsi"/>
                <w:b/>
                <w:color w:val="FF0000"/>
              </w:rPr>
            </w:pPr>
          </w:p>
        </w:tc>
      </w:tr>
      <w:tr w:rsidR="00E2294D" w:rsidRPr="004470E2" w:rsidTr="00F064FE">
        <w:trPr>
          <w:trHeight w:val="340"/>
          <w:jc w:val="center"/>
        </w:trPr>
        <w:tc>
          <w:tcPr>
            <w:tcW w:w="3763" w:type="pct"/>
            <w:gridSpan w:val="2"/>
            <w:tcBorders>
              <w:bottom w:val="single" w:sz="2" w:space="0" w:color="auto"/>
            </w:tcBorders>
            <w:vAlign w:val="center"/>
          </w:tcPr>
          <w:p w:rsidR="00E2294D" w:rsidRPr="004470E2" w:rsidRDefault="00E2294D" w:rsidP="00F064FE">
            <w:pPr>
              <w:widowControl w:val="0"/>
              <w:tabs>
                <w:tab w:val="left" w:pos="567"/>
              </w:tabs>
              <w:jc w:val="right"/>
              <w:rPr>
                <w:rFonts w:asciiTheme="majorHAnsi" w:hAnsiTheme="majorHAnsi"/>
                <w:b/>
              </w:rPr>
            </w:pPr>
            <w:r w:rsidRPr="004470E2">
              <w:rPr>
                <w:rFonts w:asciiTheme="majorHAnsi" w:hAnsiTheme="majorHAnsi"/>
                <w:b/>
              </w:rPr>
              <w:t>Składka łączna za cały okres zamówienia w zł</w:t>
            </w:r>
          </w:p>
        </w:tc>
        <w:tc>
          <w:tcPr>
            <w:tcW w:w="1237" w:type="pct"/>
            <w:tcBorders>
              <w:bottom w:val="single" w:sz="2" w:space="0" w:color="auto"/>
            </w:tcBorders>
            <w:vAlign w:val="center"/>
          </w:tcPr>
          <w:p w:rsidR="00E2294D" w:rsidRPr="004470E2" w:rsidRDefault="00E2294D" w:rsidP="00F064FE">
            <w:pPr>
              <w:widowControl w:val="0"/>
              <w:tabs>
                <w:tab w:val="left" w:pos="567"/>
              </w:tabs>
              <w:jc w:val="center"/>
              <w:rPr>
                <w:rFonts w:asciiTheme="majorHAnsi" w:hAnsiTheme="majorHAnsi"/>
                <w:b/>
              </w:rPr>
            </w:pPr>
          </w:p>
        </w:tc>
      </w:tr>
    </w:tbl>
    <w:p w:rsidR="00E2294D" w:rsidRPr="004470E2" w:rsidRDefault="00E2294D" w:rsidP="00E2294D">
      <w:pPr>
        <w:widowControl w:val="0"/>
        <w:rPr>
          <w:rFonts w:asciiTheme="majorHAnsi" w:hAnsiTheme="majorHAnsi"/>
        </w:rPr>
      </w:pPr>
    </w:p>
    <w:tbl>
      <w:tblPr>
        <w:tblW w:w="47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300"/>
        <w:gridCol w:w="1359"/>
      </w:tblGrid>
      <w:tr w:rsidR="00E2294D" w:rsidRPr="004470E2" w:rsidTr="00B009F6">
        <w:trPr>
          <w:cantSplit/>
          <w:trHeight w:val="567"/>
          <w:jc w:val="center"/>
        </w:trPr>
        <w:tc>
          <w:tcPr>
            <w:tcW w:w="4215" w:type="pct"/>
            <w:shd w:val="clear" w:color="auto" w:fill="F2F2F2" w:themeFill="background1" w:themeFillShade="F2"/>
            <w:vAlign w:val="center"/>
          </w:tcPr>
          <w:p w:rsidR="00E2294D" w:rsidRPr="004470E2" w:rsidRDefault="00E2294D" w:rsidP="00F064FE">
            <w:pPr>
              <w:widowControl w:val="0"/>
              <w:tabs>
                <w:tab w:val="left" w:pos="567"/>
              </w:tabs>
              <w:snapToGrid w:val="0"/>
              <w:jc w:val="center"/>
              <w:rPr>
                <w:rFonts w:asciiTheme="majorHAnsi" w:hAnsiTheme="majorHAnsi"/>
                <w:b/>
                <w:bCs/>
              </w:rPr>
            </w:pPr>
            <w:r w:rsidRPr="004470E2">
              <w:rPr>
                <w:rFonts w:asciiTheme="majorHAnsi" w:hAnsiTheme="majorHAnsi"/>
                <w:b/>
                <w:bCs/>
              </w:rPr>
              <w:t>Klauzule dodatkowe i inne postanowienia szczególne fakultatywne, dotyczące części III zamówienia</w:t>
            </w:r>
          </w:p>
        </w:tc>
        <w:tc>
          <w:tcPr>
            <w:tcW w:w="785" w:type="pct"/>
            <w:shd w:val="clear" w:color="auto" w:fill="F2F2F2" w:themeFill="background1" w:themeFillShade="F2"/>
            <w:vAlign w:val="center"/>
          </w:tcPr>
          <w:p w:rsidR="00E2294D" w:rsidRPr="004470E2" w:rsidRDefault="00E2294D" w:rsidP="00F064FE">
            <w:pPr>
              <w:widowControl w:val="0"/>
              <w:tabs>
                <w:tab w:val="left" w:pos="567"/>
              </w:tabs>
              <w:snapToGrid w:val="0"/>
              <w:jc w:val="center"/>
              <w:rPr>
                <w:rFonts w:asciiTheme="majorHAnsi" w:hAnsiTheme="majorHAnsi"/>
                <w:b/>
                <w:bCs/>
              </w:rPr>
            </w:pPr>
            <w:r w:rsidRPr="004470E2">
              <w:rPr>
                <w:rFonts w:asciiTheme="majorHAnsi" w:hAnsiTheme="majorHAnsi"/>
                <w:b/>
                <w:bCs/>
              </w:rPr>
              <w:t>Akceptacja</w:t>
            </w:r>
          </w:p>
        </w:tc>
      </w:tr>
      <w:tr w:rsidR="00E2294D" w:rsidRPr="004470E2" w:rsidTr="00F064FE">
        <w:trPr>
          <w:cantSplit/>
          <w:trHeight w:val="397"/>
          <w:jc w:val="center"/>
        </w:trPr>
        <w:tc>
          <w:tcPr>
            <w:tcW w:w="4215" w:type="pct"/>
            <w:vAlign w:val="center"/>
          </w:tcPr>
          <w:p w:rsidR="00E2294D" w:rsidRPr="004470E2" w:rsidRDefault="00E2294D" w:rsidP="00F064FE">
            <w:pPr>
              <w:rPr>
                <w:rFonts w:asciiTheme="majorHAnsi" w:hAnsiTheme="majorHAnsi"/>
              </w:rPr>
            </w:pPr>
            <w:r w:rsidRPr="004470E2">
              <w:rPr>
                <w:rFonts w:asciiTheme="majorHAnsi" w:hAnsiTheme="majorHAnsi"/>
              </w:rPr>
              <w:t>W zakresie I ubezpieczenia, przy doznaniu przez Ubezpieczonego trwałego uszczerbku na zdrowiu przekraczającego 25%, wypłata odszkodowania w procencie sumy ubezpieczenia odpowiadającym dwukrotności doznanego uszczerbku na zdrowiu (progresywne ustalanie odszkodowania) – 30 punktów</w:t>
            </w:r>
          </w:p>
        </w:tc>
        <w:tc>
          <w:tcPr>
            <w:tcW w:w="785" w:type="pct"/>
            <w:vAlign w:val="center"/>
          </w:tcPr>
          <w:p w:rsidR="00E2294D" w:rsidRPr="004470E2" w:rsidRDefault="00E2294D" w:rsidP="00F064FE">
            <w:pPr>
              <w:widowControl w:val="0"/>
              <w:tabs>
                <w:tab w:val="left" w:pos="567"/>
              </w:tabs>
              <w:snapToGrid w:val="0"/>
              <w:jc w:val="center"/>
              <w:rPr>
                <w:rFonts w:asciiTheme="majorHAnsi" w:hAnsiTheme="majorHAnsi"/>
                <w:b/>
                <w:bCs/>
              </w:rPr>
            </w:pPr>
          </w:p>
        </w:tc>
      </w:tr>
      <w:tr w:rsidR="00E2294D" w:rsidRPr="004470E2" w:rsidTr="00F064FE">
        <w:trPr>
          <w:cantSplit/>
          <w:trHeight w:val="397"/>
          <w:jc w:val="center"/>
        </w:trPr>
        <w:tc>
          <w:tcPr>
            <w:tcW w:w="4215" w:type="pct"/>
            <w:vAlign w:val="center"/>
          </w:tcPr>
          <w:p w:rsidR="00E2294D" w:rsidRPr="004470E2" w:rsidRDefault="00E2294D" w:rsidP="00F064FE">
            <w:pPr>
              <w:rPr>
                <w:rFonts w:asciiTheme="majorHAnsi" w:hAnsiTheme="majorHAnsi"/>
              </w:rPr>
            </w:pPr>
            <w:r w:rsidRPr="004470E2">
              <w:rPr>
                <w:rFonts w:asciiTheme="majorHAnsi" w:hAnsiTheme="majorHAnsi"/>
              </w:rPr>
              <w:t>Zwiększenie w zakresie I ubezpieczenia zwrotu kosztów leczenia do wysokości 60% sumy ubezpieczenia – 25 punktów</w:t>
            </w:r>
          </w:p>
        </w:tc>
        <w:tc>
          <w:tcPr>
            <w:tcW w:w="785" w:type="pct"/>
            <w:vAlign w:val="center"/>
          </w:tcPr>
          <w:p w:rsidR="00E2294D" w:rsidRPr="004470E2" w:rsidRDefault="00E2294D" w:rsidP="00F064FE">
            <w:pPr>
              <w:widowControl w:val="0"/>
              <w:tabs>
                <w:tab w:val="left" w:pos="567"/>
              </w:tabs>
              <w:snapToGrid w:val="0"/>
              <w:jc w:val="center"/>
              <w:rPr>
                <w:rFonts w:asciiTheme="majorHAnsi" w:hAnsiTheme="majorHAnsi"/>
                <w:b/>
                <w:bCs/>
              </w:rPr>
            </w:pPr>
          </w:p>
        </w:tc>
      </w:tr>
      <w:tr w:rsidR="00E2294D" w:rsidRPr="004470E2" w:rsidTr="00F064FE">
        <w:trPr>
          <w:cantSplit/>
          <w:trHeight w:val="397"/>
          <w:jc w:val="center"/>
        </w:trPr>
        <w:tc>
          <w:tcPr>
            <w:tcW w:w="4215" w:type="pct"/>
            <w:vAlign w:val="center"/>
          </w:tcPr>
          <w:p w:rsidR="00E2294D" w:rsidRPr="00EE5657" w:rsidRDefault="00E2294D" w:rsidP="00F064FE">
            <w:pPr>
              <w:rPr>
                <w:rFonts w:asciiTheme="majorHAnsi" w:hAnsiTheme="majorHAnsi"/>
              </w:rPr>
            </w:pPr>
            <w:r w:rsidRPr="00EE5657">
              <w:rPr>
                <w:rFonts w:asciiTheme="majorHAnsi" w:hAnsiTheme="majorHAnsi"/>
              </w:rPr>
              <w:t>W zakresie II ubezpieczenia objęcie bezskładkowym ubezpieczeniem 5 nowych członków OSP w każdym rocznym okresie ubezpieczenia – 25 punktów</w:t>
            </w:r>
          </w:p>
        </w:tc>
        <w:tc>
          <w:tcPr>
            <w:tcW w:w="785" w:type="pct"/>
            <w:vAlign w:val="center"/>
          </w:tcPr>
          <w:p w:rsidR="00E2294D" w:rsidRPr="004470E2" w:rsidRDefault="00E2294D" w:rsidP="00F064FE">
            <w:pPr>
              <w:widowControl w:val="0"/>
              <w:tabs>
                <w:tab w:val="left" w:pos="567"/>
              </w:tabs>
              <w:snapToGrid w:val="0"/>
              <w:jc w:val="center"/>
              <w:rPr>
                <w:rFonts w:asciiTheme="majorHAnsi" w:hAnsiTheme="majorHAnsi"/>
                <w:b/>
                <w:bCs/>
              </w:rPr>
            </w:pPr>
          </w:p>
        </w:tc>
      </w:tr>
      <w:tr w:rsidR="00E2294D" w:rsidRPr="004470E2" w:rsidTr="00F064FE">
        <w:trPr>
          <w:cantSplit/>
          <w:trHeight w:val="397"/>
          <w:jc w:val="center"/>
        </w:trPr>
        <w:tc>
          <w:tcPr>
            <w:tcW w:w="4215" w:type="pct"/>
            <w:vAlign w:val="center"/>
          </w:tcPr>
          <w:p w:rsidR="00E2294D" w:rsidRPr="00EE5657" w:rsidRDefault="00E2294D" w:rsidP="00F064FE">
            <w:pPr>
              <w:rPr>
                <w:rFonts w:asciiTheme="majorHAnsi" w:hAnsiTheme="majorHAnsi"/>
              </w:rPr>
            </w:pPr>
            <w:r w:rsidRPr="00EE5657">
              <w:rPr>
                <w:rFonts w:asciiTheme="majorHAnsi" w:hAnsiTheme="majorHAnsi"/>
              </w:rPr>
              <w:t>Przyjęcie podanej klauzuli funduszu prewencyjnego w zakresie I i II ubezpieczenia – 20 punktów</w:t>
            </w:r>
          </w:p>
        </w:tc>
        <w:tc>
          <w:tcPr>
            <w:tcW w:w="785" w:type="pct"/>
            <w:vAlign w:val="center"/>
          </w:tcPr>
          <w:p w:rsidR="00E2294D" w:rsidRPr="004470E2" w:rsidRDefault="00E2294D" w:rsidP="00F064FE">
            <w:pPr>
              <w:widowControl w:val="0"/>
              <w:tabs>
                <w:tab w:val="left" w:pos="567"/>
              </w:tabs>
              <w:snapToGrid w:val="0"/>
              <w:jc w:val="center"/>
              <w:rPr>
                <w:rFonts w:asciiTheme="majorHAnsi" w:hAnsiTheme="majorHAnsi"/>
                <w:b/>
                <w:bCs/>
              </w:rPr>
            </w:pPr>
          </w:p>
        </w:tc>
      </w:tr>
    </w:tbl>
    <w:p w:rsidR="00E2294D" w:rsidRPr="004470E2" w:rsidRDefault="00E2294D" w:rsidP="00FC4CDB">
      <w:pPr>
        <w:jc w:val="both"/>
        <w:rPr>
          <w:rFonts w:asciiTheme="majorHAnsi" w:hAnsiTheme="majorHAnsi"/>
          <w:b/>
        </w:rPr>
      </w:pPr>
    </w:p>
    <w:p w:rsidR="00FC4CDB" w:rsidRPr="004470E2" w:rsidRDefault="00FC4CDB" w:rsidP="00FC4CDB">
      <w:pPr>
        <w:pStyle w:val="Tekstkomentarza2"/>
        <w:jc w:val="both"/>
        <w:rPr>
          <w:rFonts w:asciiTheme="majorHAnsi" w:hAnsiTheme="majorHAnsi"/>
          <w:b/>
          <w:sz w:val="24"/>
          <w:szCs w:val="24"/>
        </w:rPr>
      </w:pPr>
      <w:r w:rsidRPr="004470E2">
        <w:rPr>
          <w:rFonts w:asciiTheme="majorHAnsi" w:hAnsiTheme="majorHAnsi"/>
          <w:sz w:val="24"/>
          <w:szCs w:val="24"/>
        </w:rPr>
        <w:t xml:space="preserve">W kolumnie „Akceptacja” w wierszu dotyczącym akceptowanej klauzuli dodatkowej lub postanowień szczególnych proszę wpisać słowo </w:t>
      </w:r>
      <w:r w:rsidRPr="004470E2">
        <w:rPr>
          <w:rFonts w:asciiTheme="majorHAnsi" w:hAnsiTheme="majorHAnsi"/>
          <w:b/>
          <w:sz w:val="24"/>
          <w:szCs w:val="24"/>
        </w:rPr>
        <w:t xml:space="preserve">„Tak”  </w:t>
      </w:r>
      <w:r w:rsidRPr="004470E2">
        <w:rPr>
          <w:rFonts w:asciiTheme="majorHAnsi" w:hAnsiTheme="majorHAnsi"/>
          <w:sz w:val="24"/>
          <w:szCs w:val="24"/>
        </w:rPr>
        <w:t xml:space="preserve">przypadku przyjęcia danej </w:t>
      </w:r>
      <w:r w:rsidRPr="004470E2">
        <w:rPr>
          <w:rFonts w:asciiTheme="majorHAnsi" w:hAnsiTheme="majorHAnsi"/>
          <w:sz w:val="24"/>
          <w:szCs w:val="24"/>
        </w:rPr>
        <w:lastRenderedPageBreak/>
        <w:t>klauzuli lub postanowienia szczególnego oraz słowo</w:t>
      </w:r>
      <w:r w:rsidRPr="004470E2">
        <w:rPr>
          <w:rFonts w:asciiTheme="majorHAnsi" w:hAnsiTheme="majorHAnsi"/>
          <w:b/>
          <w:sz w:val="24"/>
          <w:szCs w:val="24"/>
        </w:rPr>
        <w:t xml:space="preserve"> „Nie” </w:t>
      </w:r>
      <w:r w:rsidRPr="004470E2">
        <w:rPr>
          <w:rFonts w:asciiTheme="majorHAnsi" w:hAnsiTheme="majorHAnsi"/>
          <w:sz w:val="24"/>
          <w:szCs w:val="24"/>
        </w:rPr>
        <w:t>w przypadku nie przyjęcia. Brak słowa</w:t>
      </w:r>
      <w:r w:rsidRPr="004470E2">
        <w:rPr>
          <w:rFonts w:asciiTheme="majorHAnsi" w:hAnsiTheme="majorHAnsi"/>
          <w:b/>
          <w:sz w:val="24"/>
          <w:szCs w:val="24"/>
        </w:rPr>
        <w:t xml:space="preserve"> „Tak” </w:t>
      </w:r>
      <w:r w:rsidRPr="004470E2">
        <w:rPr>
          <w:rFonts w:asciiTheme="majorHAnsi" w:hAnsiTheme="majorHAnsi"/>
          <w:sz w:val="24"/>
          <w:szCs w:val="24"/>
        </w:rPr>
        <w:t xml:space="preserve">lub </w:t>
      </w:r>
      <w:r w:rsidRPr="004470E2">
        <w:rPr>
          <w:rFonts w:asciiTheme="majorHAnsi" w:hAnsiTheme="majorHAnsi"/>
          <w:b/>
          <w:sz w:val="24"/>
          <w:szCs w:val="24"/>
        </w:rPr>
        <w:t xml:space="preserve">„Nie” uznany zostanie jako niezaakceptowanie danej klauzuli lub postanowienia szczególnego. </w:t>
      </w:r>
    </w:p>
    <w:p w:rsidR="00FC4CDB" w:rsidRPr="004470E2" w:rsidRDefault="00FC4CDB" w:rsidP="00FC4CDB">
      <w:pPr>
        <w:jc w:val="both"/>
        <w:rPr>
          <w:rFonts w:asciiTheme="majorHAnsi" w:hAnsiTheme="majorHAnsi"/>
          <w:i/>
        </w:rPr>
      </w:pPr>
      <w:r w:rsidRPr="004470E2">
        <w:rPr>
          <w:rFonts w:asciiTheme="majorHAnsi" w:hAnsiTheme="majorHAnsi"/>
          <w:i/>
        </w:rPr>
        <w:t>UWAGA:</w:t>
      </w:r>
    </w:p>
    <w:p w:rsidR="00FC4CDB" w:rsidRPr="004470E2" w:rsidRDefault="00FC4CDB" w:rsidP="00000D59">
      <w:pPr>
        <w:jc w:val="both"/>
        <w:rPr>
          <w:rFonts w:asciiTheme="majorHAnsi" w:hAnsiTheme="majorHAnsi"/>
          <w:i/>
        </w:rPr>
      </w:pPr>
      <w:r w:rsidRPr="004470E2">
        <w:rPr>
          <w:rFonts w:asciiTheme="majorHAnsi" w:hAnsiTheme="majorHAnsi"/>
          <w:i/>
        </w:rPr>
        <w:t>W przypadku przyjęcia danej klauzuli lub postanowienia szczególnego, lecz w innej wersji niż podana w niniejszej specyfikacji, Zamawiający nie przyzna punktów dodatkowych.</w:t>
      </w:r>
    </w:p>
    <w:p w:rsidR="00FC4CDB" w:rsidRPr="004470E2" w:rsidRDefault="00FC4CDB" w:rsidP="00FC4CDB">
      <w:pPr>
        <w:rPr>
          <w:rFonts w:asciiTheme="majorHAnsi" w:hAnsiTheme="majorHAnsi"/>
          <w:b/>
        </w:rPr>
      </w:pPr>
      <w:r w:rsidRPr="004470E2">
        <w:rPr>
          <w:rFonts w:asciiTheme="majorHAnsi" w:hAnsiTheme="majorHAnsi"/>
          <w:b/>
        </w:rPr>
        <w:t>Oświadczamy, że:</w:t>
      </w:r>
    </w:p>
    <w:p w:rsidR="00FC4CDB" w:rsidRPr="004470E2" w:rsidRDefault="00FC4CDB" w:rsidP="002A6EF4">
      <w:pPr>
        <w:pStyle w:val="Tekstpodstawowy"/>
        <w:numPr>
          <w:ilvl w:val="0"/>
          <w:numId w:val="64"/>
        </w:numPr>
        <w:tabs>
          <w:tab w:val="left" w:pos="360"/>
        </w:tabs>
        <w:overflowPunct w:val="0"/>
        <w:autoSpaceDE w:val="0"/>
        <w:spacing w:after="0"/>
        <w:jc w:val="both"/>
        <w:textAlignment w:val="baseline"/>
        <w:rPr>
          <w:rFonts w:asciiTheme="majorHAnsi" w:hAnsiTheme="majorHAnsi"/>
        </w:rPr>
      </w:pPr>
      <w:r w:rsidRPr="004470E2">
        <w:rPr>
          <w:rFonts w:asciiTheme="majorHAnsi" w:hAnsiTheme="majorHAnsi"/>
        </w:rPr>
        <w:t>zapoznaliśmy się ze Specyfikacją Istotnych Warunków Zamówienia i nie wnosimy do niej    zastrzeżeń,</w:t>
      </w:r>
    </w:p>
    <w:p w:rsidR="00FC4CDB" w:rsidRPr="004470E2" w:rsidRDefault="00FC4CDB" w:rsidP="002A6EF4">
      <w:pPr>
        <w:pStyle w:val="Tekstpodstawowy"/>
        <w:numPr>
          <w:ilvl w:val="0"/>
          <w:numId w:val="64"/>
        </w:numPr>
        <w:tabs>
          <w:tab w:val="left" w:pos="360"/>
        </w:tabs>
        <w:overflowPunct w:val="0"/>
        <w:autoSpaceDE w:val="0"/>
        <w:spacing w:after="0"/>
        <w:jc w:val="both"/>
        <w:textAlignment w:val="baseline"/>
        <w:rPr>
          <w:rFonts w:asciiTheme="majorHAnsi" w:hAnsiTheme="majorHAnsi"/>
        </w:rPr>
      </w:pPr>
      <w:r w:rsidRPr="004470E2">
        <w:rPr>
          <w:rFonts w:asciiTheme="majorHAnsi" w:hAnsiTheme="majorHAnsi"/>
        </w:rPr>
        <w:t xml:space="preserve">zdobyliśmy konieczne informacje dotyczące realizacji zamówienia oraz przygotowania </w:t>
      </w:r>
      <w:r w:rsidRPr="004470E2">
        <w:rPr>
          <w:rFonts w:asciiTheme="majorHAnsi" w:hAnsiTheme="majorHAnsi"/>
        </w:rPr>
        <w:br/>
        <w:t>i złożenia oferty,</w:t>
      </w:r>
    </w:p>
    <w:p w:rsidR="00FC4CDB" w:rsidRPr="004470E2" w:rsidRDefault="00FC4CDB" w:rsidP="002A6EF4">
      <w:pPr>
        <w:pStyle w:val="Tekstpodstawowy"/>
        <w:numPr>
          <w:ilvl w:val="0"/>
          <w:numId w:val="64"/>
        </w:numPr>
        <w:tabs>
          <w:tab w:val="left" w:pos="360"/>
        </w:tabs>
        <w:overflowPunct w:val="0"/>
        <w:autoSpaceDE w:val="0"/>
        <w:spacing w:after="0"/>
        <w:jc w:val="both"/>
        <w:textAlignment w:val="baseline"/>
        <w:rPr>
          <w:rFonts w:asciiTheme="majorHAnsi" w:hAnsiTheme="majorHAnsi"/>
        </w:rPr>
      </w:pPr>
      <w:r w:rsidRPr="004470E2">
        <w:rPr>
          <w:rFonts w:asciiTheme="majorHAnsi" w:hAnsiTheme="majorHAnsi"/>
        </w:rPr>
        <w:t xml:space="preserve">uważamy się związani niniejszą ofertą przez okres wskazany przez Zamawiającego </w:t>
      </w:r>
      <w:r w:rsidRPr="004470E2">
        <w:rPr>
          <w:rFonts w:asciiTheme="majorHAnsi" w:hAnsiTheme="majorHAnsi"/>
        </w:rPr>
        <w:br/>
        <w:t>w Specyfikacji Istotnych Warunków Zamówienia</w:t>
      </w:r>
      <w:r w:rsidRPr="004470E2">
        <w:rPr>
          <w:rFonts w:asciiTheme="majorHAnsi" w:hAnsiTheme="majorHAnsi"/>
          <w:b/>
        </w:rPr>
        <w:t>,</w:t>
      </w:r>
    </w:p>
    <w:p w:rsidR="00FC4CDB" w:rsidRPr="004470E2" w:rsidRDefault="00FC4CDB" w:rsidP="002A6EF4">
      <w:pPr>
        <w:pStyle w:val="Tekstpodstawowy"/>
        <w:numPr>
          <w:ilvl w:val="0"/>
          <w:numId w:val="64"/>
        </w:numPr>
        <w:tabs>
          <w:tab w:val="left" w:pos="360"/>
        </w:tabs>
        <w:overflowPunct w:val="0"/>
        <w:autoSpaceDE w:val="0"/>
        <w:spacing w:after="0"/>
        <w:jc w:val="both"/>
        <w:textAlignment w:val="baseline"/>
        <w:rPr>
          <w:rFonts w:asciiTheme="majorHAnsi" w:hAnsiTheme="majorHAnsi"/>
        </w:rPr>
      </w:pPr>
      <w:r w:rsidRPr="004470E2">
        <w:rPr>
          <w:rFonts w:asciiTheme="majorHAnsi" w:hAnsiTheme="majorHAnsi"/>
        </w:rPr>
        <w:t>przedstawione w Specyfikacji Istotnych Warunków Zamówienia warunki zawarcia umowy oraz projekt umowy zostały przez nas zaakceptowane, zaakceptowane i wyrażamy gotowość realizacji zamówienia zgodnie z SIWZ i umową,</w:t>
      </w:r>
    </w:p>
    <w:p w:rsidR="00FC4CDB" w:rsidRPr="004470E2" w:rsidRDefault="00FC4CDB" w:rsidP="002A6EF4">
      <w:pPr>
        <w:numPr>
          <w:ilvl w:val="0"/>
          <w:numId w:val="64"/>
        </w:numPr>
        <w:tabs>
          <w:tab w:val="left" w:pos="360"/>
        </w:tabs>
        <w:overflowPunct w:val="0"/>
        <w:autoSpaceDE w:val="0"/>
        <w:textAlignment w:val="baseline"/>
        <w:rPr>
          <w:rFonts w:asciiTheme="majorHAnsi" w:hAnsiTheme="majorHAnsi"/>
        </w:rPr>
      </w:pPr>
      <w:r w:rsidRPr="004470E2">
        <w:rPr>
          <w:rFonts w:asciiTheme="majorHAnsi" w:hAnsiTheme="majorHAnsi"/>
        </w:rPr>
        <w:t>wyrażamy zgodę na:</w:t>
      </w:r>
    </w:p>
    <w:p w:rsidR="00FC4CDB" w:rsidRPr="004470E2" w:rsidRDefault="00FC4CDB" w:rsidP="002A6EF4">
      <w:pPr>
        <w:numPr>
          <w:ilvl w:val="0"/>
          <w:numId w:val="65"/>
        </w:numPr>
        <w:overflowPunct w:val="0"/>
        <w:autoSpaceDE w:val="0"/>
        <w:ind w:hanging="502"/>
        <w:textAlignment w:val="baseline"/>
        <w:rPr>
          <w:rFonts w:asciiTheme="majorHAnsi" w:hAnsiTheme="majorHAnsi"/>
        </w:rPr>
      </w:pPr>
      <w:r w:rsidRPr="004470E2">
        <w:rPr>
          <w:rFonts w:asciiTheme="majorHAnsi" w:hAnsiTheme="majorHAnsi"/>
        </w:rPr>
        <w:t>ratalną (kwartalną) płatność składki,</w:t>
      </w:r>
    </w:p>
    <w:p w:rsidR="00FC4CDB" w:rsidRPr="004470E2" w:rsidRDefault="00FC4CDB" w:rsidP="002A6EF4">
      <w:pPr>
        <w:numPr>
          <w:ilvl w:val="0"/>
          <w:numId w:val="65"/>
        </w:numPr>
        <w:overflowPunct w:val="0"/>
        <w:autoSpaceDE w:val="0"/>
        <w:ind w:hanging="502"/>
        <w:textAlignment w:val="baseline"/>
        <w:rPr>
          <w:rFonts w:asciiTheme="majorHAnsi" w:hAnsiTheme="majorHAnsi"/>
        </w:rPr>
      </w:pPr>
      <w:r w:rsidRPr="004470E2">
        <w:rPr>
          <w:rFonts w:asciiTheme="majorHAnsi" w:hAnsiTheme="majorHAnsi"/>
        </w:rPr>
        <w:t>przyjęcie do ochrony wszystkich miejsc prowadzenia działalności</w:t>
      </w:r>
    </w:p>
    <w:p w:rsidR="00FC4CDB" w:rsidRPr="004470E2" w:rsidRDefault="00FC4CDB" w:rsidP="002A6EF4">
      <w:pPr>
        <w:numPr>
          <w:ilvl w:val="0"/>
          <w:numId w:val="65"/>
        </w:numPr>
        <w:overflowPunct w:val="0"/>
        <w:autoSpaceDE w:val="0"/>
        <w:ind w:left="284" w:hanging="284"/>
        <w:textAlignment w:val="baseline"/>
        <w:rPr>
          <w:rFonts w:asciiTheme="majorHAnsi" w:hAnsiTheme="majorHAnsi"/>
        </w:rPr>
      </w:pPr>
      <w:r w:rsidRPr="004470E2">
        <w:rPr>
          <w:rFonts w:asciiTheme="majorHAnsi" w:hAnsiTheme="majorHAnsi"/>
        </w:rPr>
        <w:t>przyjęcie wszystkich warunków wymaganych przez Zamawiającego dla poszczególnych rodzajów ubezpieczeń i ryzyk wymienionych w załącznikach do SIWZ,</w:t>
      </w:r>
    </w:p>
    <w:p w:rsidR="00FC4CDB" w:rsidRPr="004470E2" w:rsidRDefault="00FC4CDB" w:rsidP="002A6EF4">
      <w:pPr>
        <w:numPr>
          <w:ilvl w:val="0"/>
          <w:numId w:val="65"/>
        </w:numPr>
        <w:overflowPunct w:val="0"/>
        <w:autoSpaceDE w:val="0"/>
        <w:ind w:left="284" w:hanging="284"/>
        <w:textAlignment w:val="baseline"/>
        <w:rPr>
          <w:rFonts w:asciiTheme="majorHAnsi" w:hAnsiTheme="majorHAnsi"/>
        </w:rPr>
      </w:pPr>
      <w:r w:rsidRPr="004470E2">
        <w:rPr>
          <w:rFonts w:asciiTheme="majorHAnsi" w:hAnsiTheme="majorHAnsi"/>
        </w:rPr>
        <w:t>na wystawianie polis na okres krótszy niż 1 rok; w takim przypadku składka roczna rozliczana będzie „co do dnia” za faktyczny okres ochrony - nie będzie miała zastosowania składka minimalna z polisy ubezpieczeniowej.</w:t>
      </w:r>
    </w:p>
    <w:p w:rsidR="00FC4CDB" w:rsidRPr="004470E2" w:rsidRDefault="00FC4CDB" w:rsidP="00FC4CDB">
      <w:pPr>
        <w:overflowPunct w:val="0"/>
        <w:autoSpaceDE w:val="0"/>
        <w:textAlignment w:val="baseline"/>
        <w:rPr>
          <w:rFonts w:asciiTheme="majorHAnsi" w:hAnsiTheme="majorHAnsi"/>
          <w:i/>
        </w:rPr>
      </w:pPr>
      <w:r w:rsidRPr="004470E2">
        <w:rPr>
          <w:rFonts w:asciiTheme="majorHAnsi" w:hAnsiTheme="majorHAnsi"/>
          <w:b/>
        </w:rPr>
        <w:t xml:space="preserve">Oświadczamy, że </w:t>
      </w:r>
      <w:r w:rsidRPr="004470E2">
        <w:rPr>
          <w:rFonts w:asciiTheme="majorHAnsi" w:hAnsiTheme="majorHAnsi"/>
          <w:i/>
        </w:rPr>
        <w:t>(dotyczy wyłącznie Wykonawcy – towarzystwa ubezpieczeń wzajemnych)</w:t>
      </w:r>
    </w:p>
    <w:p w:rsidR="00FC4CDB" w:rsidRPr="004470E2" w:rsidRDefault="00FC4CDB" w:rsidP="002A6EF4">
      <w:pPr>
        <w:numPr>
          <w:ilvl w:val="2"/>
          <w:numId w:val="63"/>
        </w:numPr>
        <w:tabs>
          <w:tab w:val="clear" w:pos="2340"/>
          <w:tab w:val="num" w:pos="284"/>
        </w:tabs>
        <w:overflowPunct w:val="0"/>
        <w:autoSpaceDE w:val="0"/>
        <w:ind w:left="284" w:hanging="284"/>
        <w:jc w:val="both"/>
        <w:textAlignment w:val="baseline"/>
        <w:rPr>
          <w:rFonts w:asciiTheme="majorHAnsi" w:hAnsiTheme="majorHAnsi"/>
        </w:rPr>
      </w:pPr>
      <w:r w:rsidRPr="004470E2">
        <w:rPr>
          <w:rFonts w:asciiTheme="majorHAnsi" w:hAnsiTheme="majorHAnsi"/>
        </w:rPr>
        <w:t>statut reprezentowanego przez nas Wykonawcy – towarzystwa ubezpieczeń wzajemnych przewiduje, że towarzystwo ubezpiecza także osoby niebędące członkami towarzystwa;</w:t>
      </w:r>
    </w:p>
    <w:p w:rsidR="00FC4CDB" w:rsidRPr="004470E2" w:rsidRDefault="00FC4CDB" w:rsidP="002A6EF4">
      <w:pPr>
        <w:numPr>
          <w:ilvl w:val="2"/>
          <w:numId w:val="63"/>
        </w:numPr>
        <w:tabs>
          <w:tab w:val="clear" w:pos="2340"/>
          <w:tab w:val="num" w:pos="284"/>
        </w:tabs>
        <w:overflowPunct w:val="0"/>
        <w:autoSpaceDE w:val="0"/>
        <w:ind w:left="284" w:hanging="284"/>
        <w:jc w:val="both"/>
        <w:textAlignment w:val="baseline"/>
        <w:rPr>
          <w:rFonts w:asciiTheme="majorHAnsi" w:hAnsiTheme="majorHAnsi"/>
        </w:rPr>
      </w:pPr>
      <w:r w:rsidRPr="004470E2">
        <w:rPr>
          <w:rFonts w:asciiTheme="majorHAnsi" w:hAnsiTheme="majorHAnsi"/>
        </w:rPr>
        <w:t>w przypadku wyboru oferty reprezentowanego przez nas Wykonawcy – towarzystwa ubezpieczeń wzajemnych, towarzystwo udzieli ochrony ubezpieczeniowej Zamawiającemu, jako osobie niebędącej członkiem towarzystwa;</w:t>
      </w:r>
    </w:p>
    <w:p w:rsidR="00FC4CDB" w:rsidRPr="004470E2" w:rsidRDefault="00FC4CDB" w:rsidP="002A6EF4">
      <w:pPr>
        <w:numPr>
          <w:ilvl w:val="2"/>
          <w:numId w:val="63"/>
        </w:numPr>
        <w:tabs>
          <w:tab w:val="clear" w:pos="2340"/>
          <w:tab w:val="num" w:pos="284"/>
        </w:tabs>
        <w:overflowPunct w:val="0"/>
        <w:autoSpaceDE w:val="0"/>
        <w:ind w:left="284" w:hanging="284"/>
        <w:jc w:val="both"/>
        <w:textAlignment w:val="baseline"/>
        <w:rPr>
          <w:rFonts w:asciiTheme="majorHAnsi" w:hAnsiTheme="majorHAnsi"/>
        </w:rPr>
      </w:pPr>
      <w:r w:rsidRPr="004470E2">
        <w:rPr>
          <w:rFonts w:asciiTheme="majorHAnsi" w:hAnsiTheme="majorHAnsi"/>
        </w:rPr>
        <w:t>zgodnie z art. 44 ust. 2 ustawy z dnia 22 maja 2003 r. o działalności ubezpieczeniowej Zamawiający nie będzie zobowiązany do pokrywania strat towarzystwa przez wnoszenie dodatkowej składki ubezpieczeniowej.</w:t>
      </w:r>
    </w:p>
    <w:p w:rsidR="00FC4CDB" w:rsidRPr="004470E2" w:rsidRDefault="00FC4CDB" w:rsidP="00FC4CDB">
      <w:pPr>
        <w:overflowPunct w:val="0"/>
        <w:autoSpaceDE w:val="0"/>
        <w:jc w:val="both"/>
        <w:textAlignment w:val="baseline"/>
        <w:rPr>
          <w:rFonts w:asciiTheme="majorHAnsi" w:hAnsiTheme="majorHAnsi"/>
        </w:rPr>
      </w:pPr>
    </w:p>
    <w:p w:rsidR="00FC4CDB" w:rsidRPr="004470E2" w:rsidRDefault="00FC4CDB" w:rsidP="00FC4CDB">
      <w:pPr>
        <w:overflowPunct w:val="0"/>
        <w:autoSpaceDE w:val="0"/>
        <w:jc w:val="both"/>
        <w:textAlignment w:val="baseline"/>
        <w:rPr>
          <w:rFonts w:asciiTheme="majorHAnsi" w:hAnsiTheme="majorHAnsi"/>
          <w:i/>
        </w:rPr>
      </w:pPr>
      <w:r w:rsidRPr="004470E2">
        <w:rPr>
          <w:rFonts w:asciiTheme="majorHAnsi" w:hAnsiTheme="majorHAnsi"/>
        </w:rPr>
        <w:t xml:space="preserve">W sprawach nieuregulowanych w SIWZ i w ofercie mają zastosowanie następujące Ogólne Warunki Ubezpieczenia i szczególne warunki ubezpieczenia: </w:t>
      </w:r>
      <w:r w:rsidRPr="004470E2">
        <w:rPr>
          <w:rFonts w:asciiTheme="majorHAnsi" w:hAnsiTheme="majorHAnsi"/>
          <w:i/>
        </w:rPr>
        <w:t>(należy wpisać wszystkie ogólne i szczególne warunki z datami zatwierdzenia przez Zarząd Wykonawcy i wszystkie aneksy do tych warunków obowiązujące na dzień składania oferty)</w:t>
      </w:r>
    </w:p>
    <w:p w:rsidR="00FC4CDB" w:rsidRPr="004470E2" w:rsidRDefault="00FC4CDB" w:rsidP="00FC4CDB">
      <w:pPr>
        <w:overflowPunct w:val="0"/>
        <w:autoSpaceDE w:val="0"/>
        <w:textAlignment w:val="baseline"/>
        <w:rPr>
          <w:rFonts w:asciiTheme="majorHAnsi" w:hAnsiTheme="majorHAnsi"/>
        </w:rPr>
      </w:pPr>
      <w:r w:rsidRPr="004470E2">
        <w:rPr>
          <w:rFonts w:asciiTheme="majorHAnsi" w:hAnsiTheme="majorHAnsi"/>
        </w:rPr>
        <w:t>……………………………………………………………………………………………………………………………………………………………………………………………………………………</w:t>
      </w:r>
    </w:p>
    <w:p w:rsidR="00FC4CDB" w:rsidRPr="004470E2" w:rsidRDefault="00FC4CDB" w:rsidP="00FC4CDB">
      <w:pPr>
        <w:overflowPunct w:val="0"/>
        <w:autoSpaceDE w:val="0"/>
        <w:jc w:val="both"/>
        <w:textAlignment w:val="baseline"/>
        <w:rPr>
          <w:rFonts w:asciiTheme="majorHAnsi" w:hAnsiTheme="majorHAnsi"/>
        </w:rPr>
      </w:pPr>
      <w:r w:rsidRPr="004470E2">
        <w:rPr>
          <w:rFonts w:asciiTheme="majorHAnsi" w:hAnsiTheme="majorHAnsi"/>
        </w:rPr>
        <w:t>Sposób reprezentowania Wykonawców wspólnie ubiegających się o udzielenie zamówienia (Pełnomocnik) na potrzeby niniejszego zamówienia jest następujący:</w:t>
      </w:r>
    </w:p>
    <w:p w:rsidR="00FC4CDB" w:rsidRPr="004470E2" w:rsidRDefault="00FC4CDB" w:rsidP="00FC4CDB">
      <w:pPr>
        <w:overflowPunct w:val="0"/>
        <w:autoSpaceDE w:val="0"/>
        <w:textAlignment w:val="baseline"/>
        <w:rPr>
          <w:rFonts w:asciiTheme="majorHAnsi" w:hAnsiTheme="majorHAnsi"/>
        </w:rPr>
      </w:pPr>
      <w:r w:rsidRPr="004470E2">
        <w:rPr>
          <w:rFonts w:asciiTheme="majorHAnsi" w:hAnsiTheme="majorHAnsi"/>
        </w:rPr>
        <w:t>Imię i nazwisko: ……………………………………………………..</w:t>
      </w:r>
    </w:p>
    <w:p w:rsidR="00FC4CDB" w:rsidRPr="004470E2" w:rsidRDefault="00FC4CDB" w:rsidP="00FC4CDB">
      <w:pPr>
        <w:overflowPunct w:val="0"/>
        <w:autoSpaceDE w:val="0"/>
        <w:textAlignment w:val="baseline"/>
        <w:rPr>
          <w:rFonts w:asciiTheme="majorHAnsi" w:hAnsiTheme="majorHAnsi"/>
        </w:rPr>
      </w:pPr>
      <w:r w:rsidRPr="004470E2">
        <w:rPr>
          <w:rFonts w:asciiTheme="majorHAnsi" w:hAnsiTheme="majorHAnsi"/>
        </w:rPr>
        <w:t>Stanowisko:…………………………………………………………..</w:t>
      </w:r>
    </w:p>
    <w:p w:rsidR="00FC4CDB" w:rsidRPr="004470E2" w:rsidRDefault="00FC4CDB" w:rsidP="00FC4CDB">
      <w:pPr>
        <w:overflowPunct w:val="0"/>
        <w:autoSpaceDE w:val="0"/>
        <w:textAlignment w:val="baseline"/>
        <w:rPr>
          <w:rFonts w:asciiTheme="majorHAnsi" w:hAnsiTheme="majorHAnsi"/>
        </w:rPr>
      </w:pPr>
      <w:r w:rsidRPr="004470E2">
        <w:rPr>
          <w:rFonts w:asciiTheme="majorHAnsi" w:hAnsiTheme="majorHAnsi"/>
        </w:rPr>
        <w:t>Telefon: ………………………………… Faks: ……………………………..</w:t>
      </w:r>
    </w:p>
    <w:p w:rsidR="00FC4CDB" w:rsidRPr="004470E2" w:rsidRDefault="00FC4CDB" w:rsidP="00FC4CDB">
      <w:pPr>
        <w:overflowPunct w:val="0"/>
        <w:autoSpaceDE w:val="0"/>
        <w:textAlignment w:val="baseline"/>
        <w:rPr>
          <w:rFonts w:asciiTheme="majorHAnsi" w:hAnsiTheme="majorHAnsi"/>
        </w:rPr>
      </w:pPr>
      <w:r w:rsidRPr="004470E2">
        <w:rPr>
          <w:rFonts w:asciiTheme="majorHAnsi" w:hAnsiTheme="majorHAnsi"/>
        </w:rPr>
        <w:lastRenderedPageBreak/>
        <w:t>Zakres:</w:t>
      </w:r>
    </w:p>
    <w:p w:rsidR="00FC4CDB" w:rsidRPr="004470E2" w:rsidRDefault="00FC4CDB" w:rsidP="002A6EF4">
      <w:pPr>
        <w:numPr>
          <w:ilvl w:val="3"/>
          <w:numId w:val="62"/>
        </w:numPr>
        <w:overflowPunct w:val="0"/>
        <w:autoSpaceDE w:val="0"/>
        <w:ind w:left="993" w:hanging="993"/>
        <w:textAlignment w:val="baseline"/>
        <w:rPr>
          <w:rFonts w:asciiTheme="majorHAnsi" w:hAnsiTheme="majorHAnsi"/>
        </w:rPr>
      </w:pPr>
      <w:r w:rsidRPr="004470E2">
        <w:rPr>
          <w:rFonts w:asciiTheme="majorHAnsi" w:hAnsiTheme="majorHAnsi"/>
        </w:rPr>
        <w:t>do reprezentowania w postępowaniu*</w:t>
      </w:r>
    </w:p>
    <w:p w:rsidR="00FC4CDB" w:rsidRPr="004470E2" w:rsidRDefault="00FC4CDB" w:rsidP="002A6EF4">
      <w:pPr>
        <w:numPr>
          <w:ilvl w:val="3"/>
          <w:numId w:val="62"/>
        </w:numPr>
        <w:overflowPunct w:val="0"/>
        <w:autoSpaceDE w:val="0"/>
        <w:ind w:left="993" w:hanging="993"/>
        <w:textAlignment w:val="baseline"/>
        <w:rPr>
          <w:rFonts w:asciiTheme="majorHAnsi" w:hAnsiTheme="majorHAnsi"/>
        </w:rPr>
      </w:pPr>
      <w:r w:rsidRPr="004470E2">
        <w:rPr>
          <w:rFonts w:asciiTheme="majorHAnsi" w:hAnsiTheme="majorHAnsi"/>
        </w:rPr>
        <w:t>do reprezentowania w postępowaniu i zawarcia umowy*</w:t>
      </w:r>
    </w:p>
    <w:p w:rsidR="00FC4CDB" w:rsidRPr="004470E2" w:rsidRDefault="00FC4CDB" w:rsidP="00FC4CDB">
      <w:pPr>
        <w:overflowPunct w:val="0"/>
        <w:autoSpaceDE w:val="0"/>
        <w:textAlignment w:val="baseline"/>
        <w:rPr>
          <w:rFonts w:asciiTheme="majorHAnsi" w:hAnsiTheme="majorHAnsi"/>
          <w:i/>
        </w:rPr>
      </w:pPr>
      <w:r w:rsidRPr="004470E2">
        <w:rPr>
          <w:rFonts w:asciiTheme="majorHAnsi" w:hAnsiTheme="majorHAnsi"/>
          <w:i/>
        </w:rPr>
        <w:t>* niepotrzebne skreślić</w:t>
      </w:r>
    </w:p>
    <w:p w:rsidR="00FC4CDB" w:rsidRPr="004470E2" w:rsidRDefault="00FC4CDB" w:rsidP="00FC4CDB">
      <w:pPr>
        <w:overflowPunct w:val="0"/>
        <w:autoSpaceDE w:val="0"/>
        <w:textAlignment w:val="baseline"/>
        <w:rPr>
          <w:rFonts w:asciiTheme="majorHAnsi" w:hAnsiTheme="majorHAnsi"/>
          <w:i/>
        </w:rPr>
      </w:pPr>
      <w:r w:rsidRPr="004470E2">
        <w:rPr>
          <w:rFonts w:asciiTheme="majorHAnsi" w:hAnsiTheme="majorHAnsi"/>
          <w:i/>
        </w:rPr>
        <w:t>(wypełniają jedynie Wykonawcy składający ofertę wspólną)</w:t>
      </w:r>
    </w:p>
    <w:p w:rsidR="00FC4CDB" w:rsidRPr="004470E2" w:rsidRDefault="00FC4CDB" w:rsidP="00FC4CDB">
      <w:pPr>
        <w:overflowPunct w:val="0"/>
        <w:autoSpaceDE w:val="0"/>
        <w:textAlignment w:val="baseline"/>
        <w:rPr>
          <w:rFonts w:asciiTheme="majorHAnsi" w:hAnsiTheme="majorHAnsi"/>
          <w:i/>
        </w:rPr>
      </w:pPr>
    </w:p>
    <w:p w:rsidR="00FC4CDB" w:rsidRPr="004470E2" w:rsidRDefault="00FC4CDB" w:rsidP="00FC4CDB">
      <w:pPr>
        <w:spacing w:line="360" w:lineRule="auto"/>
        <w:rPr>
          <w:rFonts w:asciiTheme="majorHAnsi" w:hAnsiTheme="majorHAnsi"/>
        </w:rPr>
      </w:pPr>
      <w:r w:rsidRPr="004470E2">
        <w:rPr>
          <w:rFonts w:asciiTheme="majorHAnsi" w:hAnsiTheme="majorHAnsi"/>
        </w:rPr>
        <w:t>Załącznikami do niniejszej oferty są następujące dokumenty :</w:t>
      </w:r>
    </w:p>
    <w:tbl>
      <w:tblPr>
        <w:tblW w:w="0" w:type="auto"/>
        <w:tblInd w:w="70" w:type="dxa"/>
        <w:tblLayout w:type="fixed"/>
        <w:tblCellMar>
          <w:left w:w="70" w:type="dxa"/>
          <w:right w:w="70" w:type="dxa"/>
        </w:tblCellMar>
        <w:tblLook w:val="0000"/>
      </w:tblPr>
      <w:tblGrid>
        <w:gridCol w:w="709"/>
        <w:gridCol w:w="6521"/>
        <w:gridCol w:w="1956"/>
      </w:tblGrid>
      <w:tr w:rsidR="00FC4CDB" w:rsidRPr="004470E2" w:rsidTr="00A565C2">
        <w:tc>
          <w:tcPr>
            <w:tcW w:w="709" w:type="dxa"/>
            <w:tcBorders>
              <w:top w:val="single" w:sz="8" w:space="0" w:color="000000"/>
              <w:left w:val="single" w:sz="8" w:space="0" w:color="000000"/>
              <w:bottom w:val="single" w:sz="4" w:space="0" w:color="000000"/>
            </w:tcBorders>
            <w:shd w:val="clear" w:color="auto" w:fill="F3F3F3"/>
            <w:vAlign w:val="center"/>
          </w:tcPr>
          <w:p w:rsidR="00FC4CDB" w:rsidRPr="004470E2" w:rsidRDefault="00FC4CDB" w:rsidP="00A565C2">
            <w:pPr>
              <w:snapToGrid w:val="0"/>
              <w:spacing w:line="360" w:lineRule="auto"/>
              <w:jc w:val="center"/>
              <w:rPr>
                <w:rFonts w:asciiTheme="majorHAnsi" w:hAnsiTheme="majorHAnsi"/>
                <w:b/>
              </w:rPr>
            </w:pPr>
            <w:r w:rsidRPr="004470E2">
              <w:rPr>
                <w:rFonts w:asciiTheme="majorHAnsi" w:hAnsiTheme="majorHAnsi"/>
                <w:b/>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FC4CDB" w:rsidRPr="004470E2" w:rsidRDefault="00FC4CDB" w:rsidP="00A565C2">
            <w:pPr>
              <w:snapToGrid w:val="0"/>
              <w:spacing w:line="360" w:lineRule="auto"/>
              <w:jc w:val="center"/>
              <w:rPr>
                <w:rFonts w:asciiTheme="majorHAnsi" w:hAnsiTheme="majorHAnsi"/>
                <w:b/>
              </w:rPr>
            </w:pPr>
            <w:r w:rsidRPr="004470E2">
              <w:rPr>
                <w:rFonts w:asciiTheme="majorHAnsi" w:hAnsiTheme="majorHAnsi"/>
                <w:b/>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FC4CDB" w:rsidRPr="004470E2" w:rsidRDefault="00FC4CDB" w:rsidP="00A565C2">
            <w:pPr>
              <w:snapToGrid w:val="0"/>
              <w:spacing w:line="360" w:lineRule="auto"/>
              <w:jc w:val="center"/>
              <w:rPr>
                <w:rFonts w:asciiTheme="majorHAnsi" w:hAnsiTheme="majorHAnsi"/>
                <w:b/>
              </w:rPr>
            </w:pPr>
            <w:r w:rsidRPr="004470E2">
              <w:rPr>
                <w:rFonts w:asciiTheme="majorHAnsi" w:hAnsiTheme="majorHAnsi"/>
                <w:b/>
              </w:rPr>
              <w:t>Nr strony</w:t>
            </w:r>
          </w:p>
        </w:tc>
      </w:tr>
      <w:tr w:rsidR="00FC4CDB" w:rsidRPr="004470E2" w:rsidTr="00A565C2">
        <w:tc>
          <w:tcPr>
            <w:tcW w:w="709" w:type="dxa"/>
            <w:tcBorders>
              <w:top w:val="single" w:sz="4" w:space="0" w:color="000000"/>
              <w:left w:val="single" w:sz="8" w:space="0" w:color="000000"/>
              <w:bottom w:val="single" w:sz="4" w:space="0" w:color="000000"/>
            </w:tcBorders>
            <w:shd w:val="clear" w:color="auto" w:fill="F3F3F3"/>
          </w:tcPr>
          <w:p w:rsidR="00FC4CDB" w:rsidRPr="004470E2" w:rsidRDefault="00FC4CDB" w:rsidP="00A565C2">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FC4CDB" w:rsidRPr="004470E2" w:rsidRDefault="00FC4CDB" w:rsidP="00A565C2">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FC4CDB" w:rsidRPr="004470E2" w:rsidRDefault="00FC4CDB" w:rsidP="00A565C2">
            <w:pPr>
              <w:snapToGrid w:val="0"/>
              <w:spacing w:line="360" w:lineRule="auto"/>
              <w:rPr>
                <w:rFonts w:asciiTheme="majorHAnsi" w:hAnsiTheme="majorHAnsi"/>
                <w:b/>
              </w:rPr>
            </w:pPr>
          </w:p>
        </w:tc>
      </w:tr>
      <w:tr w:rsidR="00FC4CDB" w:rsidRPr="004470E2" w:rsidTr="00A565C2">
        <w:tc>
          <w:tcPr>
            <w:tcW w:w="709" w:type="dxa"/>
            <w:tcBorders>
              <w:top w:val="single" w:sz="4" w:space="0" w:color="000000"/>
              <w:left w:val="single" w:sz="8" w:space="0" w:color="000000"/>
              <w:bottom w:val="single" w:sz="4" w:space="0" w:color="000000"/>
            </w:tcBorders>
            <w:shd w:val="clear" w:color="auto" w:fill="F3F3F3"/>
          </w:tcPr>
          <w:p w:rsidR="00FC4CDB" w:rsidRPr="004470E2" w:rsidRDefault="00FC4CDB" w:rsidP="00A565C2">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FC4CDB" w:rsidRPr="004470E2" w:rsidRDefault="00FC4CDB" w:rsidP="00A565C2">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FC4CDB" w:rsidRPr="004470E2" w:rsidRDefault="00FC4CDB" w:rsidP="00A565C2">
            <w:pPr>
              <w:snapToGrid w:val="0"/>
              <w:spacing w:line="360" w:lineRule="auto"/>
              <w:rPr>
                <w:rFonts w:asciiTheme="majorHAnsi" w:hAnsiTheme="majorHAnsi"/>
                <w:b/>
              </w:rPr>
            </w:pPr>
          </w:p>
        </w:tc>
      </w:tr>
      <w:tr w:rsidR="00FC4CDB" w:rsidRPr="004470E2" w:rsidTr="00A565C2">
        <w:tc>
          <w:tcPr>
            <w:tcW w:w="709" w:type="dxa"/>
            <w:tcBorders>
              <w:top w:val="single" w:sz="4" w:space="0" w:color="000000"/>
              <w:left w:val="single" w:sz="8" w:space="0" w:color="000000"/>
              <w:bottom w:val="single" w:sz="4" w:space="0" w:color="000000"/>
            </w:tcBorders>
            <w:shd w:val="clear" w:color="auto" w:fill="F3F3F3"/>
          </w:tcPr>
          <w:p w:rsidR="00FC4CDB" w:rsidRPr="004470E2" w:rsidRDefault="00FC4CDB" w:rsidP="00A565C2">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FC4CDB" w:rsidRPr="004470E2" w:rsidRDefault="00FC4CDB" w:rsidP="00A565C2">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FC4CDB" w:rsidRPr="004470E2" w:rsidRDefault="00FC4CDB" w:rsidP="00A565C2">
            <w:pPr>
              <w:snapToGrid w:val="0"/>
              <w:spacing w:line="360" w:lineRule="auto"/>
              <w:rPr>
                <w:rFonts w:asciiTheme="majorHAnsi" w:hAnsiTheme="majorHAnsi"/>
                <w:b/>
              </w:rPr>
            </w:pPr>
          </w:p>
        </w:tc>
      </w:tr>
    </w:tbl>
    <w:p w:rsidR="00FC4CDB" w:rsidRPr="004470E2" w:rsidRDefault="00FC4CDB" w:rsidP="00FC4CDB">
      <w:pPr>
        <w:rPr>
          <w:rFonts w:asciiTheme="majorHAnsi" w:hAnsiTheme="majorHAnsi"/>
        </w:rPr>
      </w:pPr>
      <w:r w:rsidRPr="004470E2">
        <w:rPr>
          <w:rFonts w:asciiTheme="majorHAnsi" w:hAnsiTheme="majorHAnsi"/>
        </w:rPr>
        <w:t xml:space="preserve">Zastrzeżenie: </w:t>
      </w:r>
    </w:p>
    <w:p w:rsidR="00FC4CDB" w:rsidRPr="004470E2" w:rsidRDefault="00FC4CDB" w:rsidP="00FC4CDB">
      <w:pPr>
        <w:rPr>
          <w:rFonts w:asciiTheme="majorHAnsi" w:hAnsiTheme="majorHAnsi"/>
        </w:rPr>
      </w:pPr>
      <w:r w:rsidRPr="004470E2">
        <w:rPr>
          <w:rFonts w:asciiTheme="majorHAnsi" w:hAnsiTheme="majorHAnsi"/>
        </w:rPr>
        <w:t>Załączniki nr  …………………………………………………. nie mogą być udostępnione,</w:t>
      </w:r>
    </w:p>
    <w:p w:rsidR="00D74364" w:rsidRPr="004470E2" w:rsidRDefault="00FC4CDB" w:rsidP="00C03AE8">
      <w:pPr>
        <w:rPr>
          <w:rFonts w:asciiTheme="majorHAnsi" w:hAnsiTheme="majorHAnsi"/>
        </w:rPr>
      </w:pPr>
      <w:r w:rsidRPr="004470E2">
        <w:rPr>
          <w:rFonts w:asciiTheme="majorHAnsi" w:hAnsiTheme="majorHAnsi"/>
        </w:rPr>
        <w:t xml:space="preserve">ponieważ zawierają informacje stanowiące tajemnicę przedsiębiorstwa w rozumieniu przepisów o zwalczaniu nieuczciwej konkurencji. </w:t>
      </w:r>
    </w:p>
    <w:p w:rsidR="00D74364" w:rsidRPr="004470E2" w:rsidRDefault="00D74364" w:rsidP="001E3FBC">
      <w:pPr>
        <w:jc w:val="right"/>
        <w:rPr>
          <w:rFonts w:asciiTheme="majorHAnsi" w:hAnsiTheme="majorHAnsi"/>
        </w:rPr>
      </w:pPr>
    </w:p>
    <w:p w:rsidR="00FC4CDB" w:rsidRPr="004470E2" w:rsidRDefault="00FC4CDB" w:rsidP="001E3FBC">
      <w:pPr>
        <w:jc w:val="right"/>
        <w:rPr>
          <w:rFonts w:asciiTheme="majorHAnsi" w:hAnsiTheme="majorHAnsi"/>
        </w:rPr>
      </w:pPr>
      <w:r w:rsidRPr="004470E2">
        <w:rPr>
          <w:rFonts w:asciiTheme="majorHAnsi" w:hAnsiTheme="majorHAnsi"/>
        </w:rPr>
        <w:t xml:space="preserve">   </w:t>
      </w:r>
    </w:p>
    <w:p w:rsidR="00FC4CDB" w:rsidRPr="004470E2" w:rsidRDefault="001421DD" w:rsidP="001421DD">
      <w:pPr>
        <w:jc w:val="center"/>
        <w:rPr>
          <w:rFonts w:asciiTheme="majorHAnsi" w:hAnsiTheme="majorHAnsi"/>
        </w:rPr>
      </w:pPr>
      <w:r w:rsidRPr="004470E2">
        <w:rPr>
          <w:rFonts w:asciiTheme="majorHAnsi" w:hAnsiTheme="majorHAnsi"/>
        </w:rPr>
        <w:t xml:space="preserve">                                     </w:t>
      </w:r>
      <w:r w:rsidR="00FC4CDB" w:rsidRPr="004470E2">
        <w:rPr>
          <w:rFonts w:asciiTheme="majorHAnsi" w:hAnsiTheme="majorHAnsi"/>
        </w:rPr>
        <w:t>…………….................................................</w:t>
      </w:r>
    </w:p>
    <w:p w:rsidR="001421DD" w:rsidRPr="004470E2" w:rsidRDefault="001421DD" w:rsidP="001421DD">
      <w:pPr>
        <w:jc w:val="both"/>
        <w:rPr>
          <w:rFonts w:asciiTheme="majorHAnsi" w:eastAsia="Lucida Sans Unicode" w:hAnsiTheme="majorHAnsi"/>
          <w:i/>
          <w:color w:val="000000"/>
          <w:lang w:eastAsia="en-US" w:bidi="en-US"/>
        </w:rPr>
      </w:pPr>
      <w:r w:rsidRPr="004470E2">
        <w:rPr>
          <w:rFonts w:asciiTheme="majorHAnsi" w:eastAsia="Lucida Sans Unicode" w:hAnsiTheme="majorHAnsi"/>
          <w:i/>
          <w:color w:val="000000"/>
          <w:lang w:eastAsia="en-US" w:bidi="en-US"/>
        </w:rPr>
        <w:t xml:space="preserve">                                                       </w:t>
      </w:r>
      <w:r w:rsidR="00FC4CDB" w:rsidRPr="004470E2">
        <w:rPr>
          <w:rFonts w:asciiTheme="majorHAnsi" w:eastAsia="Lucida Sans Unicode" w:hAnsiTheme="majorHAnsi"/>
          <w:i/>
          <w:color w:val="000000"/>
          <w:lang w:eastAsia="en-US" w:bidi="en-US"/>
        </w:rPr>
        <w:t xml:space="preserve">(podpis(y) osób uprawnionych do reprezentowania      </w:t>
      </w:r>
    </w:p>
    <w:p w:rsidR="00FC4CDB" w:rsidRPr="004470E2" w:rsidRDefault="001421DD" w:rsidP="001421DD">
      <w:pPr>
        <w:jc w:val="both"/>
        <w:rPr>
          <w:rFonts w:asciiTheme="majorHAnsi" w:eastAsia="Lucida Sans Unicode" w:hAnsiTheme="majorHAnsi"/>
          <w:i/>
          <w:color w:val="000000"/>
          <w:lang w:eastAsia="en-US" w:bidi="en-US"/>
        </w:rPr>
      </w:pPr>
      <w:r w:rsidRPr="004470E2">
        <w:rPr>
          <w:rFonts w:asciiTheme="majorHAnsi" w:eastAsia="Lucida Sans Unicode" w:hAnsiTheme="majorHAnsi"/>
          <w:i/>
          <w:color w:val="000000"/>
          <w:lang w:eastAsia="en-US" w:bidi="en-US"/>
        </w:rPr>
        <w:t xml:space="preserve">                                                                </w:t>
      </w:r>
      <w:r w:rsidR="00FC4CDB" w:rsidRPr="004470E2">
        <w:rPr>
          <w:rFonts w:asciiTheme="majorHAnsi" w:eastAsia="Lucida Sans Unicode" w:hAnsiTheme="majorHAnsi"/>
          <w:i/>
          <w:color w:val="000000"/>
          <w:lang w:eastAsia="en-US" w:bidi="en-US"/>
        </w:rPr>
        <w:t xml:space="preserve">Wykonawcy w dokumentach rejestrowych, </w:t>
      </w:r>
    </w:p>
    <w:p w:rsidR="00FC4CDB" w:rsidRPr="004470E2" w:rsidRDefault="001421DD" w:rsidP="001421DD">
      <w:pPr>
        <w:jc w:val="both"/>
        <w:rPr>
          <w:rFonts w:asciiTheme="majorHAnsi" w:hAnsiTheme="majorHAnsi"/>
          <w:i/>
        </w:rPr>
      </w:pPr>
      <w:r w:rsidRPr="004470E2">
        <w:rPr>
          <w:rFonts w:asciiTheme="majorHAnsi" w:eastAsia="Lucida Sans Unicode" w:hAnsiTheme="majorHAnsi"/>
          <w:i/>
          <w:color w:val="000000"/>
          <w:lang w:eastAsia="en-US" w:bidi="en-US"/>
        </w:rPr>
        <w:t xml:space="preserve">                                                                      </w:t>
      </w:r>
      <w:r w:rsidR="00FC4CDB" w:rsidRPr="004470E2">
        <w:rPr>
          <w:rFonts w:asciiTheme="majorHAnsi" w:eastAsia="Lucida Sans Unicode" w:hAnsiTheme="majorHAnsi"/>
          <w:i/>
          <w:color w:val="000000"/>
          <w:lang w:eastAsia="en-US" w:bidi="en-US"/>
        </w:rPr>
        <w:t xml:space="preserve">lub we właściwym upoważnieniu)             </w:t>
      </w:r>
    </w:p>
    <w:p w:rsidR="00FC4CDB" w:rsidRPr="004470E2" w:rsidRDefault="00FC4CDB" w:rsidP="00FC4CDB">
      <w:pPr>
        <w:jc w:val="both"/>
        <w:rPr>
          <w:rFonts w:asciiTheme="majorHAnsi" w:hAnsiTheme="majorHAnsi"/>
        </w:rPr>
      </w:pPr>
      <w:r w:rsidRPr="004470E2">
        <w:rPr>
          <w:rFonts w:asciiTheme="majorHAnsi" w:hAnsiTheme="majorHAnsi"/>
        </w:rPr>
        <w:t xml:space="preserve">   .………………, dnia ………………………..</w:t>
      </w:r>
    </w:p>
    <w:p w:rsidR="00967C3A" w:rsidRPr="004470E2" w:rsidRDefault="00FC4CDB" w:rsidP="001E3FBC">
      <w:pPr>
        <w:jc w:val="both"/>
        <w:rPr>
          <w:rFonts w:asciiTheme="majorHAnsi" w:hAnsiTheme="majorHAnsi"/>
          <w:i/>
        </w:rPr>
      </w:pPr>
      <w:r w:rsidRPr="004470E2">
        <w:rPr>
          <w:rFonts w:asciiTheme="majorHAnsi" w:hAnsiTheme="majorHAnsi"/>
          <w:i/>
        </w:rPr>
        <w:t xml:space="preserve">                 (miejscowość i data)</w:t>
      </w:r>
    </w:p>
    <w:p w:rsidR="008C2162" w:rsidRPr="004470E2" w:rsidRDefault="008C2162" w:rsidP="00000D59">
      <w:pPr>
        <w:rPr>
          <w:rFonts w:asciiTheme="majorHAnsi" w:hAnsiTheme="majorHAnsi"/>
          <w:b/>
        </w:rPr>
      </w:pPr>
    </w:p>
    <w:p w:rsidR="001D407B" w:rsidRPr="004470E2" w:rsidRDefault="001D407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Pr="004470E2" w:rsidRDefault="00131AFB" w:rsidP="00A9592F">
      <w:pPr>
        <w:ind w:left="2410" w:hanging="2410"/>
        <w:jc w:val="center"/>
        <w:rPr>
          <w:rFonts w:asciiTheme="majorHAnsi" w:hAnsiTheme="majorHAnsi"/>
          <w:b/>
        </w:rPr>
      </w:pPr>
    </w:p>
    <w:p w:rsidR="00131AFB" w:rsidRDefault="00131AFB" w:rsidP="009C7BE2">
      <w:pPr>
        <w:rPr>
          <w:rFonts w:asciiTheme="majorHAnsi" w:hAnsiTheme="majorHAnsi"/>
          <w:b/>
        </w:rPr>
      </w:pPr>
    </w:p>
    <w:p w:rsidR="00EE5657" w:rsidRDefault="00EE5657" w:rsidP="009C7BE2">
      <w:pPr>
        <w:rPr>
          <w:rFonts w:asciiTheme="majorHAnsi" w:hAnsiTheme="majorHAnsi"/>
          <w:b/>
        </w:rPr>
      </w:pPr>
    </w:p>
    <w:p w:rsidR="00EE5657" w:rsidRDefault="00EE5657" w:rsidP="009C7BE2">
      <w:pPr>
        <w:rPr>
          <w:rFonts w:asciiTheme="majorHAnsi" w:hAnsiTheme="majorHAnsi"/>
          <w:b/>
        </w:rPr>
      </w:pPr>
    </w:p>
    <w:p w:rsidR="00EE5657" w:rsidRDefault="00EE5657" w:rsidP="009C7BE2">
      <w:pPr>
        <w:rPr>
          <w:rFonts w:asciiTheme="majorHAnsi" w:hAnsiTheme="majorHAnsi"/>
          <w:b/>
        </w:rPr>
      </w:pPr>
    </w:p>
    <w:p w:rsidR="00EE5657" w:rsidRPr="004470E2" w:rsidRDefault="00EE5657" w:rsidP="009C7BE2">
      <w:pPr>
        <w:rPr>
          <w:rFonts w:asciiTheme="majorHAnsi" w:hAnsiTheme="majorHAnsi"/>
          <w:b/>
        </w:rPr>
      </w:pPr>
    </w:p>
    <w:p w:rsidR="00131AFB" w:rsidRPr="004470E2" w:rsidRDefault="00131AFB" w:rsidP="004470E2">
      <w:pPr>
        <w:rPr>
          <w:rFonts w:asciiTheme="majorHAnsi" w:hAnsiTheme="majorHAnsi"/>
          <w:b/>
        </w:rPr>
      </w:pPr>
    </w:p>
    <w:p w:rsidR="00131AFB" w:rsidRPr="004470E2" w:rsidRDefault="00131AFB" w:rsidP="005420EB">
      <w:pPr>
        <w:rPr>
          <w:rFonts w:asciiTheme="majorHAnsi" w:hAnsiTheme="majorHAnsi"/>
          <w:b/>
        </w:rPr>
      </w:pPr>
    </w:p>
    <w:p w:rsidR="001D407B" w:rsidRPr="004470E2" w:rsidRDefault="004921C0" w:rsidP="001D407B">
      <w:pPr>
        <w:ind w:left="2410" w:hanging="2410"/>
        <w:rPr>
          <w:rFonts w:asciiTheme="majorHAnsi" w:hAnsiTheme="majorHAnsi"/>
          <w:b/>
        </w:rPr>
      </w:pPr>
      <w:r w:rsidRPr="004470E2">
        <w:rPr>
          <w:rFonts w:asciiTheme="majorHAnsi" w:hAnsiTheme="majorHAnsi"/>
          <w:b/>
        </w:rPr>
        <w:t>Załącznik Nr 3 – wzór oświadczenia o spełnian</w:t>
      </w:r>
      <w:r w:rsidR="001D407B" w:rsidRPr="004470E2">
        <w:rPr>
          <w:rFonts w:asciiTheme="majorHAnsi" w:hAnsiTheme="majorHAnsi"/>
          <w:b/>
        </w:rPr>
        <w:t xml:space="preserve">iu warunków udziału </w:t>
      </w:r>
    </w:p>
    <w:p w:rsidR="004921C0" w:rsidRPr="004470E2" w:rsidRDefault="001D407B" w:rsidP="001D407B">
      <w:pPr>
        <w:ind w:left="2410" w:hanging="2410"/>
        <w:rPr>
          <w:rFonts w:asciiTheme="majorHAnsi" w:hAnsiTheme="majorHAnsi"/>
          <w:b/>
        </w:rPr>
      </w:pPr>
      <w:r w:rsidRPr="004470E2">
        <w:rPr>
          <w:rFonts w:asciiTheme="majorHAnsi" w:hAnsiTheme="majorHAnsi"/>
          <w:b/>
        </w:rPr>
        <w:t xml:space="preserve">w </w:t>
      </w:r>
      <w:r w:rsidR="004921C0" w:rsidRPr="004470E2">
        <w:rPr>
          <w:rFonts w:asciiTheme="majorHAnsi" w:hAnsiTheme="majorHAnsi"/>
          <w:b/>
        </w:rPr>
        <w:t>postępowaniu</w:t>
      </w: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r w:rsidRPr="004470E2">
        <w:rPr>
          <w:rFonts w:asciiTheme="majorHAnsi" w:hAnsiTheme="majorHAnsi"/>
        </w:rPr>
        <w:t>Nazwa Wykonawcy ……………………………………………………………………………</w:t>
      </w: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r w:rsidRPr="004470E2">
        <w:rPr>
          <w:rFonts w:asciiTheme="majorHAnsi" w:hAnsiTheme="majorHAnsi"/>
        </w:rPr>
        <w:t>Siedziba Wykonawcy ………………………………………………………………………</w:t>
      </w: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r w:rsidRPr="004470E2">
        <w:rPr>
          <w:rFonts w:asciiTheme="majorHAnsi" w:hAnsiTheme="majorHAnsi"/>
        </w:rPr>
        <w:t>NIP …………………………….. REGON …………………………………………….</w:t>
      </w:r>
    </w:p>
    <w:p w:rsidR="004921C0" w:rsidRPr="004470E2" w:rsidRDefault="004921C0" w:rsidP="004921C0">
      <w:pPr>
        <w:rPr>
          <w:rFonts w:asciiTheme="majorHAnsi" w:hAnsiTheme="majorHAnsi"/>
        </w:rPr>
      </w:pPr>
    </w:p>
    <w:p w:rsidR="00E023FE" w:rsidRPr="004470E2" w:rsidRDefault="00E023FE" w:rsidP="00E023FE">
      <w:pPr>
        <w:keepNext/>
        <w:jc w:val="center"/>
        <w:outlineLvl w:val="0"/>
        <w:rPr>
          <w:rFonts w:asciiTheme="majorHAnsi" w:hAnsiTheme="majorHAnsi"/>
          <w:b/>
          <w:bCs/>
          <w:lang w:eastAsia="pl-PL"/>
        </w:rPr>
      </w:pPr>
      <w:r w:rsidRPr="004470E2">
        <w:rPr>
          <w:rFonts w:asciiTheme="majorHAnsi" w:hAnsiTheme="majorHAnsi"/>
          <w:b/>
          <w:bCs/>
          <w:lang w:eastAsia="pl-PL"/>
        </w:rPr>
        <w:t xml:space="preserve">Oświadczenie </w:t>
      </w:r>
    </w:p>
    <w:p w:rsidR="00E023FE" w:rsidRPr="004470E2" w:rsidRDefault="00E023FE" w:rsidP="00E023FE">
      <w:pPr>
        <w:keepNext/>
        <w:jc w:val="center"/>
        <w:outlineLvl w:val="0"/>
        <w:rPr>
          <w:rFonts w:asciiTheme="majorHAnsi" w:hAnsiTheme="majorHAnsi"/>
          <w:b/>
          <w:bCs/>
          <w:lang w:eastAsia="pl-PL"/>
        </w:rPr>
      </w:pPr>
      <w:r w:rsidRPr="004470E2">
        <w:rPr>
          <w:rFonts w:asciiTheme="majorHAnsi" w:hAnsiTheme="majorHAnsi"/>
          <w:b/>
          <w:bCs/>
          <w:lang w:eastAsia="pl-PL"/>
        </w:rPr>
        <w:t>o spełnianiu warunków udziału w postępowaniu</w:t>
      </w:r>
    </w:p>
    <w:p w:rsidR="00E023FE" w:rsidRPr="004470E2" w:rsidRDefault="00E023FE" w:rsidP="00E023FE">
      <w:pPr>
        <w:rPr>
          <w:rFonts w:asciiTheme="majorHAnsi" w:hAnsiTheme="majorHAnsi"/>
          <w:color w:val="000000"/>
          <w:lang w:eastAsia="pl-PL"/>
        </w:rPr>
      </w:pPr>
    </w:p>
    <w:p w:rsidR="00E023FE" w:rsidRPr="004470E2" w:rsidRDefault="00E023FE" w:rsidP="00E023FE">
      <w:pPr>
        <w:rPr>
          <w:rFonts w:asciiTheme="majorHAnsi" w:hAnsiTheme="majorHAnsi"/>
          <w:color w:val="000000"/>
          <w:lang w:eastAsia="pl-PL"/>
        </w:rPr>
      </w:pPr>
    </w:p>
    <w:p w:rsidR="00E023FE" w:rsidRPr="004470E2" w:rsidRDefault="00E023FE" w:rsidP="00E023FE">
      <w:pPr>
        <w:autoSpaceDE w:val="0"/>
        <w:autoSpaceDN w:val="0"/>
        <w:adjustRightInd w:val="0"/>
        <w:spacing w:line="360" w:lineRule="auto"/>
        <w:jc w:val="both"/>
        <w:rPr>
          <w:rFonts w:asciiTheme="majorHAnsi" w:hAnsiTheme="majorHAnsi"/>
          <w:color w:val="000000"/>
          <w:lang w:eastAsia="pl-PL"/>
        </w:rPr>
      </w:pPr>
      <w:r w:rsidRPr="004470E2">
        <w:rPr>
          <w:rFonts w:asciiTheme="majorHAnsi" w:hAnsiTheme="majorHAnsi"/>
          <w:color w:val="000000"/>
          <w:lang w:eastAsia="pl-PL"/>
        </w:rPr>
        <w:t xml:space="preserve">Składając ofertę w postępowaniu o udzielenie zamówienia publicznego w trybie przetargu nieograniczonego pn. </w:t>
      </w:r>
      <w:r w:rsidRPr="004470E2">
        <w:rPr>
          <w:rFonts w:asciiTheme="majorHAnsi" w:hAnsiTheme="majorHAnsi"/>
          <w:b/>
          <w:bCs/>
          <w:color w:val="000000"/>
          <w:lang w:eastAsia="pl-PL"/>
        </w:rPr>
        <w:t xml:space="preserve">„Ubezpieczenie majątku i innych interesów </w:t>
      </w:r>
      <w:r w:rsidR="00901395" w:rsidRPr="004470E2">
        <w:rPr>
          <w:rFonts w:asciiTheme="majorHAnsi" w:hAnsiTheme="majorHAnsi"/>
          <w:b/>
          <w:bCs/>
          <w:color w:val="000000"/>
          <w:lang w:eastAsia="pl-PL"/>
        </w:rPr>
        <w:t xml:space="preserve">Gminy Piszczac, </w:t>
      </w:r>
      <w:r w:rsidR="00901395" w:rsidRPr="004470E2">
        <w:rPr>
          <w:rFonts w:asciiTheme="majorHAnsi" w:hAnsiTheme="majorHAnsi"/>
          <w:b/>
        </w:rPr>
        <w:t>jednostek organizacyjnych</w:t>
      </w:r>
      <w:r w:rsidR="00DF20FF" w:rsidRPr="004470E2">
        <w:rPr>
          <w:rFonts w:asciiTheme="majorHAnsi" w:hAnsiTheme="majorHAnsi"/>
          <w:b/>
        </w:rPr>
        <w:t xml:space="preserve"> i instytucj</w:t>
      </w:r>
      <w:r w:rsidR="0014297A" w:rsidRPr="004470E2">
        <w:rPr>
          <w:rFonts w:asciiTheme="majorHAnsi" w:hAnsiTheme="majorHAnsi"/>
          <w:b/>
        </w:rPr>
        <w:t>i kultury</w:t>
      </w:r>
      <w:r w:rsidR="00901395" w:rsidRPr="004470E2">
        <w:rPr>
          <w:rFonts w:asciiTheme="majorHAnsi" w:hAnsiTheme="majorHAnsi"/>
          <w:b/>
        </w:rPr>
        <w:t xml:space="preserve"> oraz </w:t>
      </w:r>
      <w:r w:rsidR="00EB40CC" w:rsidRPr="004470E2">
        <w:rPr>
          <w:rFonts w:asciiTheme="majorHAnsi" w:hAnsiTheme="majorHAnsi"/>
          <w:b/>
        </w:rPr>
        <w:t>EKO NOWA Sp. z o.o.</w:t>
      </w:r>
      <w:r w:rsidRPr="004470E2">
        <w:rPr>
          <w:rFonts w:asciiTheme="majorHAnsi" w:hAnsiTheme="majorHAnsi"/>
          <w:b/>
          <w:bCs/>
          <w:color w:val="000000"/>
          <w:lang w:eastAsia="pl-PL"/>
        </w:rPr>
        <w:t xml:space="preserve">” </w:t>
      </w:r>
      <w:r w:rsidRPr="004470E2">
        <w:rPr>
          <w:rFonts w:asciiTheme="majorHAnsi" w:hAnsiTheme="majorHAnsi"/>
          <w:color w:val="000000"/>
          <w:lang w:eastAsia="pl-PL"/>
        </w:rPr>
        <w:t>oświadczam/y, że spełniam/y warunki udziału w postępowaniu o udzielenie zamówienia publicznego, określone  w art. 22 ust. 1 ustawy Prawo zamówień publicznych (tekst jedn.  Dz. U. z 2013r. poz. 907 z późn. zm.), dotyczące:</w:t>
      </w:r>
    </w:p>
    <w:p w:rsidR="00E023FE" w:rsidRPr="004470E2" w:rsidRDefault="00E023FE" w:rsidP="00D1314F">
      <w:pPr>
        <w:numPr>
          <w:ilvl w:val="0"/>
          <w:numId w:val="85"/>
        </w:numPr>
        <w:suppressAutoHyphens w:val="0"/>
        <w:spacing w:after="200" w:line="276" w:lineRule="auto"/>
        <w:jc w:val="both"/>
        <w:rPr>
          <w:rFonts w:asciiTheme="majorHAnsi" w:hAnsiTheme="majorHAnsi"/>
          <w:lang w:eastAsia="pl-PL"/>
        </w:rPr>
      </w:pPr>
      <w:r w:rsidRPr="004470E2">
        <w:rPr>
          <w:rFonts w:asciiTheme="majorHAnsi" w:hAnsiTheme="majorHAnsi"/>
          <w:lang w:eastAsia="pl-PL"/>
        </w:rPr>
        <w:t>Posiadania uprawnień do wykonywania określonej działalności lub czynności, jeżeli przepisy prawa nakładają obowiązek ich posiadania</w:t>
      </w:r>
    </w:p>
    <w:p w:rsidR="00E023FE" w:rsidRPr="004470E2" w:rsidRDefault="00E023FE" w:rsidP="00D1314F">
      <w:pPr>
        <w:numPr>
          <w:ilvl w:val="0"/>
          <w:numId w:val="85"/>
        </w:numPr>
        <w:suppressAutoHyphens w:val="0"/>
        <w:spacing w:after="200" w:line="276" w:lineRule="auto"/>
        <w:jc w:val="both"/>
        <w:rPr>
          <w:rFonts w:asciiTheme="majorHAnsi" w:hAnsiTheme="majorHAnsi"/>
          <w:lang w:eastAsia="pl-PL"/>
        </w:rPr>
      </w:pPr>
      <w:r w:rsidRPr="004470E2">
        <w:rPr>
          <w:rFonts w:asciiTheme="majorHAnsi" w:hAnsiTheme="majorHAnsi"/>
          <w:lang w:eastAsia="pl-PL"/>
        </w:rPr>
        <w:t>Posiadania wiedzy i doświadczenia</w:t>
      </w:r>
    </w:p>
    <w:p w:rsidR="00E023FE" w:rsidRPr="004470E2" w:rsidRDefault="00E023FE" w:rsidP="00D1314F">
      <w:pPr>
        <w:numPr>
          <w:ilvl w:val="0"/>
          <w:numId w:val="85"/>
        </w:numPr>
        <w:suppressAutoHyphens w:val="0"/>
        <w:spacing w:after="200" w:line="276" w:lineRule="auto"/>
        <w:jc w:val="both"/>
        <w:rPr>
          <w:rFonts w:asciiTheme="majorHAnsi" w:hAnsiTheme="majorHAnsi"/>
          <w:lang w:eastAsia="pl-PL"/>
        </w:rPr>
      </w:pPr>
      <w:r w:rsidRPr="004470E2">
        <w:rPr>
          <w:rFonts w:asciiTheme="majorHAnsi" w:hAnsiTheme="majorHAnsi"/>
          <w:lang w:eastAsia="pl-PL"/>
        </w:rPr>
        <w:t>Dysponowania odpowiednim potencjałem technicznym oraz osobami zdolnymi do wykonania zamówienia</w:t>
      </w:r>
    </w:p>
    <w:p w:rsidR="00E023FE" w:rsidRPr="004470E2" w:rsidRDefault="00E023FE" w:rsidP="00D1314F">
      <w:pPr>
        <w:numPr>
          <w:ilvl w:val="0"/>
          <w:numId w:val="85"/>
        </w:numPr>
        <w:suppressAutoHyphens w:val="0"/>
        <w:spacing w:after="200" w:line="276" w:lineRule="auto"/>
        <w:jc w:val="both"/>
        <w:rPr>
          <w:rFonts w:asciiTheme="majorHAnsi" w:hAnsiTheme="majorHAnsi"/>
          <w:lang w:eastAsia="pl-PL"/>
        </w:rPr>
      </w:pPr>
      <w:r w:rsidRPr="004470E2">
        <w:rPr>
          <w:rFonts w:asciiTheme="majorHAnsi" w:hAnsiTheme="majorHAnsi"/>
          <w:lang w:eastAsia="pl-PL"/>
        </w:rPr>
        <w:t>Sytuacji ekonomicznej i finansowej</w:t>
      </w:r>
    </w:p>
    <w:p w:rsidR="00E023FE" w:rsidRPr="004470E2" w:rsidRDefault="00E023FE" w:rsidP="00E023FE">
      <w:pPr>
        <w:jc w:val="both"/>
        <w:rPr>
          <w:rFonts w:asciiTheme="majorHAnsi" w:hAnsiTheme="majorHAnsi"/>
          <w:lang w:eastAsia="pl-PL"/>
        </w:rPr>
      </w:pPr>
    </w:p>
    <w:p w:rsidR="00E023FE" w:rsidRPr="004470E2" w:rsidRDefault="00E023FE" w:rsidP="00E023FE">
      <w:pPr>
        <w:jc w:val="both"/>
        <w:rPr>
          <w:rFonts w:asciiTheme="majorHAnsi" w:hAnsiTheme="majorHAnsi"/>
          <w:lang w:eastAsia="pl-PL"/>
        </w:rPr>
      </w:pPr>
    </w:p>
    <w:p w:rsidR="00E023FE" w:rsidRPr="004470E2" w:rsidRDefault="00E023FE" w:rsidP="00E023FE">
      <w:pPr>
        <w:rPr>
          <w:rFonts w:asciiTheme="majorHAnsi" w:hAnsiTheme="majorHAnsi"/>
          <w:lang w:eastAsia="pl-PL"/>
        </w:rPr>
      </w:pPr>
      <w:r w:rsidRPr="004470E2">
        <w:rPr>
          <w:rFonts w:asciiTheme="majorHAnsi" w:hAnsiTheme="majorHAnsi"/>
          <w:lang w:eastAsia="pl-PL"/>
        </w:rPr>
        <w:t>……………………………..</w:t>
      </w:r>
      <w:r w:rsidRPr="004470E2">
        <w:rPr>
          <w:rFonts w:asciiTheme="majorHAnsi" w:hAnsiTheme="majorHAnsi"/>
          <w:lang w:eastAsia="pl-PL"/>
        </w:rPr>
        <w:tab/>
      </w:r>
      <w:r w:rsidRPr="004470E2">
        <w:rPr>
          <w:rFonts w:asciiTheme="majorHAnsi" w:hAnsiTheme="majorHAnsi"/>
          <w:lang w:eastAsia="pl-PL"/>
        </w:rPr>
        <w:tab/>
      </w:r>
      <w:r w:rsidRPr="004470E2">
        <w:rPr>
          <w:rFonts w:asciiTheme="majorHAnsi" w:hAnsiTheme="majorHAnsi"/>
          <w:lang w:eastAsia="pl-PL"/>
        </w:rPr>
        <w:tab/>
      </w:r>
      <w:r w:rsidRPr="004470E2">
        <w:rPr>
          <w:rFonts w:asciiTheme="majorHAnsi" w:hAnsiTheme="majorHAnsi"/>
          <w:lang w:eastAsia="pl-PL"/>
        </w:rPr>
        <w:tab/>
        <w:t>……………………………………………</w:t>
      </w:r>
      <w:r w:rsidRPr="004470E2">
        <w:rPr>
          <w:rFonts w:asciiTheme="majorHAnsi" w:hAnsiTheme="majorHAnsi"/>
          <w:lang w:eastAsia="pl-PL"/>
        </w:rPr>
        <w:tab/>
        <w:t xml:space="preserve">     </w:t>
      </w:r>
    </w:p>
    <w:p w:rsidR="00E023FE" w:rsidRPr="004470E2" w:rsidRDefault="00E023FE" w:rsidP="00E023FE">
      <w:pPr>
        <w:jc w:val="both"/>
        <w:rPr>
          <w:rFonts w:asciiTheme="majorHAnsi" w:hAnsiTheme="majorHAnsi"/>
          <w:lang w:eastAsia="pl-PL"/>
        </w:rPr>
      </w:pPr>
      <w:r w:rsidRPr="004470E2">
        <w:rPr>
          <w:rFonts w:asciiTheme="majorHAnsi" w:hAnsiTheme="majorHAnsi"/>
          <w:lang w:eastAsia="pl-PL"/>
        </w:rPr>
        <w:t>miejscow</w:t>
      </w:r>
      <w:r w:rsidR="0014297A" w:rsidRPr="004470E2">
        <w:rPr>
          <w:rFonts w:asciiTheme="majorHAnsi" w:hAnsiTheme="majorHAnsi"/>
          <w:lang w:eastAsia="pl-PL"/>
        </w:rPr>
        <w:t>ość, data</w:t>
      </w:r>
      <w:r w:rsidR="0014297A" w:rsidRPr="004470E2">
        <w:rPr>
          <w:rFonts w:asciiTheme="majorHAnsi" w:hAnsiTheme="majorHAnsi"/>
          <w:lang w:eastAsia="pl-PL"/>
        </w:rPr>
        <w:tab/>
      </w:r>
      <w:r w:rsidR="0014297A" w:rsidRPr="004470E2">
        <w:rPr>
          <w:rFonts w:asciiTheme="majorHAnsi" w:hAnsiTheme="majorHAnsi"/>
          <w:lang w:eastAsia="pl-PL"/>
        </w:rPr>
        <w:tab/>
      </w:r>
      <w:r w:rsidR="0014297A" w:rsidRPr="004470E2">
        <w:rPr>
          <w:rFonts w:asciiTheme="majorHAnsi" w:hAnsiTheme="majorHAnsi"/>
          <w:lang w:eastAsia="pl-PL"/>
        </w:rPr>
        <w:tab/>
      </w:r>
      <w:r w:rsidR="0014297A" w:rsidRPr="004470E2">
        <w:rPr>
          <w:rFonts w:asciiTheme="majorHAnsi" w:hAnsiTheme="majorHAnsi"/>
          <w:lang w:eastAsia="pl-PL"/>
        </w:rPr>
        <w:tab/>
      </w:r>
      <w:r w:rsidRPr="004470E2">
        <w:rPr>
          <w:rFonts w:asciiTheme="majorHAnsi" w:hAnsiTheme="majorHAnsi"/>
          <w:lang w:eastAsia="pl-PL"/>
        </w:rPr>
        <w:t xml:space="preserve">podpis osoby/osób upoważnionych </w:t>
      </w:r>
    </w:p>
    <w:p w:rsidR="00E023FE" w:rsidRPr="004470E2" w:rsidRDefault="00E023FE" w:rsidP="0014297A">
      <w:pPr>
        <w:ind w:left="4248"/>
        <w:rPr>
          <w:rFonts w:asciiTheme="majorHAnsi" w:hAnsiTheme="majorHAnsi"/>
          <w:lang w:eastAsia="pl-PL"/>
        </w:rPr>
      </w:pPr>
      <w:r w:rsidRPr="004470E2">
        <w:rPr>
          <w:rFonts w:asciiTheme="majorHAnsi" w:hAnsiTheme="majorHAnsi"/>
          <w:lang w:eastAsia="pl-PL"/>
        </w:rPr>
        <w:t>do występowania w imieniu Wykonawcy*</w:t>
      </w:r>
    </w:p>
    <w:p w:rsidR="00E023FE" w:rsidRPr="004470E2" w:rsidRDefault="00E023FE" w:rsidP="00E023FE">
      <w:pPr>
        <w:ind w:left="3540" w:firstLine="708"/>
        <w:jc w:val="both"/>
        <w:rPr>
          <w:rFonts w:asciiTheme="majorHAnsi" w:hAnsiTheme="majorHAnsi"/>
          <w:lang w:eastAsia="pl-PL"/>
        </w:rPr>
      </w:pPr>
    </w:p>
    <w:p w:rsidR="00E023FE" w:rsidRPr="004470E2" w:rsidRDefault="00E023FE" w:rsidP="00E023FE">
      <w:pPr>
        <w:rPr>
          <w:rFonts w:asciiTheme="majorHAnsi" w:hAnsiTheme="majorHAnsi"/>
          <w:lang w:eastAsia="pl-PL"/>
        </w:rPr>
      </w:pPr>
    </w:p>
    <w:p w:rsidR="00E023FE" w:rsidRPr="004470E2" w:rsidRDefault="00E023FE" w:rsidP="00E023FE">
      <w:pPr>
        <w:jc w:val="both"/>
        <w:rPr>
          <w:rFonts w:asciiTheme="majorHAnsi" w:hAnsiTheme="majorHAnsi" w:cs="Arial"/>
          <w:lang w:eastAsia="pl-PL"/>
        </w:rPr>
      </w:pPr>
    </w:p>
    <w:p w:rsidR="00E023FE" w:rsidRPr="004470E2" w:rsidRDefault="00E023FE" w:rsidP="00E023FE">
      <w:pPr>
        <w:rPr>
          <w:rFonts w:asciiTheme="majorHAnsi" w:hAnsiTheme="majorHAnsi"/>
          <w:lang w:eastAsia="pl-PL"/>
        </w:rPr>
      </w:pPr>
      <w:r w:rsidRPr="004470E2">
        <w:rPr>
          <w:rFonts w:asciiTheme="majorHAnsi" w:hAnsiTheme="majorHAnsi"/>
          <w:lang w:eastAsia="pl-PL"/>
        </w:rPr>
        <w:t>*  Uwaga! Pożądany czytelny podpis lub podpis i pieczątka z imieniem i nazwiskiem</w:t>
      </w:r>
      <w:r w:rsidRPr="004470E2">
        <w:rPr>
          <w:rFonts w:asciiTheme="majorHAnsi" w:hAnsiTheme="majorHAnsi"/>
          <w:color w:val="FF00FF"/>
          <w:lang w:eastAsia="pl-PL"/>
        </w:rPr>
        <w:t xml:space="preserve"> </w:t>
      </w:r>
    </w:p>
    <w:p w:rsidR="004921C0" w:rsidRPr="004470E2" w:rsidRDefault="004921C0"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7A7AC4" w:rsidRPr="004470E2" w:rsidRDefault="007A7AC4" w:rsidP="007A7AC4">
      <w:pPr>
        <w:rPr>
          <w:rFonts w:asciiTheme="majorHAnsi" w:hAnsiTheme="majorHAnsi"/>
          <w:i/>
        </w:rPr>
      </w:pPr>
      <w:r w:rsidRPr="004470E2">
        <w:rPr>
          <w:rFonts w:asciiTheme="majorHAnsi" w:hAnsiTheme="majorHAnsi"/>
          <w:i/>
        </w:rPr>
        <w:t>UWAGA: W przypadku Wykonawców wspólnie ubiegających się o udzielenie zamówienia niniejszą informację składa każdy z Wykonawców ubiegających się o udzielenie zamówienia</w:t>
      </w:r>
    </w:p>
    <w:p w:rsidR="00E023FE" w:rsidRPr="004470E2" w:rsidRDefault="00E023FE" w:rsidP="004921C0">
      <w:pPr>
        <w:rPr>
          <w:rFonts w:asciiTheme="majorHAnsi" w:hAnsiTheme="majorHAnsi"/>
        </w:rPr>
      </w:pPr>
    </w:p>
    <w:p w:rsidR="004921C0" w:rsidRPr="004470E2" w:rsidRDefault="005C5D24" w:rsidP="004921C0">
      <w:pPr>
        <w:ind w:left="2694" w:hanging="2694"/>
        <w:jc w:val="both"/>
        <w:rPr>
          <w:rFonts w:asciiTheme="majorHAnsi" w:hAnsiTheme="majorHAnsi"/>
          <w:b/>
        </w:rPr>
      </w:pPr>
      <w:r w:rsidRPr="004470E2">
        <w:rPr>
          <w:rFonts w:asciiTheme="majorHAnsi" w:hAnsiTheme="majorHAnsi"/>
          <w:b/>
        </w:rPr>
        <w:t>Załącznik Nr 3a</w:t>
      </w:r>
      <w:r w:rsidR="004921C0" w:rsidRPr="004470E2">
        <w:rPr>
          <w:rFonts w:asciiTheme="majorHAnsi" w:hAnsiTheme="majorHAnsi"/>
          <w:b/>
        </w:rPr>
        <w:t xml:space="preserve"> – wzór oświadczenia o braku podstaw do wykluczenia w okolicznościa</w:t>
      </w:r>
      <w:r w:rsidR="00D3389F" w:rsidRPr="004470E2">
        <w:rPr>
          <w:rFonts w:asciiTheme="majorHAnsi" w:hAnsiTheme="majorHAnsi"/>
          <w:b/>
        </w:rPr>
        <w:t xml:space="preserve">ch, </w:t>
      </w:r>
      <w:r w:rsidR="004921C0" w:rsidRPr="004470E2">
        <w:rPr>
          <w:rFonts w:asciiTheme="majorHAnsi" w:hAnsiTheme="majorHAnsi"/>
          <w:b/>
        </w:rPr>
        <w:t xml:space="preserve">o których mowa w art. 24 ust. 1 ustawy z dnia 29 stycznia 2004 r. Prawo zamówień publicznych </w:t>
      </w: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r w:rsidRPr="004470E2">
        <w:rPr>
          <w:rFonts w:asciiTheme="majorHAnsi" w:hAnsiTheme="majorHAnsi"/>
        </w:rPr>
        <w:t>Nazwa Wykonawcy ……………………………………………………………………………</w:t>
      </w: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r w:rsidRPr="004470E2">
        <w:rPr>
          <w:rFonts w:asciiTheme="majorHAnsi" w:hAnsiTheme="majorHAnsi"/>
        </w:rPr>
        <w:t>Siedziba Wykonawcy ………………………………………………………………………</w:t>
      </w:r>
    </w:p>
    <w:p w:rsidR="004921C0" w:rsidRPr="004470E2" w:rsidRDefault="004921C0" w:rsidP="004921C0">
      <w:pPr>
        <w:rPr>
          <w:rFonts w:asciiTheme="majorHAnsi" w:hAnsiTheme="majorHAnsi"/>
        </w:rPr>
      </w:pPr>
    </w:p>
    <w:p w:rsidR="004921C0" w:rsidRPr="004470E2" w:rsidRDefault="004921C0" w:rsidP="004921C0">
      <w:pPr>
        <w:rPr>
          <w:rFonts w:asciiTheme="majorHAnsi" w:hAnsiTheme="majorHAnsi"/>
        </w:rPr>
      </w:pPr>
      <w:r w:rsidRPr="004470E2">
        <w:rPr>
          <w:rFonts w:asciiTheme="majorHAnsi" w:hAnsiTheme="majorHAnsi"/>
        </w:rPr>
        <w:t>NIP …………………………….. REGON …………………………………………….</w:t>
      </w:r>
    </w:p>
    <w:p w:rsidR="004921C0" w:rsidRPr="004470E2" w:rsidRDefault="004921C0" w:rsidP="004921C0">
      <w:pPr>
        <w:rPr>
          <w:rFonts w:asciiTheme="majorHAnsi" w:hAnsiTheme="majorHAnsi"/>
        </w:rPr>
      </w:pPr>
    </w:p>
    <w:p w:rsidR="00D3389F" w:rsidRPr="004470E2" w:rsidRDefault="00D3389F" w:rsidP="00D3389F">
      <w:pPr>
        <w:jc w:val="center"/>
        <w:rPr>
          <w:rFonts w:asciiTheme="majorHAnsi" w:hAnsiTheme="majorHAnsi"/>
          <w:b/>
          <w:bCs/>
        </w:rPr>
      </w:pPr>
      <w:r w:rsidRPr="004470E2">
        <w:rPr>
          <w:rFonts w:asciiTheme="majorHAnsi" w:hAnsiTheme="majorHAnsi"/>
          <w:b/>
          <w:bCs/>
        </w:rPr>
        <w:t xml:space="preserve">Oświadczenie </w:t>
      </w:r>
    </w:p>
    <w:p w:rsidR="00D3389F" w:rsidRPr="004470E2" w:rsidRDefault="00D3389F" w:rsidP="00D3389F">
      <w:pPr>
        <w:jc w:val="center"/>
        <w:rPr>
          <w:rFonts w:asciiTheme="majorHAnsi" w:hAnsiTheme="majorHAnsi"/>
          <w:b/>
          <w:bCs/>
        </w:rPr>
      </w:pPr>
      <w:r w:rsidRPr="004470E2">
        <w:rPr>
          <w:rFonts w:asciiTheme="majorHAnsi" w:hAnsiTheme="majorHAnsi"/>
          <w:b/>
          <w:bCs/>
        </w:rPr>
        <w:t>o braku podstaw do wykluczenia z postępowania</w:t>
      </w:r>
    </w:p>
    <w:p w:rsidR="00D3389F" w:rsidRPr="004470E2" w:rsidRDefault="00D3389F" w:rsidP="00D3389F">
      <w:pPr>
        <w:rPr>
          <w:rFonts w:asciiTheme="majorHAnsi" w:hAnsiTheme="majorHAnsi"/>
        </w:rPr>
      </w:pPr>
    </w:p>
    <w:p w:rsidR="00D3389F" w:rsidRPr="004470E2" w:rsidRDefault="00D3389F" w:rsidP="00D3389F">
      <w:pPr>
        <w:rPr>
          <w:rFonts w:asciiTheme="majorHAnsi" w:hAnsiTheme="majorHAnsi"/>
        </w:rPr>
      </w:pPr>
    </w:p>
    <w:p w:rsidR="00D3389F" w:rsidRPr="004470E2" w:rsidRDefault="00D3389F" w:rsidP="00D3389F">
      <w:pPr>
        <w:pStyle w:val="Tekstpodstawowywcity2"/>
        <w:spacing w:after="0" w:line="276" w:lineRule="auto"/>
        <w:ind w:left="0"/>
        <w:jc w:val="both"/>
        <w:rPr>
          <w:rFonts w:asciiTheme="majorHAnsi" w:hAnsiTheme="majorHAnsi"/>
        </w:rPr>
      </w:pPr>
      <w:r w:rsidRPr="004470E2">
        <w:rPr>
          <w:rFonts w:asciiTheme="majorHAnsi" w:hAnsiTheme="majorHAnsi"/>
        </w:rPr>
        <w:t xml:space="preserve">Składając ofertę w postępowaniu o udzielenie zamówienia publicznego w trybie przetargu </w:t>
      </w:r>
      <w:r w:rsidRPr="004470E2">
        <w:rPr>
          <w:rFonts w:asciiTheme="majorHAnsi" w:hAnsiTheme="majorHAnsi"/>
          <w:color w:val="000000"/>
        </w:rPr>
        <w:t xml:space="preserve">nieograniczonego pn. </w:t>
      </w:r>
      <w:r w:rsidRPr="004470E2">
        <w:rPr>
          <w:rFonts w:asciiTheme="majorHAnsi" w:hAnsiTheme="majorHAnsi"/>
          <w:b/>
          <w:bCs/>
          <w:color w:val="000000"/>
        </w:rPr>
        <w:t>„Ubezpieczenie majątku i i</w:t>
      </w:r>
      <w:r w:rsidR="00CB47D9" w:rsidRPr="004470E2">
        <w:rPr>
          <w:rFonts w:asciiTheme="majorHAnsi" w:hAnsiTheme="majorHAnsi"/>
          <w:b/>
          <w:bCs/>
          <w:color w:val="000000"/>
        </w:rPr>
        <w:t xml:space="preserve">nnych interesów </w:t>
      </w:r>
      <w:r w:rsidR="00CB47D9" w:rsidRPr="004470E2">
        <w:rPr>
          <w:rFonts w:asciiTheme="majorHAnsi" w:hAnsiTheme="majorHAnsi"/>
          <w:b/>
          <w:bCs/>
          <w:color w:val="000000"/>
          <w:lang w:eastAsia="pl-PL"/>
        </w:rPr>
        <w:t>Gminy</w:t>
      </w:r>
      <w:r w:rsidR="00EB40CC" w:rsidRPr="004470E2">
        <w:rPr>
          <w:rFonts w:asciiTheme="majorHAnsi" w:hAnsiTheme="majorHAnsi"/>
          <w:b/>
          <w:bCs/>
          <w:color w:val="000000"/>
          <w:lang w:eastAsia="pl-PL"/>
        </w:rPr>
        <w:t xml:space="preserve"> Piszczac, </w:t>
      </w:r>
      <w:r w:rsidR="00EB40CC" w:rsidRPr="004470E2">
        <w:rPr>
          <w:rFonts w:asciiTheme="majorHAnsi" w:hAnsiTheme="majorHAnsi"/>
          <w:b/>
        </w:rPr>
        <w:t>jednostek organizacyjnych</w:t>
      </w:r>
      <w:r w:rsidR="00DF20FF" w:rsidRPr="004470E2">
        <w:rPr>
          <w:rFonts w:asciiTheme="majorHAnsi" w:hAnsiTheme="majorHAnsi"/>
          <w:b/>
        </w:rPr>
        <w:t xml:space="preserve"> i instytucj</w:t>
      </w:r>
      <w:r w:rsidR="00EB40CC" w:rsidRPr="004470E2">
        <w:rPr>
          <w:rFonts w:asciiTheme="majorHAnsi" w:hAnsiTheme="majorHAnsi"/>
          <w:b/>
        </w:rPr>
        <w:t>i kultury oraz EKO NOWA Sp. z o.o.</w:t>
      </w:r>
      <w:r w:rsidRPr="004470E2">
        <w:rPr>
          <w:rFonts w:asciiTheme="majorHAnsi" w:hAnsiTheme="majorHAnsi"/>
          <w:b/>
          <w:bCs/>
          <w:color w:val="000000"/>
        </w:rPr>
        <w:t xml:space="preserve">” </w:t>
      </w:r>
      <w:r w:rsidRPr="004470E2">
        <w:rPr>
          <w:rFonts w:asciiTheme="majorHAnsi" w:hAnsiTheme="majorHAnsi"/>
          <w:color w:val="000000"/>
        </w:rPr>
        <w:t>oświadczam/y, że nie podlegam/y wykluczeniu z postępowania o udzielenie zamówienia publicznego na podstawie art. 24 ust. 1 ustawy z dnia 29 stycznia 2004 r. Prawo zamówień publicznych  (tekst jedn. Dz. U. z 2013r. poz. 907 z późn. zm.).</w:t>
      </w:r>
    </w:p>
    <w:p w:rsidR="00D3389F" w:rsidRPr="004470E2" w:rsidRDefault="00D3389F" w:rsidP="00D3389F">
      <w:pPr>
        <w:rPr>
          <w:rFonts w:asciiTheme="majorHAnsi" w:hAnsiTheme="majorHAnsi"/>
        </w:rPr>
      </w:pPr>
    </w:p>
    <w:p w:rsidR="00D3389F" w:rsidRPr="004470E2" w:rsidRDefault="00D3389F" w:rsidP="00D3389F">
      <w:pPr>
        <w:rPr>
          <w:rFonts w:asciiTheme="majorHAnsi" w:hAnsiTheme="majorHAnsi"/>
        </w:rPr>
      </w:pPr>
    </w:p>
    <w:p w:rsidR="00D3389F" w:rsidRPr="004470E2" w:rsidRDefault="00D3389F" w:rsidP="00D3389F">
      <w:pPr>
        <w:rPr>
          <w:rFonts w:asciiTheme="majorHAnsi" w:hAnsiTheme="majorHAnsi"/>
        </w:rPr>
      </w:pPr>
    </w:p>
    <w:p w:rsidR="00D3389F" w:rsidRPr="004470E2" w:rsidRDefault="00D3389F" w:rsidP="00D3389F">
      <w:pPr>
        <w:ind w:left="4248" w:firstLine="708"/>
        <w:rPr>
          <w:rFonts w:asciiTheme="majorHAnsi" w:hAnsiTheme="majorHAnsi"/>
        </w:rPr>
      </w:pPr>
    </w:p>
    <w:p w:rsidR="00D3389F" w:rsidRPr="004470E2" w:rsidRDefault="00D3389F" w:rsidP="00D3389F">
      <w:pPr>
        <w:rPr>
          <w:rFonts w:asciiTheme="majorHAnsi" w:hAnsiTheme="majorHAnsi"/>
        </w:rPr>
      </w:pPr>
      <w:r w:rsidRPr="004470E2">
        <w:rPr>
          <w:rFonts w:asciiTheme="majorHAnsi" w:hAnsiTheme="majorHAnsi"/>
        </w:rPr>
        <w:t>……………………………..</w:t>
      </w:r>
      <w:r w:rsidRPr="004470E2">
        <w:rPr>
          <w:rFonts w:asciiTheme="majorHAnsi" w:hAnsiTheme="majorHAnsi"/>
        </w:rPr>
        <w:tab/>
      </w:r>
      <w:r w:rsidRPr="004470E2">
        <w:rPr>
          <w:rFonts w:asciiTheme="majorHAnsi" w:hAnsiTheme="majorHAnsi"/>
        </w:rPr>
        <w:tab/>
      </w:r>
      <w:r w:rsidRPr="004470E2">
        <w:rPr>
          <w:rFonts w:asciiTheme="majorHAnsi" w:hAnsiTheme="majorHAnsi"/>
        </w:rPr>
        <w:tab/>
      </w:r>
      <w:r w:rsidRPr="004470E2">
        <w:rPr>
          <w:rFonts w:asciiTheme="majorHAnsi" w:hAnsiTheme="majorHAnsi"/>
        </w:rPr>
        <w:tab/>
        <w:t>……………………………………………</w:t>
      </w:r>
      <w:r w:rsidRPr="004470E2">
        <w:rPr>
          <w:rFonts w:asciiTheme="majorHAnsi" w:hAnsiTheme="majorHAnsi"/>
        </w:rPr>
        <w:tab/>
        <w:t xml:space="preserve">     </w:t>
      </w:r>
    </w:p>
    <w:p w:rsidR="0014297A" w:rsidRPr="004470E2" w:rsidRDefault="0014297A" w:rsidP="0014297A">
      <w:pPr>
        <w:jc w:val="both"/>
        <w:rPr>
          <w:rFonts w:asciiTheme="majorHAnsi" w:hAnsiTheme="majorHAnsi"/>
        </w:rPr>
      </w:pPr>
      <w:r w:rsidRPr="004470E2">
        <w:rPr>
          <w:rFonts w:asciiTheme="majorHAnsi" w:hAnsiTheme="majorHAnsi"/>
        </w:rPr>
        <w:t>miejscowość, data</w:t>
      </w:r>
      <w:r w:rsidRPr="004470E2">
        <w:rPr>
          <w:rFonts w:asciiTheme="majorHAnsi" w:hAnsiTheme="majorHAnsi"/>
        </w:rPr>
        <w:tab/>
      </w:r>
      <w:r w:rsidRPr="004470E2">
        <w:rPr>
          <w:rFonts w:asciiTheme="majorHAnsi" w:hAnsiTheme="majorHAnsi"/>
        </w:rPr>
        <w:tab/>
      </w:r>
      <w:r w:rsidRPr="004470E2">
        <w:rPr>
          <w:rFonts w:asciiTheme="majorHAnsi" w:hAnsiTheme="majorHAnsi"/>
        </w:rPr>
        <w:tab/>
      </w:r>
      <w:r w:rsidR="00D3389F" w:rsidRPr="004470E2">
        <w:rPr>
          <w:rFonts w:asciiTheme="majorHAnsi" w:hAnsiTheme="majorHAnsi"/>
        </w:rPr>
        <w:t xml:space="preserve">  podpis osoby/osób upoważnionych </w:t>
      </w:r>
    </w:p>
    <w:p w:rsidR="00D3389F" w:rsidRPr="004470E2" w:rsidRDefault="0014297A" w:rsidP="0014297A">
      <w:pPr>
        <w:jc w:val="both"/>
        <w:rPr>
          <w:rFonts w:asciiTheme="majorHAnsi" w:hAnsiTheme="majorHAnsi"/>
        </w:rPr>
      </w:pPr>
      <w:r w:rsidRPr="004470E2">
        <w:rPr>
          <w:rFonts w:asciiTheme="majorHAnsi" w:hAnsiTheme="majorHAnsi"/>
        </w:rPr>
        <w:t xml:space="preserve">                                                             </w:t>
      </w:r>
      <w:r w:rsidR="00D3389F" w:rsidRPr="004470E2">
        <w:rPr>
          <w:rFonts w:asciiTheme="majorHAnsi" w:hAnsiTheme="majorHAnsi"/>
        </w:rPr>
        <w:t xml:space="preserve">  do występowania w imieniu Wykonawcy*</w:t>
      </w:r>
    </w:p>
    <w:p w:rsidR="00D3389F" w:rsidRPr="004470E2" w:rsidRDefault="00D3389F" w:rsidP="00D3389F">
      <w:pPr>
        <w:rPr>
          <w:rFonts w:asciiTheme="majorHAnsi" w:hAnsiTheme="majorHAnsi"/>
        </w:rPr>
      </w:pPr>
    </w:p>
    <w:p w:rsidR="00D3389F" w:rsidRPr="004470E2" w:rsidRDefault="00D3389F" w:rsidP="00D3389F">
      <w:pPr>
        <w:rPr>
          <w:rFonts w:asciiTheme="majorHAnsi" w:hAnsiTheme="majorHAnsi"/>
        </w:rPr>
      </w:pPr>
    </w:p>
    <w:p w:rsidR="00D3389F" w:rsidRPr="004470E2" w:rsidRDefault="00D3389F" w:rsidP="00D3389F">
      <w:pPr>
        <w:rPr>
          <w:rFonts w:asciiTheme="majorHAnsi" w:hAnsiTheme="majorHAnsi"/>
          <w:color w:val="FF00FF"/>
        </w:rPr>
      </w:pPr>
      <w:r w:rsidRPr="004470E2">
        <w:rPr>
          <w:rFonts w:asciiTheme="majorHAnsi" w:hAnsiTheme="majorHAnsi"/>
        </w:rPr>
        <w:t>*  Uwaga! Pożądany czytelny podpis lub podpis i pieczątka z imieniem i nazwiskiem</w:t>
      </w:r>
      <w:r w:rsidRPr="004470E2">
        <w:rPr>
          <w:rFonts w:asciiTheme="majorHAnsi" w:hAnsiTheme="majorHAnsi"/>
          <w:color w:val="FF00FF"/>
        </w:rPr>
        <w:t xml:space="preserve"> </w:t>
      </w:r>
    </w:p>
    <w:p w:rsidR="00D3389F" w:rsidRPr="004470E2" w:rsidRDefault="00D3389F" w:rsidP="00D3389F">
      <w:pPr>
        <w:jc w:val="both"/>
        <w:rPr>
          <w:rFonts w:asciiTheme="majorHAnsi" w:hAnsiTheme="majorHAnsi"/>
          <w:b/>
          <w:bCs/>
        </w:rPr>
      </w:pPr>
    </w:p>
    <w:p w:rsidR="00D3389F" w:rsidRPr="004470E2" w:rsidRDefault="00D3389F" w:rsidP="00D3389F">
      <w:pPr>
        <w:jc w:val="both"/>
        <w:rPr>
          <w:rFonts w:asciiTheme="majorHAnsi" w:hAnsiTheme="majorHAnsi"/>
          <w:b/>
          <w:bCs/>
        </w:rPr>
      </w:pPr>
    </w:p>
    <w:p w:rsidR="00D3389F" w:rsidRPr="004470E2" w:rsidRDefault="00D3389F" w:rsidP="00D3389F">
      <w:pPr>
        <w:jc w:val="both"/>
        <w:rPr>
          <w:rFonts w:asciiTheme="majorHAnsi" w:hAnsiTheme="majorHAnsi"/>
          <w:b/>
          <w:bCs/>
        </w:rPr>
      </w:pPr>
    </w:p>
    <w:p w:rsidR="009120CE" w:rsidRPr="004470E2" w:rsidRDefault="009120CE" w:rsidP="009120CE">
      <w:pPr>
        <w:rPr>
          <w:rFonts w:asciiTheme="majorHAnsi" w:hAnsiTheme="majorHAnsi"/>
          <w:i/>
        </w:rPr>
      </w:pPr>
      <w:bookmarkStart w:id="10" w:name="_GoBack"/>
      <w:bookmarkEnd w:id="10"/>
      <w:r w:rsidRPr="004470E2">
        <w:rPr>
          <w:rFonts w:asciiTheme="majorHAnsi" w:hAnsiTheme="majorHAnsi"/>
          <w:i/>
        </w:rPr>
        <w:t>UWAGA: W przypadku Wykonawców wspólnie ubiegających się o udzielenie zamówienia niniejszą informację składa każdy z Wykonawców ubiegających się o udzielenie zamówienia</w:t>
      </w:r>
    </w:p>
    <w:p w:rsidR="00D3389F" w:rsidRPr="004470E2" w:rsidRDefault="00D3389F" w:rsidP="00D3389F">
      <w:pPr>
        <w:rPr>
          <w:rFonts w:asciiTheme="majorHAnsi" w:hAnsiTheme="majorHAnsi"/>
        </w:rPr>
      </w:pPr>
    </w:p>
    <w:p w:rsidR="004921C0" w:rsidRPr="004470E2" w:rsidRDefault="004921C0" w:rsidP="004921C0">
      <w:pPr>
        <w:jc w:val="both"/>
        <w:rPr>
          <w:rFonts w:asciiTheme="majorHAnsi" w:hAnsiTheme="majorHAnsi"/>
          <w:b/>
        </w:rPr>
      </w:pPr>
    </w:p>
    <w:p w:rsidR="004921C0" w:rsidRPr="004470E2" w:rsidRDefault="004921C0"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323CAA" w:rsidRPr="004470E2" w:rsidRDefault="00323CAA" w:rsidP="004921C0">
      <w:pPr>
        <w:rPr>
          <w:rFonts w:asciiTheme="majorHAnsi" w:hAnsiTheme="majorHAnsi"/>
        </w:rPr>
      </w:pPr>
    </w:p>
    <w:p w:rsidR="00E023FE" w:rsidRPr="004470E2" w:rsidRDefault="00E023FE" w:rsidP="004921C0">
      <w:pPr>
        <w:rPr>
          <w:rFonts w:asciiTheme="majorHAnsi" w:hAnsiTheme="majorHAnsi"/>
        </w:rPr>
      </w:pPr>
    </w:p>
    <w:p w:rsidR="00E023FE" w:rsidRPr="004470E2" w:rsidRDefault="00E023FE" w:rsidP="004921C0">
      <w:pPr>
        <w:rPr>
          <w:rFonts w:asciiTheme="majorHAnsi" w:hAnsiTheme="majorHAnsi"/>
        </w:rPr>
      </w:pPr>
    </w:p>
    <w:p w:rsidR="004921C0" w:rsidRPr="004470E2" w:rsidRDefault="004921C0" w:rsidP="004921C0">
      <w:pPr>
        <w:jc w:val="right"/>
        <w:rPr>
          <w:rFonts w:asciiTheme="majorHAnsi" w:hAnsiTheme="majorHAnsi"/>
          <w:b/>
          <w:color w:val="000000"/>
          <w:lang w:eastAsia="pl-PL"/>
        </w:rPr>
      </w:pPr>
      <w:r w:rsidRPr="004470E2">
        <w:rPr>
          <w:rFonts w:asciiTheme="majorHAnsi" w:eastAsia="Cambria" w:hAnsiTheme="majorHAnsi"/>
          <w:b/>
          <w:bCs/>
          <w:kern w:val="1"/>
          <w:lang w:eastAsia="hi-IN" w:bidi="hi-IN"/>
        </w:rPr>
        <w:t xml:space="preserve">                                                                                                                                     </w:t>
      </w:r>
      <w:r w:rsidR="005C5D24" w:rsidRPr="004470E2">
        <w:rPr>
          <w:rFonts w:asciiTheme="majorHAnsi" w:hAnsiTheme="majorHAnsi"/>
          <w:b/>
          <w:color w:val="000000"/>
          <w:lang w:eastAsia="pl-PL"/>
        </w:rPr>
        <w:t>Załącznik nr 3b</w:t>
      </w:r>
      <w:r w:rsidRPr="004470E2">
        <w:rPr>
          <w:rFonts w:asciiTheme="majorHAnsi" w:hAnsiTheme="majorHAnsi"/>
          <w:b/>
          <w:color w:val="000000"/>
          <w:lang w:eastAsia="pl-PL"/>
        </w:rPr>
        <w:t xml:space="preserve"> </w:t>
      </w:r>
    </w:p>
    <w:p w:rsidR="00716189" w:rsidRPr="004470E2" w:rsidRDefault="00716189" w:rsidP="00716189">
      <w:pPr>
        <w:tabs>
          <w:tab w:val="left" w:pos="7995"/>
        </w:tabs>
        <w:rPr>
          <w:rFonts w:asciiTheme="majorHAnsi" w:hAnsiTheme="majorHAnsi"/>
        </w:rPr>
      </w:pPr>
      <w:r w:rsidRPr="004470E2">
        <w:rPr>
          <w:rFonts w:asciiTheme="majorHAnsi" w:hAnsiTheme="majorHAnsi"/>
        </w:rPr>
        <w:tab/>
      </w:r>
    </w:p>
    <w:p w:rsidR="00716189" w:rsidRPr="004470E2" w:rsidRDefault="00716189" w:rsidP="00716189">
      <w:pPr>
        <w:rPr>
          <w:rFonts w:asciiTheme="majorHAnsi" w:hAnsiTheme="majorHAnsi"/>
        </w:rPr>
      </w:pPr>
      <w:r w:rsidRPr="004470E2">
        <w:rPr>
          <w:rFonts w:asciiTheme="majorHAnsi" w:hAnsiTheme="majorHAnsi"/>
        </w:rPr>
        <w:t>Nazwa Wykonawcy ……………………………………………………………………………</w:t>
      </w:r>
    </w:p>
    <w:p w:rsidR="00716189" w:rsidRPr="004470E2" w:rsidRDefault="00716189" w:rsidP="00716189">
      <w:pPr>
        <w:rPr>
          <w:rFonts w:asciiTheme="majorHAnsi" w:hAnsiTheme="majorHAnsi"/>
        </w:rPr>
      </w:pPr>
    </w:p>
    <w:p w:rsidR="00716189" w:rsidRPr="004470E2" w:rsidRDefault="00716189" w:rsidP="00716189">
      <w:pPr>
        <w:rPr>
          <w:rFonts w:asciiTheme="majorHAnsi" w:hAnsiTheme="majorHAnsi"/>
        </w:rPr>
      </w:pPr>
      <w:r w:rsidRPr="004470E2">
        <w:rPr>
          <w:rFonts w:asciiTheme="majorHAnsi" w:hAnsiTheme="majorHAnsi"/>
        </w:rPr>
        <w:t>Siedziba Wykonawcy ………………………………………………………………………</w:t>
      </w:r>
    </w:p>
    <w:p w:rsidR="00716189" w:rsidRPr="004470E2" w:rsidRDefault="00716189" w:rsidP="00716189">
      <w:pPr>
        <w:rPr>
          <w:rFonts w:asciiTheme="majorHAnsi" w:hAnsiTheme="majorHAnsi"/>
        </w:rPr>
      </w:pPr>
    </w:p>
    <w:p w:rsidR="00716189" w:rsidRPr="004470E2" w:rsidRDefault="00716189" w:rsidP="00716189">
      <w:pPr>
        <w:rPr>
          <w:rFonts w:asciiTheme="majorHAnsi" w:hAnsiTheme="majorHAnsi"/>
        </w:rPr>
      </w:pPr>
      <w:r w:rsidRPr="004470E2">
        <w:rPr>
          <w:rFonts w:asciiTheme="majorHAnsi" w:hAnsiTheme="majorHAnsi"/>
        </w:rPr>
        <w:t>NIP …………………………….. REGON …………………………………………….</w:t>
      </w:r>
    </w:p>
    <w:p w:rsidR="004921C0" w:rsidRPr="004470E2" w:rsidRDefault="004921C0" w:rsidP="004921C0">
      <w:pPr>
        <w:suppressAutoHyphens w:val="0"/>
        <w:rPr>
          <w:rFonts w:asciiTheme="majorHAnsi" w:hAnsiTheme="majorHAnsi"/>
          <w:color w:val="000000"/>
          <w:lang w:eastAsia="pl-PL"/>
        </w:rPr>
      </w:pPr>
    </w:p>
    <w:p w:rsidR="00607989" w:rsidRPr="004470E2" w:rsidRDefault="00607989" w:rsidP="00607989">
      <w:pPr>
        <w:jc w:val="center"/>
        <w:rPr>
          <w:rFonts w:asciiTheme="majorHAnsi" w:hAnsiTheme="majorHAnsi"/>
          <w:b/>
          <w:bCs/>
        </w:rPr>
      </w:pPr>
      <w:r w:rsidRPr="004470E2">
        <w:rPr>
          <w:rFonts w:asciiTheme="majorHAnsi" w:hAnsiTheme="majorHAnsi"/>
          <w:b/>
          <w:bCs/>
        </w:rPr>
        <w:t xml:space="preserve">INFORMACJA  </w:t>
      </w:r>
    </w:p>
    <w:p w:rsidR="00607989" w:rsidRPr="004470E2" w:rsidRDefault="00607989" w:rsidP="00607989">
      <w:pPr>
        <w:jc w:val="center"/>
        <w:rPr>
          <w:rFonts w:asciiTheme="majorHAnsi" w:hAnsiTheme="majorHAnsi"/>
          <w:b/>
          <w:bCs/>
        </w:rPr>
      </w:pPr>
      <w:r w:rsidRPr="004470E2">
        <w:rPr>
          <w:rFonts w:asciiTheme="majorHAnsi" w:hAnsiTheme="majorHAnsi"/>
          <w:b/>
          <w:bCs/>
        </w:rPr>
        <w:t>O TYM, ŻE WYKONAWCA NIE NALEŻY DO GRUPY KAPITAŁOWEJ</w:t>
      </w:r>
    </w:p>
    <w:p w:rsidR="00607989" w:rsidRPr="004470E2" w:rsidRDefault="00607989" w:rsidP="00607989">
      <w:pPr>
        <w:jc w:val="both"/>
        <w:rPr>
          <w:rFonts w:asciiTheme="majorHAnsi" w:hAnsiTheme="majorHAnsi"/>
        </w:rPr>
      </w:pPr>
    </w:p>
    <w:p w:rsidR="00607989" w:rsidRPr="004470E2" w:rsidRDefault="00607989" w:rsidP="00607989">
      <w:pPr>
        <w:jc w:val="both"/>
        <w:rPr>
          <w:rFonts w:asciiTheme="majorHAnsi" w:hAnsiTheme="majorHAnsi"/>
          <w:color w:val="000000"/>
        </w:rPr>
      </w:pPr>
      <w:r w:rsidRPr="004470E2">
        <w:rPr>
          <w:rFonts w:asciiTheme="majorHAnsi" w:hAnsiTheme="majorHAnsi"/>
          <w:color w:val="000000"/>
        </w:rPr>
        <w:t xml:space="preserve">Składając ofertę w postępowaniu o udzielenie zamówienia publicznego w trybie przetargu nieograniczonego pn. </w:t>
      </w:r>
      <w:r w:rsidRPr="004470E2">
        <w:rPr>
          <w:rFonts w:asciiTheme="majorHAnsi" w:hAnsiTheme="majorHAnsi"/>
          <w:b/>
          <w:bCs/>
          <w:color w:val="000000"/>
        </w:rPr>
        <w:t>„Ubezpieczenie majątku i innych interesów</w:t>
      </w:r>
      <w:r w:rsidR="0014297A" w:rsidRPr="004470E2">
        <w:rPr>
          <w:rFonts w:asciiTheme="majorHAnsi" w:hAnsiTheme="majorHAnsi"/>
          <w:b/>
          <w:bCs/>
          <w:color w:val="000000"/>
        </w:rPr>
        <w:t xml:space="preserve"> </w:t>
      </w:r>
      <w:r w:rsidR="0014297A" w:rsidRPr="004470E2">
        <w:rPr>
          <w:rFonts w:asciiTheme="majorHAnsi" w:hAnsiTheme="majorHAnsi"/>
          <w:b/>
        </w:rPr>
        <w:t>Gminy</w:t>
      </w:r>
      <w:r w:rsidR="00EB40CC" w:rsidRPr="004470E2">
        <w:rPr>
          <w:rFonts w:asciiTheme="majorHAnsi" w:hAnsiTheme="majorHAnsi"/>
          <w:b/>
          <w:bCs/>
          <w:color w:val="000000"/>
          <w:lang w:eastAsia="pl-PL"/>
        </w:rPr>
        <w:t xml:space="preserve"> Piszczac, </w:t>
      </w:r>
      <w:r w:rsidR="00EB40CC" w:rsidRPr="004470E2">
        <w:rPr>
          <w:rFonts w:asciiTheme="majorHAnsi" w:hAnsiTheme="majorHAnsi"/>
          <w:b/>
        </w:rPr>
        <w:t>jednostek organizacyjnych</w:t>
      </w:r>
      <w:r w:rsidR="00DF20FF" w:rsidRPr="004470E2">
        <w:rPr>
          <w:rFonts w:asciiTheme="majorHAnsi" w:hAnsiTheme="majorHAnsi"/>
          <w:b/>
        </w:rPr>
        <w:t xml:space="preserve"> i instytucji</w:t>
      </w:r>
      <w:r w:rsidR="00EB40CC" w:rsidRPr="004470E2">
        <w:rPr>
          <w:rFonts w:asciiTheme="majorHAnsi" w:hAnsiTheme="majorHAnsi"/>
          <w:b/>
        </w:rPr>
        <w:t xml:space="preserve"> kultury oraz EKO NOWA Sp. z o.o.</w:t>
      </w:r>
      <w:r w:rsidRPr="004470E2">
        <w:rPr>
          <w:rFonts w:asciiTheme="majorHAnsi" w:hAnsiTheme="majorHAnsi"/>
          <w:b/>
          <w:bCs/>
          <w:color w:val="000000"/>
        </w:rPr>
        <w:t xml:space="preserve">” </w:t>
      </w:r>
      <w:r w:rsidRPr="004470E2">
        <w:rPr>
          <w:rFonts w:asciiTheme="majorHAnsi" w:hAnsiTheme="majorHAnsi"/>
          <w:color w:val="000000"/>
        </w:rPr>
        <w:t>zgodnie z art. 26 ust. 2d ustawy z dnia 29 stycznia 2004r. – Prawo zamówień publicznych (tekst jedn. Dz.U. z 2013r. poz. 907 z późn. zm.)</w:t>
      </w:r>
    </w:p>
    <w:p w:rsidR="00716189" w:rsidRPr="004470E2" w:rsidRDefault="00716189" w:rsidP="00607989">
      <w:pPr>
        <w:jc w:val="both"/>
        <w:rPr>
          <w:rFonts w:asciiTheme="majorHAnsi" w:hAnsiTheme="majorHAnsi"/>
          <w:color w:val="000000"/>
        </w:rPr>
      </w:pPr>
    </w:p>
    <w:p w:rsidR="00607989" w:rsidRPr="004470E2" w:rsidRDefault="00607989" w:rsidP="00607989">
      <w:pPr>
        <w:jc w:val="both"/>
        <w:rPr>
          <w:rFonts w:asciiTheme="majorHAnsi" w:hAnsiTheme="majorHAnsi"/>
          <w:color w:val="000000"/>
        </w:rPr>
      </w:pPr>
      <w:r w:rsidRPr="004470E2">
        <w:rPr>
          <w:rFonts w:asciiTheme="majorHAnsi" w:hAnsiTheme="majorHAnsi"/>
          <w:color w:val="000000"/>
        </w:rPr>
        <w:t>informuje/my, że Wykonawca nie należy do grupy kapitałowej w rozumieniu ustawy z dnia 16 lutego 2007r. o ochronie konkurencji i konsumentów (Dz.U. z 2007r. Nr 50, poz. 331 z późn. zm.)</w:t>
      </w:r>
    </w:p>
    <w:p w:rsidR="00607989" w:rsidRPr="004470E2" w:rsidRDefault="00607989" w:rsidP="00607989">
      <w:pPr>
        <w:jc w:val="both"/>
        <w:rPr>
          <w:rFonts w:asciiTheme="majorHAnsi" w:hAnsiTheme="majorHAnsi"/>
        </w:rPr>
      </w:pPr>
    </w:p>
    <w:p w:rsidR="00607989" w:rsidRPr="004470E2" w:rsidRDefault="00607989" w:rsidP="00607989">
      <w:pPr>
        <w:jc w:val="both"/>
        <w:rPr>
          <w:rFonts w:asciiTheme="majorHAnsi" w:hAnsiTheme="majorHAnsi"/>
        </w:rPr>
      </w:pPr>
    </w:p>
    <w:p w:rsidR="00607989" w:rsidRPr="004470E2" w:rsidRDefault="00607989" w:rsidP="00607989">
      <w:pPr>
        <w:jc w:val="both"/>
        <w:rPr>
          <w:rFonts w:asciiTheme="majorHAnsi" w:hAnsiTheme="majorHAnsi"/>
        </w:rPr>
      </w:pPr>
    </w:p>
    <w:p w:rsidR="00607989" w:rsidRPr="004470E2" w:rsidRDefault="00607989" w:rsidP="00607989">
      <w:pPr>
        <w:jc w:val="both"/>
        <w:rPr>
          <w:rFonts w:asciiTheme="majorHAnsi" w:hAnsiTheme="majorHAnsi"/>
        </w:rPr>
      </w:pPr>
      <w:r w:rsidRPr="004470E2">
        <w:rPr>
          <w:rFonts w:asciiTheme="majorHAnsi" w:hAnsiTheme="majorHAnsi"/>
        </w:rPr>
        <w:t>……………………………………………</w:t>
      </w:r>
      <w:r w:rsidRPr="004470E2">
        <w:rPr>
          <w:rFonts w:asciiTheme="majorHAnsi" w:hAnsiTheme="majorHAnsi"/>
        </w:rPr>
        <w:tab/>
      </w:r>
      <w:r w:rsidRPr="004470E2">
        <w:rPr>
          <w:rFonts w:asciiTheme="majorHAnsi" w:hAnsiTheme="majorHAnsi"/>
        </w:rPr>
        <w:tab/>
        <w:t xml:space="preserve">            …………………………………………</w:t>
      </w:r>
    </w:p>
    <w:p w:rsidR="00607989" w:rsidRPr="004470E2" w:rsidRDefault="00607989" w:rsidP="00607989">
      <w:pPr>
        <w:jc w:val="both"/>
        <w:rPr>
          <w:rFonts w:asciiTheme="majorHAnsi" w:hAnsiTheme="majorHAnsi"/>
        </w:rPr>
      </w:pPr>
      <w:r w:rsidRPr="004470E2">
        <w:rPr>
          <w:rFonts w:asciiTheme="majorHAnsi" w:hAnsiTheme="majorHAnsi"/>
        </w:rPr>
        <w:t>miejscowość, data</w:t>
      </w:r>
      <w:r w:rsidRPr="004470E2">
        <w:rPr>
          <w:rFonts w:asciiTheme="majorHAnsi" w:hAnsiTheme="majorHAnsi"/>
        </w:rPr>
        <w:tab/>
      </w:r>
      <w:r w:rsidRPr="004470E2">
        <w:rPr>
          <w:rFonts w:asciiTheme="majorHAnsi" w:hAnsiTheme="majorHAnsi"/>
        </w:rPr>
        <w:tab/>
      </w:r>
      <w:r w:rsidRPr="004470E2">
        <w:rPr>
          <w:rFonts w:asciiTheme="majorHAnsi" w:hAnsiTheme="majorHAnsi"/>
        </w:rPr>
        <w:tab/>
      </w:r>
      <w:r w:rsidRPr="004470E2">
        <w:rPr>
          <w:rFonts w:asciiTheme="majorHAnsi" w:hAnsiTheme="majorHAnsi"/>
        </w:rPr>
        <w:tab/>
      </w:r>
      <w:r w:rsidRPr="004470E2">
        <w:rPr>
          <w:rFonts w:asciiTheme="majorHAnsi" w:hAnsiTheme="majorHAnsi"/>
        </w:rPr>
        <w:tab/>
        <w:t xml:space="preserve">podpis osoby/osób upoważnionych </w:t>
      </w:r>
    </w:p>
    <w:p w:rsidR="00607989" w:rsidRPr="004470E2" w:rsidRDefault="0014297A" w:rsidP="0014297A">
      <w:pPr>
        <w:jc w:val="both"/>
        <w:rPr>
          <w:rFonts w:asciiTheme="majorHAnsi" w:hAnsiTheme="majorHAnsi"/>
        </w:rPr>
      </w:pPr>
      <w:r w:rsidRPr="004470E2">
        <w:rPr>
          <w:rFonts w:asciiTheme="majorHAnsi" w:hAnsiTheme="majorHAnsi"/>
        </w:rPr>
        <w:t xml:space="preserve">                                                                                      </w:t>
      </w:r>
      <w:r w:rsidR="00607989" w:rsidRPr="004470E2">
        <w:rPr>
          <w:rFonts w:asciiTheme="majorHAnsi" w:hAnsiTheme="majorHAnsi"/>
        </w:rPr>
        <w:t>do występowania w imieniu Wykonawcy*</w:t>
      </w:r>
    </w:p>
    <w:p w:rsidR="00607989" w:rsidRPr="004470E2" w:rsidRDefault="00607989" w:rsidP="00607989">
      <w:pPr>
        <w:ind w:left="4956" w:firstLine="708"/>
        <w:jc w:val="both"/>
        <w:rPr>
          <w:rFonts w:asciiTheme="majorHAnsi" w:hAnsiTheme="majorHAnsi"/>
        </w:rPr>
      </w:pPr>
    </w:p>
    <w:p w:rsidR="00607989" w:rsidRPr="004470E2" w:rsidRDefault="00607989" w:rsidP="00607989">
      <w:pPr>
        <w:ind w:left="4956" w:firstLine="708"/>
        <w:jc w:val="both"/>
        <w:rPr>
          <w:rFonts w:asciiTheme="majorHAnsi" w:hAnsiTheme="majorHAnsi"/>
        </w:rPr>
      </w:pPr>
    </w:p>
    <w:p w:rsidR="00607989" w:rsidRPr="004470E2" w:rsidRDefault="00607989" w:rsidP="00607989">
      <w:pPr>
        <w:rPr>
          <w:rFonts w:asciiTheme="majorHAnsi" w:hAnsiTheme="majorHAnsi"/>
        </w:rPr>
      </w:pPr>
    </w:p>
    <w:p w:rsidR="00607989" w:rsidRPr="004470E2" w:rsidRDefault="00607989" w:rsidP="00607989">
      <w:pPr>
        <w:rPr>
          <w:rFonts w:asciiTheme="majorHAnsi" w:hAnsiTheme="majorHAnsi"/>
        </w:rPr>
      </w:pPr>
    </w:p>
    <w:p w:rsidR="00607989" w:rsidRPr="004470E2" w:rsidRDefault="00607989" w:rsidP="00607989">
      <w:pPr>
        <w:rPr>
          <w:rFonts w:asciiTheme="majorHAnsi" w:hAnsiTheme="majorHAnsi"/>
        </w:rPr>
      </w:pPr>
      <w:r w:rsidRPr="004470E2">
        <w:rPr>
          <w:rFonts w:asciiTheme="majorHAnsi" w:hAnsiTheme="majorHAnsi"/>
        </w:rPr>
        <w:t>* Uwaga!  Pożądany czytelny podpis lub podpis i pieczątka z imieniem i nazwiskiem</w:t>
      </w:r>
    </w:p>
    <w:p w:rsidR="00607989" w:rsidRPr="004470E2" w:rsidRDefault="00607989" w:rsidP="00607989">
      <w:pPr>
        <w:jc w:val="both"/>
        <w:rPr>
          <w:rFonts w:asciiTheme="majorHAnsi" w:hAnsiTheme="majorHAnsi"/>
          <w:b/>
          <w:bCs/>
        </w:rPr>
      </w:pPr>
    </w:p>
    <w:p w:rsidR="004921C0" w:rsidRPr="004470E2" w:rsidRDefault="004921C0" w:rsidP="004921C0">
      <w:pPr>
        <w:jc w:val="both"/>
        <w:rPr>
          <w:rFonts w:asciiTheme="majorHAnsi" w:hAnsiTheme="majorHAnsi"/>
        </w:rPr>
      </w:pPr>
    </w:p>
    <w:p w:rsidR="004921C0" w:rsidRPr="004470E2" w:rsidRDefault="004921C0" w:rsidP="004921C0">
      <w:pPr>
        <w:rPr>
          <w:rFonts w:asciiTheme="majorHAnsi" w:hAnsiTheme="majorHAnsi"/>
          <w:i/>
        </w:rPr>
      </w:pPr>
      <w:r w:rsidRPr="004470E2">
        <w:rPr>
          <w:rFonts w:asciiTheme="majorHAnsi" w:hAnsiTheme="majorHAnsi"/>
          <w:i/>
        </w:rPr>
        <w:t>UWAGA: W przypadku Wykonawców wspólnie ubiegających się o udzielenie zamówienia niniejszą informację składa każdy z Wykonawców ubiegających się o udzielenie zamówienia</w:t>
      </w:r>
    </w:p>
    <w:p w:rsidR="004921C0" w:rsidRPr="004470E2" w:rsidRDefault="004921C0" w:rsidP="004921C0">
      <w:pPr>
        <w:jc w:val="both"/>
        <w:rPr>
          <w:rFonts w:asciiTheme="majorHAnsi" w:hAnsiTheme="majorHAnsi"/>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323CAA" w:rsidRPr="004470E2" w:rsidRDefault="00323CAA" w:rsidP="00716189">
      <w:pPr>
        <w:jc w:val="right"/>
        <w:rPr>
          <w:rFonts w:asciiTheme="majorHAnsi" w:hAnsiTheme="majorHAnsi"/>
          <w:b/>
          <w:color w:val="000000"/>
          <w:lang w:eastAsia="pl-PL"/>
        </w:rPr>
      </w:pPr>
    </w:p>
    <w:p w:rsidR="00323CAA" w:rsidRPr="004470E2" w:rsidRDefault="00323CAA" w:rsidP="00716189">
      <w:pPr>
        <w:jc w:val="right"/>
        <w:rPr>
          <w:rFonts w:asciiTheme="majorHAnsi" w:hAnsiTheme="majorHAnsi"/>
          <w:b/>
          <w:color w:val="000000"/>
          <w:lang w:eastAsia="pl-PL"/>
        </w:rPr>
      </w:pPr>
    </w:p>
    <w:p w:rsidR="00716189" w:rsidRPr="004470E2" w:rsidRDefault="00716189" w:rsidP="00716189">
      <w:pPr>
        <w:jc w:val="right"/>
        <w:rPr>
          <w:rFonts w:asciiTheme="majorHAnsi" w:hAnsiTheme="majorHAnsi"/>
          <w:b/>
          <w:color w:val="000000"/>
          <w:lang w:eastAsia="pl-PL"/>
        </w:rPr>
      </w:pPr>
    </w:p>
    <w:p w:rsidR="00716189" w:rsidRPr="004470E2" w:rsidRDefault="00716189" w:rsidP="0014297A">
      <w:pPr>
        <w:jc w:val="right"/>
        <w:rPr>
          <w:rFonts w:asciiTheme="majorHAnsi" w:hAnsiTheme="majorHAnsi"/>
          <w:b/>
          <w:color w:val="000000"/>
          <w:lang w:eastAsia="pl-PL"/>
        </w:rPr>
      </w:pPr>
      <w:r w:rsidRPr="004470E2">
        <w:rPr>
          <w:rFonts w:asciiTheme="majorHAnsi" w:hAnsiTheme="majorHAnsi"/>
          <w:b/>
          <w:color w:val="000000"/>
          <w:lang w:eastAsia="pl-PL"/>
        </w:rPr>
        <w:t xml:space="preserve">Załącznik nr 3c </w:t>
      </w:r>
    </w:p>
    <w:p w:rsidR="00716189" w:rsidRPr="004470E2" w:rsidRDefault="00716189" w:rsidP="00716189">
      <w:pPr>
        <w:tabs>
          <w:tab w:val="left" w:pos="7995"/>
        </w:tabs>
        <w:rPr>
          <w:rFonts w:asciiTheme="majorHAnsi" w:hAnsiTheme="majorHAnsi"/>
        </w:rPr>
      </w:pPr>
      <w:r w:rsidRPr="004470E2">
        <w:rPr>
          <w:rFonts w:asciiTheme="majorHAnsi" w:hAnsiTheme="majorHAnsi"/>
        </w:rPr>
        <w:tab/>
      </w:r>
    </w:p>
    <w:p w:rsidR="00716189" w:rsidRPr="004470E2" w:rsidRDefault="00716189" w:rsidP="00716189">
      <w:pPr>
        <w:rPr>
          <w:rFonts w:asciiTheme="majorHAnsi" w:hAnsiTheme="majorHAnsi"/>
        </w:rPr>
      </w:pPr>
      <w:r w:rsidRPr="004470E2">
        <w:rPr>
          <w:rFonts w:asciiTheme="majorHAnsi" w:hAnsiTheme="majorHAnsi"/>
        </w:rPr>
        <w:t>Nazwa Wykonawcy ……………………………………………………………………………</w:t>
      </w:r>
    </w:p>
    <w:p w:rsidR="00716189" w:rsidRPr="004470E2" w:rsidRDefault="00716189" w:rsidP="00716189">
      <w:pPr>
        <w:rPr>
          <w:rFonts w:asciiTheme="majorHAnsi" w:hAnsiTheme="majorHAnsi"/>
        </w:rPr>
      </w:pPr>
    </w:p>
    <w:p w:rsidR="00716189" w:rsidRPr="004470E2" w:rsidRDefault="00716189" w:rsidP="00716189">
      <w:pPr>
        <w:rPr>
          <w:rFonts w:asciiTheme="majorHAnsi" w:hAnsiTheme="majorHAnsi"/>
        </w:rPr>
      </w:pPr>
      <w:r w:rsidRPr="004470E2">
        <w:rPr>
          <w:rFonts w:asciiTheme="majorHAnsi" w:hAnsiTheme="majorHAnsi"/>
        </w:rPr>
        <w:t>Siedziba Wykonawcy ………………………………………………………………………</w:t>
      </w:r>
    </w:p>
    <w:p w:rsidR="00716189" w:rsidRPr="004470E2" w:rsidRDefault="00716189" w:rsidP="00716189">
      <w:pPr>
        <w:rPr>
          <w:rFonts w:asciiTheme="majorHAnsi" w:hAnsiTheme="majorHAnsi"/>
        </w:rPr>
      </w:pPr>
    </w:p>
    <w:p w:rsidR="00716189" w:rsidRPr="004470E2" w:rsidRDefault="00716189" w:rsidP="00716189">
      <w:pPr>
        <w:rPr>
          <w:rFonts w:asciiTheme="majorHAnsi" w:hAnsiTheme="majorHAnsi"/>
        </w:rPr>
      </w:pPr>
      <w:r w:rsidRPr="004470E2">
        <w:rPr>
          <w:rFonts w:asciiTheme="majorHAnsi" w:hAnsiTheme="majorHAnsi"/>
        </w:rPr>
        <w:t>NIP …………………………….. REGON …………………………………………….</w:t>
      </w:r>
    </w:p>
    <w:p w:rsidR="00FC4CDB" w:rsidRPr="004470E2" w:rsidRDefault="00FC4CDB" w:rsidP="00B60930">
      <w:pPr>
        <w:rPr>
          <w:rFonts w:asciiTheme="majorHAnsi" w:hAnsiTheme="majorHAnsi"/>
          <w:color w:val="000000"/>
        </w:rPr>
      </w:pPr>
    </w:p>
    <w:p w:rsidR="00716189" w:rsidRPr="004470E2" w:rsidRDefault="00716189" w:rsidP="00716189">
      <w:pPr>
        <w:jc w:val="center"/>
        <w:rPr>
          <w:rFonts w:asciiTheme="majorHAnsi" w:hAnsiTheme="majorHAnsi"/>
          <w:b/>
          <w:bCs/>
        </w:rPr>
      </w:pPr>
      <w:r w:rsidRPr="004470E2">
        <w:rPr>
          <w:rFonts w:asciiTheme="majorHAnsi" w:hAnsiTheme="majorHAnsi"/>
          <w:b/>
          <w:bCs/>
        </w:rPr>
        <w:t>LISTA PODMIOTÓW</w:t>
      </w:r>
    </w:p>
    <w:p w:rsidR="00716189" w:rsidRPr="004470E2" w:rsidRDefault="00716189" w:rsidP="00716189">
      <w:pPr>
        <w:jc w:val="center"/>
        <w:rPr>
          <w:rFonts w:asciiTheme="majorHAnsi" w:hAnsiTheme="majorHAnsi"/>
          <w:b/>
          <w:bCs/>
        </w:rPr>
      </w:pPr>
      <w:r w:rsidRPr="004470E2">
        <w:rPr>
          <w:rFonts w:asciiTheme="majorHAnsi" w:hAnsiTheme="majorHAnsi"/>
          <w:b/>
          <w:bCs/>
        </w:rPr>
        <w:t>NALEŻĄCYCH DO TEJ SAMEJ GRUPY KAPITAŁOWEJ</w:t>
      </w:r>
    </w:p>
    <w:p w:rsidR="00716189" w:rsidRPr="004470E2" w:rsidRDefault="00716189" w:rsidP="00716189">
      <w:pPr>
        <w:jc w:val="both"/>
        <w:rPr>
          <w:rFonts w:asciiTheme="majorHAnsi" w:hAnsiTheme="majorHAnsi"/>
        </w:rPr>
      </w:pPr>
    </w:p>
    <w:p w:rsidR="00716189" w:rsidRPr="004470E2" w:rsidRDefault="00716189" w:rsidP="00716189">
      <w:pPr>
        <w:jc w:val="both"/>
        <w:rPr>
          <w:rFonts w:asciiTheme="majorHAnsi" w:hAnsiTheme="majorHAnsi"/>
          <w:color w:val="000000"/>
        </w:rPr>
      </w:pPr>
      <w:r w:rsidRPr="004470E2">
        <w:rPr>
          <w:rFonts w:asciiTheme="majorHAnsi" w:hAnsiTheme="majorHAnsi"/>
          <w:color w:val="000000"/>
        </w:rPr>
        <w:t xml:space="preserve">Składając ofertę w postępowaniu o udzielenie zamówienia publicznego w trybie przetargu nieograniczonego pn. </w:t>
      </w:r>
      <w:r w:rsidRPr="004470E2">
        <w:rPr>
          <w:rFonts w:asciiTheme="majorHAnsi" w:hAnsiTheme="majorHAnsi"/>
          <w:b/>
          <w:bCs/>
          <w:color w:val="000000"/>
        </w:rPr>
        <w:t>„Ubezpieczenie majątku i innych interesów</w:t>
      </w:r>
      <w:r w:rsidR="00DF20FF" w:rsidRPr="004470E2">
        <w:rPr>
          <w:rFonts w:asciiTheme="majorHAnsi" w:hAnsiTheme="majorHAnsi"/>
          <w:b/>
          <w:bCs/>
          <w:color w:val="000000"/>
        </w:rPr>
        <w:t xml:space="preserve"> </w:t>
      </w:r>
      <w:r w:rsidR="00DF20FF" w:rsidRPr="004470E2">
        <w:rPr>
          <w:rFonts w:asciiTheme="majorHAnsi" w:hAnsiTheme="majorHAnsi"/>
          <w:b/>
          <w:bCs/>
          <w:color w:val="000000"/>
          <w:lang w:eastAsia="pl-PL"/>
        </w:rPr>
        <w:t xml:space="preserve">Gminy Piszczac, </w:t>
      </w:r>
      <w:r w:rsidR="00DF20FF" w:rsidRPr="004470E2">
        <w:rPr>
          <w:rFonts w:asciiTheme="majorHAnsi" w:hAnsiTheme="majorHAnsi"/>
          <w:b/>
        </w:rPr>
        <w:t>jednostek organizacyjnych i instytucji kultury oraz EKO NOWA Sp. z o.o.</w:t>
      </w:r>
      <w:r w:rsidRPr="004470E2">
        <w:rPr>
          <w:rFonts w:asciiTheme="majorHAnsi" w:hAnsiTheme="majorHAnsi"/>
          <w:b/>
          <w:bCs/>
          <w:color w:val="000000"/>
        </w:rPr>
        <w:t>”</w:t>
      </w:r>
      <w:r w:rsidRPr="004470E2">
        <w:rPr>
          <w:rFonts w:asciiTheme="majorHAnsi" w:hAnsiTheme="majorHAnsi"/>
          <w:color w:val="000000"/>
        </w:rPr>
        <w:t xml:space="preserve">, zgodnie z art. 26 ust. 2d ustawy z dnia 29 stycznia 2004r. – Prawo zamówień publicznych (tekst jedn. Dz.U. z 2013r. poz. 907 z późn. zm.) </w:t>
      </w:r>
    </w:p>
    <w:p w:rsidR="00716189" w:rsidRPr="004470E2" w:rsidRDefault="00716189" w:rsidP="00716189">
      <w:pPr>
        <w:adjustRightInd w:val="0"/>
        <w:jc w:val="both"/>
        <w:rPr>
          <w:rFonts w:asciiTheme="majorHAnsi" w:hAnsiTheme="majorHAnsi"/>
          <w:color w:val="000000"/>
        </w:rPr>
      </w:pPr>
      <w:r w:rsidRPr="004470E2">
        <w:rPr>
          <w:rFonts w:asciiTheme="majorHAnsi" w:hAnsiTheme="majorHAnsi"/>
          <w:color w:val="000000"/>
        </w:rPr>
        <w:t>składam/y listę podmiotów, razem z którymi Wykonawca należy do tej samej grupy kapitałowej w rozumieniu ustawy z dnia 16 lutego 2007r. o ochronie konkurencji i konsumentów (Dz.U. z 2007r. Nr 50, poz. 331 z późn. zm.).</w:t>
      </w:r>
    </w:p>
    <w:p w:rsidR="00716189" w:rsidRPr="004470E2" w:rsidRDefault="00716189" w:rsidP="00716189">
      <w:pPr>
        <w:spacing w:before="240" w:after="120"/>
        <w:jc w:val="both"/>
        <w:rPr>
          <w:rFonts w:asciiTheme="majorHAnsi" w:hAnsiTheme="majorHAnsi"/>
        </w:rPr>
      </w:pPr>
      <w:r w:rsidRPr="004470E2">
        <w:rPr>
          <w:rFonts w:asciiTheme="majorHAnsi" w:hAnsiTheme="majorHAnsi"/>
        </w:rPr>
        <w:t>Lista podmiotów należących do tej samej grupy kapitałowej:</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567"/>
        <w:gridCol w:w="4268"/>
        <w:gridCol w:w="4269"/>
      </w:tblGrid>
      <w:tr w:rsidR="00716189" w:rsidRPr="004470E2" w:rsidTr="0027355F">
        <w:tc>
          <w:tcPr>
            <w:tcW w:w="567" w:type="dxa"/>
          </w:tcPr>
          <w:p w:rsidR="00716189" w:rsidRPr="004470E2" w:rsidRDefault="00716189" w:rsidP="0027355F">
            <w:pPr>
              <w:rPr>
                <w:rFonts w:asciiTheme="majorHAnsi" w:hAnsiTheme="majorHAnsi"/>
              </w:rPr>
            </w:pPr>
            <w:r w:rsidRPr="004470E2">
              <w:rPr>
                <w:rFonts w:asciiTheme="majorHAnsi" w:hAnsiTheme="majorHAnsi"/>
              </w:rPr>
              <w:t>Lp.</w:t>
            </w:r>
          </w:p>
        </w:tc>
        <w:tc>
          <w:tcPr>
            <w:tcW w:w="4268" w:type="dxa"/>
          </w:tcPr>
          <w:p w:rsidR="00716189" w:rsidRPr="004470E2" w:rsidRDefault="00716189" w:rsidP="0027355F">
            <w:pPr>
              <w:rPr>
                <w:rFonts w:asciiTheme="majorHAnsi" w:hAnsiTheme="majorHAnsi"/>
              </w:rPr>
            </w:pPr>
            <w:r w:rsidRPr="004470E2">
              <w:rPr>
                <w:rFonts w:asciiTheme="majorHAnsi" w:hAnsiTheme="majorHAnsi"/>
              </w:rPr>
              <w:t>Nazwa podmiotu</w:t>
            </w:r>
          </w:p>
        </w:tc>
        <w:tc>
          <w:tcPr>
            <w:tcW w:w="4269" w:type="dxa"/>
          </w:tcPr>
          <w:p w:rsidR="00716189" w:rsidRPr="004470E2" w:rsidRDefault="00716189" w:rsidP="0027355F">
            <w:pPr>
              <w:rPr>
                <w:rFonts w:asciiTheme="majorHAnsi" w:hAnsiTheme="majorHAnsi"/>
              </w:rPr>
            </w:pPr>
            <w:r w:rsidRPr="004470E2">
              <w:rPr>
                <w:rFonts w:asciiTheme="majorHAnsi" w:hAnsiTheme="majorHAnsi"/>
              </w:rPr>
              <w:t>Siedziba podmiotu (adres)</w:t>
            </w:r>
          </w:p>
        </w:tc>
      </w:tr>
      <w:tr w:rsidR="00716189" w:rsidRPr="004470E2" w:rsidTr="0027355F">
        <w:tc>
          <w:tcPr>
            <w:tcW w:w="567" w:type="dxa"/>
          </w:tcPr>
          <w:p w:rsidR="00716189" w:rsidRPr="004470E2" w:rsidRDefault="00716189" w:rsidP="0027355F">
            <w:pPr>
              <w:rPr>
                <w:rFonts w:asciiTheme="majorHAnsi" w:hAnsiTheme="majorHAnsi"/>
              </w:rPr>
            </w:pPr>
            <w:r w:rsidRPr="004470E2">
              <w:rPr>
                <w:rFonts w:asciiTheme="majorHAnsi" w:hAnsiTheme="majorHAnsi"/>
              </w:rPr>
              <w:t>1</w:t>
            </w:r>
          </w:p>
        </w:tc>
        <w:tc>
          <w:tcPr>
            <w:tcW w:w="4268" w:type="dxa"/>
          </w:tcPr>
          <w:p w:rsidR="00716189" w:rsidRPr="004470E2" w:rsidRDefault="00716189" w:rsidP="0027355F">
            <w:pPr>
              <w:rPr>
                <w:rFonts w:asciiTheme="majorHAnsi" w:hAnsiTheme="majorHAnsi"/>
              </w:rPr>
            </w:pPr>
          </w:p>
        </w:tc>
        <w:tc>
          <w:tcPr>
            <w:tcW w:w="4269" w:type="dxa"/>
          </w:tcPr>
          <w:p w:rsidR="00716189" w:rsidRPr="004470E2" w:rsidRDefault="00716189" w:rsidP="0027355F">
            <w:pPr>
              <w:rPr>
                <w:rFonts w:asciiTheme="majorHAnsi" w:hAnsiTheme="majorHAnsi"/>
              </w:rPr>
            </w:pPr>
          </w:p>
        </w:tc>
      </w:tr>
      <w:tr w:rsidR="00716189" w:rsidRPr="004470E2" w:rsidTr="0027355F">
        <w:tc>
          <w:tcPr>
            <w:tcW w:w="567" w:type="dxa"/>
          </w:tcPr>
          <w:p w:rsidR="00716189" w:rsidRPr="004470E2" w:rsidRDefault="00716189" w:rsidP="0027355F">
            <w:pPr>
              <w:rPr>
                <w:rFonts w:asciiTheme="majorHAnsi" w:hAnsiTheme="majorHAnsi"/>
              </w:rPr>
            </w:pPr>
            <w:r w:rsidRPr="004470E2">
              <w:rPr>
                <w:rFonts w:asciiTheme="majorHAnsi" w:hAnsiTheme="majorHAnsi"/>
              </w:rPr>
              <w:t>2</w:t>
            </w:r>
          </w:p>
        </w:tc>
        <w:tc>
          <w:tcPr>
            <w:tcW w:w="4268" w:type="dxa"/>
          </w:tcPr>
          <w:p w:rsidR="00716189" w:rsidRPr="004470E2" w:rsidRDefault="00716189" w:rsidP="0027355F">
            <w:pPr>
              <w:rPr>
                <w:rFonts w:asciiTheme="majorHAnsi" w:hAnsiTheme="majorHAnsi"/>
              </w:rPr>
            </w:pPr>
          </w:p>
        </w:tc>
        <w:tc>
          <w:tcPr>
            <w:tcW w:w="4269" w:type="dxa"/>
          </w:tcPr>
          <w:p w:rsidR="00716189" w:rsidRPr="004470E2" w:rsidRDefault="00716189" w:rsidP="0027355F">
            <w:pPr>
              <w:rPr>
                <w:rFonts w:asciiTheme="majorHAnsi" w:hAnsiTheme="majorHAnsi"/>
              </w:rPr>
            </w:pPr>
          </w:p>
        </w:tc>
      </w:tr>
      <w:tr w:rsidR="00716189" w:rsidRPr="004470E2" w:rsidTr="0027355F">
        <w:tc>
          <w:tcPr>
            <w:tcW w:w="567" w:type="dxa"/>
          </w:tcPr>
          <w:p w:rsidR="00716189" w:rsidRPr="004470E2" w:rsidRDefault="00716189" w:rsidP="0027355F">
            <w:pPr>
              <w:rPr>
                <w:rFonts w:asciiTheme="majorHAnsi" w:hAnsiTheme="majorHAnsi"/>
              </w:rPr>
            </w:pPr>
            <w:r w:rsidRPr="004470E2">
              <w:rPr>
                <w:rFonts w:asciiTheme="majorHAnsi" w:hAnsiTheme="majorHAnsi"/>
              </w:rPr>
              <w:t>3</w:t>
            </w:r>
          </w:p>
        </w:tc>
        <w:tc>
          <w:tcPr>
            <w:tcW w:w="4268" w:type="dxa"/>
          </w:tcPr>
          <w:p w:rsidR="00716189" w:rsidRPr="004470E2" w:rsidRDefault="00716189" w:rsidP="0027355F">
            <w:pPr>
              <w:rPr>
                <w:rFonts w:asciiTheme="majorHAnsi" w:hAnsiTheme="majorHAnsi"/>
              </w:rPr>
            </w:pPr>
          </w:p>
        </w:tc>
        <w:tc>
          <w:tcPr>
            <w:tcW w:w="4269" w:type="dxa"/>
          </w:tcPr>
          <w:p w:rsidR="00716189" w:rsidRPr="004470E2" w:rsidRDefault="00716189" w:rsidP="0027355F">
            <w:pPr>
              <w:rPr>
                <w:rFonts w:asciiTheme="majorHAnsi" w:hAnsiTheme="majorHAnsi"/>
              </w:rPr>
            </w:pPr>
          </w:p>
        </w:tc>
      </w:tr>
    </w:tbl>
    <w:p w:rsidR="00716189" w:rsidRPr="004470E2" w:rsidRDefault="00716189" w:rsidP="00716189">
      <w:pPr>
        <w:jc w:val="both"/>
        <w:rPr>
          <w:rFonts w:asciiTheme="majorHAnsi" w:hAnsiTheme="majorHAnsi"/>
        </w:rPr>
      </w:pPr>
    </w:p>
    <w:p w:rsidR="00716189" w:rsidRPr="004470E2" w:rsidRDefault="00716189" w:rsidP="00716189">
      <w:pPr>
        <w:jc w:val="both"/>
        <w:rPr>
          <w:rFonts w:asciiTheme="majorHAnsi" w:hAnsiTheme="majorHAnsi"/>
        </w:rPr>
      </w:pPr>
    </w:p>
    <w:p w:rsidR="00716189" w:rsidRPr="004470E2" w:rsidRDefault="00716189" w:rsidP="00716189">
      <w:pPr>
        <w:jc w:val="both"/>
        <w:rPr>
          <w:rFonts w:asciiTheme="majorHAnsi" w:hAnsiTheme="majorHAnsi"/>
        </w:rPr>
      </w:pPr>
      <w:r w:rsidRPr="004470E2">
        <w:rPr>
          <w:rFonts w:asciiTheme="majorHAnsi" w:hAnsiTheme="majorHAnsi"/>
        </w:rPr>
        <w:t>……………………………………………</w:t>
      </w:r>
      <w:r w:rsidRPr="004470E2">
        <w:rPr>
          <w:rFonts w:asciiTheme="majorHAnsi" w:hAnsiTheme="majorHAnsi"/>
        </w:rPr>
        <w:tab/>
      </w:r>
      <w:r w:rsidRPr="004470E2">
        <w:rPr>
          <w:rFonts w:asciiTheme="majorHAnsi" w:hAnsiTheme="majorHAnsi"/>
        </w:rPr>
        <w:tab/>
        <w:t xml:space="preserve">           …..………………………………………</w:t>
      </w:r>
    </w:p>
    <w:p w:rsidR="00716189" w:rsidRPr="004470E2" w:rsidRDefault="00716189" w:rsidP="00716189">
      <w:pPr>
        <w:ind w:firstLine="708"/>
        <w:jc w:val="both"/>
        <w:rPr>
          <w:rFonts w:asciiTheme="majorHAnsi" w:hAnsiTheme="majorHAnsi"/>
        </w:rPr>
      </w:pPr>
      <w:r w:rsidRPr="004470E2">
        <w:rPr>
          <w:rFonts w:asciiTheme="majorHAnsi" w:hAnsiTheme="majorHAnsi"/>
        </w:rPr>
        <w:t>miejscowość, data</w:t>
      </w:r>
      <w:r w:rsidRPr="004470E2">
        <w:rPr>
          <w:rFonts w:asciiTheme="majorHAnsi" w:hAnsiTheme="majorHAnsi"/>
        </w:rPr>
        <w:tab/>
      </w:r>
      <w:r w:rsidRPr="004470E2">
        <w:rPr>
          <w:rFonts w:asciiTheme="majorHAnsi" w:hAnsiTheme="majorHAnsi"/>
        </w:rPr>
        <w:tab/>
      </w:r>
      <w:r w:rsidRPr="004470E2">
        <w:rPr>
          <w:rFonts w:asciiTheme="majorHAnsi" w:hAnsiTheme="majorHAnsi"/>
        </w:rPr>
        <w:tab/>
      </w:r>
      <w:r w:rsidRPr="004470E2">
        <w:rPr>
          <w:rFonts w:asciiTheme="majorHAnsi" w:hAnsiTheme="majorHAnsi"/>
        </w:rPr>
        <w:tab/>
        <w:t xml:space="preserve">podpis osoby/osób upoważnionych </w:t>
      </w:r>
    </w:p>
    <w:p w:rsidR="00716189" w:rsidRPr="004470E2" w:rsidRDefault="00716189" w:rsidP="00716189">
      <w:pPr>
        <w:ind w:left="4956"/>
        <w:jc w:val="both"/>
        <w:rPr>
          <w:rFonts w:asciiTheme="majorHAnsi" w:hAnsiTheme="majorHAnsi"/>
        </w:rPr>
      </w:pPr>
      <w:r w:rsidRPr="004470E2">
        <w:rPr>
          <w:rFonts w:asciiTheme="majorHAnsi" w:hAnsiTheme="majorHAnsi"/>
        </w:rPr>
        <w:t>do występowania w imieniu Wykonawcy*</w:t>
      </w:r>
    </w:p>
    <w:p w:rsidR="00716189" w:rsidRPr="004470E2" w:rsidRDefault="00716189" w:rsidP="00716189">
      <w:pPr>
        <w:ind w:left="4956" w:firstLine="708"/>
        <w:jc w:val="both"/>
        <w:rPr>
          <w:rFonts w:asciiTheme="majorHAnsi" w:hAnsiTheme="majorHAnsi"/>
        </w:rPr>
      </w:pPr>
    </w:p>
    <w:p w:rsidR="00716189" w:rsidRPr="004470E2" w:rsidRDefault="00716189" w:rsidP="00716189">
      <w:pPr>
        <w:ind w:left="4956" w:firstLine="708"/>
        <w:jc w:val="both"/>
        <w:rPr>
          <w:rFonts w:asciiTheme="majorHAnsi" w:hAnsiTheme="majorHAnsi"/>
        </w:rPr>
      </w:pPr>
    </w:p>
    <w:p w:rsidR="00716189" w:rsidRPr="004470E2" w:rsidRDefault="00716189" w:rsidP="00716189">
      <w:pPr>
        <w:rPr>
          <w:rFonts w:asciiTheme="majorHAnsi" w:hAnsiTheme="majorHAnsi"/>
        </w:rPr>
      </w:pPr>
      <w:r w:rsidRPr="004470E2">
        <w:rPr>
          <w:rFonts w:asciiTheme="majorHAnsi" w:hAnsiTheme="majorHAnsi"/>
        </w:rPr>
        <w:t>* Uwaga!  Pożądany czytelny podpis lub podpis i pieczątka z imieniem i nazwiskiem</w:t>
      </w:r>
    </w:p>
    <w:p w:rsidR="00FC4CDB" w:rsidRPr="004470E2" w:rsidRDefault="00FC4CDB" w:rsidP="00B60930">
      <w:pPr>
        <w:rPr>
          <w:rFonts w:asciiTheme="majorHAnsi" w:hAnsiTheme="majorHAnsi"/>
          <w:color w:val="000000"/>
        </w:rPr>
      </w:pPr>
    </w:p>
    <w:p w:rsidR="00716189" w:rsidRPr="004470E2" w:rsidRDefault="00716189" w:rsidP="00716189">
      <w:pPr>
        <w:rPr>
          <w:rFonts w:asciiTheme="majorHAnsi" w:hAnsiTheme="majorHAnsi"/>
          <w:i/>
        </w:rPr>
      </w:pPr>
      <w:r w:rsidRPr="004470E2">
        <w:rPr>
          <w:rFonts w:asciiTheme="majorHAnsi" w:hAnsiTheme="majorHAnsi"/>
          <w:i/>
        </w:rPr>
        <w:t>UWAGA: W przypadku Wykonawców wspólnie ubiegających się o udzielenie zamówienia niniejszą informację składa każdy z Wykonawców ubiegających się o udzielenie zamówienia</w:t>
      </w:r>
    </w:p>
    <w:p w:rsidR="00FC4CDB" w:rsidRPr="004470E2" w:rsidRDefault="00FC4CDB" w:rsidP="00B60930">
      <w:pPr>
        <w:rPr>
          <w:rFonts w:asciiTheme="majorHAnsi" w:hAnsiTheme="majorHAnsi"/>
          <w:color w:val="000000"/>
        </w:rPr>
      </w:pPr>
    </w:p>
    <w:p w:rsidR="00716189" w:rsidRPr="004470E2" w:rsidRDefault="00716189" w:rsidP="00B60930">
      <w:pPr>
        <w:rPr>
          <w:rFonts w:asciiTheme="majorHAnsi" w:hAnsiTheme="majorHAnsi"/>
          <w:color w:val="000000"/>
        </w:rPr>
      </w:pPr>
    </w:p>
    <w:p w:rsidR="00716189" w:rsidRPr="004470E2" w:rsidRDefault="00716189" w:rsidP="00B60930">
      <w:pPr>
        <w:rPr>
          <w:rFonts w:asciiTheme="majorHAnsi" w:hAnsiTheme="majorHAnsi"/>
          <w:color w:val="000000"/>
        </w:rPr>
      </w:pPr>
    </w:p>
    <w:p w:rsidR="00716189" w:rsidRPr="004470E2" w:rsidRDefault="00716189" w:rsidP="00B60930">
      <w:pPr>
        <w:rPr>
          <w:rFonts w:asciiTheme="majorHAnsi" w:hAnsiTheme="majorHAnsi"/>
          <w:color w:val="000000"/>
        </w:rPr>
      </w:pPr>
    </w:p>
    <w:p w:rsidR="00716189" w:rsidRPr="004470E2" w:rsidRDefault="00716189" w:rsidP="00B60930">
      <w:pPr>
        <w:rPr>
          <w:rFonts w:asciiTheme="majorHAnsi" w:hAnsiTheme="majorHAnsi"/>
          <w:color w:val="000000"/>
        </w:rPr>
      </w:pPr>
    </w:p>
    <w:p w:rsidR="00716189" w:rsidRPr="004470E2" w:rsidRDefault="00716189" w:rsidP="00B60930">
      <w:pPr>
        <w:rPr>
          <w:rFonts w:asciiTheme="majorHAnsi" w:hAnsiTheme="majorHAnsi"/>
          <w:color w:val="000000"/>
        </w:rPr>
      </w:pPr>
    </w:p>
    <w:p w:rsidR="00716189" w:rsidRPr="004470E2" w:rsidRDefault="00716189" w:rsidP="00B60930">
      <w:pPr>
        <w:rPr>
          <w:rFonts w:asciiTheme="majorHAnsi" w:hAnsiTheme="majorHAnsi"/>
          <w:color w:val="000000"/>
        </w:rPr>
      </w:pPr>
    </w:p>
    <w:p w:rsidR="00E20890" w:rsidRPr="004470E2" w:rsidRDefault="00E20890" w:rsidP="00E23B98">
      <w:pPr>
        <w:widowControl w:val="0"/>
        <w:spacing w:after="240"/>
        <w:jc w:val="both"/>
        <w:outlineLvl w:val="0"/>
        <w:rPr>
          <w:rFonts w:asciiTheme="majorHAnsi" w:hAnsiTheme="majorHAnsi"/>
          <w:b/>
        </w:rPr>
      </w:pPr>
      <w:r w:rsidRPr="004470E2">
        <w:rPr>
          <w:rFonts w:asciiTheme="majorHAnsi" w:hAnsiTheme="majorHAnsi"/>
          <w:b/>
        </w:rPr>
        <w:t xml:space="preserve">Załącznik </w:t>
      </w:r>
      <w:r w:rsidR="005C5D24" w:rsidRPr="004470E2">
        <w:rPr>
          <w:rFonts w:asciiTheme="majorHAnsi" w:hAnsiTheme="majorHAnsi"/>
          <w:b/>
        </w:rPr>
        <w:t>Nr 4</w:t>
      </w:r>
      <w:r w:rsidRPr="004470E2">
        <w:rPr>
          <w:rFonts w:asciiTheme="majorHAnsi" w:hAnsiTheme="majorHAnsi"/>
          <w:b/>
        </w:rPr>
        <w:t xml:space="preserve"> </w:t>
      </w:r>
    </w:p>
    <w:p w:rsidR="00E23B98" w:rsidRPr="004470E2" w:rsidRDefault="00E23B98" w:rsidP="00E23B98">
      <w:pPr>
        <w:widowControl w:val="0"/>
        <w:spacing w:after="240"/>
        <w:jc w:val="both"/>
        <w:outlineLvl w:val="0"/>
        <w:rPr>
          <w:rFonts w:asciiTheme="majorHAnsi" w:hAnsiTheme="majorHAnsi"/>
          <w:b/>
        </w:rPr>
      </w:pPr>
      <w:r w:rsidRPr="004470E2">
        <w:rPr>
          <w:rFonts w:asciiTheme="majorHAnsi" w:hAnsiTheme="majorHAnsi"/>
          <w:b/>
        </w:rPr>
        <w:t>Warunki obligatoryjne – definicje pojęć i obligatoryjna treść klauzul dodatkowych, dotyczące części </w:t>
      </w:r>
      <w:r w:rsidR="004921C0" w:rsidRPr="004470E2">
        <w:rPr>
          <w:rFonts w:asciiTheme="majorHAnsi" w:hAnsiTheme="majorHAnsi"/>
          <w:b/>
        </w:rPr>
        <w:t>I</w:t>
      </w:r>
      <w:r w:rsidR="00146B33" w:rsidRPr="004470E2">
        <w:rPr>
          <w:rFonts w:asciiTheme="majorHAnsi" w:hAnsiTheme="majorHAnsi"/>
          <w:b/>
        </w:rPr>
        <w:t>, II</w:t>
      </w:r>
      <w:r w:rsidRPr="004470E2">
        <w:rPr>
          <w:rFonts w:asciiTheme="majorHAnsi" w:hAnsiTheme="majorHAnsi"/>
          <w:b/>
        </w:rPr>
        <w:t> i </w:t>
      </w:r>
      <w:r w:rsidR="00146B33" w:rsidRPr="004470E2">
        <w:rPr>
          <w:rFonts w:asciiTheme="majorHAnsi" w:hAnsiTheme="majorHAnsi"/>
          <w:b/>
        </w:rPr>
        <w:t>I</w:t>
      </w:r>
      <w:r w:rsidR="004921C0" w:rsidRPr="004470E2">
        <w:rPr>
          <w:rFonts w:asciiTheme="majorHAnsi" w:hAnsiTheme="majorHAnsi"/>
          <w:b/>
        </w:rPr>
        <w:t xml:space="preserve">II </w:t>
      </w:r>
      <w:r w:rsidRPr="004470E2">
        <w:rPr>
          <w:rFonts w:asciiTheme="majorHAnsi" w:hAnsiTheme="majorHAnsi"/>
          <w:b/>
        </w:rPr>
        <w:t>zamówienia.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Franszyza integralna</w:t>
      </w:r>
      <w:r w:rsidRPr="004470E2">
        <w:rPr>
          <w:rFonts w:asciiTheme="majorHAnsi" w:eastAsia="Calibri" w:hAnsiTheme="majorHAnsi"/>
          <w:lang w:eastAsia="en-US"/>
        </w:rPr>
        <w:t xml:space="preserve"> – dolna granica odpowiedzialności ubezpieczyciela (szkody poniżej ustalonej wartości wyłączone są z ochrony ubezpieczeniowej)</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Franszyza redukcyjna</w:t>
      </w:r>
      <w:r w:rsidRPr="004470E2">
        <w:rPr>
          <w:rFonts w:asciiTheme="majorHAnsi" w:eastAsia="Calibri" w:hAnsiTheme="majorHAnsi"/>
          <w:lang w:eastAsia="en-US"/>
        </w:rPr>
        <w:t xml:space="preserve"> – kwotowy udział własny ubezpieczającego/ubezpieczonego w każdej szkodzie</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Dym i sadza</w:t>
      </w:r>
      <w:r w:rsidRPr="004470E2">
        <w:rPr>
          <w:rFonts w:asciiTheme="majorHAnsi" w:eastAsia="Calibri" w:hAnsiTheme="majorHAnsi"/>
          <w:lang w:eastAsia="en-US"/>
        </w:rPr>
        <w:t xml:space="preserve"> – produkty niepełnego spalania materiałów, które:</w:t>
      </w:r>
    </w:p>
    <w:p w:rsidR="006C300E" w:rsidRPr="004470E2" w:rsidRDefault="006C300E" w:rsidP="002A6EF4">
      <w:pPr>
        <w:widowControl w:val="0"/>
        <w:numPr>
          <w:ilvl w:val="0"/>
          <w:numId w:val="41"/>
        </w:numPr>
        <w:suppressAutoHyphens w:val="0"/>
        <w:spacing w:after="24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6C300E" w:rsidRPr="004470E2" w:rsidRDefault="006C300E" w:rsidP="002A6EF4">
      <w:pPr>
        <w:widowControl w:val="0"/>
        <w:numPr>
          <w:ilvl w:val="0"/>
          <w:numId w:val="41"/>
        </w:numPr>
        <w:suppressAutoHyphens w:val="0"/>
        <w:spacing w:after="24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są następstwem powstania pożaru w miejscu ubezpieczenia lub jego bezpośrednim otoczeniu</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Śnieg/lód</w:t>
      </w:r>
      <w:r w:rsidRPr="004470E2">
        <w:rPr>
          <w:rFonts w:asciiTheme="majorHAnsi" w:eastAsia="Calibri" w:hAnsiTheme="majorHAnsi"/>
          <w:lang w:eastAsia="en-US"/>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 </w:t>
      </w:r>
    </w:p>
    <w:p w:rsidR="006C300E" w:rsidRPr="004470E2" w:rsidRDefault="006C300E" w:rsidP="006C300E">
      <w:pPr>
        <w:widowControl w:val="0"/>
        <w:suppressAutoHyphens w:val="0"/>
        <w:overflowPunct w:val="0"/>
        <w:autoSpaceDE w:val="0"/>
        <w:spacing w:before="120" w:after="240"/>
        <w:jc w:val="both"/>
        <w:textAlignment w:val="baseline"/>
        <w:rPr>
          <w:rFonts w:asciiTheme="majorHAnsi" w:eastAsia="Calibri" w:hAnsiTheme="majorHAnsi"/>
          <w:lang w:eastAsia="en-US"/>
        </w:rPr>
      </w:pPr>
      <w:r w:rsidRPr="004470E2">
        <w:rPr>
          <w:rFonts w:asciiTheme="majorHAnsi" w:eastAsia="Calibri" w:hAnsiTheme="majorHAnsi"/>
          <w:b/>
          <w:bCs/>
          <w:lang w:eastAsia="en-US"/>
        </w:rPr>
        <w:t>P</w:t>
      </w:r>
      <w:r w:rsidRPr="004470E2">
        <w:rPr>
          <w:rFonts w:asciiTheme="majorHAnsi" w:eastAsia="Calibri" w:hAnsiTheme="majorHAnsi"/>
          <w:b/>
          <w:lang w:eastAsia="en-US"/>
        </w:rPr>
        <w:t>owódź</w:t>
      </w:r>
      <w:r w:rsidRPr="004470E2">
        <w:rPr>
          <w:rFonts w:asciiTheme="majorHAnsi" w:eastAsia="Calibri" w:hAnsiTheme="majorHAnsi"/>
          <w:b/>
          <w:bCs/>
          <w:lang w:eastAsia="en-US"/>
        </w:rPr>
        <w:t xml:space="preserve"> </w:t>
      </w:r>
      <w:r w:rsidRPr="004470E2">
        <w:rPr>
          <w:rFonts w:asciiTheme="majorHAnsi" w:eastAsia="Calibri" w:hAnsiTheme="majorHAnsi"/>
          <w:lang w:eastAsia="en-US"/>
        </w:rPr>
        <w:t>– zalanie terenów w następstwie:</w:t>
      </w:r>
    </w:p>
    <w:p w:rsidR="006C300E" w:rsidRPr="004470E2" w:rsidRDefault="006C300E" w:rsidP="006C300E">
      <w:pPr>
        <w:widowControl w:val="0"/>
        <w:suppressAutoHyphens w:val="0"/>
        <w:overflowPunct w:val="0"/>
        <w:autoSpaceDE w:val="0"/>
        <w:jc w:val="both"/>
        <w:textAlignment w:val="baseline"/>
        <w:rPr>
          <w:rFonts w:asciiTheme="majorHAnsi" w:eastAsia="Calibri" w:hAnsiTheme="majorHAnsi"/>
          <w:lang w:eastAsia="en-US"/>
        </w:rPr>
      </w:pPr>
      <w:r w:rsidRPr="004470E2">
        <w:rPr>
          <w:rFonts w:asciiTheme="majorHAnsi" w:eastAsia="Calibri" w:hAnsiTheme="majorHAnsi"/>
          <w:lang w:eastAsia="en-US"/>
        </w:rPr>
        <w:t>1) podniesienia się wody w korytach wód płynących bądź stojących (w tym zalanie terenów na skutek sztormu)</w:t>
      </w:r>
    </w:p>
    <w:p w:rsidR="006C300E" w:rsidRPr="004470E2" w:rsidRDefault="006C300E" w:rsidP="006C300E">
      <w:pPr>
        <w:widowControl w:val="0"/>
        <w:suppressAutoHyphens w:val="0"/>
        <w:overflowPunct w:val="0"/>
        <w:autoSpaceDE w:val="0"/>
        <w:jc w:val="both"/>
        <w:textAlignment w:val="baseline"/>
        <w:rPr>
          <w:rFonts w:asciiTheme="majorHAnsi" w:eastAsia="Calibri" w:hAnsiTheme="majorHAnsi"/>
          <w:lang w:eastAsia="en-US"/>
        </w:rPr>
      </w:pPr>
      <w:r w:rsidRPr="004470E2">
        <w:rPr>
          <w:rFonts w:asciiTheme="majorHAnsi" w:eastAsia="Calibri" w:hAnsiTheme="majorHAnsi"/>
          <w:lang w:eastAsia="en-US"/>
        </w:rPr>
        <w:t>2) spływu wód po zboczach i stokach</w:t>
      </w:r>
    </w:p>
    <w:p w:rsidR="006C300E" w:rsidRPr="004470E2" w:rsidRDefault="006C300E" w:rsidP="006C300E">
      <w:pPr>
        <w:widowControl w:val="0"/>
        <w:suppressAutoHyphens w:val="0"/>
        <w:overflowPunct w:val="0"/>
        <w:autoSpaceDE w:val="0"/>
        <w:jc w:val="both"/>
        <w:textAlignment w:val="baseline"/>
        <w:rPr>
          <w:rFonts w:asciiTheme="majorHAnsi" w:eastAsia="Calibri" w:hAnsiTheme="majorHAnsi"/>
          <w:lang w:eastAsia="en-US"/>
        </w:rPr>
      </w:pPr>
      <w:r w:rsidRPr="004470E2">
        <w:rPr>
          <w:rFonts w:asciiTheme="majorHAnsi" w:eastAsia="Calibri" w:hAnsiTheme="majorHAnsi"/>
          <w:lang w:eastAsia="en-US"/>
        </w:rPr>
        <w:t>Ochrona ubezpieczeniowa obejmuje także szkody w ubezpieczonym mieniu spowodowane przenoszeniem przedmiotów przez wody powodziowe.</w:t>
      </w:r>
    </w:p>
    <w:p w:rsidR="006C300E" w:rsidRPr="004470E2" w:rsidRDefault="006C300E" w:rsidP="006C300E">
      <w:pPr>
        <w:widowControl w:val="0"/>
        <w:suppressAutoHyphens w:val="0"/>
        <w:overflowPunct w:val="0"/>
        <w:autoSpaceDE w:val="0"/>
        <w:jc w:val="both"/>
        <w:textAlignment w:val="baseline"/>
        <w:rPr>
          <w:rFonts w:asciiTheme="majorHAnsi" w:eastAsia="Calibri" w:hAnsiTheme="majorHAnsi"/>
          <w:b/>
          <w:lang w:eastAsia="en-US"/>
        </w:rPr>
      </w:pPr>
      <w:r w:rsidRPr="004470E2">
        <w:rPr>
          <w:rFonts w:asciiTheme="majorHAnsi" w:eastAsia="Calibri" w:hAnsiTheme="majorHAnsi"/>
          <w:lang w:eastAsia="en-US"/>
        </w:rPr>
        <w:t>Zakres ubezpieczenia obejmuje również szkody w wyniku po</w:t>
      </w:r>
      <w:r w:rsidR="006144AB" w:rsidRPr="004470E2">
        <w:rPr>
          <w:rFonts w:asciiTheme="majorHAnsi" w:eastAsia="Calibri" w:hAnsiTheme="majorHAnsi"/>
          <w:lang w:eastAsia="en-US"/>
        </w:rPr>
        <w:t xml:space="preserve">wodzi w mieniu znajdującym się </w:t>
      </w:r>
      <w:r w:rsidRPr="004470E2">
        <w:rPr>
          <w:rFonts w:asciiTheme="majorHAnsi" w:eastAsia="Calibri" w:hAnsiTheme="majorHAnsi"/>
          <w:lang w:eastAsia="en-US"/>
        </w:rPr>
        <w:t>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4470E2">
        <w:rPr>
          <w:rFonts w:asciiTheme="majorHAnsi" w:eastAsia="Calibri" w:hAnsiTheme="majorHAnsi"/>
          <w:b/>
          <w:lang w:eastAsia="en-US"/>
        </w:rPr>
        <w:t>.</w:t>
      </w:r>
    </w:p>
    <w:p w:rsidR="006C300E" w:rsidRPr="004470E2" w:rsidRDefault="006C300E" w:rsidP="006C300E">
      <w:pPr>
        <w:widowControl w:val="0"/>
        <w:suppressAutoHyphens w:val="0"/>
        <w:overflowPunct w:val="0"/>
        <w:autoSpaceDE w:val="0"/>
        <w:jc w:val="both"/>
        <w:textAlignment w:val="baseline"/>
        <w:rPr>
          <w:rFonts w:asciiTheme="majorHAnsi" w:eastAsia="Calibri" w:hAnsiTheme="majorHAnsi"/>
          <w:lang w:eastAsia="en-US"/>
        </w:rPr>
      </w:pPr>
      <w:r w:rsidRPr="004470E2">
        <w:rPr>
          <w:rFonts w:asciiTheme="majorHAnsi" w:eastAsia="Calibri" w:hAnsiTheme="majorHAnsi"/>
          <w:lang w:eastAsia="en-US"/>
        </w:rPr>
        <w:t>Nie mają zastosowania wyłączenia lub ograniczenia odpowiedzialności ubezpieczyciela z tytułu historycznego występowania powodzi w miejscu ubezpieczenia, zawarte w ogólnych bądź szczególnych warunkach ubezpieczenia.</w:t>
      </w:r>
    </w:p>
    <w:p w:rsidR="006C300E" w:rsidRPr="004470E2" w:rsidRDefault="006C300E" w:rsidP="006C300E">
      <w:pPr>
        <w:widowControl w:val="0"/>
        <w:suppressAutoHyphens w:val="0"/>
        <w:jc w:val="both"/>
        <w:rPr>
          <w:rFonts w:asciiTheme="majorHAnsi" w:eastAsia="Calibri" w:hAnsiTheme="majorHAnsi"/>
          <w:b/>
        </w:rPr>
      </w:pPr>
      <w:r w:rsidRPr="004470E2">
        <w:rPr>
          <w:rFonts w:asciiTheme="majorHAnsi" w:hAnsiTheme="majorHAnsi"/>
          <w:lang w:eastAsia="en-US"/>
        </w:rPr>
        <w:t xml:space="preserve">Zakres ochrony ubezpieczeniowej obejmuje również podtopienie mienia spowodowane </w:t>
      </w:r>
      <w:r w:rsidRPr="004470E2">
        <w:rPr>
          <w:rFonts w:asciiTheme="majorHAnsi" w:hAnsiTheme="majorHAnsi"/>
          <w:lang w:eastAsia="en-US"/>
        </w:rPr>
        <w:br/>
        <w:t>w wyniku deszczu nawalnego, topnienia mas śniegu lub lodu, spływu wód po zboczach lub stokach, podniesienia si</w:t>
      </w:r>
      <w:r w:rsidRPr="004470E2">
        <w:rPr>
          <w:rFonts w:asciiTheme="majorHAnsi" w:eastAsia="TimesNewRoman" w:hAnsiTheme="majorHAnsi"/>
          <w:lang w:eastAsia="en-US"/>
        </w:rPr>
        <w:t xml:space="preserve">ę </w:t>
      </w:r>
      <w:r w:rsidRPr="004470E2">
        <w:rPr>
          <w:rFonts w:asciiTheme="majorHAnsi" w:hAnsiTheme="majorHAnsi"/>
          <w:lang w:eastAsia="en-US"/>
        </w:rPr>
        <w:t>poziomu wód gruntowych oraz wystąpienia powodzi w sąsiednim otoczeniu (w tym podniesienie się poziomu wody w wyniku powodzi).</w:t>
      </w:r>
    </w:p>
    <w:p w:rsidR="006C300E" w:rsidRPr="004470E2" w:rsidRDefault="006C300E" w:rsidP="006C300E">
      <w:pPr>
        <w:widowControl w:val="0"/>
        <w:suppressAutoHyphens w:val="0"/>
        <w:spacing w:before="120" w:after="240"/>
        <w:jc w:val="both"/>
        <w:rPr>
          <w:rFonts w:asciiTheme="majorHAnsi" w:eastAsia="Calibri" w:hAnsiTheme="majorHAnsi"/>
          <w:b/>
          <w:lang w:eastAsia="en-US"/>
        </w:rPr>
      </w:pPr>
      <w:r w:rsidRPr="004470E2">
        <w:rPr>
          <w:rFonts w:asciiTheme="majorHAnsi" w:eastAsia="Calibri" w:hAnsiTheme="majorHAnsi"/>
          <w:b/>
        </w:rPr>
        <w:t>Deszcz nawalny</w:t>
      </w:r>
      <w:r w:rsidRPr="004470E2">
        <w:rPr>
          <w:rFonts w:asciiTheme="majorHAnsi" w:eastAsia="Calibri" w:hAnsiTheme="majorHAnsi"/>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w:t>
      </w:r>
      <w:r w:rsidRPr="004470E2">
        <w:rPr>
          <w:rFonts w:asciiTheme="majorHAnsi" w:eastAsia="Calibri" w:hAnsiTheme="majorHAnsi"/>
        </w:rPr>
        <w:lastRenderedPageBreak/>
        <w:t>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Trzęsienie ziemi</w:t>
      </w:r>
      <w:r w:rsidRPr="004470E2">
        <w:rPr>
          <w:rFonts w:asciiTheme="majorHAnsi" w:eastAsia="Calibri" w:hAnsiTheme="majorHAnsi"/>
          <w:lang w:eastAsia="en-US"/>
        </w:rPr>
        <w:t xml:space="preserve"> – zgodnie z definicją określoną w OWU ubezpieczycieli</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Wandalizm</w:t>
      </w:r>
      <w:r w:rsidRPr="004470E2">
        <w:rPr>
          <w:rFonts w:asciiTheme="majorHAnsi" w:eastAsia="Calibri" w:hAnsiTheme="majorHAnsi"/>
          <w:lang w:eastAsia="en-US"/>
        </w:rPr>
        <w:t xml:space="preserve"> – zniszczenie lub uszkodzenie ubezpieczonego mienia w związku z usiłowaniem lub dokonaniem kradzieży z włamaniem albo rabunku</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Dewastacja</w:t>
      </w:r>
      <w:r w:rsidRPr="004470E2">
        <w:rPr>
          <w:rFonts w:asciiTheme="majorHAnsi" w:eastAsia="Calibri" w:hAnsiTheme="majorHAnsi"/>
          <w:lang w:eastAsia="en-US"/>
        </w:rPr>
        <w:t xml:space="preserve"> – rozmyślne uszkodzenie lub zniszczenie ubezpieczonego mienia przez osoby trzecie. W zakresie obligatoryjnym ryzyko dewastacji obejmuje szkody powstałe wskutek pomalowania, w tym graffiti. </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Pożar</w:t>
      </w:r>
      <w:r w:rsidRPr="004470E2">
        <w:rPr>
          <w:rFonts w:asciiTheme="majorHAnsi" w:eastAsia="Calibri" w:hAnsiTheme="majorHAnsi"/>
          <w:lang w:eastAsia="en-US"/>
        </w:rPr>
        <w:t xml:space="preserve"> – działanie ognia, który przedostał się poza palenisko albo powstał poza paleniskiem i rozszerzył się o własnej sile, niezależnie od miejsca jego powstania.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Mienie osób trzecich</w:t>
      </w:r>
      <w:r w:rsidRPr="004470E2">
        <w:rPr>
          <w:rFonts w:asciiTheme="majorHAnsi" w:eastAsia="Calibri" w:hAnsiTheme="majorHAnsi"/>
          <w:lang w:eastAsia="en-US"/>
        </w:rPr>
        <w:t xml:space="preserve"> – w ubezpieczeniu systemem pierwszego ryzyka nienazwane mienie ruchome stanowiące własność osób trzecich, przyjęte przez Ubezpieczającego/Ubezpieczonego, w celu wykonania usługi (np. prania, czyszczenia, naprawy, obróbki, przeróbki), sprzedaży, przechowania lub innym podobnym celu wskazanym przez Ubezpieczającego/ Ubezpieczonego.</w:t>
      </w:r>
    </w:p>
    <w:p w:rsidR="006C300E" w:rsidRPr="004470E2" w:rsidRDefault="006C300E" w:rsidP="006C300E">
      <w:pPr>
        <w:suppressAutoHyphens w:val="0"/>
        <w:autoSpaceDE w:val="0"/>
        <w:autoSpaceDN w:val="0"/>
        <w:adjustRightInd w:val="0"/>
        <w:spacing w:before="120" w:after="240"/>
        <w:jc w:val="both"/>
        <w:rPr>
          <w:rFonts w:asciiTheme="majorHAnsi" w:eastAsia="Calibri" w:hAnsiTheme="majorHAnsi"/>
          <w:lang w:eastAsia="en-US"/>
        </w:rPr>
      </w:pPr>
      <w:r w:rsidRPr="004470E2">
        <w:rPr>
          <w:rFonts w:asciiTheme="majorHAnsi" w:eastAsia="Calibri" w:hAnsiTheme="majorHAnsi"/>
          <w:b/>
          <w:bCs/>
          <w:lang w:eastAsia="en-US"/>
        </w:rPr>
        <w:t xml:space="preserve">Pracownik </w:t>
      </w:r>
      <w:r w:rsidRPr="004470E2">
        <w:rPr>
          <w:rFonts w:asciiTheme="majorHAnsi" w:eastAsia="Calibri" w:hAnsiTheme="majorHAnsi"/>
          <w:lang w:eastAsia="en-US"/>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bCs/>
          <w:lang w:eastAsia="en-US"/>
        </w:rPr>
        <w:t xml:space="preserve">Podwykonawca </w:t>
      </w:r>
      <w:r w:rsidRPr="004470E2">
        <w:rPr>
          <w:rFonts w:asciiTheme="majorHAnsi" w:eastAsia="Calibri" w:hAnsiTheme="majorHAnsi"/>
          <w:lang w:eastAsia="en-US"/>
        </w:rPr>
        <w:t>– osoba fizyczna nie będąca pracownikiem, osoba prawna bądź jednostka organizacyjna nieposiadająca osobowości prawnej, której Ubezpieczony powierzył wykonanie określonych czynności, prac lub usług.</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Kradzież zwykła</w:t>
      </w:r>
      <w:r w:rsidRPr="004470E2">
        <w:rPr>
          <w:rFonts w:asciiTheme="majorHAnsi" w:eastAsia="Calibri" w:hAnsiTheme="majorHAnsi"/>
          <w:lang w:eastAsia="en-US"/>
        </w:rPr>
        <w:t xml:space="preserve"> – dokonanie zaboru w celu przewłaszczenia mienia bez zniszczenia zabezpieczeń lub bez użycia przemocy, groźby jej użycia bądź doprowadzenia osoby do stanu nieprzytomności lub bezbronności.</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Kradzież zuchwała</w:t>
      </w:r>
      <w:r w:rsidRPr="004470E2">
        <w:rPr>
          <w:rFonts w:asciiTheme="majorHAnsi" w:eastAsia="Calibri" w:hAnsiTheme="majorHAnsi"/>
          <w:lang w:eastAsia="en-US"/>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lastRenderedPageBreak/>
        <w:t>Kradzież z włamaniem</w:t>
      </w:r>
      <w:r w:rsidRPr="004470E2">
        <w:rPr>
          <w:rFonts w:asciiTheme="majorHAnsi" w:eastAsia="Calibri" w:hAnsiTheme="majorHAnsi"/>
          <w:lang w:eastAsia="en-US"/>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 xml:space="preserve">Rabunek (rozbój) </w:t>
      </w:r>
      <w:r w:rsidRPr="004470E2">
        <w:rPr>
          <w:rFonts w:asciiTheme="majorHAnsi" w:eastAsia="Calibri" w:hAnsiTheme="majorHAnsi"/>
          <w:lang w:eastAsia="en-US"/>
        </w:rPr>
        <w:t>- kradzież ubezpieczonego mienia przy użyciu przemocy wobec osoby lub groźby natychmiastowego jej użycia albo z doprowadzeniem człowieka do stanu nieprzytomności lub bezbronności</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Szkoda</w:t>
      </w:r>
      <w:r w:rsidRPr="004470E2">
        <w:rPr>
          <w:rFonts w:asciiTheme="majorHAnsi" w:eastAsia="Calibri" w:hAnsiTheme="majorHAnsi"/>
          <w:lang w:eastAsia="en-US"/>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Katastrofa budowlana</w:t>
      </w:r>
      <w:r w:rsidRPr="004470E2">
        <w:rPr>
          <w:rFonts w:asciiTheme="majorHAnsi" w:eastAsia="Calibri" w:hAnsiTheme="majorHAnsi"/>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Nie jest katastrofą budowlaną:</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a)</w:t>
      </w:r>
      <w:r w:rsidRPr="004470E2">
        <w:rPr>
          <w:rFonts w:asciiTheme="majorHAnsi" w:eastAsia="Calibri" w:hAnsiTheme="majorHAnsi"/>
          <w:lang w:eastAsia="en-US"/>
        </w:rPr>
        <w:tab/>
        <w:t>uszkodzenie elementu wbudowanego w obiekt budowlany, nadającego się do naprawy lub wymiany</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b)</w:t>
      </w:r>
      <w:r w:rsidRPr="004470E2">
        <w:rPr>
          <w:rFonts w:asciiTheme="majorHAnsi" w:eastAsia="Calibri" w:hAnsiTheme="majorHAnsi"/>
          <w:lang w:eastAsia="en-US"/>
        </w:rPr>
        <w:tab/>
        <w:t>uszkodzenie lub zniszczenie urządzeń budowlanych związanych budynkami</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c)</w:t>
      </w:r>
      <w:r w:rsidRPr="004470E2">
        <w:rPr>
          <w:rFonts w:asciiTheme="majorHAnsi" w:eastAsia="Calibri" w:hAnsiTheme="majorHAnsi"/>
          <w:lang w:eastAsia="en-US"/>
        </w:rPr>
        <w:tab/>
        <w:t>awaria instalacji</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Limit odszkodowawczy w każdym okresie ubezpieczenia na jedno i wszystkie zdarze</w:t>
      </w:r>
      <w:r w:rsidR="005420EB" w:rsidRPr="004470E2">
        <w:rPr>
          <w:rFonts w:asciiTheme="majorHAnsi" w:eastAsia="Calibri" w:hAnsiTheme="majorHAnsi"/>
          <w:lang w:eastAsia="en-US"/>
        </w:rPr>
        <w:t>nia w zakresie obligatoryjnym: 5</w:t>
      </w:r>
      <w:r w:rsidRPr="004470E2">
        <w:rPr>
          <w:rFonts w:asciiTheme="majorHAnsi" w:eastAsia="Calibri" w:hAnsiTheme="majorHAnsi"/>
          <w:lang w:eastAsia="en-US"/>
        </w:rPr>
        <w:t> 000 000,00 zł.</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ubezpieczenia kradzieży stałych elementów budynków i budowli</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30 000,00 zł na jedno i wszystkie zdarzenia w każdym </w:t>
      </w:r>
      <w:r w:rsidRPr="004470E2">
        <w:rPr>
          <w:rFonts w:asciiTheme="majorHAnsi" w:eastAsia="Calibri" w:hAnsiTheme="majorHAnsi"/>
          <w:lang w:eastAsia="en-US"/>
        </w:rPr>
        <w:lastRenderedPageBreak/>
        <w:t>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likwidacyjna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Bez względu na stopień amortyzacji lub zużycia technicznego danego przedmiotu ubezpieczenia, ubezpieczonego w wartości księgowej brutto , odtworzeniowej nowej lub indywidualnej wyceny ,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likwidacyjna Auto Casco</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6C300E" w:rsidRPr="004470E2" w:rsidRDefault="006C300E" w:rsidP="006C300E">
      <w:pPr>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likwidacji istotnej szkody</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 </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 Protokół zawierający opis zdarzenia, rozmiar szkody, wyliczenie jej wartości oraz sposób naprawy będzie podstawą do kalkulacji odszkodowania przez Ubezpieczyciela.</w:t>
      </w:r>
    </w:p>
    <w:p w:rsidR="006C300E" w:rsidRPr="004470E2" w:rsidRDefault="006C300E" w:rsidP="006C300E">
      <w:pPr>
        <w:widowControl w:val="0"/>
        <w:suppressAutoHyphens w:val="0"/>
        <w:spacing w:after="240"/>
        <w:jc w:val="both"/>
        <w:rPr>
          <w:rFonts w:asciiTheme="majorHAnsi" w:eastAsia="Calibri" w:hAnsiTheme="majorHAnsi"/>
          <w:lang w:eastAsia="en-US"/>
        </w:rPr>
      </w:pPr>
    </w:p>
    <w:p w:rsidR="006C300E" w:rsidRPr="004470E2" w:rsidRDefault="006C300E" w:rsidP="006C300E">
      <w:pPr>
        <w:suppressAutoHyphens w:val="0"/>
        <w:spacing w:after="240"/>
        <w:jc w:val="both"/>
        <w:rPr>
          <w:rFonts w:asciiTheme="majorHAnsi" w:eastAsia="Calibri" w:hAnsiTheme="majorHAnsi"/>
          <w:i/>
          <w:iCs/>
          <w:lang w:eastAsia="en-US"/>
        </w:rPr>
      </w:pPr>
      <w:r w:rsidRPr="004470E2">
        <w:rPr>
          <w:rFonts w:asciiTheme="majorHAnsi" w:eastAsia="Calibri" w:hAnsiTheme="majorHAnsi"/>
          <w:b/>
          <w:bCs/>
          <w:lang w:eastAsia="en-US"/>
        </w:rPr>
        <w:lastRenderedPageBreak/>
        <w:t>Klauzula automatycznego pokrycia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obejmuje automatyczną ochroną ubezpieczeniową, bez konieczności wcześniejszej deklaracji, wzrost wartości mienia związany z jego nabyciem lub modernizacją. Suma ubezpieczenia ulega podwyższeniu z chwilą przejścia na Ubezpieczającego/Ub</w:t>
      </w:r>
      <w:r w:rsidR="004419BA" w:rsidRPr="004470E2">
        <w:rPr>
          <w:rFonts w:asciiTheme="majorHAnsi" w:eastAsia="Calibri" w:hAnsiTheme="majorHAnsi"/>
          <w:lang w:eastAsia="en-US"/>
        </w:rPr>
        <w:t xml:space="preserve">ezpieczonego ryzyka związanego </w:t>
      </w:r>
      <w:r w:rsidRPr="004470E2">
        <w:rPr>
          <w:rFonts w:asciiTheme="majorHAnsi" w:eastAsia="Calibri" w:hAnsiTheme="majorHAnsi"/>
          <w:lang w:eastAsia="en-US"/>
        </w:rPr>
        <w:t>z posiadaniem mienia. Wartość majątku objętego klauzula automatycznego pokrycia nie może przekroczyć 20% łącznej sumy ubezpieczenia we wszystkich jednostkach organizacyjnych. Zwiększenie sumy ubezpieczenia ponad limit określony powyżej (ustalony narastająco dla wszystkich jednostek organizacyjnych, bez podlimitu dla pojedynczej jednostki) Ubezpieczający/Ubezpieczony jest zobowiązany zgłosić niezwłocznie po wprowadzeniu zmiany. 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w:t>
      </w:r>
      <w:r w:rsidR="004419BA" w:rsidRPr="004470E2">
        <w:rPr>
          <w:rFonts w:asciiTheme="majorHAnsi" w:eastAsia="Calibri" w:hAnsiTheme="majorHAnsi"/>
          <w:lang w:eastAsia="en-US"/>
        </w:rPr>
        <w:t xml:space="preserve">rodków trwałych (zbilansowanie </w:t>
      </w:r>
      <w:r w:rsidRPr="004470E2">
        <w:rPr>
          <w:rFonts w:asciiTheme="majorHAnsi" w:eastAsia="Calibri" w:hAnsiTheme="majorHAnsi"/>
          <w:lang w:eastAsia="en-US"/>
        </w:rPr>
        <w:t>z przysługującym zwrotem składki za niewykorzystany okres ubezpieczenia zgodnie z art. 813 §1 K.C).</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rozmrożenia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 </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w:t>
      </w:r>
      <w:r w:rsidR="004419BA" w:rsidRPr="004470E2">
        <w:rPr>
          <w:rFonts w:asciiTheme="majorHAnsi" w:eastAsia="Calibri" w:hAnsiTheme="majorHAnsi"/>
          <w:lang w:eastAsia="en-US"/>
        </w:rPr>
        <w:t>czeniową. Limit odszkodowawczy 2</w:t>
      </w:r>
      <w:r w:rsidRPr="004470E2">
        <w:rPr>
          <w:rFonts w:asciiTheme="majorHAnsi" w:eastAsia="Calibri" w:hAnsiTheme="majorHAnsi"/>
          <w:lang w:eastAsia="en-US"/>
        </w:rPr>
        <w:t>0 000,00 zł na jedno i wszystkie zdarzenia w każdym 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usunięcia przyczyn awarii</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W ramach sumy ubezpieczenia oraz w zakresie zdarzeń ubezpieczeniowych objętych ochroną ubezpieczeniową ubezpieczyciel pokrywa:</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1) koszty poszukiwania i usunięcia przyczyny powstania awarii w instalacjach wodno-kanalizacyjnych, ogrzewania, elektrycznych i innych instalacjach technologicznych, w tym przeciwpożarowych, znajdujących się w miejscu ubezpieczenia;</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 xml:space="preserve">2) koszty pomocnicze. </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Klauzula dotyczy również terenu wokół budynku. Limit odpowiedzialności: 100 000,00 zł na jedno i wszystkie zdarzenia w każdym okresie ubezpieczenia.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 xml:space="preserve">Klauzula daty stempla bankowego lub pocztowego </w:t>
      </w:r>
      <w:r w:rsidRPr="004470E2">
        <w:rPr>
          <w:rFonts w:asciiTheme="majorHAnsi" w:eastAsia="Calibri" w:hAnsiTheme="majorHAnsi"/>
          <w:lang w:eastAsia="en-US"/>
        </w:rPr>
        <w:t>–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lastRenderedPageBreak/>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zbycia przedmiotu ubezpieczenia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2A6EF4">
      <w:pPr>
        <w:widowControl w:val="0"/>
        <w:numPr>
          <w:ilvl w:val="0"/>
          <w:numId w:val="42"/>
        </w:numPr>
        <w:suppressAutoHyphens w:val="0"/>
        <w:ind w:left="357" w:hanging="357"/>
        <w:jc w:val="both"/>
        <w:rPr>
          <w:rFonts w:asciiTheme="majorHAnsi" w:eastAsia="Calibri" w:hAnsiTheme="majorHAnsi"/>
          <w:lang w:eastAsia="en-US"/>
        </w:rPr>
      </w:pPr>
      <w:r w:rsidRPr="004470E2">
        <w:rPr>
          <w:rFonts w:asciiTheme="majorHAnsi" w:eastAsia="Calibri" w:hAnsiTheme="majorHAnsi"/>
          <w:lang w:eastAsia="en-US"/>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6C300E" w:rsidRPr="004470E2" w:rsidRDefault="006C300E" w:rsidP="002A6EF4">
      <w:pPr>
        <w:widowControl w:val="0"/>
        <w:numPr>
          <w:ilvl w:val="0"/>
          <w:numId w:val="42"/>
        </w:numPr>
        <w:suppressAutoHyphens w:val="0"/>
        <w:ind w:left="357" w:hanging="357"/>
        <w:jc w:val="both"/>
        <w:rPr>
          <w:rFonts w:asciiTheme="majorHAnsi" w:eastAsia="Calibri" w:hAnsiTheme="majorHAnsi"/>
          <w:lang w:eastAsia="en-US"/>
        </w:rPr>
      </w:pPr>
      <w:r w:rsidRPr="004470E2">
        <w:rPr>
          <w:rFonts w:asciiTheme="majorHAnsi" w:eastAsia="Calibri" w:hAnsiTheme="majorHAnsi"/>
          <w:lang w:eastAsia="en-US"/>
        </w:rPr>
        <w:t>Jeżeli umowa ubezpieczenia nie wygasła na podstawie ust. 1 niniejszej klauzuli, nie wygasa ona także w przypadku powrotnego przejścia własności na Ubezpieczającego lub Ubezpieczonego.</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czasu ochrony</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nieściągania rat niewymagalnych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uznania stanu zabezpieczeń</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uznania stanu zabezpieczeń (dotyczy ubezpieczeń komunikacyjnych)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w:t>
      </w:r>
      <w:r w:rsidRPr="004470E2">
        <w:rPr>
          <w:rFonts w:asciiTheme="majorHAnsi" w:eastAsia="Calibri" w:hAnsiTheme="majorHAnsi"/>
          <w:lang w:eastAsia="en-US"/>
        </w:rPr>
        <w:lastRenderedPageBreak/>
        <w:t>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naprawy zabezpieczeń przeciwkradzieżowych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20 000,00 zł na jedno i wszystkie zdarzenia w 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zgłaszania szkód</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Na podstawie art. 818 § 1 K.C. ustala się termin powiadomienia Ubezpieczyciela o wypadku ubezpieczeniowym na 7 dni od daty uzyskania przez Ubezpieczającego lub Ubezpieczonego wiedzy o zajściu wypadku.</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miejsc ubezpieczenia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6C300E" w:rsidRPr="004470E2" w:rsidRDefault="006C300E" w:rsidP="006C300E">
      <w:pPr>
        <w:tabs>
          <w:tab w:val="left" w:pos="567"/>
        </w:tabs>
        <w:suppressAutoHyphens w:val="0"/>
        <w:spacing w:before="120" w:after="240"/>
        <w:jc w:val="both"/>
        <w:rPr>
          <w:rFonts w:asciiTheme="majorHAnsi" w:eastAsia="Calibri" w:hAnsiTheme="majorHAnsi"/>
          <w:lang w:eastAsia="en-US"/>
        </w:rPr>
      </w:pPr>
      <w:r w:rsidRPr="004470E2">
        <w:rPr>
          <w:rFonts w:asciiTheme="majorHAnsi" w:eastAsia="Calibri" w:hAnsiTheme="majorHAnsi"/>
          <w:b/>
          <w:bCs/>
          <w:lang w:eastAsia="en-US"/>
        </w:rPr>
        <w:t xml:space="preserve">Klauzula wyłączenia ryzyka z eksploatacji </w:t>
      </w:r>
      <w:r w:rsidRPr="004470E2">
        <w:rPr>
          <w:rFonts w:asciiTheme="majorHAnsi" w:eastAsia="Calibri" w:hAnsiTheme="majorHAnsi"/>
          <w:lang w:eastAsia="en-US"/>
        </w:rPr>
        <w:t>– z zachowaniem pozostałych, niezmienionych niniejszą klauzulą postanowień umowy ubezpieczenia określonych we wniosku i ogólnych (szczególnych) warunkach ubezpieczenia strony uzgodniły, że</w:t>
      </w:r>
      <w:r w:rsidRPr="004470E2">
        <w:rPr>
          <w:rFonts w:asciiTheme="majorHAnsi" w:eastAsia="Calibri" w:hAnsiTheme="majorHAnsi"/>
          <w:iCs/>
          <w:lang w:eastAsia="en-US"/>
        </w:rPr>
        <w:t>:</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Ochrona ubezpieczeniowa obejmuje budynki, urządzenia i instalacje</w:t>
      </w:r>
      <w:r w:rsidR="004419BA" w:rsidRPr="004470E2">
        <w:rPr>
          <w:rFonts w:asciiTheme="majorHAnsi" w:eastAsia="Calibri" w:hAnsiTheme="majorHAnsi"/>
          <w:lang w:eastAsia="en-US"/>
        </w:rPr>
        <w:t xml:space="preserve"> (występujące w wykazie mienia </w:t>
      </w:r>
      <w:r w:rsidRPr="004470E2">
        <w:rPr>
          <w:rFonts w:asciiTheme="majorHAnsi" w:eastAsia="Calibri" w:hAnsiTheme="majorHAnsi"/>
          <w:lang w:eastAsia="en-US"/>
        </w:rPr>
        <w:t xml:space="preserve">i przyszłe) wyłączone z eksploatacji oraz </w:t>
      </w:r>
      <w:r w:rsidRPr="004470E2">
        <w:rPr>
          <w:rFonts w:asciiTheme="majorHAnsi" w:hAnsiTheme="majorHAnsi"/>
          <w:bCs/>
          <w:iCs/>
          <w:lang w:eastAsia="en-US"/>
        </w:rPr>
        <w:t>budynki i budowle nieużytkowane i znajdujące się w nich mienie oraz maszyny, urządzenia, wyposażenie przeznaczone do likwidacji (lub na złom) -</w:t>
      </w:r>
      <w:r w:rsidRPr="004470E2">
        <w:rPr>
          <w:rFonts w:asciiTheme="majorHAnsi" w:eastAsia="Calibri" w:hAnsiTheme="majorHAnsi"/>
          <w:lang w:eastAsia="en-US"/>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w:t>
      </w:r>
      <w:r w:rsidRPr="004470E2">
        <w:rPr>
          <w:rFonts w:asciiTheme="majorHAnsi" w:eastAsia="Calibri" w:hAnsiTheme="majorHAnsi"/>
          <w:lang w:eastAsia="en-US"/>
        </w:rPr>
        <w:lastRenderedPageBreak/>
        <w:t>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robót budowlano – montażowych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Ubezpieczenie mienia od wszystkich ryzyk obejmuje także szkody powstałe w związku z prowadzeniem drobnych robót budowlano – montażowych w mieniu będącym:</w:t>
      </w:r>
    </w:p>
    <w:p w:rsidR="006C300E" w:rsidRPr="004470E2" w:rsidRDefault="006C300E" w:rsidP="002A6EF4">
      <w:pPr>
        <w:widowControl w:val="0"/>
        <w:numPr>
          <w:ilvl w:val="0"/>
          <w:numId w:val="43"/>
        </w:numPr>
        <w:suppressAutoHyphens w:val="0"/>
        <w:spacing w:after="24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przedmiotem ubezpieczenia – do sum ubezpieczenia określonych w umowie ubezpieczenia,</w:t>
      </w:r>
    </w:p>
    <w:p w:rsidR="006C300E" w:rsidRPr="004470E2" w:rsidRDefault="006C300E" w:rsidP="002A6EF4">
      <w:pPr>
        <w:widowControl w:val="0"/>
        <w:numPr>
          <w:ilvl w:val="0"/>
          <w:numId w:val="43"/>
        </w:numPr>
        <w:suppressAutoHyphens w:val="0"/>
        <w:spacing w:after="24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przedmiotem drobnych robót budowlano – montażowych, do kwoty 1 000 000,00 zł na wszystkie zdarzenia w każdym okresie ubezpieczenia, w zakresie i na warunkach określonych w umowie ubezpieczenia, pod warunkiem, że:</w:t>
      </w:r>
    </w:p>
    <w:p w:rsidR="006C300E" w:rsidRPr="004470E2" w:rsidRDefault="006C300E" w:rsidP="002A6EF4">
      <w:pPr>
        <w:widowControl w:val="0"/>
        <w:numPr>
          <w:ilvl w:val="0"/>
          <w:numId w:val="44"/>
        </w:numPr>
        <w:tabs>
          <w:tab w:val="left" w:pos="36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prowadzone roboty nie wymagają zgody (pozwolenia na budowę) odpowiednich organów władzy zgodnie z obowiązującymi przepisami,</w:t>
      </w:r>
    </w:p>
    <w:p w:rsidR="006C300E" w:rsidRPr="004470E2" w:rsidRDefault="006C300E" w:rsidP="002A6EF4">
      <w:pPr>
        <w:widowControl w:val="0"/>
        <w:numPr>
          <w:ilvl w:val="0"/>
          <w:numId w:val="44"/>
        </w:numPr>
        <w:tabs>
          <w:tab w:val="left" w:pos="36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wartość mienia będącego przedmiotem drobnych robót budowlano – montażowych w okresie ubezpieczenia nie przekroczy łącznie 1 000 000,00 zł, a pojedynczego kontraktu 200 000,00 zł</w:t>
      </w:r>
    </w:p>
    <w:p w:rsidR="006C300E" w:rsidRPr="004470E2" w:rsidRDefault="006C300E" w:rsidP="002A6EF4">
      <w:pPr>
        <w:widowControl w:val="0"/>
        <w:numPr>
          <w:ilvl w:val="0"/>
          <w:numId w:val="44"/>
        </w:numPr>
        <w:tabs>
          <w:tab w:val="left" w:pos="36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realizacja drobnych robót budowlano – montażowych nie wiąże się z naruszeniem konstrukcji nośnej obiektu lub konstrukcji dachu,</w:t>
      </w:r>
    </w:p>
    <w:p w:rsidR="006C300E" w:rsidRPr="004470E2" w:rsidRDefault="006C300E" w:rsidP="002A6EF4">
      <w:pPr>
        <w:widowControl w:val="0"/>
        <w:numPr>
          <w:ilvl w:val="0"/>
          <w:numId w:val="44"/>
        </w:numPr>
        <w:tabs>
          <w:tab w:val="left" w:pos="36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prowadzone roboty nie wymagają zgody (pozwolenia na budowę) odpowiednich organów władzy w rozumieniu ustawy z dnia 07.07.1994 r. Prawo budowlane (tekst jednolity Dz. U. 2013 r., poz. 1409),</w:t>
      </w:r>
    </w:p>
    <w:p w:rsidR="006C300E" w:rsidRPr="004470E2" w:rsidRDefault="006C300E" w:rsidP="002A6EF4">
      <w:pPr>
        <w:widowControl w:val="0"/>
        <w:numPr>
          <w:ilvl w:val="0"/>
          <w:numId w:val="44"/>
        </w:numPr>
        <w:tabs>
          <w:tab w:val="left" w:pos="36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drobne roboty budowlano – montażowe prowadzone są przez lub na zlecenie ubezpieczającego w obiektach oddanych do użytku/eksploatacji.</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przechowywania mienia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 xml:space="preserve">Ubezpieczyciel ponosi odpowiedzialność także za szkody powstałe wskutek zalania ubezpieczonego mienia składowanego bezpośrednio na podłodze w pomieszczeniach położonych poniżej poziomu gruntu oraz na najniższej kondygnacji. </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72 godzin</w:t>
      </w:r>
      <w:r w:rsidRPr="004470E2">
        <w:rPr>
          <w:rFonts w:asciiTheme="majorHAnsi" w:eastAsia="Calibri" w:hAnsiTheme="majorHAnsi"/>
          <w:lang w:eastAsia="en-US"/>
        </w:rPr>
        <w:t xml:space="preserve"> – ochroną ubezpieczeniową w zakresie odpowiedzialności cywilnej objęte są szkody kolejne powstałe z tej samej przyczyny, w tym samym miejscu do upływu 72 godzin od zgłoszenia pierwszej szkody.</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włączenia rażącego niedbalstwa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 xml:space="preserve">Ochrona ubezpieczeniowa w zakresie ubezpieczenia odpowiedzialności cywilnej </w:t>
      </w:r>
      <w:r w:rsidRPr="004470E2">
        <w:rPr>
          <w:rFonts w:asciiTheme="majorHAnsi" w:eastAsia="Calibri" w:hAnsiTheme="majorHAnsi"/>
          <w:lang w:eastAsia="en-US"/>
        </w:rPr>
        <w:lastRenderedPageBreak/>
        <w:t>obejmuje szkody wyrządzone wskutek rażącego niedbalstwa Ubezpieczającego lub Ubezpieczonego. Ubezpieczyciel jest wolny od odpowiedzialności, jeżeli Ubezpieczający lub Ubezpieczony wyrządził szkodę umyślnie.</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ubezpieczenia sprzętu przenośnego poza miejscem ubezpieczenia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6C300E" w:rsidRPr="004470E2" w:rsidRDefault="006C300E" w:rsidP="002A6EF4">
      <w:pPr>
        <w:widowControl w:val="0"/>
        <w:numPr>
          <w:ilvl w:val="0"/>
          <w:numId w:val="45"/>
        </w:numPr>
        <w:tabs>
          <w:tab w:val="left" w:pos="360"/>
        </w:tabs>
        <w:suppressAutoHyphens w:val="0"/>
        <w:ind w:left="357" w:hanging="357"/>
        <w:jc w:val="both"/>
        <w:rPr>
          <w:rFonts w:asciiTheme="majorHAnsi" w:eastAsia="Calibri" w:hAnsiTheme="majorHAnsi"/>
          <w:lang w:eastAsia="en-US"/>
        </w:rPr>
      </w:pPr>
      <w:r w:rsidRPr="004470E2">
        <w:rPr>
          <w:rFonts w:asciiTheme="majorHAnsi" w:eastAsia="Calibri" w:hAnsiTheme="majorHAnsi"/>
          <w:lang w:eastAsia="en-US"/>
        </w:rPr>
        <w:t>pojazd posiada trwałe zadaszenie (jednolita, trwała konstrukcja),</w:t>
      </w:r>
    </w:p>
    <w:p w:rsidR="006C300E" w:rsidRPr="004470E2" w:rsidRDefault="006C300E" w:rsidP="002A6EF4">
      <w:pPr>
        <w:widowControl w:val="0"/>
        <w:numPr>
          <w:ilvl w:val="0"/>
          <w:numId w:val="45"/>
        </w:numPr>
        <w:tabs>
          <w:tab w:val="left" w:pos="360"/>
        </w:tabs>
        <w:suppressAutoHyphens w:val="0"/>
        <w:ind w:left="357" w:hanging="357"/>
        <w:jc w:val="both"/>
        <w:rPr>
          <w:rFonts w:asciiTheme="majorHAnsi" w:eastAsia="Calibri" w:hAnsiTheme="majorHAnsi"/>
          <w:lang w:eastAsia="en-US"/>
        </w:rPr>
      </w:pPr>
      <w:r w:rsidRPr="004470E2">
        <w:rPr>
          <w:rFonts w:asciiTheme="majorHAnsi" w:eastAsia="Calibri" w:hAnsiTheme="majorHAnsi"/>
          <w:lang w:eastAsia="en-US"/>
        </w:rPr>
        <w:t>w trakcie postoju podczas transportu pojazd został prawidłowo zamknięty na wszystkie istniejące zamki i – jeżeli pojazd ma zainstalowany – włączony został system alarmowy,</w:t>
      </w:r>
    </w:p>
    <w:p w:rsidR="006C300E" w:rsidRPr="004470E2" w:rsidRDefault="006C300E" w:rsidP="002A6EF4">
      <w:pPr>
        <w:widowControl w:val="0"/>
        <w:numPr>
          <w:ilvl w:val="0"/>
          <w:numId w:val="45"/>
        </w:numPr>
        <w:tabs>
          <w:tab w:val="left" w:pos="360"/>
        </w:tabs>
        <w:suppressAutoHyphens w:val="0"/>
        <w:ind w:left="357" w:hanging="357"/>
        <w:jc w:val="both"/>
        <w:rPr>
          <w:rFonts w:asciiTheme="majorHAnsi" w:eastAsia="Calibri" w:hAnsiTheme="majorHAnsi"/>
          <w:lang w:eastAsia="en-US"/>
        </w:rPr>
      </w:pPr>
      <w:r w:rsidRPr="004470E2">
        <w:rPr>
          <w:rFonts w:asciiTheme="majorHAnsi" w:eastAsia="Calibri" w:hAnsiTheme="majorHAnsi"/>
          <w:lang w:eastAsia="en-US"/>
        </w:rPr>
        <w:t>sprzęt pozostawiony w pojeździe umieszczony został w niewidocznym miejscu (np. w bagażniku).</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ubezpieczenia sprzętu elektronicznego na stałe zamontowanego w pojazdach samochodowych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2A6EF4">
      <w:pPr>
        <w:widowControl w:val="0"/>
        <w:numPr>
          <w:ilvl w:val="0"/>
          <w:numId w:val="46"/>
        </w:numPr>
        <w:suppressAutoHyphens w:val="0"/>
        <w:spacing w:after="24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Zakres ubezpieczenia rozszerza się o szkody powstałe w sprzęcie elektronicznym na stałe zainstalowanym w pojazdach mechanicznych, przy czym w przypadku kradzieży z włamaniem z pojazdu Ubezpieczyciel ponosi odpowiedzialność pod warunkiem, że:</w:t>
      </w:r>
    </w:p>
    <w:p w:rsidR="006C300E" w:rsidRPr="004470E2" w:rsidRDefault="006C300E" w:rsidP="002A6EF4">
      <w:pPr>
        <w:widowControl w:val="0"/>
        <w:numPr>
          <w:ilvl w:val="0"/>
          <w:numId w:val="47"/>
        </w:numPr>
        <w:tabs>
          <w:tab w:val="left" w:pos="360"/>
        </w:tabs>
        <w:suppressAutoHyphens w:val="0"/>
        <w:spacing w:after="240"/>
        <w:ind w:left="360"/>
        <w:contextualSpacing/>
        <w:jc w:val="both"/>
        <w:rPr>
          <w:rFonts w:asciiTheme="majorHAnsi" w:eastAsia="Calibri" w:hAnsiTheme="majorHAnsi"/>
          <w:lang w:eastAsia="en-US"/>
        </w:rPr>
      </w:pPr>
      <w:r w:rsidRPr="004470E2">
        <w:rPr>
          <w:rFonts w:asciiTheme="majorHAnsi" w:eastAsia="Calibri" w:hAnsiTheme="majorHAnsi"/>
          <w:lang w:eastAsia="en-US"/>
        </w:rPr>
        <w:t>pojazd posiada trwałe zadaszenie (jednolita, sztywna konstrukcja),</w:t>
      </w:r>
    </w:p>
    <w:p w:rsidR="006C300E" w:rsidRPr="004470E2" w:rsidRDefault="006C300E" w:rsidP="002A6EF4">
      <w:pPr>
        <w:widowControl w:val="0"/>
        <w:numPr>
          <w:ilvl w:val="0"/>
          <w:numId w:val="47"/>
        </w:numPr>
        <w:tabs>
          <w:tab w:val="left" w:pos="360"/>
        </w:tabs>
        <w:suppressAutoHyphens w:val="0"/>
        <w:spacing w:after="240"/>
        <w:ind w:left="360"/>
        <w:contextualSpacing/>
        <w:jc w:val="both"/>
        <w:rPr>
          <w:rFonts w:asciiTheme="majorHAnsi" w:eastAsia="Calibri" w:hAnsiTheme="majorHAnsi"/>
          <w:lang w:eastAsia="en-US"/>
        </w:rPr>
      </w:pPr>
      <w:r w:rsidRPr="004470E2">
        <w:rPr>
          <w:rFonts w:asciiTheme="majorHAnsi" w:eastAsia="Calibri" w:hAnsiTheme="majorHAnsi"/>
          <w:lang w:eastAsia="en-US"/>
        </w:rPr>
        <w:t xml:space="preserve">w sytuacji, gdy szkoda powstała w trakcie postoju pojazd został prawidłowo zamknięty na wszystkie istniejące zamki i – jeżeli ma zainstalowany – włączony system alarmowy, </w:t>
      </w:r>
    </w:p>
    <w:p w:rsidR="006C300E" w:rsidRPr="004470E2" w:rsidRDefault="006C300E" w:rsidP="002A6EF4">
      <w:pPr>
        <w:widowControl w:val="0"/>
        <w:numPr>
          <w:ilvl w:val="0"/>
          <w:numId w:val="47"/>
        </w:numPr>
        <w:tabs>
          <w:tab w:val="left" w:pos="360"/>
        </w:tabs>
        <w:suppressAutoHyphens w:val="0"/>
        <w:spacing w:after="240"/>
        <w:ind w:left="360"/>
        <w:contextualSpacing/>
        <w:jc w:val="both"/>
        <w:rPr>
          <w:rFonts w:asciiTheme="majorHAnsi" w:eastAsia="Calibri" w:hAnsiTheme="majorHAnsi"/>
          <w:lang w:eastAsia="en-US"/>
        </w:rPr>
      </w:pPr>
      <w:r w:rsidRPr="004470E2">
        <w:rPr>
          <w:rFonts w:asciiTheme="majorHAnsi" w:eastAsia="Calibri" w:hAnsiTheme="majorHAnsi"/>
          <w:lang w:eastAsia="en-US"/>
        </w:rPr>
        <w:t>sprzęt, zgodnie z zaleceniami producenta, jest właściwie zamocowany.</w:t>
      </w:r>
    </w:p>
    <w:p w:rsidR="006C300E" w:rsidRPr="004470E2" w:rsidRDefault="006C300E" w:rsidP="002A6EF4">
      <w:pPr>
        <w:widowControl w:val="0"/>
        <w:numPr>
          <w:ilvl w:val="0"/>
          <w:numId w:val="46"/>
        </w:numPr>
        <w:suppressAutoHyphens w:val="0"/>
        <w:spacing w:after="24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Ubezpieczeniem nie są objęte szkody:</w:t>
      </w:r>
    </w:p>
    <w:p w:rsidR="006C300E" w:rsidRPr="004470E2" w:rsidRDefault="006C300E" w:rsidP="002A6EF4">
      <w:pPr>
        <w:widowControl w:val="0"/>
        <w:numPr>
          <w:ilvl w:val="0"/>
          <w:numId w:val="47"/>
        </w:numPr>
        <w:tabs>
          <w:tab w:val="left" w:pos="360"/>
        </w:tabs>
        <w:suppressAutoHyphens w:val="0"/>
        <w:spacing w:after="240"/>
        <w:ind w:left="360"/>
        <w:contextualSpacing/>
        <w:jc w:val="both"/>
        <w:rPr>
          <w:rFonts w:asciiTheme="majorHAnsi" w:eastAsia="Calibri" w:hAnsiTheme="majorHAnsi"/>
          <w:lang w:eastAsia="en-US"/>
        </w:rPr>
      </w:pPr>
      <w:r w:rsidRPr="004470E2">
        <w:rPr>
          <w:rFonts w:asciiTheme="majorHAnsi" w:eastAsia="Calibri" w:hAnsiTheme="majorHAnsi"/>
          <w:lang w:eastAsia="en-US"/>
        </w:rPr>
        <w:t>powstałe wskutek wypadku środka transportu, jeżeli wypadek został spowodowany złym stanem technicznym pojazdu należącego do Ubezpieczającego,</w:t>
      </w:r>
    </w:p>
    <w:p w:rsidR="006C300E" w:rsidRPr="004470E2" w:rsidRDefault="006C300E" w:rsidP="002A6EF4">
      <w:pPr>
        <w:widowControl w:val="0"/>
        <w:numPr>
          <w:ilvl w:val="0"/>
          <w:numId w:val="47"/>
        </w:numPr>
        <w:tabs>
          <w:tab w:val="left" w:pos="360"/>
        </w:tabs>
        <w:suppressAutoHyphens w:val="0"/>
        <w:spacing w:after="240"/>
        <w:ind w:left="360"/>
        <w:contextualSpacing/>
        <w:jc w:val="both"/>
        <w:rPr>
          <w:rFonts w:asciiTheme="majorHAnsi" w:eastAsia="Calibri" w:hAnsiTheme="majorHAnsi"/>
          <w:lang w:eastAsia="en-US"/>
        </w:rPr>
      </w:pPr>
      <w:r w:rsidRPr="004470E2">
        <w:rPr>
          <w:rFonts w:asciiTheme="majorHAnsi" w:eastAsia="Calibri" w:hAnsiTheme="majorHAnsi"/>
          <w:lang w:eastAsia="en-US"/>
        </w:rPr>
        <w:t>objęte ubezpieczeniem AUTO CASCO pojazdu albo obowiązkowym ubezpieczeniem OC posiadacza pojazdu mechanicznego.</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szkód mechanicznych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ochrona ubezpieczeniowa obejmuje dodatkowo maszyny, urządzenia, aparaty od szkód mechanicznych spowodowanych:</w:t>
      </w:r>
    </w:p>
    <w:p w:rsidR="006C300E" w:rsidRPr="004470E2" w:rsidRDefault="006C300E" w:rsidP="002A6EF4">
      <w:pPr>
        <w:widowControl w:val="0"/>
        <w:numPr>
          <w:ilvl w:val="0"/>
          <w:numId w:val="48"/>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działaniem człowieka,</w:t>
      </w:r>
    </w:p>
    <w:p w:rsidR="006C300E" w:rsidRPr="004470E2" w:rsidRDefault="006C300E" w:rsidP="002A6EF4">
      <w:pPr>
        <w:widowControl w:val="0"/>
        <w:numPr>
          <w:ilvl w:val="0"/>
          <w:numId w:val="48"/>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wadami produkcyjnymi,</w:t>
      </w:r>
    </w:p>
    <w:p w:rsidR="006C300E" w:rsidRPr="004470E2" w:rsidRDefault="006C300E" w:rsidP="002A6EF4">
      <w:pPr>
        <w:widowControl w:val="0"/>
        <w:numPr>
          <w:ilvl w:val="0"/>
          <w:numId w:val="48"/>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przyczynami eksploatacyjnymi.</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Za szkody spowodowane:</w:t>
      </w:r>
    </w:p>
    <w:p w:rsidR="006C300E" w:rsidRPr="004470E2" w:rsidRDefault="006C300E" w:rsidP="002A6EF4">
      <w:pPr>
        <w:widowControl w:val="0"/>
        <w:numPr>
          <w:ilvl w:val="0"/>
          <w:numId w:val="49"/>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 xml:space="preserve">działaniem człowieka – uważa się szkody powstałe wskutek nieumyślnego błędu uprawnionych do obsługi osób oraz umyślnego uszkodzenia (zniszczenia) </w:t>
      </w:r>
      <w:r w:rsidRPr="004470E2">
        <w:rPr>
          <w:rFonts w:asciiTheme="majorHAnsi" w:eastAsia="Calibri" w:hAnsiTheme="majorHAnsi"/>
          <w:lang w:eastAsia="en-US"/>
        </w:rPr>
        <w:lastRenderedPageBreak/>
        <w:t>przez osoby trzecie,</w:t>
      </w:r>
    </w:p>
    <w:p w:rsidR="006C300E" w:rsidRPr="004470E2" w:rsidRDefault="006C300E" w:rsidP="002A6EF4">
      <w:pPr>
        <w:widowControl w:val="0"/>
        <w:numPr>
          <w:ilvl w:val="0"/>
          <w:numId w:val="49"/>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wadami produkcyjnymi – uważa się szkody powstałe w wyniku błędów w projektowaniu lub konstrukcji, wadliwego materiału oraz wad i usterek fabrycznych nie wykrytych podczas wykonania maszyny lub zamontowania jej na stanowisku pracy,</w:t>
      </w:r>
    </w:p>
    <w:p w:rsidR="006C300E" w:rsidRPr="004470E2" w:rsidRDefault="006C300E" w:rsidP="002A6EF4">
      <w:pPr>
        <w:widowControl w:val="0"/>
        <w:numPr>
          <w:ilvl w:val="0"/>
          <w:numId w:val="49"/>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 xml:space="preserve">Dotyczy grup 3,4,5,6 i 8 KŚT. Limit odpowiedzialności: 50 000,00 zł na jedno i wszystkie zdarzenia w okresie ubezpieczenia. </w:t>
      </w:r>
    </w:p>
    <w:p w:rsidR="00AF2190" w:rsidRPr="004470E2" w:rsidRDefault="00AF2190" w:rsidP="006C300E">
      <w:pPr>
        <w:widowControl w:val="0"/>
        <w:suppressAutoHyphens w:val="0"/>
        <w:jc w:val="both"/>
        <w:rPr>
          <w:rFonts w:asciiTheme="majorHAnsi" w:eastAsia="Calibri" w:hAnsiTheme="majorHAnsi"/>
          <w:lang w:eastAsia="en-US"/>
        </w:rPr>
      </w:pP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b/>
          <w:lang w:eastAsia="en-US"/>
        </w:rPr>
        <w:t>Klauzula szkód elektrycznych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4470E2">
        <w:rPr>
          <w:rFonts w:asciiTheme="majorHAnsi" w:hAnsiTheme="majorHAnsi"/>
          <w:lang w:eastAsia="pl-PL"/>
        </w:rPr>
        <w:t xml:space="preserve"> natężenia lub częstotliwości sieci zasilającej</w:t>
      </w:r>
      <w:r w:rsidRPr="004470E2">
        <w:rPr>
          <w:rFonts w:asciiTheme="majorHAnsi" w:eastAsia="Calibri" w:hAnsiTheme="majorHAnsi"/>
          <w:lang w:eastAsia="en-US"/>
        </w:rPr>
        <w:t>, przegrzania, okopcenia, </w:t>
      </w:r>
      <w:r w:rsidRPr="004470E2">
        <w:rPr>
          <w:rFonts w:asciiTheme="majorHAnsi" w:hAnsiTheme="majorHAnsi"/>
          <w:lang w:eastAsia="pl-PL"/>
        </w:rPr>
        <w:t>niezadziałania lub wadliwego funkcjonowania za</w:t>
      </w:r>
      <w:r w:rsidR="00EA3939" w:rsidRPr="004470E2">
        <w:rPr>
          <w:rFonts w:asciiTheme="majorHAnsi" w:hAnsiTheme="majorHAnsi"/>
          <w:lang w:eastAsia="pl-PL"/>
        </w:rPr>
        <w:t xml:space="preserve">bezpieczeń chroniących maszyny </w:t>
      </w:r>
      <w:r w:rsidRPr="004470E2">
        <w:rPr>
          <w:rFonts w:asciiTheme="majorHAnsi" w:hAnsiTheme="majorHAnsi"/>
          <w:lang w:eastAsia="pl-PL"/>
        </w:rPr>
        <w:t>i aparaty elektryczne,</w:t>
      </w:r>
      <w:r w:rsidRPr="004470E2">
        <w:rPr>
          <w:rFonts w:asciiTheme="majorHAnsi" w:hAnsiTheme="majorHAnsi"/>
          <w:shd w:val="clear" w:color="auto" w:fill="FFFFFF"/>
          <w:lang w:eastAsia="pl-PL"/>
        </w:rPr>
        <w:t xml:space="preserve"> urządzeń sygnalizacyjnych lub kontrolno-pomiarowych</w:t>
      </w:r>
      <w:r w:rsidRPr="004470E2">
        <w:rPr>
          <w:rFonts w:asciiTheme="majorHAnsi" w:eastAsia="Calibri" w:hAnsiTheme="majorHAnsi"/>
          <w:lang w:eastAsia="en-US"/>
        </w:rPr>
        <w:t xml:space="preserve"> itp.</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 xml:space="preserve">Limit odpowiedzialności na jedno i wszystkie zdarzenia w okresie ubezpieczenia: 50 000,00 zł na jedno i wszystkie zdarzenia w okresie ubezpieczenia. Franszyza integralna: 50,00 zł </w:t>
      </w:r>
    </w:p>
    <w:p w:rsidR="00146B33" w:rsidRPr="004470E2" w:rsidRDefault="00146B33" w:rsidP="00146B33">
      <w:pPr>
        <w:widowControl w:val="0"/>
        <w:spacing w:before="120"/>
        <w:jc w:val="both"/>
        <w:rPr>
          <w:rFonts w:asciiTheme="majorHAnsi" w:eastAsia="Calibri" w:hAnsiTheme="majorHAnsi"/>
        </w:rPr>
      </w:pPr>
      <w:r w:rsidRPr="004470E2">
        <w:rPr>
          <w:rFonts w:asciiTheme="majorHAnsi" w:eastAsia="Calibri" w:hAnsiTheme="majorHAnsi"/>
          <w:b/>
        </w:rPr>
        <w:t>Klauzula reprezentantów</w:t>
      </w:r>
      <w:r w:rsidRPr="004470E2">
        <w:rPr>
          <w:rFonts w:asciiTheme="majorHAnsi" w:eastAsia="Calibri" w:hAnsiTheme="majorHAnsi"/>
        </w:rPr>
        <w:t xml:space="preserve"> – z zachowaniem pozostałych, niezmienionych niniejszą klauzulą postanowień umowy ubezpieczenia określonych we wniosku i ogólnych (szczególnych) warunkach ubezpieczenia strony uzgodniły, że:</w:t>
      </w:r>
    </w:p>
    <w:p w:rsidR="00146B33" w:rsidRPr="004470E2" w:rsidRDefault="00146B33" w:rsidP="00AF2190">
      <w:pPr>
        <w:widowControl w:val="0"/>
        <w:jc w:val="both"/>
        <w:rPr>
          <w:rFonts w:asciiTheme="majorHAnsi" w:eastAsia="Calibri" w:hAnsiTheme="majorHAnsi"/>
        </w:rPr>
      </w:pPr>
      <w:r w:rsidRPr="004470E2">
        <w:rPr>
          <w:rFonts w:asciiTheme="majorHAnsi" w:eastAsia="Calibri" w:hAnsiTheme="majorHAnsi"/>
        </w:rPr>
        <w:t>Ubezpieczyciel nie odpowiada wyłącznie za szkody wyrządzone umyślnie przez reprezentantów Ubezpieczającego/Ubezpieczonego, przy czym za reprezentantów Ubezpieczającego/Ubezpieczonego uważa się Wójta i jego pełnomocników</w:t>
      </w:r>
      <w:r w:rsidR="00AC4A2B" w:rsidRPr="004470E2">
        <w:rPr>
          <w:rFonts w:asciiTheme="majorHAnsi" w:hAnsiTheme="majorHAnsi"/>
        </w:rPr>
        <w:t xml:space="preserve"> a w przypadku  w EKO NOWA Spółka z o.o. w Piszczacu – Prezesa</w:t>
      </w:r>
      <w:r w:rsidRPr="004470E2">
        <w:rPr>
          <w:rFonts w:asciiTheme="majorHAnsi" w:eastAsia="Calibri" w:hAnsiTheme="majorHAnsi"/>
        </w:rPr>
        <w:t>, tj. osoby posiadające pisemne upoważnienie do działania w jego imieniu.</w:t>
      </w:r>
    </w:p>
    <w:p w:rsidR="00AF2190" w:rsidRPr="004470E2" w:rsidRDefault="00AF2190" w:rsidP="00AF2190">
      <w:pPr>
        <w:widowControl w:val="0"/>
        <w:jc w:val="both"/>
        <w:rPr>
          <w:rFonts w:asciiTheme="majorHAnsi" w:eastAsia="Calibri" w:hAnsiTheme="majorHAnsi"/>
        </w:rPr>
      </w:pP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b/>
          <w:lang w:eastAsia="en-US"/>
        </w:rPr>
        <w:t>Klauzula ubezpieczenia od daty dostawy do daty włączenia do eksploatacji</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tymczasowego magazynowania lub chwilowej przerwy w eksploatacji</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w:t>
      </w:r>
      <w:r w:rsidRPr="004470E2">
        <w:rPr>
          <w:rFonts w:asciiTheme="majorHAnsi" w:eastAsia="Calibri" w:hAnsiTheme="majorHAnsi"/>
          <w:lang w:eastAsia="en-US"/>
        </w:rPr>
        <w:lastRenderedPageBreak/>
        <w:t>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automatycznego pokrycia OC</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usunięcia pozostałości po szkodzie</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w:t>
      </w:r>
      <w:r w:rsidR="00752B0F" w:rsidRPr="004470E2">
        <w:rPr>
          <w:rFonts w:asciiTheme="majorHAnsi" w:eastAsia="Calibri" w:hAnsiTheme="majorHAnsi"/>
          <w:lang w:eastAsia="en-US"/>
        </w:rPr>
        <w:t>kody, nie więcej jednak niż </w:t>
      </w:r>
      <w:r w:rsidR="00752B0F" w:rsidRPr="004470E2">
        <w:rPr>
          <w:rFonts w:asciiTheme="majorHAnsi" w:eastAsia="Calibri" w:hAnsiTheme="majorHAnsi"/>
          <w:lang w:eastAsia="en-US"/>
        </w:rPr>
        <w:br/>
        <w:t>5</w:t>
      </w:r>
      <w:r w:rsidRPr="004470E2">
        <w:rPr>
          <w:rFonts w:asciiTheme="majorHAnsi" w:eastAsia="Calibri" w:hAnsiTheme="majorHAnsi"/>
          <w:lang w:eastAsia="en-US"/>
        </w:rPr>
        <w:t>00 000,00 zł na jedno i wszystkie zdarzenia w każdym 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wynagrodzenia rzeczoznawców i ekspertów</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o ile powołanie rzeczoznawcy zostało uzgodnione z Ubezpieczycielem. Ustala się limit odszkodowawczy 50 000,00 zł na jedno i wszystkie zdarzenia w każdym okresie ubezpieczenia w systemie na pierwsze ryzyko.</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wadliwego wykonania prac, czynności lub usług</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Rozszerza się zakres ubezpieczenia o odpowiedzialność cywilną Ubezpieczającego/Ubezpieczonego za szkody osobowe i rzeczowe spowodowane przez wypadki ubezpieczeniowe powstałe w okresie ubezpieczenia po przekazaniu odbiorcy przedmiotu czynnoś</w:t>
      </w:r>
      <w:r w:rsidR="00AC4A2B" w:rsidRPr="004470E2">
        <w:rPr>
          <w:rFonts w:asciiTheme="majorHAnsi" w:eastAsia="Calibri" w:hAnsiTheme="majorHAnsi"/>
          <w:lang w:eastAsia="en-US"/>
        </w:rPr>
        <w:t xml:space="preserve">ci, prac lub usług świadczonych </w:t>
      </w:r>
      <w:r w:rsidRPr="004470E2">
        <w:rPr>
          <w:rFonts w:asciiTheme="majorHAnsi" w:eastAsia="Calibri" w:hAnsiTheme="majorHAnsi"/>
          <w:lang w:eastAsia="en-US"/>
        </w:rPr>
        <w:t xml:space="preserve">przez Ubezpieczającego/Ubezpieczonego, wynikłe z nienależytego wykonania takiego </w:t>
      </w:r>
      <w:r w:rsidRPr="004470E2">
        <w:rPr>
          <w:rFonts w:asciiTheme="majorHAnsi" w:eastAsia="Calibri" w:hAnsiTheme="majorHAnsi"/>
          <w:lang w:eastAsia="en-US"/>
        </w:rPr>
        <w:lastRenderedPageBreak/>
        <w:t>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zmian w odbudowie</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odnowienia lub odtworzenia dokumentów</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Limit odpowiedzialności wynosi 50 000,00 zł na jedno i wszystkie zdarzenia w każdym okresie ubezpieczenia.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ubezpieczenia kosztów dodatkowych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ochrona ubezpieczeniowa obejmuje uzasadnione i udokumentowane przez Ubezpieczającego /Ubezpieczonego nakłady związane z:</w:t>
      </w:r>
    </w:p>
    <w:p w:rsidR="006C300E" w:rsidRPr="004470E2" w:rsidRDefault="006C300E" w:rsidP="002A6EF4">
      <w:pPr>
        <w:widowControl w:val="0"/>
        <w:numPr>
          <w:ilvl w:val="0"/>
          <w:numId w:val="50"/>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6C300E" w:rsidRPr="004470E2" w:rsidRDefault="006C300E" w:rsidP="002A6EF4">
      <w:pPr>
        <w:widowControl w:val="0"/>
        <w:numPr>
          <w:ilvl w:val="0"/>
          <w:numId w:val="50"/>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6C300E" w:rsidRPr="004470E2" w:rsidRDefault="006C300E" w:rsidP="002A6EF4">
      <w:pPr>
        <w:widowControl w:val="0"/>
        <w:numPr>
          <w:ilvl w:val="0"/>
          <w:numId w:val="50"/>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dodatkowe koszty pracy, w szczególności godziny nadliczbowe, dodatki za pracę w nocy i w dni wolne od pracy oraz frachtu lotniczego, z wyjątkiem frachtu ekspresowego, poniesione w związku ze szkodą, za którą ubezpieczyciel ponosi odpowiedzialność;</w:t>
      </w:r>
    </w:p>
    <w:p w:rsidR="006C300E" w:rsidRPr="004470E2" w:rsidRDefault="006C300E" w:rsidP="002A6EF4">
      <w:pPr>
        <w:widowControl w:val="0"/>
        <w:numPr>
          <w:ilvl w:val="0"/>
          <w:numId w:val="50"/>
        </w:numPr>
        <w:suppressAutoHyphens w:val="0"/>
        <w:ind w:left="357" w:hanging="357"/>
        <w:contextualSpacing/>
        <w:jc w:val="both"/>
        <w:rPr>
          <w:rFonts w:asciiTheme="majorHAnsi" w:eastAsia="Calibri" w:hAnsiTheme="majorHAnsi"/>
          <w:lang w:eastAsia="en-US"/>
        </w:rPr>
      </w:pPr>
      <w:r w:rsidRPr="004470E2">
        <w:rPr>
          <w:rFonts w:asciiTheme="majorHAnsi" w:eastAsia="Calibri" w:hAnsiTheme="majorHAnsi"/>
          <w:lang w:eastAsia="en-US"/>
        </w:rPr>
        <w:t xml:space="preserve">wszelkie uzasadnione i udokumentowane koszty i opłaty specjalistów (architektów, </w:t>
      </w:r>
      <w:r w:rsidRPr="004470E2">
        <w:rPr>
          <w:rFonts w:asciiTheme="majorHAnsi" w:eastAsia="Calibri" w:hAnsiTheme="majorHAnsi"/>
          <w:lang w:eastAsia="en-US"/>
        </w:rPr>
        <w:lastRenderedPageBreak/>
        <w:t>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Limit odszkodowawc</w:t>
      </w:r>
      <w:r w:rsidR="005D1BFA" w:rsidRPr="004470E2">
        <w:rPr>
          <w:rFonts w:asciiTheme="majorHAnsi" w:eastAsia="Calibri" w:hAnsiTheme="majorHAnsi"/>
          <w:lang w:eastAsia="en-US"/>
        </w:rPr>
        <w:t>zy ponad sumę ubezpieczenia: 5</w:t>
      </w:r>
      <w:r w:rsidRPr="004470E2">
        <w:rPr>
          <w:rFonts w:asciiTheme="majorHAnsi" w:eastAsia="Calibri" w:hAnsiTheme="majorHAnsi"/>
          <w:lang w:eastAsia="en-US"/>
        </w:rPr>
        <w:t>00 000,00 zł na jedno i wszystkie zdarzenia w każdym 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dodatkowej prewencyjnej sumy ubezpieczenia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 </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6C300E" w:rsidRPr="004470E2" w:rsidRDefault="005D1BFA"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Limit odszkodowawczy: 5</w:t>
      </w:r>
      <w:r w:rsidR="006C300E" w:rsidRPr="004470E2">
        <w:rPr>
          <w:rFonts w:asciiTheme="majorHAnsi" w:eastAsia="Calibri" w:hAnsiTheme="majorHAnsi"/>
          <w:lang w:eastAsia="en-US"/>
        </w:rPr>
        <w:t>00 000,00 zł na jedno i wszystkie zdarzenia w każdym okresie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automatycznego pokrycia konsumpcji sumy ubezpieczenia w ubezpieczeniu mienia systemem sum stałych</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Klauzula nie ma zastosowania jeżeli ogólne (szczególne) warunki ubezpieczenia nie przewidują konsumpcji sumy ubezpieczenia.</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ubezpieczenia mienia w transporcie</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ryzyka objęte ochroną w zakresie ubezpieczenia mienia od wszystkich ryzyk, w tym na podstawie klauzul dodatkowych,</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wypadku pojazdu, za pomocą którego dokonywany był transport,</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kradzieży mienia będącej następstwem wypadku pojazdu, za pomocą którego dokonywany był transport,</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kradzieży pojazdu wraz z przewożonym przez ten pojazd mieniem,</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 xml:space="preserve">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w:t>
      </w:r>
      <w:r w:rsidRPr="004470E2">
        <w:rPr>
          <w:rFonts w:asciiTheme="majorHAnsi" w:eastAsia="Calibri" w:hAnsiTheme="majorHAnsi"/>
          <w:lang w:eastAsia="en-US"/>
        </w:rPr>
        <w:lastRenderedPageBreak/>
        <w:t>dokonującą transportu,</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rabunku,</w:t>
      </w:r>
    </w:p>
    <w:p w:rsidR="006C300E" w:rsidRPr="004470E2" w:rsidRDefault="006C300E" w:rsidP="002A6EF4">
      <w:pPr>
        <w:widowControl w:val="0"/>
        <w:numPr>
          <w:ilvl w:val="0"/>
          <w:numId w:val="51"/>
        </w:numPr>
        <w:suppressAutoHyphens w:val="0"/>
        <w:contextualSpacing/>
        <w:jc w:val="both"/>
        <w:rPr>
          <w:rFonts w:asciiTheme="majorHAnsi" w:eastAsia="Calibri" w:hAnsiTheme="majorHAnsi"/>
          <w:lang w:eastAsia="en-US"/>
        </w:rPr>
      </w:pPr>
      <w:r w:rsidRPr="004470E2">
        <w:rPr>
          <w:rFonts w:asciiTheme="majorHAnsi" w:eastAsia="Calibri" w:hAnsiTheme="majorHAnsi"/>
          <w:lang w:eastAsia="en-US"/>
        </w:rPr>
        <w:t>uszkodzenie lub zniszczenie w trakcie załadunku i rozładunku.</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
          <w:lang w:eastAsia="en-US"/>
        </w:rPr>
        <w:t>Klauzula strajków i zamieszek</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2A6EF4">
      <w:pPr>
        <w:widowControl w:val="0"/>
        <w:numPr>
          <w:ilvl w:val="0"/>
          <w:numId w:val="52"/>
        </w:numPr>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Ubezpieczyciel pokrywa do ustalonego limitu – 500 000,00 zł – szkody powstałe w wyniku zdarzeń określonych w umowie ubezpieczenia, a powstałe w czasie trwania: strajku, zamieszek i rozruchów społecznych.</w:t>
      </w:r>
    </w:p>
    <w:p w:rsidR="006C300E" w:rsidRPr="004470E2" w:rsidRDefault="006C300E" w:rsidP="002A6EF4">
      <w:pPr>
        <w:widowControl w:val="0"/>
        <w:numPr>
          <w:ilvl w:val="0"/>
          <w:numId w:val="52"/>
        </w:numPr>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Ubezpieczenie nie obejmuje szkód powstałych wskutek lub mających pośredni lub bezpośredni związek z następującymi zdarzeniami:</w:t>
      </w:r>
    </w:p>
    <w:p w:rsidR="006C300E" w:rsidRPr="004470E2" w:rsidRDefault="006C300E" w:rsidP="002A6EF4">
      <w:pPr>
        <w:widowControl w:val="0"/>
        <w:numPr>
          <w:ilvl w:val="0"/>
          <w:numId w:val="53"/>
        </w:numPr>
        <w:tabs>
          <w:tab w:val="left" w:pos="72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wojna, inwazja, działanie nieprzyjacielskie, działania wojenne (niezależnie od tego, czy wojna została wypowiedziana, czy nie), wojna domowa,</w:t>
      </w:r>
    </w:p>
    <w:p w:rsidR="006C300E" w:rsidRPr="004470E2" w:rsidRDefault="006C300E" w:rsidP="002A6EF4">
      <w:pPr>
        <w:widowControl w:val="0"/>
        <w:numPr>
          <w:ilvl w:val="0"/>
          <w:numId w:val="53"/>
        </w:numPr>
        <w:tabs>
          <w:tab w:val="left" w:pos="72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bunt, zamieszki społeczne o charakterze powstania powszechnego, powstanie zbrojne, rebelia, rewolucja, działanie władzy wojskowej lub uzurpowanej.</w:t>
      </w:r>
    </w:p>
    <w:p w:rsidR="006C300E" w:rsidRPr="004470E2" w:rsidRDefault="006C300E" w:rsidP="002A6EF4">
      <w:pPr>
        <w:widowControl w:val="0"/>
        <w:numPr>
          <w:ilvl w:val="0"/>
          <w:numId w:val="52"/>
        </w:numPr>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Ponadto z ochrony ubezpieczeniowej wyłącza się szkody:</w:t>
      </w:r>
    </w:p>
    <w:p w:rsidR="006C300E" w:rsidRPr="004470E2" w:rsidRDefault="006C300E" w:rsidP="002A6EF4">
      <w:pPr>
        <w:widowControl w:val="0"/>
        <w:numPr>
          <w:ilvl w:val="0"/>
          <w:numId w:val="53"/>
        </w:numPr>
        <w:tabs>
          <w:tab w:val="left" w:pos="72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wynikłe z całkowitego lub częściowego zaprzestania działalności, opóźnień lub zakłóceń działalności,</w:t>
      </w:r>
    </w:p>
    <w:p w:rsidR="006C300E" w:rsidRPr="004470E2" w:rsidRDefault="006C300E" w:rsidP="002A6EF4">
      <w:pPr>
        <w:widowControl w:val="0"/>
        <w:numPr>
          <w:ilvl w:val="0"/>
          <w:numId w:val="53"/>
        </w:numPr>
        <w:tabs>
          <w:tab w:val="left" w:pos="720"/>
        </w:tabs>
        <w:suppressAutoHyphens w:val="0"/>
        <w:spacing w:after="240"/>
        <w:contextualSpacing/>
        <w:jc w:val="both"/>
        <w:rPr>
          <w:rFonts w:asciiTheme="majorHAnsi" w:eastAsia="Calibri" w:hAnsiTheme="majorHAnsi"/>
          <w:lang w:eastAsia="en-US"/>
        </w:rPr>
      </w:pPr>
      <w:r w:rsidRPr="004470E2">
        <w:rPr>
          <w:rFonts w:asciiTheme="majorHAnsi" w:eastAsia="Calibri" w:hAnsiTheme="majorHAnsi"/>
          <w:lang w:eastAsia="en-US"/>
        </w:rPr>
        <w:t>powstałe wskutek trwałego lub tymczasowego zajęcia, w wyniku konfiskaty lub rekwizycji przez legalną władzę.</w:t>
      </w:r>
    </w:p>
    <w:p w:rsidR="006C300E" w:rsidRPr="004470E2" w:rsidRDefault="006C300E" w:rsidP="006C300E">
      <w:pPr>
        <w:widowControl w:val="0"/>
        <w:tabs>
          <w:tab w:val="left" w:pos="0"/>
          <w:tab w:val="left" w:pos="709"/>
        </w:tabs>
        <w:suppressAutoHyphens w:val="0"/>
        <w:overflowPunct w:val="0"/>
        <w:autoSpaceDE w:val="0"/>
        <w:autoSpaceDN w:val="0"/>
        <w:adjustRightInd w:val="0"/>
        <w:spacing w:before="120" w:after="240"/>
        <w:ind w:left="6" w:hanging="6"/>
        <w:jc w:val="both"/>
        <w:textAlignment w:val="baseline"/>
        <w:rPr>
          <w:rFonts w:asciiTheme="majorHAnsi" w:eastAsia="Calibri" w:hAnsiTheme="majorHAnsi"/>
          <w:b/>
          <w:lang w:eastAsia="en-US"/>
        </w:rPr>
      </w:pPr>
      <w:r w:rsidRPr="004470E2">
        <w:rPr>
          <w:rFonts w:asciiTheme="majorHAnsi" w:eastAsia="Calibri" w:hAnsiTheme="majorHAnsi"/>
          <w:b/>
          <w:lang w:eastAsia="en-US"/>
        </w:rPr>
        <w:t xml:space="preserve">Klauzula likwidacji szkód w wiatach przystankowych - </w:t>
      </w:r>
      <w:r w:rsidRPr="004470E2">
        <w:rPr>
          <w:rFonts w:asciiTheme="majorHAnsi" w:eastAsia="Calibri" w:hAnsiTheme="majorHAnsi"/>
          <w:lang w:eastAsia="en-US"/>
        </w:rPr>
        <w:t xml:space="preserve">z zachowaniem pozostałych, niezmienionych niniejszą klauzulą, postanowień umowy ubezpieczenia określonych we wniosku </w:t>
      </w:r>
      <w:r w:rsidRPr="004470E2">
        <w:rPr>
          <w:rFonts w:asciiTheme="majorHAnsi" w:eastAsia="Calibri" w:hAnsiTheme="majorHAnsi"/>
          <w:lang w:eastAsia="en-US"/>
        </w:rPr>
        <w:br/>
        <w:t>i ogólnych (szczególnych) warunkach ubezpieczenia strony uzgodniły, że:</w:t>
      </w:r>
      <w:r w:rsidRPr="004470E2">
        <w:rPr>
          <w:rFonts w:asciiTheme="majorHAnsi" w:eastAsia="Calibri" w:hAnsiTheme="majorHAnsi"/>
          <w:b/>
          <w:lang w:eastAsia="en-US"/>
        </w:rPr>
        <w:t xml:space="preserve"> </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W przypadku szkód w wiatach przystankowych należących do ubezpieczającego/ubezpieczonego, których szacunkowa wartość nie przekracza 2 000 zł, podlegających bez wątpliwości ochronie ubezpieczeniowej, ubezpieczyciel wyraża zgodę na samodzielną naprawę uszkodzeń lub zniszczeń, bez konieczności uprzedniego powiadomienia ubezpieczyciela i oczekiwania na przeprowadzenie przez niego oględzin.</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W razie stwierdzenia szkód o znamionach przestępstwa, których szacunkowa wartość przekracza 250 zł, ubezpieczający/ubezpieczony przed rozpoczęciem samodzielnej likwidacji szkody jest zobowiązany do powiadomienia o zdarzeniu organów Policji .</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W przypadku szkód, o których mowa w punkcie „1” powyżej, ubezpieczający/ubezpieczony jest zobowiązany do powiadomienia o zdarzeniu ubezpieczyciela w przeciągu 7 dni od powzięcia wiadomości o ich zaistnieniu oraz przesłania faksem albo pocztą elektroniczną co najmniej:</w:t>
      </w:r>
    </w:p>
    <w:p w:rsidR="006C300E" w:rsidRPr="004470E2" w:rsidRDefault="006C300E" w:rsidP="002A6EF4">
      <w:pPr>
        <w:widowControl w:val="0"/>
        <w:numPr>
          <w:ilvl w:val="0"/>
          <w:numId w:val="58"/>
        </w:numPr>
        <w:tabs>
          <w:tab w:val="num" w:pos="0"/>
          <w:tab w:val="left" w:pos="284"/>
        </w:tabs>
        <w:suppressAutoHyphens w:val="0"/>
        <w:overflowPunct w:val="0"/>
        <w:autoSpaceDE w:val="0"/>
        <w:autoSpaceDN w:val="0"/>
        <w:adjustRightInd w:val="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skanu protokołu ze szkody opisującego</w:t>
      </w:r>
    </w:p>
    <w:p w:rsidR="006C300E" w:rsidRPr="004470E2" w:rsidRDefault="006C300E" w:rsidP="002A6EF4">
      <w:pPr>
        <w:widowControl w:val="0"/>
        <w:numPr>
          <w:ilvl w:val="1"/>
          <w:numId w:val="58"/>
        </w:numPr>
        <w:tabs>
          <w:tab w:val="num" w:pos="0"/>
          <w:tab w:val="left" w:pos="284"/>
          <w:tab w:val="num" w:pos="1080"/>
        </w:tabs>
        <w:suppressAutoHyphens w:val="0"/>
        <w:overflowPunct w:val="0"/>
        <w:autoSpaceDE w:val="0"/>
        <w:autoSpaceDN w:val="0"/>
        <w:adjustRightInd w:val="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miejsce szkody</w:t>
      </w:r>
    </w:p>
    <w:p w:rsidR="006C300E" w:rsidRPr="004470E2" w:rsidRDefault="006C300E" w:rsidP="002A6EF4">
      <w:pPr>
        <w:widowControl w:val="0"/>
        <w:numPr>
          <w:ilvl w:val="1"/>
          <w:numId w:val="58"/>
        </w:numPr>
        <w:tabs>
          <w:tab w:val="num" w:pos="0"/>
          <w:tab w:val="left" w:pos="284"/>
          <w:tab w:val="num" w:pos="1080"/>
        </w:tabs>
        <w:suppressAutoHyphens w:val="0"/>
        <w:overflowPunct w:val="0"/>
        <w:autoSpaceDE w:val="0"/>
        <w:autoSpaceDN w:val="0"/>
        <w:adjustRightInd w:val="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lastRenderedPageBreak/>
        <w:t>datę ujawnienia i datę powstania (chociażby przypuszczalną) szkody</w:t>
      </w:r>
    </w:p>
    <w:p w:rsidR="006C300E" w:rsidRPr="004470E2" w:rsidRDefault="006C300E" w:rsidP="002A6EF4">
      <w:pPr>
        <w:widowControl w:val="0"/>
        <w:numPr>
          <w:ilvl w:val="1"/>
          <w:numId w:val="58"/>
        </w:numPr>
        <w:tabs>
          <w:tab w:val="num" w:pos="0"/>
          <w:tab w:val="left" w:pos="284"/>
          <w:tab w:val="num" w:pos="1080"/>
        </w:tabs>
        <w:suppressAutoHyphens w:val="0"/>
        <w:overflowPunct w:val="0"/>
        <w:autoSpaceDE w:val="0"/>
        <w:autoSpaceDN w:val="0"/>
        <w:adjustRightInd w:val="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rodzaj i rozmiary uszkodzeń oraz szacunkowa ich wartość</w:t>
      </w:r>
    </w:p>
    <w:p w:rsidR="006C300E" w:rsidRPr="004470E2" w:rsidRDefault="006C300E" w:rsidP="002A6EF4">
      <w:pPr>
        <w:widowControl w:val="0"/>
        <w:numPr>
          <w:ilvl w:val="0"/>
          <w:numId w:val="58"/>
        </w:numPr>
        <w:tabs>
          <w:tab w:val="num" w:pos="0"/>
          <w:tab w:val="left" w:pos="284"/>
        </w:tabs>
        <w:suppressAutoHyphens w:val="0"/>
        <w:overflowPunct w:val="0"/>
        <w:autoSpaceDE w:val="0"/>
        <w:autoSpaceDN w:val="0"/>
        <w:adjustRightInd w:val="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dokumentacji zdjęciowej w postaci minimum 2 zdjęć szkody z datownikiem</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W razie samodzielnej naprawy szkody przed dokonaniem przez ubezpieczającego/ubezpieczonego zgłoszenia, o którym mowa w punkcie „3” powyżej, do zgłoszenia winien być dołączony rachunek za naprawę (wraz ze specyfikacją) lub zakup elementów, a w przypadku późniejszej naprawy – rachunek taki winien być przekazany ubezpieczycielowi niezwłocznie po jego otrzymaniu (nie później niż w ciągu 21 dni od powiadomienia o zdarzeniu ubezpieczyciela).</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W przypadku szkód o znamionach przestępstwa, o których mowa w punkcie „2” powyżej, ubezpieczający/ubezpieczony jest zobowiązany do niezwłocznego przekazania ubezpieczycielowi wyników postępowania w sprawie szkody, prowadzonego przez organy Policji, w tym notatki policyjnej.</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W uzasadnionych przypadkach ubezpieczycielowi, przed wypłatą należnego odszkodowania, przysługuje prawo uzupełnienia wadliwej dokumentacji zgłoszeniowej.</w:t>
      </w:r>
    </w:p>
    <w:p w:rsidR="006C300E" w:rsidRPr="004470E2" w:rsidRDefault="006C300E" w:rsidP="002A6EF4">
      <w:pPr>
        <w:widowControl w:val="0"/>
        <w:numPr>
          <w:ilvl w:val="0"/>
          <w:numId w:val="57"/>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Szkody w wiatach przystankowych ubezpieczającego/ubezpieczonego, których szacunkowa wartość przekracza 2 000 zł</w:t>
      </w:r>
      <w:r w:rsidRPr="004470E2">
        <w:rPr>
          <w:rFonts w:asciiTheme="majorHAnsi" w:eastAsia="Calibri" w:hAnsiTheme="majorHAnsi"/>
          <w:b/>
          <w:lang w:eastAsia="en-US"/>
        </w:rPr>
        <w:t>,</w:t>
      </w:r>
      <w:r w:rsidRPr="004470E2">
        <w:rPr>
          <w:rFonts w:asciiTheme="majorHAnsi" w:eastAsia="Calibri" w:hAnsiTheme="majorHAnsi"/>
          <w:lang w:eastAsia="en-US"/>
        </w:rPr>
        <w:t xml:space="preserve"> wymagają zgłoszenia ubezpieczycielowi, dokonania przez ubezpieczyciela oględzin i wyrażenia przez niego zgody na usunięcie uszkodzeń lub zniszczeń. Jednakże bez względu na wielkość szkody ubezpieczający/ubezpieczony może samodzielnie ją likwidować, nie czekając na oględziny i zgodę ubezpieczyciela, sporządzając dokumentację fotograficzną z datownikiem, jeżeli rodzaj uszkodzeń wiaty zagraża bezpieczeństwu oczekujących lub wysiadających pasażerów albo przechodniów (np. w razie wybicia szyby pozostające w ramie i na peronie duże ilości szkła, odstające od konstrukcji wiaty kątowniki mocujące szyby, czy naruszenie stabilności konstrukcji wiaty grożące jej zawaleniem w przypadku uderzenia przez pojazd lądowy).</w:t>
      </w:r>
    </w:p>
    <w:p w:rsidR="006C300E" w:rsidRPr="004470E2" w:rsidRDefault="006C300E" w:rsidP="002A6EF4">
      <w:pPr>
        <w:widowControl w:val="0"/>
        <w:numPr>
          <w:ilvl w:val="0"/>
          <w:numId w:val="57"/>
        </w:numPr>
        <w:tabs>
          <w:tab w:val="left" w:pos="0"/>
          <w:tab w:val="left" w:pos="284"/>
        </w:tabs>
        <w:suppressAutoHyphens w:val="0"/>
        <w:overflowPunct w:val="0"/>
        <w:autoSpaceDE w:val="0"/>
        <w:autoSpaceDN w:val="0"/>
        <w:adjustRightInd w:val="0"/>
        <w:spacing w:after="240"/>
        <w:ind w:left="0" w:firstLine="0"/>
        <w:jc w:val="both"/>
        <w:textAlignment w:val="baseline"/>
        <w:rPr>
          <w:rFonts w:asciiTheme="majorHAnsi" w:eastAsia="Calibri" w:hAnsiTheme="majorHAnsi"/>
          <w:lang w:eastAsia="en-US"/>
        </w:rPr>
      </w:pPr>
      <w:r w:rsidRPr="004470E2">
        <w:rPr>
          <w:rFonts w:asciiTheme="majorHAnsi" w:eastAsia="Calibri" w:hAnsiTheme="majorHAnsi"/>
          <w:lang w:eastAsia="en-US"/>
        </w:rPr>
        <w:t xml:space="preserve">Wszelkie zgłoszenia i powiadomienia winny być dokonywane w formie pisemnej – pocztą, faksem lub pocztą elektroniczną. </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Limit odszkodowawczy: 50 000,00 zł</w:t>
      </w:r>
      <w:r w:rsidRPr="004470E2">
        <w:rPr>
          <w:rFonts w:asciiTheme="majorHAnsi" w:eastAsia="Calibri" w:hAnsiTheme="majorHAnsi"/>
          <w:bCs/>
          <w:lang w:eastAsia="en-US"/>
        </w:rPr>
        <w:t xml:space="preserve"> na jedno i wszystkie zdarzenia w okresie ubezpieczenia</w:t>
      </w:r>
      <w:r w:rsidRPr="004470E2">
        <w:rPr>
          <w:rFonts w:asciiTheme="majorHAnsi" w:eastAsia="Calibri" w:hAnsiTheme="majorHAnsi"/>
          <w:lang w:eastAsia="en-US"/>
        </w:rPr>
        <w:t>.</w:t>
      </w:r>
    </w:p>
    <w:p w:rsidR="006C300E" w:rsidRPr="004470E2" w:rsidRDefault="006C300E" w:rsidP="006C300E">
      <w:pPr>
        <w:suppressAutoHyphens w:val="0"/>
        <w:spacing w:before="120" w:after="240"/>
        <w:jc w:val="both"/>
        <w:rPr>
          <w:rFonts w:asciiTheme="majorHAnsi" w:eastAsia="Calibri" w:hAnsiTheme="majorHAnsi"/>
          <w:b/>
          <w:bCs/>
          <w:lang w:eastAsia="en-US"/>
        </w:rPr>
      </w:pPr>
      <w:r w:rsidRPr="004470E2">
        <w:rPr>
          <w:rFonts w:asciiTheme="majorHAnsi" w:eastAsia="Calibri" w:hAnsiTheme="majorHAnsi"/>
          <w:b/>
          <w:bCs/>
          <w:lang w:eastAsia="en-US"/>
        </w:rPr>
        <w:t xml:space="preserve">Klauzula kosztów przeniesienia mienia i przekwaterowania osób - </w:t>
      </w:r>
      <w:r w:rsidRPr="004470E2">
        <w:rPr>
          <w:rFonts w:asciiTheme="majorHAnsi" w:eastAsia="Calibri" w:hAnsiTheme="majorHAnsi"/>
          <w:bCs/>
          <w:lang w:eastAsia="en-US"/>
        </w:rPr>
        <w:t>z zachowaniem pozostałych, niezmienionych niniejszą klauzulą, postanowień umowy ubezpi</w:t>
      </w:r>
      <w:r w:rsidR="001B7579" w:rsidRPr="004470E2">
        <w:rPr>
          <w:rFonts w:asciiTheme="majorHAnsi" w:eastAsia="Calibri" w:hAnsiTheme="majorHAnsi"/>
          <w:bCs/>
          <w:lang w:eastAsia="en-US"/>
        </w:rPr>
        <w:t xml:space="preserve">eczenia określonych we wniosku </w:t>
      </w:r>
      <w:r w:rsidRPr="004470E2">
        <w:rPr>
          <w:rFonts w:asciiTheme="majorHAnsi" w:eastAsia="Calibri" w:hAnsiTheme="majorHAnsi"/>
          <w:bCs/>
          <w:lang w:eastAsia="en-US"/>
        </w:rPr>
        <w:t>i ogólnych (szczególnych) warunkach ubezpieczenia strony uzgodniły, że:</w:t>
      </w:r>
    </w:p>
    <w:p w:rsidR="006C300E" w:rsidRPr="004470E2" w:rsidRDefault="006C300E" w:rsidP="006C300E">
      <w:pPr>
        <w:widowControl w:val="0"/>
        <w:suppressAutoHyphens w:val="0"/>
        <w:spacing w:before="120" w:after="240"/>
        <w:jc w:val="both"/>
        <w:rPr>
          <w:rFonts w:asciiTheme="majorHAnsi" w:eastAsia="Calibri" w:hAnsiTheme="majorHAnsi"/>
          <w:lang w:eastAsia="en-US"/>
        </w:rPr>
      </w:pPr>
      <w:r w:rsidRPr="004470E2">
        <w:rPr>
          <w:rFonts w:asciiTheme="majorHAnsi" w:eastAsia="Calibri" w:hAnsiTheme="majorHAnsi"/>
          <w:bCs/>
          <w:lang w:eastAsia="en-US"/>
        </w:rPr>
        <w:t>w przypadku szkody powstałej w ubezpieczonym budynku w wyniku ognia lub wybuchu, ubezpieczyciel pokrywa niezbędne koszty przeniesienia mienia znajdującego się w budynku oraz niezbędne koszty przekwaterowania osób zamieszkałych. Limit odpowiedzialn</w:t>
      </w:r>
      <w:r w:rsidR="00DB250D" w:rsidRPr="004470E2">
        <w:rPr>
          <w:rFonts w:asciiTheme="majorHAnsi" w:eastAsia="Calibri" w:hAnsiTheme="majorHAnsi"/>
          <w:bCs/>
          <w:lang w:eastAsia="en-US"/>
        </w:rPr>
        <w:t xml:space="preserve">ości na jedno </w:t>
      </w:r>
      <w:r w:rsidRPr="004470E2">
        <w:rPr>
          <w:rFonts w:asciiTheme="majorHAnsi" w:eastAsia="Calibri" w:hAnsiTheme="majorHAnsi"/>
          <w:bCs/>
          <w:lang w:eastAsia="en-US"/>
        </w:rPr>
        <w:t>i wszystkie zdarzenia: 50 000,00 zł w każdym okresie ubezpieczenia.</w:t>
      </w:r>
    </w:p>
    <w:p w:rsidR="006C300E" w:rsidRPr="004470E2" w:rsidRDefault="006C300E" w:rsidP="006C300E">
      <w:pPr>
        <w:suppressAutoHyphens w:val="0"/>
        <w:spacing w:before="120" w:after="240"/>
        <w:jc w:val="both"/>
        <w:rPr>
          <w:rFonts w:asciiTheme="majorHAnsi" w:eastAsia="Calibri" w:hAnsiTheme="majorHAnsi"/>
          <w:iCs/>
          <w:lang w:eastAsia="en-US"/>
        </w:rPr>
      </w:pPr>
      <w:r w:rsidRPr="004470E2">
        <w:rPr>
          <w:rFonts w:asciiTheme="majorHAnsi" w:eastAsia="Calibri" w:hAnsiTheme="majorHAnsi"/>
          <w:b/>
          <w:lang w:eastAsia="en-US"/>
        </w:rPr>
        <w:t>Klauzula współwłasności mienia -</w:t>
      </w:r>
      <w:r w:rsidRPr="004470E2">
        <w:rPr>
          <w:rFonts w:asciiTheme="majorHAnsi" w:eastAsia="Calibri" w:hAnsiTheme="majorHAnsi"/>
          <w:b/>
          <w:bCs/>
          <w:lang w:eastAsia="en-US"/>
        </w:rPr>
        <w:t xml:space="preserve"> </w:t>
      </w:r>
      <w:r w:rsidRPr="004470E2">
        <w:rPr>
          <w:rFonts w:asciiTheme="majorHAnsi" w:eastAsia="Calibri" w:hAnsiTheme="majorHAnsi"/>
          <w:iCs/>
          <w:lang w:eastAsia="en-US"/>
        </w:rPr>
        <w:t>z zachowaniem pozostałych, niezmienionych niniejszą klauzulą postanowień umowy ubezpieczenia określonych we wniosku i ogólnych (szczególnych) warunkach ubezpieczenia strony uzgodniły, że:</w:t>
      </w:r>
    </w:p>
    <w:p w:rsidR="006C300E" w:rsidRPr="004470E2" w:rsidRDefault="006C300E" w:rsidP="006C300E">
      <w:pPr>
        <w:suppressAutoHyphens w:val="0"/>
        <w:autoSpaceDE w:val="0"/>
        <w:autoSpaceDN w:val="0"/>
        <w:adjustRightInd w:val="0"/>
        <w:spacing w:before="120" w:after="240"/>
        <w:jc w:val="both"/>
        <w:rPr>
          <w:rFonts w:asciiTheme="majorHAnsi" w:eastAsia="Calibri" w:hAnsiTheme="majorHAnsi"/>
          <w:lang w:eastAsia="en-US"/>
        </w:rPr>
      </w:pPr>
      <w:r w:rsidRPr="004470E2">
        <w:rPr>
          <w:rFonts w:asciiTheme="majorHAnsi" w:eastAsia="Calibri" w:hAnsiTheme="majorHAnsi"/>
          <w:lang w:eastAsia="en-US"/>
        </w:rPr>
        <w:lastRenderedPageBreak/>
        <w:t>ustanawia się odpowiedzialność ubezpieczyciela w odniesieniu do budynków i budowli, których ubezpieczający jest współwłaścicielem oraz lokali mieszkalnych i użytkowych wraz z ułamkową częścią wspólną, stanowiących własność zamawiającego (ubezpie</w:t>
      </w:r>
      <w:r w:rsidR="00DB250D" w:rsidRPr="004470E2">
        <w:rPr>
          <w:rFonts w:asciiTheme="majorHAnsi" w:eastAsia="Calibri" w:hAnsiTheme="majorHAnsi"/>
          <w:lang w:eastAsia="en-US"/>
        </w:rPr>
        <w:t xml:space="preserve">czającego lub ubezpieczonego), </w:t>
      </w:r>
      <w:r w:rsidRPr="004470E2">
        <w:rPr>
          <w:rFonts w:asciiTheme="majorHAnsi" w:eastAsia="Calibri" w:hAnsiTheme="majorHAnsi"/>
          <w:lang w:eastAsia="en-US"/>
        </w:rPr>
        <w:t>w których nie zostały powołane wspólnoty mieszkaniowe</w:t>
      </w:r>
    </w:p>
    <w:p w:rsidR="006C300E" w:rsidRPr="004470E2" w:rsidRDefault="006C300E" w:rsidP="006C300E">
      <w:pPr>
        <w:suppressAutoHyphens w:val="0"/>
        <w:autoSpaceDE w:val="0"/>
        <w:autoSpaceDN w:val="0"/>
        <w:adjustRightInd w:val="0"/>
        <w:spacing w:after="240"/>
        <w:jc w:val="both"/>
        <w:rPr>
          <w:rFonts w:asciiTheme="majorHAnsi" w:eastAsia="Calibri" w:hAnsiTheme="majorHAnsi"/>
          <w:lang w:eastAsia="en-US"/>
        </w:rPr>
      </w:pPr>
      <w:r w:rsidRPr="004470E2">
        <w:rPr>
          <w:rFonts w:asciiTheme="majorHAnsi" w:eastAsia="Calibri" w:hAnsiTheme="majorHAnsi"/>
          <w:lang w:eastAsia="en-US"/>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6C300E" w:rsidRPr="004470E2" w:rsidRDefault="006C300E" w:rsidP="006C300E">
      <w:pPr>
        <w:widowControl w:val="0"/>
        <w:suppressAutoHyphens w:val="0"/>
        <w:spacing w:after="240"/>
        <w:jc w:val="both"/>
        <w:rPr>
          <w:rFonts w:asciiTheme="majorHAnsi" w:eastAsia="Calibri" w:hAnsiTheme="majorHAnsi"/>
          <w:lang w:eastAsia="en-US"/>
        </w:rPr>
      </w:pPr>
      <w:r w:rsidRPr="004470E2">
        <w:rPr>
          <w:rFonts w:asciiTheme="majorHAnsi" w:eastAsia="Calibri" w:hAnsiTheme="majorHAnsi"/>
          <w:lang w:eastAsia="en-US"/>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4470E2">
        <w:rPr>
          <w:rFonts w:asciiTheme="majorHAnsi" w:eastAsia="Calibri" w:hAnsiTheme="majorHAnsi"/>
          <w:bCs/>
          <w:lang w:eastAsia="en-US"/>
        </w:rPr>
        <w:t xml:space="preserve">300 000 zł </w:t>
      </w:r>
      <w:r w:rsidRPr="004470E2">
        <w:rPr>
          <w:rFonts w:asciiTheme="majorHAnsi" w:eastAsia="Calibri" w:hAnsiTheme="majorHAnsi"/>
          <w:lang w:eastAsia="en-US"/>
        </w:rPr>
        <w:t>ponad sumę ubezpieczenia w każdym rocznym okresie ubezpieczenia.</w:t>
      </w:r>
    </w:p>
    <w:p w:rsidR="006C300E" w:rsidRPr="004470E2" w:rsidRDefault="006C300E" w:rsidP="006C300E">
      <w:pPr>
        <w:widowControl w:val="0"/>
        <w:suppressAutoHyphens w:val="0"/>
        <w:spacing w:before="120" w:after="240"/>
        <w:jc w:val="both"/>
        <w:rPr>
          <w:rFonts w:asciiTheme="majorHAnsi" w:hAnsiTheme="majorHAnsi"/>
          <w:lang w:eastAsia="en-US"/>
        </w:rPr>
      </w:pPr>
      <w:r w:rsidRPr="004470E2">
        <w:rPr>
          <w:rFonts w:asciiTheme="majorHAnsi" w:hAnsiTheme="majorHAnsi"/>
          <w:b/>
          <w:lang w:eastAsia="en-US"/>
        </w:rPr>
        <w:t>Klauzula ubezpieczenia mediów gaśniczych</w:t>
      </w:r>
      <w:r w:rsidRPr="004470E2">
        <w:rPr>
          <w:rFonts w:asciiTheme="majorHAns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spacing w:after="240"/>
        <w:jc w:val="both"/>
        <w:rPr>
          <w:rFonts w:asciiTheme="majorHAnsi" w:hAnsiTheme="majorHAnsi"/>
          <w:lang w:eastAsia="en-US"/>
        </w:rPr>
      </w:pPr>
      <w:r w:rsidRPr="004470E2">
        <w:rPr>
          <w:rFonts w:asciiTheme="majorHAnsi" w:hAnsiTheme="majorHAnsi"/>
          <w:lang w:eastAsia="en-US"/>
        </w:rPr>
        <w:t>ubezpieczyciel pokryje koszty napełnienia urządzeń i/lub instalacji gaśniczych, w przypadku wydostania się mediów gaśniczych z przyczyn innych niż konieczność ugaszenia pożaru. Limit odpowiedzialności na jedno i wszystkie zdarzenia: 10 000 zł.</w:t>
      </w:r>
    </w:p>
    <w:p w:rsidR="006C300E" w:rsidRPr="004470E2" w:rsidRDefault="006C300E" w:rsidP="006C300E">
      <w:pPr>
        <w:widowControl w:val="0"/>
        <w:suppressAutoHyphens w:val="0"/>
        <w:spacing w:before="120" w:after="240"/>
        <w:jc w:val="both"/>
        <w:rPr>
          <w:rFonts w:asciiTheme="majorHAnsi" w:hAnsiTheme="majorHAnsi"/>
          <w:b/>
          <w:lang w:eastAsia="en-US"/>
        </w:rPr>
      </w:pPr>
      <w:r w:rsidRPr="004470E2">
        <w:rPr>
          <w:rFonts w:asciiTheme="majorHAnsi" w:hAnsiTheme="majorHAnsi"/>
          <w:b/>
          <w:lang w:eastAsia="en-US"/>
        </w:rPr>
        <w:t xml:space="preserve">Klauzula szkód w przedmiotach szklanych </w:t>
      </w:r>
      <w:r w:rsidRPr="004470E2">
        <w:rPr>
          <w:rFonts w:asciiTheme="majorHAnsi" w:hAnsiTheme="majorHAnsi"/>
          <w:lang w:eastAsia="en-US"/>
        </w:rPr>
        <w:t>-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hAnsiTheme="majorHAnsi"/>
          <w:lang w:eastAsia="en-US"/>
        </w:rPr>
      </w:pPr>
      <w:r w:rsidRPr="004470E2">
        <w:rPr>
          <w:rFonts w:asciiTheme="majorHAnsi" w:hAnsiTheme="majorHAnsi"/>
          <w:lang w:eastAsia="en-US"/>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4470E2">
        <w:rPr>
          <w:rFonts w:asciiTheme="majorHAnsi" w:hAnsiTheme="majorHAnsi"/>
          <w:iCs/>
          <w:lang w:eastAsia="en-US"/>
        </w:rPr>
        <w:t>niezależnie od rodzaju szkła i klasy odporności</w:t>
      </w:r>
      <w:r w:rsidRPr="004470E2">
        <w:rPr>
          <w:rFonts w:asciiTheme="majorHAnsi" w:hAnsiTheme="majorHAnsi"/>
          <w:lang w:eastAsia="en-US"/>
        </w:rPr>
        <w:t>. W szczególności ochroną objęte są następujące przedmioty:</w:t>
      </w:r>
    </w:p>
    <w:p w:rsidR="006C300E" w:rsidRPr="004470E2" w:rsidRDefault="006C300E" w:rsidP="002A6EF4">
      <w:pPr>
        <w:widowControl w:val="0"/>
        <w:numPr>
          <w:ilvl w:val="0"/>
          <w:numId w:val="60"/>
        </w:numPr>
        <w:tabs>
          <w:tab w:val="num" w:pos="284"/>
        </w:tabs>
        <w:suppressAutoHyphens w:val="0"/>
        <w:ind w:left="284" w:hanging="284"/>
        <w:jc w:val="both"/>
        <w:rPr>
          <w:rFonts w:asciiTheme="majorHAnsi" w:hAnsiTheme="majorHAnsi"/>
          <w:iCs/>
          <w:lang w:eastAsia="en-US"/>
        </w:rPr>
      </w:pPr>
      <w:r w:rsidRPr="004470E2">
        <w:rPr>
          <w:rFonts w:asciiTheme="majorHAnsi" w:hAnsiTheme="majorHAnsi"/>
          <w:iCs/>
          <w:lang w:eastAsia="en-US"/>
        </w:rPr>
        <w:t>oszklenie stanowiące element konstrukcji budynku,</w:t>
      </w:r>
    </w:p>
    <w:p w:rsidR="006C300E" w:rsidRPr="004470E2" w:rsidRDefault="006C300E" w:rsidP="002A6EF4">
      <w:pPr>
        <w:widowControl w:val="0"/>
        <w:numPr>
          <w:ilvl w:val="0"/>
          <w:numId w:val="60"/>
        </w:numPr>
        <w:tabs>
          <w:tab w:val="num" w:pos="284"/>
        </w:tabs>
        <w:suppressAutoHyphens w:val="0"/>
        <w:ind w:left="284" w:hanging="284"/>
        <w:jc w:val="both"/>
        <w:rPr>
          <w:rFonts w:asciiTheme="majorHAnsi" w:hAnsiTheme="majorHAnsi"/>
          <w:iCs/>
          <w:lang w:eastAsia="en-US"/>
        </w:rPr>
      </w:pPr>
      <w:r w:rsidRPr="004470E2">
        <w:rPr>
          <w:rFonts w:asciiTheme="majorHAnsi" w:hAnsiTheme="majorHAnsi"/>
          <w:iCs/>
          <w:lang w:eastAsia="en-US"/>
        </w:rPr>
        <w:t>oszklenie okienne i drzwiowe,</w:t>
      </w:r>
    </w:p>
    <w:p w:rsidR="006C300E" w:rsidRPr="004470E2" w:rsidRDefault="006C300E" w:rsidP="002A6EF4">
      <w:pPr>
        <w:widowControl w:val="0"/>
        <w:numPr>
          <w:ilvl w:val="0"/>
          <w:numId w:val="60"/>
        </w:numPr>
        <w:tabs>
          <w:tab w:val="num" w:pos="284"/>
        </w:tabs>
        <w:suppressAutoHyphens w:val="0"/>
        <w:ind w:left="284" w:hanging="284"/>
        <w:jc w:val="both"/>
        <w:rPr>
          <w:rFonts w:asciiTheme="majorHAnsi" w:hAnsiTheme="majorHAnsi"/>
          <w:iCs/>
          <w:lang w:eastAsia="en-US"/>
        </w:rPr>
      </w:pPr>
      <w:r w:rsidRPr="004470E2">
        <w:rPr>
          <w:rFonts w:asciiTheme="majorHAnsi" w:hAnsiTheme="majorHAnsi"/>
          <w:iCs/>
          <w:lang w:eastAsia="en-US"/>
        </w:rPr>
        <w:t xml:space="preserve">oszklenie zewnętrzne i wewnętrzne, wiaty </w:t>
      </w:r>
    </w:p>
    <w:p w:rsidR="006C300E" w:rsidRPr="004470E2" w:rsidRDefault="006C300E" w:rsidP="002A6EF4">
      <w:pPr>
        <w:widowControl w:val="0"/>
        <w:numPr>
          <w:ilvl w:val="0"/>
          <w:numId w:val="60"/>
        </w:numPr>
        <w:tabs>
          <w:tab w:val="num" w:pos="284"/>
        </w:tabs>
        <w:suppressAutoHyphens w:val="0"/>
        <w:ind w:left="284" w:hanging="284"/>
        <w:jc w:val="both"/>
        <w:rPr>
          <w:rFonts w:asciiTheme="majorHAnsi" w:hAnsiTheme="majorHAnsi"/>
          <w:iCs/>
          <w:lang w:eastAsia="en-US"/>
        </w:rPr>
      </w:pPr>
      <w:r w:rsidRPr="004470E2">
        <w:rPr>
          <w:rFonts w:asciiTheme="majorHAnsi" w:hAnsiTheme="majorHAnsi"/>
          <w:iCs/>
          <w:lang w:eastAsia="en-US"/>
        </w:rPr>
        <w:t xml:space="preserve">konstrukcje wypełnione szkłem lub tworzywem itp., </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szyby specjalne (szyby antywłamaniowe, płyty szklane warstwowe i inne),</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oszklenia ścienne i dachowe,</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płyty szklane stanowiące składowe części mebli, stołów, lad oraz gablot,</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szklane przegrody ścienne oraz osłony kantorów, boksów i kabin,</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tablice reklamowe, szyldy, tablice i gabloty poza budynkiem lub lokalem ze szkła, plastiku, tworzywa itp.,</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neony, reklamy świetlne, tablice świetlne i elektroniczne,</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witraże,</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lustra wiszące, stojące i wmontowane w ścianach,</w:t>
      </w:r>
    </w:p>
    <w:p w:rsidR="006C300E" w:rsidRPr="004470E2" w:rsidRDefault="006C300E" w:rsidP="002A6EF4">
      <w:pPr>
        <w:widowControl w:val="0"/>
        <w:numPr>
          <w:ilvl w:val="0"/>
          <w:numId w:val="59"/>
        </w:numPr>
        <w:tabs>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szklane, ceramiczne i kamienne wykładziny ścian, słupów i filarów.</w:t>
      </w:r>
    </w:p>
    <w:p w:rsidR="006C300E" w:rsidRPr="004470E2" w:rsidRDefault="006C300E" w:rsidP="006C300E">
      <w:pPr>
        <w:widowControl w:val="0"/>
        <w:suppressAutoHyphens w:val="0"/>
        <w:rPr>
          <w:rFonts w:asciiTheme="majorHAnsi" w:hAnsiTheme="majorHAnsi"/>
          <w:lang w:eastAsia="en-US"/>
        </w:rPr>
      </w:pPr>
      <w:r w:rsidRPr="004470E2">
        <w:rPr>
          <w:rFonts w:asciiTheme="majorHAnsi" w:hAnsiTheme="majorHAnsi"/>
          <w:bCs/>
          <w:lang w:eastAsia="en-US"/>
        </w:rPr>
        <w:lastRenderedPageBreak/>
        <w:t>Wymagany zakres ubezpieczenia obejmuje:</w:t>
      </w:r>
    </w:p>
    <w:p w:rsidR="006C300E" w:rsidRPr="004470E2" w:rsidRDefault="006C300E" w:rsidP="002A6EF4">
      <w:pPr>
        <w:widowControl w:val="0"/>
        <w:numPr>
          <w:ilvl w:val="0"/>
          <w:numId w:val="61"/>
        </w:numPr>
        <w:tabs>
          <w:tab w:val="num" w:pos="0"/>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stłuczenie (rozbicie)</w:t>
      </w:r>
      <w:r w:rsidR="00DB250D" w:rsidRPr="004470E2">
        <w:rPr>
          <w:rFonts w:asciiTheme="majorHAnsi" w:hAnsiTheme="majorHAnsi"/>
          <w:lang w:eastAsia="en-US"/>
        </w:rPr>
        <w:t>, zarysowanie</w:t>
      </w:r>
      <w:r w:rsidRPr="004470E2">
        <w:rPr>
          <w:rFonts w:asciiTheme="majorHAnsi" w:hAnsiTheme="majorHAnsi"/>
          <w:lang w:eastAsia="en-US"/>
        </w:rPr>
        <w:t xml:space="preserve"> lub pęknięcie przedmiotu ubezpieczenia </w:t>
      </w:r>
    </w:p>
    <w:p w:rsidR="006C300E" w:rsidRPr="004470E2" w:rsidRDefault="006C300E" w:rsidP="002A6EF4">
      <w:pPr>
        <w:widowControl w:val="0"/>
        <w:numPr>
          <w:ilvl w:val="0"/>
          <w:numId w:val="61"/>
        </w:numPr>
        <w:tabs>
          <w:tab w:val="num" w:pos="0"/>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pokrycie poniesionych kosztów ustawienia i rozebrania rusztowań i użycia dźwigu w celu dokonania wymiany lub naprawy ubezpieczonych przedmiotów w związku z ich stłuczeniem (rozbiciem)  lub pęknięciem</w:t>
      </w:r>
    </w:p>
    <w:p w:rsidR="006C300E" w:rsidRPr="004470E2" w:rsidRDefault="006C300E" w:rsidP="002A6EF4">
      <w:pPr>
        <w:widowControl w:val="0"/>
        <w:numPr>
          <w:ilvl w:val="0"/>
          <w:numId w:val="61"/>
        </w:numPr>
        <w:tabs>
          <w:tab w:val="num" w:pos="0"/>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 xml:space="preserve">koszty wykonania znaków reklamowych i informacyjnych </w:t>
      </w:r>
    </w:p>
    <w:p w:rsidR="006C300E" w:rsidRPr="004470E2" w:rsidRDefault="006C300E" w:rsidP="002A6EF4">
      <w:pPr>
        <w:widowControl w:val="0"/>
        <w:numPr>
          <w:ilvl w:val="0"/>
          <w:numId w:val="61"/>
        </w:numPr>
        <w:tabs>
          <w:tab w:val="num" w:pos="0"/>
          <w:tab w:val="num" w:pos="284"/>
        </w:tabs>
        <w:suppressAutoHyphens w:val="0"/>
        <w:ind w:left="284" w:hanging="284"/>
        <w:jc w:val="both"/>
        <w:rPr>
          <w:rFonts w:asciiTheme="majorHAnsi" w:hAnsiTheme="majorHAnsi"/>
          <w:lang w:eastAsia="en-US"/>
        </w:rPr>
      </w:pPr>
      <w:r w:rsidRPr="004470E2">
        <w:rPr>
          <w:rFonts w:asciiTheme="majorHAnsi" w:hAnsiTheme="majorHAnsi"/>
          <w:lang w:eastAsia="en-US"/>
        </w:rPr>
        <w:t>koszty tymczasowego zabezpieczenia (do wysokości 20% sumy ubezpieczenia)</w:t>
      </w:r>
    </w:p>
    <w:p w:rsidR="006C300E" w:rsidRPr="004470E2" w:rsidRDefault="006C300E" w:rsidP="002A6EF4">
      <w:pPr>
        <w:widowControl w:val="0"/>
        <w:numPr>
          <w:ilvl w:val="0"/>
          <w:numId w:val="61"/>
        </w:numPr>
        <w:tabs>
          <w:tab w:val="num" w:pos="0"/>
          <w:tab w:val="num" w:pos="284"/>
        </w:tabs>
        <w:suppressAutoHyphens w:val="0"/>
        <w:ind w:left="284" w:hanging="284"/>
        <w:jc w:val="both"/>
        <w:rPr>
          <w:rFonts w:asciiTheme="majorHAnsi" w:eastAsia="Calibri" w:hAnsiTheme="majorHAnsi"/>
          <w:lang w:eastAsia="en-US"/>
        </w:rPr>
      </w:pPr>
      <w:r w:rsidRPr="004470E2">
        <w:rPr>
          <w:rFonts w:asciiTheme="majorHAnsi" w:hAnsiTheme="majorHAnsi"/>
          <w:lang w:eastAsia="en-US"/>
        </w:rPr>
        <w:t>koszty transportu związane z naprawieniem szkody,</w:t>
      </w:r>
    </w:p>
    <w:p w:rsidR="006C300E" w:rsidRPr="004470E2" w:rsidRDefault="006C300E" w:rsidP="002A6EF4">
      <w:pPr>
        <w:widowControl w:val="0"/>
        <w:numPr>
          <w:ilvl w:val="0"/>
          <w:numId w:val="61"/>
        </w:numPr>
        <w:tabs>
          <w:tab w:val="num" w:pos="0"/>
          <w:tab w:val="num" w:pos="284"/>
        </w:tabs>
        <w:suppressAutoHyphens w:val="0"/>
        <w:ind w:left="284" w:hanging="284"/>
        <w:jc w:val="both"/>
        <w:rPr>
          <w:rFonts w:asciiTheme="majorHAnsi" w:eastAsia="Calibri" w:hAnsiTheme="majorHAnsi"/>
          <w:lang w:eastAsia="en-US"/>
        </w:rPr>
      </w:pPr>
      <w:r w:rsidRPr="004470E2">
        <w:rPr>
          <w:rFonts w:asciiTheme="majorHAnsi" w:hAnsiTheme="majorHAnsi"/>
          <w:lang w:eastAsia="en-US"/>
        </w:rPr>
        <w:t>koszty usług ekspresowych (wykonanie oszklenia w ciągu 24 h od powstania szkody).</w:t>
      </w:r>
    </w:p>
    <w:p w:rsidR="00BC4813" w:rsidRPr="004470E2" w:rsidRDefault="00BC4813" w:rsidP="006C300E">
      <w:pPr>
        <w:suppressAutoHyphens w:val="0"/>
        <w:spacing w:before="120" w:after="240"/>
        <w:jc w:val="both"/>
        <w:rPr>
          <w:rFonts w:asciiTheme="majorHAnsi" w:hAnsiTheme="majorHAnsi"/>
          <w:b/>
          <w:lang w:eastAsia="en-US"/>
        </w:rPr>
      </w:pPr>
    </w:p>
    <w:p w:rsidR="006C300E" w:rsidRPr="004470E2" w:rsidRDefault="006C300E" w:rsidP="006C300E">
      <w:pPr>
        <w:suppressAutoHyphens w:val="0"/>
        <w:spacing w:before="120" w:after="240"/>
        <w:jc w:val="both"/>
        <w:rPr>
          <w:rFonts w:asciiTheme="majorHAnsi" w:hAnsiTheme="majorHAnsi"/>
          <w:lang w:eastAsia="en-US"/>
        </w:rPr>
      </w:pPr>
      <w:r w:rsidRPr="004470E2">
        <w:rPr>
          <w:rFonts w:asciiTheme="majorHAnsi" w:hAnsiTheme="majorHAnsi"/>
          <w:b/>
          <w:lang w:eastAsia="en-US"/>
        </w:rPr>
        <w:t xml:space="preserve"> Klauzula ubezpieczenia przepięć </w:t>
      </w:r>
      <w:r w:rsidRPr="004470E2">
        <w:rPr>
          <w:rFonts w:asciiTheme="majorHAnsi" w:hAnsiTheme="majorHAnsi"/>
          <w:lang w:eastAsia="en-US"/>
        </w:rPr>
        <w:t>- z zachowaniem pozostałych, niezmienionych niniejszą klauzulą postanowień umowy ubezpieczenia określonych we wniosku i ogólnych (szczególnych) warunkach ubezpieczenia strony uzgodniły, że:</w:t>
      </w:r>
    </w:p>
    <w:p w:rsidR="006C300E" w:rsidRPr="004470E2" w:rsidRDefault="006C300E" w:rsidP="006C300E">
      <w:pPr>
        <w:suppressAutoHyphens w:val="0"/>
        <w:spacing w:before="120" w:after="240"/>
        <w:jc w:val="both"/>
        <w:rPr>
          <w:rFonts w:asciiTheme="majorHAnsi" w:hAnsiTheme="majorHAnsi"/>
          <w:lang w:eastAsia="en-US"/>
        </w:rPr>
      </w:pPr>
      <w:r w:rsidRPr="004470E2">
        <w:rPr>
          <w:rFonts w:asciiTheme="majorHAnsi" w:hAnsiTheme="majorHAnsi"/>
          <w:lang w:eastAsia="en-US"/>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6C300E" w:rsidRPr="004470E2" w:rsidRDefault="006C300E" w:rsidP="006C300E">
      <w:pPr>
        <w:widowControl w:val="0"/>
        <w:suppressAutoHyphens w:val="0"/>
        <w:spacing w:after="240"/>
        <w:jc w:val="both"/>
        <w:rPr>
          <w:rFonts w:asciiTheme="majorHAnsi" w:hAnsiTheme="majorHAnsi"/>
          <w:lang w:eastAsia="en-US"/>
        </w:rPr>
      </w:pPr>
      <w:r w:rsidRPr="004470E2">
        <w:rPr>
          <w:rFonts w:asciiTheme="majorHAnsi" w:hAnsiTheme="majorHAnsi"/>
          <w:lang w:eastAsia="en-US"/>
        </w:rPr>
        <w:t>Limit odpowiedzialności: 200 000,00 zł na jedno i wszystkie zdarzenia w okresie ubezpieczenia.</w:t>
      </w:r>
    </w:p>
    <w:p w:rsidR="006C300E" w:rsidRPr="004470E2" w:rsidRDefault="006C300E" w:rsidP="006C300E">
      <w:pPr>
        <w:widowControl w:val="0"/>
        <w:suppressAutoHyphens w:val="0"/>
        <w:spacing w:after="240"/>
        <w:jc w:val="both"/>
        <w:rPr>
          <w:rFonts w:asciiTheme="majorHAnsi" w:hAnsiTheme="majorHAnsi"/>
          <w:lang w:eastAsia="en-US"/>
        </w:rPr>
      </w:pPr>
      <w:r w:rsidRPr="004470E2">
        <w:rPr>
          <w:rFonts w:asciiTheme="majorHAnsi" w:hAnsiTheme="majorHAnsi"/>
          <w:lang w:eastAsia="en-US"/>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niezawiadomienia w terminie o szkodzie</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6C300E" w:rsidRPr="004470E2" w:rsidRDefault="006C300E" w:rsidP="006C300E">
      <w:pPr>
        <w:widowControl w:val="0"/>
        <w:suppressAutoHyphens w:val="0"/>
        <w:spacing w:before="120"/>
        <w:jc w:val="both"/>
        <w:rPr>
          <w:rFonts w:asciiTheme="majorHAnsi" w:eastAsia="Calibri" w:hAnsiTheme="majorHAnsi"/>
          <w:b/>
          <w:lang w:eastAsia="en-US"/>
        </w:rPr>
      </w:pPr>
    </w:p>
    <w:p w:rsidR="006C300E" w:rsidRPr="004470E2" w:rsidRDefault="006C300E" w:rsidP="006C300E">
      <w:pPr>
        <w:widowControl w:val="0"/>
        <w:overflowPunct w:val="0"/>
        <w:autoSpaceDE w:val="0"/>
        <w:spacing w:after="240"/>
        <w:jc w:val="both"/>
        <w:textAlignment w:val="baseline"/>
        <w:rPr>
          <w:rFonts w:asciiTheme="majorHAnsi" w:hAnsiTheme="majorHAnsi"/>
          <w:b/>
        </w:rPr>
      </w:pPr>
    </w:p>
    <w:p w:rsidR="002F578C" w:rsidRPr="004470E2" w:rsidRDefault="002F578C" w:rsidP="006C300E">
      <w:pPr>
        <w:widowControl w:val="0"/>
        <w:overflowPunct w:val="0"/>
        <w:autoSpaceDE w:val="0"/>
        <w:spacing w:after="240"/>
        <w:jc w:val="both"/>
        <w:textAlignment w:val="baseline"/>
        <w:rPr>
          <w:rFonts w:asciiTheme="majorHAnsi" w:hAnsiTheme="majorHAnsi"/>
          <w:b/>
        </w:rPr>
      </w:pPr>
    </w:p>
    <w:p w:rsidR="006C300E" w:rsidRPr="004470E2" w:rsidRDefault="002F578C" w:rsidP="006C300E">
      <w:pPr>
        <w:jc w:val="right"/>
        <w:rPr>
          <w:rFonts w:asciiTheme="majorHAnsi" w:hAnsiTheme="majorHAnsi"/>
          <w:b/>
        </w:rPr>
      </w:pPr>
      <w:r w:rsidRPr="004470E2">
        <w:rPr>
          <w:rFonts w:asciiTheme="majorHAnsi" w:hAnsiTheme="majorHAnsi"/>
          <w:b/>
        </w:rPr>
        <w:lastRenderedPageBreak/>
        <w:t>Załącznik nr 5</w:t>
      </w:r>
    </w:p>
    <w:p w:rsidR="006C300E" w:rsidRPr="004470E2" w:rsidRDefault="006C300E" w:rsidP="006C300E">
      <w:pPr>
        <w:widowControl w:val="0"/>
        <w:overflowPunct w:val="0"/>
        <w:autoSpaceDE w:val="0"/>
        <w:spacing w:before="240" w:after="60"/>
        <w:textAlignment w:val="baseline"/>
        <w:rPr>
          <w:rFonts w:asciiTheme="majorHAnsi" w:hAnsiTheme="majorHAnsi"/>
          <w:b/>
          <w:u w:val="single"/>
        </w:rPr>
      </w:pPr>
      <w:r w:rsidRPr="004470E2">
        <w:rPr>
          <w:rFonts w:asciiTheme="majorHAnsi" w:hAnsiTheme="majorHAnsi"/>
          <w:b/>
          <w:u w:val="single"/>
        </w:rPr>
        <w:t>Klauzule dodatkowe i inne postanowienia szczególne fakultatywne</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funduszu prewencyjnego</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Katastrofa budowlana</w:t>
      </w:r>
      <w:r w:rsidRPr="004470E2">
        <w:rPr>
          <w:rFonts w:asciiTheme="majorHAnsi" w:eastAsia="Calibri" w:hAnsiTheme="majorHAnsi"/>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Nie jest katastrofą budowlaną:</w:t>
      </w:r>
    </w:p>
    <w:p w:rsidR="006C300E" w:rsidRPr="004470E2" w:rsidRDefault="006C300E" w:rsidP="002A6EF4">
      <w:pPr>
        <w:widowControl w:val="0"/>
        <w:numPr>
          <w:ilvl w:val="0"/>
          <w:numId w:val="54"/>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uszkodzenie elementu wbudowanego w obiekt budowlany, nadającego się do naprawy lub wymiany</w:t>
      </w:r>
    </w:p>
    <w:p w:rsidR="006C300E" w:rsidRPr="004470E2" w:rsidRDefault="006C300E" w:rsidP="002A6EF4">
      <w:pPr>
        <w:widowControl w:val="0"/>
        <w:numPr>
          <w:ilvl w:val="0"/>
          <w:numId w:val="54"/>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uszkodzenie lub zniszczenie urządzeń budowlanych związanych budynkami</w:t>
      </w:r>
    </w:p>
    <w:p w:rsidR="006C300E" w:rsidRPr="004470E2" w:rsidRDefault="006C300E" w:rsidP="002A6EF4">
      <w:pPr>
        <w:widowControl w:val="0"/>
        <w:numPr>
          <w:ilvl w:val="0"/>
          <w:numId w:val="54"/>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awaria instalacji</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aktów terroryzmu</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2A6EF4">
      <w:pPr>
        <w:widowControl w:val="0"/>
        <w:numPr>
          <w:ilvl w:val="0"/>
          <w:numId w:val="55"/>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6C300E" w:rsidRPr="004470E2" w:rsidRDefault="006C300E" w:rsidP="002A6EF4">
      <w:pPr>
        <w:widowControl w:val="0"/>
        <w:numPr>
          <w:ilvl w:val="0"/>
          <w:numId w:val="55"/>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przez akty terroryzmu rozumie się działanie jakiejkolwiek osoby w imieniu lub w powiązaniu z jakąkolwiek organizacją występującą w celu obalenia rządu lub wywarcia na niego wpływu (de iure lub de facto) przy użyciu siły albo przemocy,</w:t>
      </w:r>
    </w:p>
    <w:p w:rsidR="006C300E" w:rsidRPr="004470E2" w:rsidRDefault="006C300E" w:rsidP="002A6EF4">
      <w:pPr>
        <w:widowControl w:val="0"/>
        <w:numPr>
          <w:ilvl w:val="0"/>
          <w:numId w:val="55"/>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limit odpowiedzialności na jedno i wszystkie zdarzenia: 500 000,00 zł w każdym okresie ubezpieczenia.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okolicznościowa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Ubezpieczyciel zobowiązany jest samodzielnie prowadzić postępowanie zmierzające do wyjaśnienia i okoliczności związanych ze szkodą (np. ustalenie przebiegu zdarzenia, ustalenie osoby sprawcy) i wypłacić należne odszkodowanie, bez konieczności oczekiwania na prawomocne postanowienie kończące postanowienie w sprawie dotyczącej szkody.</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lastRenderedPageBreak/>
        <w:t>Klauzula 168 godzin</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Ochroną ubezpieczeniową w zakresie odpowiedzialności cywilnej objęte są szkody kolejne powstałe z tej samej przyczyny w tym samym miejscu do upływu 7 dni od zgłoszenia pierwszej szkody.</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uznania okoliczności</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zmiany wielkości ryzyka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wypłaty bezspornej części odszkodowania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W przypadku potwierdzenia swojej odpowiedzialności za powstałą szkodę Ubezpieczyciel wypaca bezsporną część szacunkowej wysokości należnego odszkodowania w formie zaliczki w ciągu 14 dni roboczych od zawiadomienia o szkodzie.</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wyrównania sumy ubezpieczenia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pokrycia kosztów naprawy uszkodzeń powstałych w mieniu otaczającym</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zmiany lokalizacji odbudowy</w:t>
      </w:r>
      <w:r w:rsidRPr="004470E2">
        <w:rPr>
          <w:rFonts w:asciiTheme="majorHAnsi" w:eastAsia="Calibri" w:hAnsiTheme="majorHAnsi"/>
          <w:lang w:eastAsia="en-US"/>
        </w:rPr>
        <w:t xml:space="preserve"> – z zachowaniem pozostałych, niezmienionych niniejszą klauzulą postanowień umowy ubezpieczenia określonych we wniosku </w:t>
      </w:r>
      <w:r w:rsidRPr="004470E2">
        <w:rPr>
          <w:rFonts w:asciiTheme="majorHAnsi" w:eastAsia="Calibri" w:hAnsiTheme="majorHAnsi"/>
          <w:lang w:eastAsia="en-US"/>
        </w:rPr>
        <w:lastRenderedPageBreak/>
        <w:t>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automatycznego pokrycia konsumpcji sumy ubezpieczenia w ubezpieczeniu mienia systemem pierwszego ryzyka</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Klauzula nie ma zastosowania jeżeli ogólne (szczególne) warunki ubezpieczenia nie przewidują konsumpcji sumy ubezpieczenia.</w:t>
      </w:r>
    </w:p>
    <w:p w:rsidR="006C300E" w:rsidRPr="004470E2" w:rsidRDefault="006C300E" w:rsidP="006C300E">
      <w:pPr>
        <w:suppressAutoHyphens w:val="0"/>
        <w:spacing w:before="120"/>
        <w:jc w:val="both"/>
        <w:rPr>
          <w:rFonts w:asciiTheme="majorHAnsi" w:eastAsia="Calibri" w:hAnsiTheme="majorHAnsi"/>
          <w:bCs/>
          <w:iCs/>
          <w:lang w:eastAsia="en-US"/>
        </w:rPr>
      </w:pPr>
      <w:r w:rsidRPr="004470E2">
        <w:rPr>
          <w:rFonts w:asciiTheme="majorHAnsi" w:eastAsia="Calibri" w:hAnsiTheme="majorHAnsi"/>
          <w:b/>
          <w:bCs/>
          <w:lang w:eastAsia="en-US"/>
        </w:rPr>
        <w:t xml:space="preserve">Klauzula przezornej sumy ubezpieczenia </w:t>
      </w:r>
      <w:r w:rsidRPr="004470E2">
        <w:rPr>
          <w:rFonts w:asciiTheme="majorHAnsi" w:eastAsia="Calibri" w:hAnsiTheme="majorHAnsi"/>
          <w:bCs/>
          <w:lang w:eastAsia="en-US"/>
        </w:rPr>
        <w:t xml:space="preserve">- </w:t>
      </w:r>
      <w:r w:rsidRPr="004470E2">
        <w:rPr>
          <w:rFonts w:asciiTheme="majorHAnsi" w:eastAsia="Calibri" w:hAnsiTheme="majorHAnsi"/>
          <w:bCs/>
          <w:iCs/>
          <w:lang w:eastAsia="en-US"/>
        </w:rPr>
        <w:t>z zachowaniem pozostałych, niezmienionych niniejszą klauzulą, postanowień umowy ubezpieczenia określonych we wniosku i ogólnych warunkach ubezpieczenia strony uzgodniły, że:</w:t>
      </w:r>
    </w:p>
    <w:p w:rsidR="006C300E" w:rsidRPr="004470E2" w:rsidRDefault="006C300E" w:rsidP="006C300E">
      <w:pPr>
        <w:widowControl w:val="0"/>
        <w:suppressAutoHyphens w:val="0"/>
        <w:spacing w:before="120"/>
        <w:jc w:val="both"/>
        <w:rPr>
          <w:rFonts w:asciiTheme="majorHAnsi" w:eastAsia="Calibri" w:hAnsiTheme="majorHAnsi"/>
          <w:bCs/>
          <w:lang w:eastAsia="en-US"/>
        </w:rPr>
      </w:pPr>
      <w:r w:rsidRPr="004470E2">
        <w:rPr>
          <w:rFonts w:asciiTheme="majorHAnsi" w:eastAsia="Calibri" w:hAnsiTheme="majorHAnsi"/>
          <w:bCs/>
          <w:iCs/>
          <w:lang w:eastAsia="en-U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w:t>
      </w:r>
      <w:r w:rsidR="00FB7352" w:rsidRPr="004470E2">
        <w:rPr>
          <w:rFonts w:asciiTheme="majorHAnsi" w:eastAsia="Calibri" w:hAnsiTheme="majorHAnsi"/>
          <w:bCs/>
          <w:iCs/>
          <w:lang w:eastAsia="en-US"/>
        </w:rPr>
        <w:t>sumę ubezpieczenia w wysokości 1</w:t>
      </w:r>
      <w:r w:rsidRPr="004470E2">
        <w:rPr>
          <w:rFonts w:asciiTheme="majorHAnsi" w:eastAsia="Calibri" w:hAnsiTheme="majorHAnsi"/>
          <w:bCs/>
          <w:iCs/>
          <w:lang w:eastAsia="en-US"/>
        </w:rPr>
        <w:t xml:space="preserve"> 000 000 zł na jedno i wszystkie zdarzenia w każdym okresie ubezpieczenia ponad zadeklarowaną (podaną) sumę ubezpieczenia. Nadwyżkowa suma ubezpieczenia </w:t>
      </w:r>
      <w:r w:rsidRPr="004470E2">
        <w:rPr>
          <w:rFonts w:asciiTheme="majorHAnsi" w:eastAsia="Calibri" w:hAnsiTheme="majorHAnsi"/>
          <w:bCs/>
          <w:lang w:eastAsia="en-U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6C300E" w:rsidRPr="004470E2" w:rsidRDefault="006C300E" w:rsidP="006C300E">
      <w:pPr>
        <w:jc w:val="both"/>
        <w:rPr>
          <w:rFonts w:asciiTheme="majorHAnsi" w:hAnsiTheme="majorHAnsi"/>
          <w:b/>
          <w:bCs/>
        </w:rPr>
      </w:pPr>
    </w:p>
    <w:p w:rsidR="006C300E" w:rsidRPr="004470E2" w:rsidRDefault="006C300E" w:rsidP="006C300E">
      <w:pPr>
        <w:jc w:val="both"/>
        <w:rPr>
          <w:rFonts w:asciiTheme="majorHAnsi" w:hAnsiTheme="majorHAnsi"/>
        </w:rPr>
      </w:pPr>
      <w:r w:rsidRPr="004470E2">
        <w:rPr>
          <w:rFonts w:asciiTheme="majorHAnsi" w:hAnsiTheme="majorHAnsi"/>
          <w:b/>
          <w:bCs/>
        </w:rPr>
        <w:t>Klauzula pokrycia strat dodatkowych</w:t>
      </w:r>
      <w:r w:rsidRPr="004470E2">
        <w:rPr>
          <w:rFonts w:asciiTheme="majorHAnsi" w:hAnsiTheme="majorHAnsi"/>
        </w:rPr>
        <w:t xml:space="preserve"> - </w:t>
      </w:r>
      <w:r w:rsidRPr="004470E2">
        <w:rPr>
          <w:rFonts w:asciiTheme="majorHAnsi" w:hAnsiTheme="majorHAnsi"/>
          <w:i/>
          <w:iCs/>
        </w:rPr>
        <w:t>z zachowaniem pozostałych, nie zmienionych niniejszą klauzulą, postanowień umowy ubezpieczenia określonych we wniosku i ogólnych warunkach ubezpieczenia strony uzgodniły, że:</w:t>
      </w:r>
      <w:r w:rsidRPr="004470E2">
        <w:rPr>
          <w:rFonts w:asciiTheme="majorHAnsi" w:hAnsiTheme="majorHAnsi"/>
        </w:rPr>
        <w:t xml:space="preserve"> </w:t>
      </w:r>
    </w:p>
    <w:p w:rsidR="006C300E" w:rsidRPr="004470E2" w:rsidRDefault="006C300E" w:rsidP="006C300E">
      <w:pPr>
        <w:jc w:val="both"/>
        <w:rPr>
          <w:rFonts w:asciiTheme="majorHAnsi" w:hAnsiTheme="majorHAnsi"/>
        </w:rPr>
      </w:pPr>
      <w:r w:rsidRPr="004470E2">
        <w:rPr>
          <w:rFonts w:asciiTheme="majorHAnsi" w:hAnsiTheme="majorHAnsi"/>
        </w:rPr>
        <w:t>Ubezpieczyciel pokrywa uzasadnione i udokumentowane koszty utraconej wody na skutek nagłego, niespodziewanego i niezależnego od woli Ubezpieczonego zdarzenia losowego wskutek awarii instalacji lub urządzeń technologicznych z limitem odszkodowawczym 5 000,- zł na jedno i wszystkie zdarzenia.</w:t>
      </w:r>
    </w:p>
    <w:p w:rsidR="006C300E" w:rsidRPr="004470E2" w:rsidRDefault="006C300E" w:rsidP="006C300E">
      <w:pPr>
        <w:tabs>
          <w:tab w:val="left" w:pos="1407"/>
        </w:tabs>
        <w:jc w:val="both"/>
        <w:rPr>
          <w:rFonts w:asciiTheme="majorHAnsi" w:hAnsiTheme="majorHAnsi"/>
          <w:b/>
          <w:i/>
          <w:u w:val="single"/>
        </w:rPr>
      </w:pP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Klauzula ubezpieczenia pojazdu niezabezpieczonego</w:t>
      </w:r>
      <w:r w:rsidRPr="004470E2">
        <w:rPr>
          <w:rFonts w:asciiTheme="majorHAnsi" w:eastAsia="Calibri" w:hAnsiTheme="majorHAnsi"/>
          <w:lang w:eastAsia="en-US"/>
        </w:rPr>
        <w:t xml:space="preserve"> – z zachowaniem pozostałych, niezmienionych niniejszą klauzulą postanowień umowy ubezpieczenia określonych we wniosku i ogólnych (szczególnych) warunkach ubezpieczenia strony uzgodniły, że: </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 xml:space="preserve">Rozszerza się ochronę ubezpieczeniową o szkody powstałe na skutek kradzieży części lub wyposażenia pojazdu, zabrania pojazdu w celu krótkotrwałego użycia lub kradzieży </w:t>
      </w:r>
      <w:r w:rsidRPr="004470E2">
        <w:rPr>
          <w:rFonts w:asciiTheme="majorHAnsi" w:eastAsia="Calibri" w:hAnsiTheme="majorHAnsi"/>
          <w:lang w:eastAsia="en-US"/>
        </w:rPr>
        <w:lastRenderedPageBreak/>
        <w:t xml:space="preserve">pojazdu, gdy: </w:t>
      </w:r>
    </w:p>
    <w:p w:rsidR="006C300E" w:rsidRPr="004470E2" w:rsidRDefault="006C300E" w:rsidP="006C300E">
      <w:pPr>
        <w:widowControl w:val="0"/>
        <w:suppressAutoHyphens w:val="0"/>
        <w:jc w:val="both"/>
        <w:rPr>
          <w:rFonts w:asciiTheme="majorHAnsi" w:eastAsia="Calibri" w:hAnsiTheme="majorHAnsi"/>
          <w:lang w:eastAsia="en-US"/>
        </w:rPr>
      </w:pPr>
      <w:r w:rsidRPr="004470E2">
        <w:rPr>
          <w:rFonts w:asciiTheme="majorHAnsi" w:eastAsia="Calibri" w:hAnsiTheme="majorHAnsi"/>
          <w:lang w:eastAsia="en-US"/>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6C300E" w:rsidRPr="004470E2" w:rsidRDefault="006C300E" w:rsidP="006C300E">
      <w:pPr>
        <w:widowControl w:val="0"/>
        <w:suppressAutoHyphens w:val="0"/>
        <w:spacing w:before="120"/>
        <w:jc w:val="both"/>
        <w:rPr>
          <w:rFonts w:asciiTheme="majorHAnsi" w:eastAsia="Calibri" w:hAnsiTheme="majorHAnsi"/>
          <w:lang w:eastAsia="en-US"/>
        </w:rPr>
      </w:pPr>
      <w:r w:rsidRPr="004470E2">
        <w:rPr>
          <w:rFonts w:asciiTheme="majorHAnsi" w:eastAsia="Calibri" w:hAnsiTheme="majorHAnsi"/>
          <w:b/>
          <w:lang w:eastAsia="en-US"/>
        </w:rPr>
        <w:t>Szkoda całkowita –</w:t>
      </w:r>
      <w:r w:rsidRPr="004470E2">
        <w:rPr>
          <w:rFonts w:asciiTheme="majorHAnsi" w:eastAsia="Calibri" w:hAnsiTheme="majorHAnsi"/>
          <w:lang w:eastAsia="en-US"/>
        </w:rPr>
        <w:t xml:space="preserve"> szkoda, w wyniku której ubezpieczony pojazd uległ uszkodzeniu w takim stopniu, że koszty jego naprawy przekraczają 80% sumy ubezpieczenia (nie więcej jednak niż 80% wartości rynkowej pojazdu na dzień wyliczania odszkodowania).</w:t>
      </w:r>
    </w:p>
    <w:p w:rsidR="006C300E" w:rsidRPr="004470E2" w:rsidRDefault="006C300E" w:rsidP="002A6EF4">
      <w:pPr>
        <w:widowControl w:val="0"/>
        <w:numPr>
          <w:ilvl w:val="0"/>
          <w:numId w:val="56"/>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6C300E" w:rsidRPr="004470E2" w:rsidRDefault="006C300E" w:rsidP="002A6EF4">
      <w:pPr>
        <w:widowControl w:val="0"/>
        <w:numPr>
          <w:ilvl w:val="1"/>
          <w:numId w:val="56"/>
        </w:numPr>
        <w:suppressAutoHyphens w:val="0"/>
        <w:spacing w:after="200" w:line="276" w:lineRule="auto"/>
        <w:ind w:left="714" w:hanging="357"/>
        <w:contextualSpacing/>
        <w:jc w:val="both"/>
        <w:rPr>
          <w:rFonts w:asciiTheme="majorHAnsi" w:eastAsia="Calibri" w:hAnsiTheme="majorHAnsi"/>
          <w:lang w:eastAsia="en-US"/>
        </w:rPr>
      </w:pPr>
      <w:r w:rsidRPr="004470E2">
        <w:rPr>
          <w:rFonts w:asciiTheme="majorHAnsi" w:eastAsia="Calibri" w:hAnsiTheme="majorHAnsi"/>
          <w:lang w:eastAsia="en-US"/>
        </w:rPr>
        <w:t>przedstawienia Ubezpieczycielowi faktury VAT za naprawę wraz z wyspecyfikowaniem kosztów naprawy, potwierdzającej zgodność naprawy z zakresem uszkodzeń uznanych przez Ubezpieczyciela,</w:t>
      </w:r>
    </w:p>
    <w:p w:rsidR="006C300E" w:rsidRPr="004470E2" w:rsidRDefault="006C300E" w:rsidP="002A6EF4">
      <w:pPr>
        <w:widowControl w:val="0"/>
        <w:numPr>
          <w:ilvl w:val="1"/>
          <w:numId w:val="56"/>
        </w:numPr>
        <w:suppressAutoHyphens w:val="0"/>
        <w:spacing w:after="200" w:line="276" w:lineRule="auto"/>
        <w:ind w:left="714" w:hanging="357"/>
        <w:contextualSpacing/>
        <w:jc w:val="both"/>
        <w:rPr>
          <w:rFonts w:asciiTheme="majorHAnsi" w:eastAsia="Calibri" w:hAnsiTheme="majorHAnsi"/>
          <w:lang w:eastAsia="en-US"/>
        </w:rPr>
      </w:pPr>
      <w:r w:rsidRPr="004470E2">
        <w:rPr>
          <w:rFonts w:asciiTheme="majorHAnsi" w:eastAsia="Calibri" w:hAnsiTheme="majorHAnsi"/>
          <w:lang w:eastAsia="en-US"/>
        </w:rPr>
        <w:t>przedstawienia naprawionego pojazdu na żądanie Ubezpieczyciela w celu dokonania przez niego oględzin.</w:t>
      </w:r>
    </w:p>
    <w:p w:rsidR="006C300E" w:rsidRPr="004470E2" w:rsidRDefault="006C300E" w:rsidP="002A6EF4">
      <w:pPr>
        <w:widowControl w:val="0"/>
        <w:numPr>
          <w:ilvl w:val="0"/>
          <w:numId w:val="56"/>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W razie stwierdzenia przez Ubezpieczyciela niezgodności dokonanej naprawy z zakresem uznanych przez niego uszkodzeń, Ubezpieczyciel może odpowiednio skorygować wysokość należnego odszkodowania.</w:t>
      </w:r>
    </w:p>
    <w:p w:rsidR="006C300E" w:rsidRPr="004470E2" w:rsidRDefault="006C300E" w:rsidP="002A6EF4">
      <w:pPr>
        <w:widowControl w:val="0"/>
        <w:numPr>
          <w:ilvl w:val="0"/>
          <w:numId w:val="56"/>
        </w:numPr>
        <w:suppressAutoHyphens w:val="0"/>
        <w:spacing w:after="200" w:line="276" w:lineRule="auto"/>
        <w:contextualSpacing/>
        <w:jc w:val="both"/>
        <w:rPr>
          <w:rFonts w:asciiTheme="majorHAnsi" w:eastAsia="Calibri" w:hAnsiTheme="majorHAnsi"/>
          <w:lang w:eastAsia="en-US"/>
        </w:rPr>
      </w:pPr>
      <w:r w:rsidRPr="004470E2">
        <w:rPr>
          <w:rFonts w:asciiTheme="majorHAnsi" w:eastAsia="Calibri" w:hAnsiTheme="majorHAnsi"/>
          <w:lang w:eastAsia="en-US"/>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814DD5" w:rsidRPr="004470E2" w:rsidRDefault="00814DD5" w:rsidP="006B5151">
      <w:pPr>
        <w:tabs>
          <w:tab w:val="left" w:pos="6346"/>
        </w:tabs>
        <w:rPr>
          <w:rFonts w:asciiTheme="majorHAnsi" w:hAnsiTheme="majorHAnsi"/>
          <w:b/>
        </w:rPr>
      </w:pPr>
    </w:p>
    <w:p w:rsidR="007A6415" w:rsidRPr="004470E2" w:rsidRDefault="007A6415" w:rsidP="006B5151">
      <w:pPr>
        <w:tabs>
          <w:tab w:val="left" w:pos="6346"/>
        </w:tabs>
        <w:rPr>
          <w:rFonts w:asciiTheme="majorHAnsi" w:hAnsiTheme="majorHAnsi"/>
          <w:b/>
        </w:rPr>
      </w:pPr>
    </w:p>
    <w:p w:rsidR="006B5151" w:rsidRPr="004470E2" w:rsidRDefault="006B5151" w:rsidP="002F578C">
      <w:pPr>
        <w:tabs>
          <w:tab w:val="left" w:pos="6346"/>
        </w:tabs>
        <w:jc w:val="center"/>
        <w:rPr>
          <w:rFonts w:asciiTheme="majorHAnsi" w:hAnsiTheme="majorHAnsi"/>
          <w:b/>
        </w:rPr>
      </w:pPr>
      <w:r w:rsidRPr="004470E2">
        <w:rPr>
          <w:rFonts w:asciiTheme="majorHAnsi" w:hAnsiTheme="majorHAnsi"/>
          <w:b/>
        </w:rPr>
        <w:lastRenderedPageBreak/>
        <w:t>WZORY UMÓW W SPRAWIE ZAMÓWIENIA PUBLICZNEGO</w:t>
      </w:r>
    </w:p>
    <w:p w:rsidR="006B5151" w:rsidRPr="004470E2" w:rsidRDefault="006B5151" w:rsidP="006B5151">
      <w:pPr>
        <w:tabs>
          <w:tab w:val="left" w:pos="6346"/>
        </w:tabs>
        <w:rPr>
          <w:rFonts w:asciiTheme="majorHAnsi" w:hAnsiTheme="majorHAnsi"/>
          <w:b/>
        </w:rPr>
      </w:pPr>
    </w:p>
    <w:p w:rsidR="006B5151" w:rsidRPr="004470E2" w:rsidRDefault="006B5151" w:rsidP="006B5151">
      <w:pPr>
        <w:tabs>
          <w:tab w:val="left" w:pos="1407"/>
        </w:tabs>
        <w:jc w:val="right"/>
        <w:rPr>
          <w:rFonts w:asciiTheme="majorHAnsi" w:hAnsiTheme="majorHAnsi"/>
          <w:b/>
        </w:rPr>
      </w:pPr>
      <w:r w:rsidRPr="004470E2">
        <w:rPr>
          <w:rFonts w:asciiTheme="majorHAnsi" w:hAnsiTheme="majorHAnsi"/>
          <w:b/>
        </w:rPr>
        <w:t xml:space="preserve">Załącznik Nr </w:t>
      </w:r>
      <w:r w:rsidR="008C2162" w:rsidRPr="004470E2">
        <w:rPr>
          <w:rFonts w:asciiTheme="majorHAnsi" w:hAnsiTheme="majorHAnsi"/>
          <w:b/>
        </w:rPr>
        <w:t>6</w:t>
      </w:r>
      <w:r w:rsidRPr="004470E2">
        <w:rPr>
          <w:rFonts w:asciiTheme="majorHAnsi" w:hAnsiTheme="majorHAnsi"/>
          <w:b/>
        </w:rPr>
        <w:t xml:space="preserve"> - wzór umowy dotyczącej części I zamówienia</w:t>
      </w:r>
    </w:p>
    <w:p w:rsidR="006B5151" w:rsidRPr="004470E2" w:rsidRDefault="006B5151" w:rsidP="006B5151">
      <w:pPr>
        <w:tabs>
          <w:tab w:val="left" w:pos="1407"/>
        </w:tabs>
        <w:jc w:val="center"/>
        <w:rPr>
          <w:rFonts w:asciiTheme="majorHAnsi" w:hAnsiTheme="majorHAnsi"/>
          <w:b/>
        </w:rPr>
      </w:pPr>
    </w:p>
    <w:p w:rsidR="006B5151" w:rsidRPr="004470E2" w:rsidRDefault="006B5151" w:rsidP="006B5151">
      <w:pPr>
        <w:tabs>
          <w:tab w:val="left" w:pos="1407"/>
        </w:tabs>
        <w:jc w:val="center"/>
        <w:rPr>
          <w:rFonts w:asciiTheme="majorHAnsi" w:hAnsiTheme="majorHAnsi"/>
          <w:b/>
        </w:rPr>
      </w:pPr>
      <w:r w:rsidRPr="004470E2">
        <w:rPr>
          <w:rFonts w:asciiTheme="majorHAnsi" w:hAnsiTheme="majorHAnsi"/>
          <w:b/>
        </w:rPr>
        <w:t xml:space="preserve">UMOWA Nr ............... </w:t>
      </w:r>
    </w:p>
    <w:p w:rsidR="006B5151" w:rsidRPr="004470E2" w:rsidRDefault="006B5151" w:rsidP="006B5151">
      <w:pPr>
        <w:tabs>
          <w:tab w:val="left" w:pos="1407"/>
        </w:tabs>
        <w:jc w:val="both"/>
        <w:rPr>
          <w:rFonts w:asciiTheme="majorHAnsi" w:hAnsiTheme="majorHAnsi"/>
        </w:rPr>
      </w:pPr>
    </w:p>
    <w:p w:rsidR="00884029" w:rsidRPr="004470E2" w:rsidRDefault="006B5151" w:rsidP="00884029">
      <w:pPr>
        <w:tabs>
          <w:tab w:val="left" w:pos="1407"/>
        </w:tabs>
        <w:spacing w:after="240"/>
        <w:jc w:val="both"/>
        <w:rPr>
          <w:rFonts w:asciiTheme="majorHAnsi" w:hAnsiTheme="majorHAnsi"/>
        </w:rPr>
      </w:pPr>
      <w:r w:rsidRPr="004470E2">
        <w:rPr>
          <w:rFonts w:asciiTheme="majorHAnsi" w:hAnsiTheme="majorHAnsi"/>
        </w:rPr>
        <w:t>zawarta w dniu .............................. pomiędzy:</w:t>
      </w:r>
    </w:p>
    <w:p w:rsidR="00884029" w:rsidRPr="004470E2" w:rsidRDefault="00884029" w:rsidP="00884029">
      <w:pPr>
        <w:tabs>
          <w:tab w:val="left" w:pos="1407"/>
        </w:tabs>
        <w:jc w:val="both"/>
        <w:rPr>
          <w:rFonts w:asciiTheme="majorHAnsi" w:hAnsiTheme="majorHAnsi"/>
        </w:rPr>
      </w:pPr>
      <w:r w:rsidRPr="004470E2">
        <w:rPr>
          <w:rFonts w:asciiTheme="majorHAnsi" w:hAnsiTheme="majorHAnsi"/>
          <w:b/>
          <w:bCs/>
        </w:rPr>
        <w:t xml:space="preserve">Gminą </w:t>
      </w:r>
      <w:r w:rsidR="00AC4A2B" w:rsidRPr="004470E2">
        <w:rPr>
          <w:rFonts w:asciiTheme="majorHAnsi" w:hAnsiTheme="majorHAnsi"/>
          <w:b/>
          <w:bCs/>
        </w:rPr>
        <w:t>Piszczac</w:t>
      </w:r>
      <w:r w:rsidR="00AC4A2B" w:rsidRPr="004470E2">
        <w:rPr>
          <w:rFonts w:asciiTheme="majorHAnsi" w:hAnsiTheme="majorHAnsi"/>
        </w:rPr>
        <w:t>, z siedzibą ul. Włodawska 8, 21-530 Piszczac</w:t>
      </w:r>
      <w:r w:rsidRPr="004470E2">
        <w:rPr>
          <w:rFonts w:asciiTheme="majorHAnsi" w:hAnsiTheme="majorHAnsi"/>
        </w:rPr>
        <w:t>,</w:t>
      </w:r>
    </w:p>
    <w:p w:rsidR="00884029" w:rsidRPr="004470E2" w:rsidRDefault="00884029" w:rsidP="00884029">
      <w:pPr>
        <w:tabs>
          <w:tab w:val="left" w:pos="1407"/>
        </w:tabs>
        <w:jc w:val="both"/>
        <w:rPr>
          <w:rFonts w:asciiTheme="majorHAnsi" w:hAnsiTheme="majorHAnsi"/>
        </w:rPr>
      </w:pPr>
      <w:r w:rsidRPr="004470E2">
        <w:rPr>
          <w:rFonts w:asciiTheme="majorHAnsi" w:hAnsiTheme="majorHAnsi"/>
        </w:rPr>
        <w:t>nr ewidencyjny</w:t>
      </w:r>
      <w:r w:rsidRPr="004470E2">
        <w:rPr>
          <w:rFonts w:asciiTheme="majorHAnsi" w:hAnsiTheme="majorHAnsi"/>
          <w:color w:val="000000"/>
        </w:rPr>
        <w:t xml:space="preserve"> </w:t>
      </w:r>
      <w:r w:rsidR="00D92B85" w:rsidRPr="004470E2">
        <w:rPr>
          <w:rFonts w:asciiTheme="majorHAnsi" w:hAnsiTheme="majorHAnsi"/>
        </w:rPr>
        <w:t>NIP: 537-18-63-264</w:t>
      </w:r>
      <w:r w:rsidRPr="004470E2">
        <w:rPr>
          <w:rFonts w:asciiTheme="majorHAnsi" w:hAnsiTheme="majorHAnsi"/>
        </w:rPr>
        <w:t>, REGON:</w:t>
      </w:r>
      <w:r w:rsidR="00D92B85" w:rsidRPr="004470E2">
        <w:rPr>
          <w:rFonts w:asciiTheme="majorHAnsi" w:hAnsiTheme="majorHAnsi"/>
        </w:rPr>
        <w:t>000547626</w:t>
      </w:r>
      <w:r w:rsidRPr="004470E2">
        <w:rPr>
          <w:rFonts w:asciiTheme="majorHAnsi" w:hAnsiTheme="majorHAnsi"/>
          <w:b/>
          <w:bCs/>
        </w:rPr>
        <w:t>,</w:t>
      </w:r>
      <w:r w:rsidRPr="004470E2">
        <w:rPr>
          <w:rFonts w:asciiTheme="majorHAnsi" w:hAnsiTheme="majorHAnsi"/>
        </w:rPr>
        <w:t xml:space="preserve"> </w:t>
      </w:r>
    </w:p>
    <w:p w:rsidR="00884029" w:rsidRPr="004470E2" w:rsidRDefault="00884029" w:rsidP="00884029">
      <w:pPr>
        <w:tabs>
          <w:tab w:val="left" w:pos="1407"/>
        </w:tabs>
        <w:jc w:val="both"/>
        <w:rPr>
          <w:rFonts w:asciiTheme="majorHAnsi" w:hAnsiTheme="majorHAnsi"/>
        </w:rPr>
      </w:pPr>
      <w:r w:rsidRPr="004470E2">
        <w:rPr>
          <w:rFonts w:asciiTheme="majorHAnsi" w:hAnsiTheme="majorHAnsi"/>
        </w:rPr>
        <w:t>reprezentowaną przez:</w:t>
      </w:r>
    </w:p>
    <w:p w:rsidR="00884029" w:rsidRPr="004470E2" w:rsidRDefault="00D92B85" w:rsidP="00884029">
      <w:pPr>
        <w:rPr>
          <w:rFonts w:asciiTheme="majorHAnsi" w:hAnsiTheme="majorHAnsi"/>
          <w:b/>
          <w:bCs/>
        </w:rPr>
      </w:pPr>
      <w:r w:rsidRPr="004470E2">
        <w:rPr>
          <w:rFonts w:asciiTheme="majorHAnsi" w:hAnsiTheme="majorHAnsi"/>
          <w:b/>
          <w:bCs/>
        </w:rPr>
        <w:t>Wójta Gminy Piszczac</w:t>
      </w:r>
      <w:r w:rsidR="000C1259" w:rsidRPr="004470E2">
        <w:rPr>
          <w:rFonts w:asciiTheme="majorHAnsi" w:hAnsiTheme="majorHAnsi"/>
          <w:b/>
          <w:bCs/>
        </w:rPr>
        <w:t xml:space="preserve"> </w:t>
      </w:r>
      <w:r w:rsidRPr="004470E2">
        <w:rPr>
          <w:rFonts w:asciiTheme="majorHAnsi" w:hAnsiTheme="majorHAnsi"/>
          <w:b/>
          <w:bCs/>
        </w:rPr>
        <w:t>–</w:t>
      </w:r>
      <w:r w:rsidR="00884029" w:rsidRPr="004470E2">
        <w:rPr>
          <w:rFonts w:asciiTheme="majorHAnsi" w:hAnsiTheme="majorHAnsi"/>
          <w:b/>
          <w:bCs/>
        </w:rPr>
        <w:t xml:space="preserve"> </w:t>
      </w:r>
      <w:r w:rsidRPr="004470E2">
        <w:rPr>
          <w:rFonts w:asciiTheme="majorHAnsi" w:hAnsiTheme="majorHAnsi"/>
          <w:b/>
          <w:bCs/>
        </w:rPr>
        <w:t xml:space="preserve">Kamila Kożuchowskiego </w:t>
      </w:r>
    </w:p>
    <w:p w:rsidR="00884029" w:rsidRPr="004470E2" w:rsidRDefault="00884029" w:rsidP="00884029">
      <w:pPr>
        <w:rPr>
          <w:rFonts w:asciiTheme="majorHAnsi" w:hAnsiTheme="majorHAnsi"/>
          <w:b/>
          <w:bCs/>
        </w:rPr>
      </w:pPr>
      <w:r w:rsidRPr="004470E2">
        <w:rPr>
          <w:rFonts w:asciiTheme="majorHAnsi" w:hAnsiTheme="majorHAnsi"/>
          <w:b/>
          <w:bCs/>
        </w:rPr>
        <w:t xml:space="preserve">przy kontrasygnacie- ………………..– </w:t>
      </w:r>
    </w:p>
    <w:p w:rsidR="006B5151" w:rsidRPr="004470E2" w:rsidRDefault="006B5151" w:rsidP="006B5151">
      <w:pPr>
        <w:tabs>
          <w:tab w:val="left" w:pos="1407"/>
        </w:tabs>
        <w:jc w:val="both"/>
        <w:rPr>
          <w:rFonts w:asciiTheme="majorHAnsi" w:hAnsiTheme="majorHAnsi"/>
          <w:b/>
          <w:bCs/>
        </w:rPr>
      </w:pPr>
    </w:p>
    <w:p w:rsidR="006B5151" w:rsidRPr="004470E2" w:rsidRDefault="006B5151" w:rsidP="006B5151">
      <w:pPr>
        <w:tabs>
          <w:tab w:val="left" w:pos="1407"/>
        </w:tabs>
        <w:jc w:val="both"/>
        <w:rPr>
          <w:rFonts w:asciiTheme="majorHAnsi" w:hAnsiTheme="majorHAnsi"/>
          <w:b/>
          <w:bCs/>
        </w:rPr>
      </w:pPr>
      <w:r w:rsidRPr="004470E2">
        <w:rPr>
          <w:rFonts w:asciiTheme="majorHAnsi" w:hAnsiTheme="majorHAnsi"/>
        </w:rPr>
        <w:t xml:space="preserve">zwaną dalej </w:t>
      </w:r>
      <w:r w:rsidRPr="004470E2">
        <w:rPr>
          <w:rFonts w:asciiTheme="majorHAnsi" w:hAnsiTheme="majorHAnsi"/>
          <w:b/>
          <w:bCs/>
        </w:rPr>
        <w:t>„Zamawiającym”</w:t>
      </w:r>
    </w:p>
    <w:p w:rsidR="006B5151" w:rsidRPr="004470E2" w:rsidRDefault="006B5151" w:rsidP="006B5151">
      <w:pPr>
        <w:tabs>
          <w:tab w:val="left" w:pos="1407"/>
        </w:tabs>
        <w:jc w:val="both"/>
        <w:rPr>
          <w:rFonts w:asciiTheme="majorHAnsi" w:hAnsiTheme="majorHAnsi"/>
          <w:b/>
        </w:rPr>
      </w:pPr>
    </w:p>
    <w:p w:rsidR="006B5151" w:rsidRPr="004470E2" w:rsidRDefault="006B5151" w:rsidP="006B5151">
      <w:pPr>
        <w:tabs>
          <w:tab w:val="left" w:pos="1407"/>
        </w:tabs>
        <w:jc w:val="center"/>
        <w:rPr>
          <w:rFonts w:asciiTheme="majorHAnsi" w:hAnsiTheme="majorHAnsi"/>
        </w:rPr>
      </w:pPr>
      <w:r w:rsidRPr="004470E2">
        <w:rPr>
          <w:rFonts w:asciiTheme="majorHAnsi" w:hAnsiTheme="majorHAnsi"/>
        </w:rPr>
        <w:t>a</w:t>
      </w:r>
    </w:p>
    <w:p w:rsidR="006B5151" w:rsidRPr="004470E2" w:rsidRDefault="006B5151" w:rsidP="006B5151">
      <w:pPr>
        <w:tabs>
          <w:tab w:val="left" w:pos="1407"/>
        </w:tabs>
        <w:rPr>
          <w:rFonts w:asciiTheme="majorHAnsi" w:hAnsiTheme="majorHAnsi"/>
        </w:rPr>
      </w:pPr>
    </w:p>
    <w:p w:rsidR="006B5151" w:rsidRPr="004470E2" w:rsidRDefault="006B5151" w:rsidP="006B5151">
      <w:pPr>
        <w:tabs>
          <w:tab w:val="left" w:pos="1407"/>
        </w:tabs>
        <w:jc w:val="both"/>
        <w:rPr>
          <w:rFonts w:asciiTheme="majorHAnsi" w:hAnsiTheme="majorHAnsi"/>
        </w:rPr>
      </w:pPr>
      <w:r w:rsidRPr="004470E2">
        <w:rPr>
          <w:rFonts w:asciiTheme="majorHAnsi" w:hAnsiTheme="majorHAnsi"/>
        </w:rPr>
        <w:t>............................................................................................, prowadzącym działalność ubezpieczeniową zarejestrowaną w ............................................................ pod  numerem KRS ..............................................,NIP: ....................................., REGON: ........................................</w:t>
      </w:r>
    </w:p>
    <w:p w:rsidR="006B5151" w:rsidRPr="004470E2" w:rsidRDefault="006B5151" w:rsidP="006B5151">
      <w:pPr>
        <w:tabs>
          <w:tab w:val="left" w:pos="1407"/>
        </w:tabs>
        <w:jc w:val="both"/>
        <w:rPr>
          <w:rFonts w:asciiTheme="majorHAnsi" w:hAnsiTheme="majorHAnsi"/>
        </w:rPr>
      </w:pPr>
      <w:r w:rsidRPr="004470E2">
        <w:rPr>
          <w:rFonts w:asciiTheme="majorHAnsi" w:hAnsiTheme="majorHAnsi"/>
        </w:rPr>
        <w:t>posiadającym uprawnienia do prowadzenia działalności ubezpieczeniowej obejmującej przedmiot zamówienia: ……………… nr: ........... z dnia .................., reprezentowanym przez:</w:t>
      </w:r>
    </w:p>
    <w:p w:rsidR="006B5151" w:rsidRPr="004470E2" w:rsidRDefault="006B5151" w:rsidP="006B5151">
      <w:pPr>
        <w:tabs>
          <w:tab w:val="left" w:pos="1407"/>
        </w:tabs>
        <w:jc w:val="both"/>
        <w:rPr>
          <w:rFonts w:asciiTheme="majorHAnsi" w:hAnsiTheme="majorHAnsi"/>
        </w:rPr>
      </w:pPr>
    </w:p>
    <w:p w:rsidR="006B5151" w:rsidRPr="004470E2" w:rsidRDefault="006B5151" w:rsidP="00D1314F">
      <w:pPr>
        <w:numPr>
          <w:ilvl w:val="0"/>
          <w:numId w:val="74"/>
        </w:numPr>
        <w:tabs>
          <w:tab w:val="left" w:pos="360"/>
        </w:tabs>
        <w:jc w:val="both"/>
        <w:rPr>
          <w:rFonts w:asciiTheme="majorHAnsi" w:hAnsiTheme="majorHAnsi"/>
        </w:rPr>
      </w:pPr>
      <w:r w:rsidRPr="004470E2">
        <w:rPr>
          <w:rFonts w:asciiTheme="majorHAnsi" w:hAnsiTheme="majorHAnsi"/>
        </w:rPr>
        <w:t>.............................................................................................................................</w:t>
      </w:r>
    </w:p>
    <w:p w:rsidR="006B5151" w:rsidRPr="004470E2" w:rsidRDefault="006B5151" w:rsidP="00D1314F">
      <w:pPr>
        <w:numPr>
          <w:ilvl w:val="0"/>
          <w:numId w:val="74"/>
        </w:numPr>
        <w:tabs>
          <w:tab w:val="left" w:pos="360"/>
        </w:tabs>
        <w:jc w:val="both"/>
        <w:rPr>
          <w:rFonts w:asciiTheme="majorHAnsi" w:hAnsiTheme="majorHAnsi"/>
        </w:rPr>
      </w:pPr>
      <w:r w:rsidRPr="004470E2">
        <w:rPr>
          <w:rFonts w:asciiTheme="majorHAnsi" w:hAnsiTheme="majorHAnsi"/>
        </w:rPr>
        <w:t>…………………………………………………………………………………………...</w:t>
      </w:r>
    </w:p>
    <w:p w:rsidR="006B5151" w:rsidRPr="004470E2" w:rsidRDefault="006B5151" w:rsidP="006B5151">
      <w:pPr>
        <w:tabs>
          <w:tab w:val="left" w:pos="360"/>
        </w:tabs>
        <w:jc w:val="both"/>
        <w:rPr>
          <w:rFonts w:asciiTheme="majorHAnsi" w:hAnsiTheme="majorHAnsi"/>
        </w:rPr>
      </w:pPr>
    </w:p>
    <w:p w:rsidR="006B5151" w:rsidRPr="004470E2" w:rsidRDefault="006B5151" w:rsidP="006B5151">
      <w:pPr>
        <w:tabs>
          <w:tab w:val="left" w:pos="360"/>
        </w:tabs>
        <w:jc w:val="both"/>
        <w:rPr>
          <w:rFonts w:asciiTheme="majorHAnsi" w:hAnsiTheme="majorHAnsi"/>
          <w:b/>
        </w:rPr>
      </w:pPr>
      <w:r w:rsidRPr="004470E2">
        <w:rPr>
          <w:rFonts w:asciiTheme="majorHAnsi" w:hAnsiTheme="majorHAnsi"/>
        </w:rPr>
        <w:t xml:space="preserve">zwanym dalej </w:t>
      </w:r>
      <w:r w:rsidRPr="004470E2">
        <w:rPr>
          <w:rFonts w:asciiTheme="majorHAnsi" w:hAnsiTheme="majorHAnsi"/>
          <w:b/>
        </w:rPr>
        <w:t>„Wykonawcą”</w:t>
      </w:r>
    </w:p>
    <w:p w:rsidR="006B5151" w:rsidRPr="004470E2" w:rsidRDefault="006B5151" w:rsidP="006B5151">
      <w:pPr>
        <w:tabs>
          <w:tab w:val="left" w:pos="360"/>
        </w:tabs>
        <w:jc w:val="both"/>
        <w:rPr>
          <w:rFonts w:asciiTheme="majorHAnsi" w:hAnsiTheme="majorHAnsi"/>
          <w:b/>
        </w:rPr>
      </w:pPr>
    </w:p>
    <w:p w:rsidR="006B5151" w:rsidRPr="004470E2" w:rsidRDefault="006B5151" w:rsidP="006B5151">
      <w:pPr>
        <w:tabs>
          <w:tab w:val="left" w:pos="360"/>
        </w:tabs>
        <w:jc w:val="both"/>
        <w:rPr>
          <w:rFonts w:asciiTheme="majorHAnsi" w:hAnsiTheme="majorHAnsi"/>
        </w:rPr>
      </w:pPr>
      <w:r w:rsidRPr="004470E2">
        <w:rPr>
          <w:rFonts w:asciiTheme="majorHAnsi" w:hAnsiTheme="majorHAnsi"/>
        </w:rPr>
        <w:t>W rezultacie dokonania przez Zamawiającego wyboru oferty Wykonawcy w wyniku przeprowadzonego postępowania przetargowego zgodnie z ustawą z dnia 29 stycznia 2004 r. – Prawo zamówień publicznych (tekst jednolity Dz.U. z 2013 r., poz. 907 z późn. zm.), została zawarta umowa o następującej treści:</w:t>
      </w:r>
    </w:p>
    <w:p w:rsidR="006B5151" w:rsidRPr="004470E2" w:rsidRDefault="006B5151" w:rsidP="006B5151">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Postanowienia ogólne</w:t>
      </w:r>
    </w:p>
    <w:p w:rsidR="000C1259" w:rsidRPr="004470E2" w:rsidRDefault="000C1259" w:rsidP="000C1259">
      <w:pPr>
        <w:tabs>
          <w:tab w:val="left" w:pos="360"/>
        </w:tabs>
        <w:jc w:val="center"/>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w:t>
      </w:r>
    </w:p>
    <w:p w:rsidR="000C1259" w:rsidRPr="004470E2" w:rsidRDefault="000C1259" w:rsidP="000C1259">
      <w:pPr>
        <w:tabs>
          <w:tab w:val="left" w:pos="360"/>
        </w:tabs>
        <w:jc w:val="both"/>
        <w:rPr>
          <w:rFonts w:asciiTheme="majorHAnsi" w:hAnsiTheme="majorHAnsi"/>
        </w:rPr>
      </w:pPr>
      <w:r w:rsidRPr="004470E2">
        <w:rPr>
          <w:rFonts w:asciiTheme="majorHAnsi" w:hAnsiTheme="majorHAnsi"/>
        </w:rPr>
        <w:t>Niniejsza umowa reguluje warunki wykonania zamówienia.</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bCs/>
        </w:rPr>
      </w:pPr>
      <w:r w:rsidRPr="004470E2">
        <w:rPr>
          <w:rFonts w:asciiTheme="majorHAnsi" w:hAnsiTheme="majorHAnsi"/>
          <w:b/>
          <w:bCs/>
        </w:rPr>
        <w:t>§ 2</w:t>
      </w:r>
    </w:p>
    <w:p w:rsidR="000C1259" w:rsidRPr="004470E2" w:rsidRDefault="000C1259" w:rsidP="000C1259">
      <w:pPr>
        <w:tabs>
          <w:tab w:val="left" w:pos="360"/>
        </w:tabs>
        <w:jc w:val="both"/>
        <w:rPr>
          <w:rFonts w:asciiTheme="majorHAnsi" w:hAnsiTheme="majorHAnsi"/>
        </w:rPr>
      </w:pPr>
      <w:r w:rsidRPr="004470E2">
        <w:rPr>
          <w:rFonts w:asciiTheme="majorHAnsi" w:hAnsiTheme="majorHAnsi"/>
        </w:rPr>
        <w:t>Wykonawca zobowiązuje się wykonać usługę, o której mowa w §5, z najwyższą starannością, zgodnie z treścią umowy oraz zgodnie z przepisami prawa.</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3</w:t>
      </w:r>
    </w:p>
    <w:p w:rsidR="000C1259" w:rsidRPr="004470E2" w:rsidRDefault="000C1259" w:rsidP="00D1314F">
      <w:pPr>
        <w:numPr>
          <w:ilvl w:val="0"/>
          <w:numId w:val="67"/>
        </w:numPr>
        <w:tabs>
          <w:tab w:val="num" w:pos="0"/>
          <w:tab w:val="left" w:pos="360"/>
        </w:tabs>
        <w:ind w:left="0" w:firstLine="0"/>
        <w:jc w:val="both"/>
        <w:rPr>
          <w:rFonts w:asciiTheme="majorHAnsi" w:hAnsiTheme="majorHAnsi"/>
        </w:rPr>
      </w:pPr>
      <w:r w:rsidRPr="004470E2">
        <w:rPr>
          <w:rFonts w:asciiTheme="majorHAnsi" w:hAnsiTheme="majorHAnsi"/>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C1259" w:rsidRPr="004470E2" w:rsidRDefault="000C1259" w:rsidP="00D1314F">
      <w:pPr>
        <w:numPr>
          <w:ilvl w:val="0"/>
          <w:numId w:val="67"/>
        </w:numPr>
        <w:tabs>
          <w:tab w:val="num" w:pos="0"/>
          <w:tab w:val="left" w:pos="360"/>
        </w:tabs>
        <w:ind w:left="0" w:firstLine="0"/>
        <w:jc w:val="both"/>
        <w:rPr>
          <w:rFonts w:asciiTheme="majorHAnsi" w:hAnsiTheme="majorHAnsi"/>
        </w:rPr>
      </w:pPr>
      <w:r w:rsidRPr="004470E2">
        <w:rPr>
          <w:rFonts w:asciiTheme="majorHAnsi" w:hAnsiTheme="majorHAnsi"/>
        </w:rPr>
        <w:lastRenderedPageBreak/>
        <w:t>W przypadku odstąpienia od Umowy, o którym mowa w pkt. 1, Wykonawca może żądać wyłącznie wynagrodzenia należnego z tytułu wykonania części umowy.</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xml:space="preserve">§ 4 </w:t>
      </w:r>
    </w:p>
    <w:p w:rsidR="000C1259" w:rsidRPr="004470E2" w:rsidRDefault="000C1259" w:rsidP="000C1259">
      <w:pPr>
        <w:pStyle w:val="Akapitzlist"/>
        <w:numPr>
          <w:ilvl w:val="3"/>
          <w:numId w:val="63"/>
        </w:numPr>
        <w:tabs>
          <w:tab w:val="clear" w:pos="2880"/>
          <w:tab w:val="num" w:pos="426"/>
        </w:tabs>
        <w:suppressAutoHyphens/>
        <w:spacing w:after="0" w:line="240" w:lineRule="auto"/>
        <w:ind w:left="426" w:hanging="426"/>
        <w:jc w:val="both"/>
        <w:rPr>
          <w:rFonts w:asciiTheme="majorHAnsi" w:hAnsiTheme="majorHAnsi"/>
          <w:sz w:val="24"/>
          <w:szCs w:val="24"/>
        </w:rPr>
      </w:pPr>
      <w:r w:rsidRPr="004470E2">
        <w:rPr>
          <w:rFonts w:asciiTheme="majorHAnsi" w:hAnsiTheme="majorHAnsi"/>
          <w:sz w:val="24"/>
          <w:szCs w:val="24"/>
        </w:rPr>
        <w:t>Zamawiający przewiduje możliwość dokonania następujących zmian postanowień zawartej umowy w sprawie zamówienia publicznego w stosunku do treści oferty, na podstawie której dokonano wyboru Wykonawcy:</w:t>
      </w:r>
    </w:p>
    <w:p w:rsidR="000C1259" w:rsidRPr="004470E2" w:rsidRDefault="000C1259" w:rsidP="0001532B">
      <w:pPr>
        <w:numPr>
          <w:ilvl w:val="1"/>
          <w:numId w:val="97"/>
        </w:numPr>
        <w:tabs>
          <w:tab w:val="left" w:pos="426"/>
        </w:tabs>
        <w:ind w:left="426" w:hanging="426"/>
        <w:jc w:val="both"/>
        <w:rPr>
          <w:rFonts w:asciiTheme="majorHAnsi" w:hAnsiTheme="majorHAnsi"/>
        </w:rPr>
      </w:pPr>
      <w:r w:rsidRPr="004470E2">
        <w:rPr>
          <w:rFonts w:asciiTheme="majorHAnsi" w:hAnsiTheme="majorHAnsi"/>
        </w:rPr>
        <w:t xml:space="preserve">zmiany warunków stanowiących podstawę udzielanej ochrony ubezpieczeniowej w przypadku </w:t>
      </w:r>
      <w:r w:rsidRPr="004470E2">
        <w:rPr>
          <w:rFonts w:asciiTheme="majorHAnsi" w:eastAsia="SimSun" w:hAnsiTheme="majorHAnsi"/>
        </w:rPr>
        <w:t>zmian powszechnie obowiązujących przepisów prawa, w szczególności kodeksu cywilnego</w:t>
      </w:r>
      <w:r w:rsidRPr="004470E2">
        <w:rPr>
          <w:rFonts w:asciiTheme="majorHAnsi" w:hAnsiTheme="majorHAnsi"/>
        </w:rPr>
        <w:t>,</w:t>
      </w:r>
      <w:r w:rsidRPr="004470E2">
        <w:rPr>
          <w:rFonts w:asciiTheme="majorHAnsi" w:eastAsia="SimSun" w:hAnsiTheme="majorHAnsi"/>
        </w:rPr>
        <w:t xml:space="preserve"> w zakresie, </w:t>
      </w:r>
      <w:r w:rsidRPr="004470E2">
        <w:rPr>
          <w:rFonts w:asciiTheme="majorHAnsi" w:hAnsiTheme="majorHAnsi"/>
        </w:rPr>
        <w:t xml:space="preserve">w jakim zmiany te dotyczyć będą postanowień umów ubezpieczenia wskazanych w SIWZ; </w:t>
      </w:r>
    </w:p>
    <w:p w:rsidR="000C1259" w:rsidRPr="004470E2" w:rsidRDefault="000C1259" w:rsidP="0001532B">
      <w:pPr>
        <w:numPr>
          <w:ilvl w:val="1"/>
          <w:numId w:val="97"/>
        </w:numPr>
        <w:tabs>
          <w:tab w:val="left" w:pos="426"/>
        </w:tabs>
        <w:ind w:left="426" w:hanging="426"/>
        <w:jc w:val="both"/>
        <w:rPr>
          <w:rFonts w:asciiTheme="majorHAnsi" w:hAnsiTheme="majorHAnsi"/>
        </w:rPr>
      </w:pPr>
      <w:r w:rsidRPr="004470E2">
        <w:rPr>
          <w:rFonts w:asciiTheme="majorHAnsi" w:hAnsiTheme="majorHAnsi"/>
        </w:rPr>
        <w:t xml:space="preserve">zmian </w:t>
      </w:r>
      <w:r w:rsidRPr="004470E2">
        <w:rPr>
          <w:rFonts w:asciiTheme="majorHAnsi" w:eastAsia="SimSun" w:hAnsiTheme="majorHAnsi"/>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4470E2">
        <w:rPr>
          <w:rFonts w:asciiTheme="majorHAnsi" w:hAnsiTheme="majorHAnsi"/>
        </w:rPr>
        <w:t>jeżeli zmiany te będą miały wpływ na koszty wykonania zamówienia przez Wykonawcę;</w:t>
      </w:r>
    </w:p>
    <w:p w:rsidR="000C1259" w:rsidRPr="004470E2" w:rsidRDefault="000C1259" w:rsidP="0001532B">
      <w:pPr>
        <w:numPr>
          <w:ilvl w:val="1"/>
          <w:numId w:val="97"/>
        </w:numPr>
        <w:tabs>
          <w:tab w:val="left" w:pos="426"/>
        </w:tabs>
        <w:ind w:left="426" w:hanging="426"/>
        <w:jc w:val="both"/>
        <w:rPr>
          <w:rFonts w:asciiTheme="majorHAnsi" w:hAnsiTheme="majorHAnsi"/>
        </w:rPr>
      </w:pPr>
      <w:r w:rsidRPr="004470E2">
        <w:rPr>
          <w:rFonts w:asciiTheme="majorHAnsi" w:hAnsiTheme="majorHAnsi"/>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0C1259" w:rsidRPr="004470E2" w:rsidRDefault="000C1259" w:rsidP="0001532B">
      <w:pPr>
        <w:numPr>
          <w:ilvl w:val="1"/>
          <w:numId w:val="97"/>
        </w:numPr>
        <w:tabs>
          <w:tab w:val="left" w:pos="426"/>
        </w:tabs>
        <w:ind w:left="426" w:hanging="426"/>
        <w:jc w:val="both"/>
        <w:rPr>
          <w:rFonts w:asciiTheme="majorHAnsi" w:hAnsiTheme="majorHAnsi"/>
        </w:rPr>
      </w:pPr>
      <w:r w:rsidRPr="004470E2">
        <w:rPr>
          <w:rFonts w:asciiTheme="majorHAnsi" w:hAnsiTheme="majorHAnsi"/>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0C1259" w:rsidRPr="004470E2" w:rsidRDefault="000C1259" w:rsidP="0001532B">
      <w:pPr>
        <w:numPr>
          <w:ilvl w:val="1"/>
          <w:numId w:val="97"/>
        </w:numPr>
        <w:tabs>
          <w:tab w:val="left" w:pos="426"/>
        </w:tabs>
        <w:ind w:left="426" w:hanging="426"/>
        <w:jc w:val="both"/>
        <w:rPr>
          <w:rFonts w:asciiTheme="majorHAnsi" w:hAnsiTheme="majorHAnsi"/>
        </w:rPr>
      </w:pPr>
      <w:r w:rsidRPr="004470E2">
        <w:rPr>
          <w:rFonts w:asciiTheme="majorHAnsi" w:hAnsiTheme="majorHAnsi"/>
        </w:rPr>
        <w:t>zmiany wynagrodzenia Wykonawcy w przypadku:</w:t>
      </w:r>
    </w:p>
    <w:p w:rsidR="000C1259" w:rsidRPr="004470E2" w:rsidRDefault="000C1259" w:rsidP="0001532B">
      <w:pPr>
        <w:numPr>
          <w:ilvl w:val="0"/>
          <w:numId w:val="96"/>
        </w:numPr>
        <w:tabs>
          <w:tab w:val="left" w:pos="709"/>
          <w:tab w:val="left" w:pos="993"/>
        </w:tabs>
        <w:ind w:hanging="294"/>
        <w:contextualSpacing/>
        <w:jc w:val="both"/>
        <w:rPr>
          <w:rFonts w:asciiTheme="majorHAnsi" w:hAnsiTheme="majorHAnsi"/>
        </w:rPr>
      </w:pPr>
      <w:r w:rsidRPr="004470E2">
        <w:rPr>
          <w:rFonts w:asciiTheme="majorHAnsi" w:hAnsiTheme="majorHAnsi"/>
        </w:rPr>
        <w:t>zmian opisanych w pkt 1.1 i 1.3, jeżeli będą one związane ze wzrostem albo spadkiem sumy ubezpieczenia przedmiotu ubezpieczenia,</w:t>
      </w:r>
    </w:p>
    <w:p w:rsidR="000C1259" w:rsidRPr="004470E2" w:rsidRDefault="000C1259" w:rsidP="0001532B">
      <w:pPr>
        <w:numPr>
          <w:ilvl w:val="0"/>
          <w:numId w:val="96"/>
        </w:numPr>
        <w:tabs>
          <w:tab w:val="left" w:pos="709"/>
          <w:tab w:val="left" w:pos="993"/>
        </w:tabs>
        <w:ind w:hanging="294"/>
        <w:contextualSpacing/>
        <w:jc w:val="both"/>
        <w:rPr>
          <w:rFonts w:asciiTheme="majorHAnsi" w:hAnsiTheme="majorHAnsi"/>
        </w:rPr>
      </w:pPr>
      <w:r w:rsidRPr="004470E2">
        <w:rPr>
          <w:rFonts w:asciiTheme="majorHAnsi" w:hAnsiTheme="majorHAnsi"/>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 10 niniejszej umowy), </w:t>
      </w:r>
    </w:p>
    <w:p w:rsidR="000C1259" w:rsidRPr="004470E2" w:rsidRDefault="000C1259" w:rsidP="0001532B">
      <w:pPr>
        <w:numPr>
          <w:ilvl w:val="0"/>
          <w:numId w:val="96"/>
        </w:numPr>
        <w:tabs>
          <w:tab w:val="left" w:pos="709"/>
          <w:tab w:val="left" w:pos="993"/>
        </w:tabs>
        <w:ind w:hanging="294"/>
        <w:contextualSpacing/>
        <w:jc w:val="both"/>
        <w:rPr>
          <w:rFonts w:asciiTheme="majorHAnsi" w:hAnsiTheme="majorHAnsi"/>
        </w:rPr>
      </w:pPr>
      <w:r w:rsidRPr="004470E2">
        <w:rPr>
          <w:rFonts w:asciiTheme="majorHAnsi" w:hAnsiTheme="majorHAnsi"/>
        </w:rPr>
        <w:t xml:space="preserve">wyczerpania sumy ubezpieczenia w objętym zakresem zamówienia ubezpieczeniu systemem pierwszego ryzyka, wyczerpania sumy gwarancyjnej w ubezpieczeniu odpowiedzialności cywilnej (zwiększenie wynagrodzenia </w:t>
      </w:r>
      <w:r w:rsidRPr="004470E2">
        <w:rPr>
          <w:rFonts w:asciiTheme="majorHAnsi" w:hAnsiTheme="majorHAnsi"/>
        </w:rPr>
        <w:lastRenderedPageBreak/>
        <w:t>Wykonawcy w przypadku uzgodnienia z Wykonawcą uzupełnienia sumy ubezpieczenia w ubezpieczeniu systemem pierwszego ryzyka lub sumy gwarancyjnej w ubezpieczeniu odpowiedzialności cywilnej i jego kosztu),</w:t>
      </w:r>
    </w:p>
    <w:p w:rsidR="000C1259" w:rsidRPr="004470E2" w:rsidRDefault="000C1259" w:rsidP="0001532B">
      <w:pPr>
        <w:numPr>
          <w:ilvl w:val="0"/>
          <w:numId w:val="97"/>
        </w:numPr>
        <w:tabs>
          <w:tab w:val="left" w:pos="426"/>
        </w:tabs>
        <w:ind w:left="426" w:hanging="426"/>
        <w:contextualSpacing/>
        <w:jc w:val="both"/>
        <w:rPr>
          <w:rFonts w:asciiTheme="majorHAnsi" w:hAnsiTheme="majorHAnsi"/>
        </w:rPr>
      </w:pPr>
      <w:r w:rsidRPr="004470E2">
        <w:rPr>
          <w:rFonts w:asciiTheme="majorHAnsi" w:hAnsiTheme="majorHAnsi"/>
        </w:rPr>
        <w:t>Warunkiem dokonania zmian, o których mowa w pkt. 1.1 – 1.5, jest złożenie uzasadnionego wniosku przez stronę inicjującą zmianę i jego akceptacja przez drugą stronę, lub sporządzenie przez strony stosownego protokołu.</w:t>
      </w:r>
    </w:p>
    <w:p w:rsidR="000C1259" w:rsidRPr="004470E2" w:rsidRDefault="000C1259" w:rsidP="0001532B">
      <w:pPr>
        <w:numPr>
          <w:ilvl w:val="0"/>
          <w:numId w:val="97"/>
        </w:numPr>
        <w:tabs>
          <w:tab w:val="left" w:pos="426"/>
        </w:tabs>
        <w:ind w:left="426" w:hanging="426"/>
        <w:contextualSpacing/>
        <w:jc w:val="both"/>
        <w:rPr>
          <w:rFonts w:asciiTheme="majorHAnsi" w:hAnsiTheme="majorHAnsi"/>
        </w:rPr>
      </w:pPr>
      <w:r w:rsidRPr="004470E2">
        <w:rPr>
          <w:rFonts w:asciiTheme="majorHAnsi" w:hAnsiTheme="majorHAnsi"/>
        </w:rPr>
        <w:t>Zmiana postanowień umowy, o której mowa w pkt. 1.1 – 1.5, może nastąpić wyłącznie za zgodą obu stron wyrażoną w formie polisy lub innego dokumentu ubezpieczeniowego albo pisemnego aneksu pod rygorem nieważności.</w:t>
      </w:r>
    </w:p>
    <w:p w:rsidR="000C1259" w:rsidRPr="004470E2" w:rsidRDefault="000C1259" w:rsidP="0001532B">
      <w:pPr>
        <w:numPr>
          <w:ilvl w:val="0"/>
          <w:numId w:val="97"/>
        </w:numPr>
        <w:tabs>
          <w:tab w:val="left" w:pos="426"/>
        </w:tabs>
        <w:ind w:left="426" w:hanging="426"/>
        <w:contextualSpacing/>
        <w:jc w:val="both"/>
        <w:rPr>
          <w:rFonts w:asciiTheme="majorHAnsi" w:hAnsiTheme="majorHAnsi"/>
        </w:rPr>
      </w:pPr>
      <w:r w:rsidRPr="004470E2">
        <w:rPr>
          <w:rFonts w:asciiTheme="majorHAnsi" w:hAnsiTheme="majorHAnsi"/>
        </w:rPr>
        <w:t>Zmiany umowy, o których mowa w pkt. 1.1 – 1.5, muszą być dokonywane z zachowaniem przepisu art. 140 ust. 3 ustawy Prawo zamówień publicznych, stanowiącego, że umowa podlega unieważnieniu w części wykraczającej poza określenie przedmiotu zamówienia zawarte w SIWZ.</w:t>
      </w:r>
    </w:p>
    <w:p w:rsidR="000C1259" w:rsidRPr="004470E2" w:rsidRDefault="000C1259" w:rsidP="000C1259">
      <w:pPr>
        <w:tabs>
          <w:tab w:val="left" w:pos="284"/>
        </w:tabs>
        <w:ind w:left="709"/>
        <w:contextualSpacing/>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Przedmiot i zakres zamówienia</w:t>
      </w:r>
    </w:p>
    <w:p w:rsidR="000C1259" w:rsidRPr="004470E2" w:rsidRDefault="000C1259" w:rsidP="000C1259">
      <w:pPr>
        <w:tabs>
          <w:tab w:val="left" w:pos="360"/>
        </w:tabs>
        <w:jc w:val="center"/>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5</w:t>
      </w:r>
    </w:p>
    <w:p w:rsidR="00EE5657" w:rsidRDefault="000C1259" w:rsidP="000C1259">
      <w:pPr>
        <w:jc w:val="both"/>
        <w:rPr>
          <w:rFonts w:asciiTheme="majorHAnsi" w:hAnsiTheme="majorHAnsi"/>
        </w:rPr>
      </w:pPr>
      <w:r w:rsidRPr="004470E2">
        <w:rPr>
          <w:rFonts w:asciiTheme="majorHAnsi" w:hAnsiTheme="majorHAnsi"/>
        </w:rPr>
        <w:t xml:space="preserve">1. Przedmiotem zamówienia jest ubezpieczenie majątku i odpowiedzialności cywilnej Gminy </w:t>
      </w:r>
      <w:r w:rsidR="009235D6" w:rsidRPr="004470E2">
        <w:rPr>
          <w:rFonts w:asciiTheme="majorHAnsi" w:hAnsiTheme="majorHAnsi"/>
        </w:rPr>
        <w:t>Piszczac</w:t>
      </w:r>
      <w:r w:rsidRPr="004470E2">
        <w:rPr>
          <w:rFonts w:asciiTheme="majorHAnsi" w:hAnsiTheme="majorHAnsi"/>
        </w:rPr>
        <w:t xml:space="preserve"> wraz z jednostkami organizacyjnymi i instytucjami kultury</w:t>
      </w:r>
      <w:r w:rsidR="009235D6" w:rsidRPr="004470E2">
        <w:rPr>
          <w:rFonts w:asciiTheme="majorHAnsi" w:hAnsiTheme="majorHAnsi"/>
        </w:rPr>
        <w:t xml:space="preserve"> </w:t>
      </w:r>
    </w:p>
    <w:p w:rsidR="000C1259" w:rsidRPr="004470E2" w:rsidRDefault="000C1259" w:rsidP="000C1259">
      <w:pPr>
        <w:jc w:val="both"/>
        <w:rPr>
          <w:rFonts w:asciiTheme="majorHAnsi" w:hAnsiTheme="majorHAnsi"/>
        </w:rPr>
      </w:pPr>
      <w:r w:rsidRPr="004470E2">
        <w:rPr>
          <w:rFonts w:asciiTheme="majorHAnsi" w:hAnsiTheme="majorHAnsi"/>
        </w:rPr>
        <w:t>Zakres zamówienia obejmuje:</w:t>
      </w:r>
    </w:p>
    <w:p w:rsidR="000C1259" w:rsidRPr="004470E2" w:rsidRDefault="000C1259" w:rsidP="00D1314F">
      <w:pPr>
        <w:numPr>
          <w:ilvl w:val="3"/>
          <w:numId w:val="78"/>
        </w:numPr>
        <w:ind w:left="567" w:hanging="567"/>
        <w:rPr>
          <w:rFonts w:asciiTheme="majorHAnsi" w:hAnsiTheme="majorHAnsi"/>
        </w:rPr>
      </w:pPr>
      <w:r w:rsidRPr="004470E2">
        <w:rPr>
          <w:rFonts w:asciiTheme="majorHAnsi" w:hAnsiTheme="majorHAnsi"/>
        </w:rPr>
        <w:t>ubezpieczenie mienia od wszystkich ryzyk</w:t>
      </w:r>
    </w:p>
    <w:p w:rsidR="000C1259" w:rsidRPr="004470E2" w:rsidRDefault="000C1259" w:rsidP="00D1314F">
      <w:pPr>
        <w:numPr>
          <w:ilvl w:val="3"/>
          <w:numId w:val="78"/>
        </w:numPr>
        <w:ind w:left="567" w:hanging="567"/>
        <w:rPr>
          <w:rFonts w:asciiTheme="majorHAnsi" w:hAnsiTheme="majorHAnsi"/>
        </w:rPr>
      </w:pPr>
      <w:r w:rsidRPr="004470E2">
        <w:rPr>
          <w:rFonts w:asciiTheme="majorHAnsi" w:hAnsiTheme="majorHAnsi"/>
        </w:rPr>
        <w:t>ubezpieczenie odpowiedzialności cywilnej,</w:t>
      </w:r>
    </w:p>
    <w:p w:rsidR="000C1259" w:rsidRPr="004470E2" w:rsidRDefault="000C1259" w:rsidP="000C1259">
      <w:pPr>
        <w:numPr>
          <w:ilvl w:val="3"/>
          <w:numId w:val="62"/>
        </w:numPr>
        <w:tabs>
          <w:tab w:val="clear" w:pos="0"/>
          <w:tab w:val="num" w:pos="567"/>
        </w:tabs>
        <w:ind w:left="567" w:hanging="567"/>
        <w:rPr>
          <w:rFonts w:asciiTheme="majorHAnsi" w:hAnsiTheme="majorHAnsi"/>
        </w:rPr>
      </w:pPr>
      <w:r w:rsidRPr="004470E2">
        <w:rPr>
          <w:rFonts w:asciiTheme="majorHAnsi" w:hAnsiTheme="majorHAnsi"/>
        </w:rPr>
        <w:t>ubezpieczenie sprzętu elektronicznego od wszystkich ryzyk</w:t>
      </w:r>
    </w:p>
    <w:p w:rsidR="00F015C3" w:rsidRPr="004470E2" w:rsidRDefault="00F015C3" w:rsidP="000C1259">
      <w:pPr>
        <w:numPr>
          <w:ilvl w:val="3"/>
          <w:numId w:val="62"/>
        </w:numPr>
        <w:tabs>
          <w:tab w:val="clear" w:pos="0"/>
          <w:tab w:val="num" w:pos="567"/>
        </w:tabs>
        <w:ind w:left="567" w:hanging="567"/>
        <w:rPr>
          <w:rFonts w:asciiTheme="majorHAnsi" w:hAnsiTheme="majorHAnsi"/>
        </w:rPr>
      </w:pPr>
      <w:r w:rsidRPr="004470E2">
        <w:rPr>
          <w:rFonts w:asciiTheme="majorHAnsi" w:hAnsiTheme="majorHAnsi"/>
        </w:rPr>
        <w:t>ubezpieczenie następstw nieszczęśliwych wypadków sołtysów</w:t>
      </w:r>
    </w:p>
    <w:p w:rsidR="000C1259" w:rsidRPr="004470E2" w:rsidRDefault="000C1259" w:rsidP="000C1259">
      <w:pPr>
        <w:jc w:val="both"/>
        <w:rPr>
          <w:rFonts w:asciiTheme="majorHAnsi" w:hAnsiTheme="majorHAnsi"/>
        </w:rPr>
      </w:pPr>
      <w:r w:rsidRPr="004470E2">
        <w:rPr>
          <w:rFonts w:asciiTheme="majorHAnsi" w:hAnsiTheme="majorHAnsi"/>
          <w:b/>
        </w:rPr>
        <w:t>2</w:t>
      </w:r>
      <w:r w:rsidRPr="004470E2">
        <w:rPr>
          <w:rFonts w:asciiTheme="majorHAnsi" w:hAnsiTheme="majorHAnsi"/>
        </w:rPr>
        <w:t>. Postępowanie prowadzone było przy udziale brokera ubezpieczen</w:t>
      </w:r>
      <w:r w:rsidR="00F015C3" w:rsidRPr="004470E2">
        <w:rPr>
          <w:rFonts w:asciiTheme="majorHAnsi" w:hAnsiTheme="majorHAnsi"/>
        </w:rPr>
        <w:t xml:space="preserve">iowego Inter-Broker Sp. z o.o. </w:t>
      </w:r>
      <w:r w:rsidRPr="004470E2">
        <w:rPr>
          <w:rFonts w:asciiTheme="majorHAnsi" w:hAnsiTheme="majorHAnsi"/>
        </w:rPr>
        <w:t>z siedzibą w Toruniu Oddział w Białej Podlaskiej, który jako pośrednik ubezpieczeniowy działa w imieniu i na rzecz Zamawiającego i każdej jednostki organizacyjnej i instytucji kultury. Broker ubezpieczeniowy będzie pośredniczył przy zawarciu umowy i będzie nadzorował jej realizację przez Wykonawcę.</w:t>
      </w:r>
    </w:p>
    <w:p w:rsidR="000C1259" w:rsidRPr="004470E2" w:rsidRDefault="000C1259" w:rsidP="000C1259">
      <w:pPr>
        <w:jc w:val="both"/>
        <w:rPr>
          <w:rFonts w:asciiTheme="majorHAnsi" w:hAnsiTheme="majorHAnsi"/>
        </w:rPr>
      </w:pPr>
      <w:r w:rsidRPr="004470E2">
        <w:rPr>
          <w:rFonts w:asciiTheme="majorHAnsi" w:hAnsiTheme="majorHAnsi"/>
          <w:b/>
        </w:rPr>
        <w:t>2.1</w:t>
      </w:r>
      <w:r w:rsidRPr="004470E2">
        <w:rPr>
          <w:rFonts w:asciiTheme="majorHAnsi" w:hAnsiTheme="majorHAnsi"/>
        </w:rPr>
        <w:t xml:space="preserve">. Wykonawca zapłaci brokerowi ubezpieczeniowemu kurtaż w wysokości zwyczajowo stosowanej. </w:t>
      </w:r>
    </w:p>
    <w:p w:rsidR="000C1259" w:rsidRPr="004470E2" w:rsidRDefault="000C1259" w:rsidP="000C1259">
      <w:pPr>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Warunki wykonania zamówienia</w:t>
      </w:r>
    </w:p>
    <w:p w:rsidR="000C1259" w:rsidRPr="004470E2" w:rsidRDefault="000C1259" w:rsidP="000C1259">
      <w:pPr>
        <w:tabs>
          <w:tab w:val="left" w:pos="360"/>
        </w:tabs>
        <w:jc w:val="center"/>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6</w:t>
      </w:r>
    </w:p>
    <w:p w:rsidR="000C1259" w:rsidRPr="004470E2" w:rsidRDefault="000C1259" w:rsidP="0001532B">
      <w:pPr>
        <w:widowControl w:val="0"/>
        <w:numPr>
          <w:ilvl w:val="0"/>
          <w:numId w:val="99"/>
        </w:numPr>
        <w:suppressAutoHyphens w:val="0"/>
        <w:spacing w:line="276" w:lineRule="auto"/>
        <w:ind w:left="357" w:hanging="357"/>
        <w:contextualSpacing/>
        <w:jc w:val="both"/>
        <w:rPr>
          <w:rFonts w:asciiTheme="majorHAnsi" w:hAnsiTheme="majorHAnsi"/>
          <w:lang w:eastAsia="en-US"/>
        </w:rPr>
      </w:pPr>
      <w:r w:rsidRPr="004470E2">
        <w:rPr>
          <w:rFonts w:asciiTheme="majorHAnsi" w:hAnsiTheme="majorHAnsi"/>
          <w:lang w:eastAsia="en-US"/>
        </w:rPr>
        <w:t>Warunki wykonywania zamówienia określa:</w:t>
      </w:r>
    </w:p>
    <w:p w:rsidR="000C1259" w:rsidRPr="004470E2" w:rsidRDefault="000C1259" w:rsidP="0001532B">
      <w:pPr>
        <w:widowControl w:val="0"/>
        <w:numPr>
          <w:ilvl w:val="1"/>
          <w:numId w:val="98"/>
        </w:numPr>
        <w:tabs>
          <w:tab w:val="left" w:pos="720"/>
        </w:tabs>
        <w:suppressAutoHyphens w:val="0"/>
        <w:spacing w:line="276" w:lineRule="auto"/>
        <w:ind w:left="714" w:hanging="357"/>
        <w:jc w:val="both"/>
        <w:rPr>
          <w:rFonts w:asciiTheme="majorHAnsi" w:hAnsiTheme="majorHAnsi"/>
          <w:lang w:eastAsia="en-US"/>
        </w:rPr>
      </w:pPr>
      <w:r w:rsidRPr="004470E2">
        <w:rPr>
          <w:rFonts w:asciiTheme="majorHAnsi" w:hAnsiTheme="majorHAnsi"/>
          <w:lang w:eastAsia="en-US"/>
        </w:rPr>
        <w:t>specyfikacja istotnych warunków zamówienia wraz z załącznikami,</w:t>
      </w:r>
    </w:p>
    <w:p w:rsidR="000C1259" w:rsidRPr="004470E2" w:rsidRDefault="000C1259" w:rsidP="0001532B">
      <w:pPr>
        <w:widowControl w:val="0"/>
        <w:numPr>
          <w:ilvl w:val="1"/>
          <w:numId w:val="98"/>
        </w:numPr>
        <w:tabs>
          <w:tab w:val="left" w:pos="720"/>
        </w:tabs>
        <w:suppressAutoHyphens w:val="0"/>
        <w:spacing w:line="276" w:lineRule="auto"/>
        <w:ind w:left="714" w:hanging="357"/>
        <w:jc w:val="both"/>
        <w:rPr>
          <w:rFonts w:asciiTheme="majorHAnsi" w:hAnsiTheme="majorHAnsi"/>
          <w:lang w:eastAsia="en-US"/>
        </w:rPr>
      </w:pPr>
      <w:r w:rsidRPr="004470E2">
        <w:rPr>
          <w:rFonts w:asciiTheme="majorHAnsi" w:hAnsiTheme="majorHAnsi"/>
          <w:lang w:eastAsia="en-US"/>
        </w:rPr>
        <w:t>niniejsza umowa,</w:t>
      </w:r>
    </w:p>
    <w:p w:rsidR="000C1259" w:rsidRPr="004470E2" w:rsidRDefault="000C1259" w:rsidP="000C1259">
      <w:pPr>
        <w:widowControl w:val="0"/>
        <w:suppressAutoHyphens w:val="0"/>
        <w:jc w:val="both"/>
        <w:rPr>
          <w:rFonts w:asciiTheme="majorHAnsi" w:hAnsiTheme="majorHAnsi"/>
          <w:lang w:eastAsia="en-US"/>
        </w:rPr>
      </w:pPr>
      <w:r w:rsidRPr="004470E2">
        <w:rPr>
          <w:rFonts w:asciiTheme="majorHAnsi" w:hAnsiTheme="majorHAnsi"/>
          <w:lang w:eastAsia="en-US"/>
        </w:rPr>
        <w:t>których zapisy zawsze mają pierwszeństwo przed innymi ustaleniami i postanowieniami,</w:t>
      </w:r>
    </w:p>
    <w:p w:rsidR="000C1259" w:rsidRPr="004470E2" w:rsidRDefault="000C1259" w:rsidP="0001532B">
      <w:pPr>
        <w:widowControl w:val="0"/>
        <w:numPr>
          <w:ilvl w:val="1"/>
          <w:numId w:val="98"/>
        </w:numPr>
        <w:tabs>
          <w:tab w:val="left" w:pos="720"/>
        </w:tabs>
        <w:suppressAutoHyphens w:val="0"/>
        <w:spacing w:line="276" w:lineRule="auto"/>
        <w:ind w:left="714" w:hanging="357"/>
        <w:jc w:val="both"/>
        <w:rPr>
          <w:rFonts w:asciiTheme="majorHAnsi" w:hAnsiTheme="majorHAnsi"/>
          <w:lang w:eastAsia="en-US"/>
        </w:rPr>
      </w:pPr>
      <w:r w:rsidRPr="004470E2">
        <w:rPr>
          <w:rFonts w:asciiTheme="majorHAnsi" w:hAnsiTheme="majorHAnsi"/>
          <w:lang w:eastAsia="en-US"/>
        </w:rPr>
        <w:t>oferta złożona przez Wykonawcę,</w:t>
      </w:r>
    </w:p>
    <w:p w:rsidR="000C1259" w:rsidRPr="004470E2" w:rsidRDefault="000C1259" w:rsidP="0001532B">
      <w:pPr>
        <w:widowControl w:val="0"/>
        <w:numPr>
          <w:ilvl w:val="0"/>
          <w:numId w:val="99"/>
        </w:numPr>
        <w:suppressAutoHyphens w:val="0"/>
        <w:spacing w:line="276" w:lineRule="auto"/>
        <w:ind w:left="357" w:hanging="357"/>
        <w:contextualSpacing/>
        <w:jc w:val="both"/>
        <w:rPr>
          <w:rFonts w:asciiTheme="majorHAnsi" w:hAnsiTheme="majorHAnsi"/>
          <w:lang w:eastAsia="en-US"/>
        </w:rPr>
      </w:pPr>
      <w:r w:rsidRPr="004470E2">
        <w:rPr>
          <w:rFonts w:asciiTheme="majorHAnsi" w:hAnsiTheme="majorHAnsi"/>
          <w:lang w:eastAsia="en-US"/>
        </w:rPr>
        <w:t>W sprawach nieuregulowanych przez dokumenty określone w ust. 1 zastosowanie mają ogólne i szczególne warunku ubezpieczenia Wykonawcy oraz przepisy Kodeksu cywilnego.</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7</w:t>
      </w:r>
    </w:p>
    <w:p w:rsidR="000C1259" w:rsidRPr="004470E2" w:rsidRDefault="000C1259" w:rsidP="000C1259">
      <w:pPr>
        <w:tabs>
          <w:tab w:val="left" w:pos="360"/>
        </w:tabs>
        <w:rPr>
          <w:rFonts w:asciiTheme="majorHAnsi" w:hAnsiTheme="majorHAnsi"/>
        </w:rPr>
      </w:pPr>
      <w:r w:rsidRPr="004470E2">
        <w:rPr>
          <w:rFonts w:asciiTheme="majorHAnsi" w:hAnsiTheme="majorHAnsi"/>
        </w:rPr>
        <w:t>Wykonawca:</w:t>
      </w:r>
    </w:p>
    <w:p w:rsidR="000C1259" w:rsidRPr="004470E2" w:rsidRDefault="000C1259" w:rsidP="0001532B">
      <w:pPr>
        <w:pStyle w:val="Akapitzlist10"/>
        <w:widowControl w:val="0"/>
        <w:numPr>
          <w:ilvl w:val="0"/>
          <w:numId w:val="95"/>
        </w:numPr>
        <w:spacing w:after="0" w:line="240" w:lineRule="auto"/>
        <w:jc w:val="both"/>
        <w:rPr>
          <w:rFonts w:asciiTheme="majorHAnsi" w:hAnsiTheme="majorHAnsi"/>
          <w:sz w:val="24"/>
          <w:szCs w:val="24"/>
        </w:rPr>
      </w:pPr>
      <w:r w:rsidRPr="004470E2">
        <w:rPr>
          <w:rFonts w:asciiTheme="majorHAnsi" w:hAnsiTheme="majorHAnsi"/>
          <w:sz w:val="24"/>
          <w:szCs w:val="24"/>
        </w:rPr>
        <w:t xml:space="preserve">zobowiązuje się do objęcia ochroną ubezpieczeniową mienia we wszystkich </w:t>
      </w:r>
      <w:r w:rsidRPr="004470E2">
        <w:rPr>
          <w:rFonts w:asciiTheme="majorHAnsi" w:hAnsiTheme="majorHAnsi"/>
          <w:sz w:val="24"/>
          <w:szCs w:val="24"/>
        </w:rPr>
        <w:lastRenderedPageBreak/>
        <w:t>lokalizacjach oraz całokształtu prowadzonej działalności przez Zamawiającego wraz z podmiotami objętymi zamówieniem,</w:t>
      </w:r>
    </w:p>
    <w:p w:rsidR="000C1259" w:rsidRPr="004470E2" w:rsidRDefault="000C1259" w:rsidP="0001532B">
      <w:pPr>
        <w:pStyle w:val="Akapitzlist10"/>
        <w:widowControl w:val="0"/>
        <w:numPr>
          <w:ilvl w:val="0"/>
          <w:numId w:val="95"/>
        </w:numPr>
        <w:spacing w:after="0" w:line="240" w:lineRule="auto"/>
        <w:jc w:val="both"/>
        <w:rPr>
          <w:rFonts w:asciiTheme="majorHAnsi" w:hAnsiTheme="majorHAnsi"/>
          <w:sz w:val="24"/>
          <w:szCs w:val="24"/>
        </w:rPr>
      </w:pPr>
      <w:r w:rsidRPr="004470E2">
        <w:rPr>
          <w:rFonts w:asciiTheme="majorHAnsi" w:hAnsiTheme="majorHAnsi"/>
          <w:sz w:val="24"/>
          <w:szCs w:val="24"/>
        </w:rPr>
        <w:t>przyjmuje warunki wymagane dla poszczególnych rodzajów ubezpieczeń wymienione w załącznikach do specyfikacji istotnych warunków zamówienia oraz zaakceptowane warunki fakultatywne i uznaje je za niezmienne,</w:t>
      </w:r>
    </w:p>
    <w:p w:rsidR="000C1259" w:rsidRPr="004470E2" w:rsidRDefault="000C1259" w:rsidP="0001532B">
      <w:pPr>
        <w:numPr>
          <w:ilvl w:val="0"/>
          <w:numId w:val="95"/>
        </w:numPr>
        <w:jc w:val="both"/>
        <w:rPr>
          <w:rFonts w:asciiTheme="majorHAnsi" w:hAnsiTheme="majorHAnsi"/>
        </w:rPr>
      </w:pPr>
      <w:r w:rsidRPr="004470E2">
        <w:rPr>
          <w:rFonts w:asciiTheme="majorHAnsi" w:hAnsiTheme="majorHAnsi"/>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0C1259" w:rsidRPr="004470E2" w:rsidRDefault="000C1259" w:rsidP="0001532B">
      <w:pPr>
        <w:numPr>
          <w:ilvl w:val="0"/>
          <w:numId w:val="95"/>
        </w:numPr>
        <w:tabs>
          <w:tab w:val="left" w:pos="360"/>
        </w:tabs>
        <w:jc w:val="both"/>
        <w:rPr>
          <w:rFonts w:asciiTheme="majorHAnsi" w:hAnsiTheme="majorHAnsi"/>
        </w:rPr>
      </w:pPr>
      <w:r w:rsidRPr="004470E2">
        <w:rPr>
          <w:rFonts w:asciiTheme="majorHAnsi" w:hAnsiTheme="majorHAnsi"/>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0C1259" w:rsidRPr="004470E2" w:rsidRDefault="000C1259" w:rsidP="0001532B">
      <w:pPr>
        <w:numPr>
          <w:ilvl w:val="0"/>
          <w:numId w:val="95"/>
        </w:numPr>
        <w:tabs>
          <w:tab w:val="left" w:pos="360"/>
        </w:tabs>
        <w:jc w:val="both"/>
        <w:rPr>
          <w:rFonts w:asciiTheme="majorHAnsi" w:hAnsiTheme="majorHAnsi"/>
        </w:rPr>
      </w:pPr>
      <w:r w:rsidRPr="004470E2">
        <w:rPr>
          <w:rFonts w:asciiTheme="majorHAnsi" w:hAnsiTheme="majorHAnsi"/>
        </w:rPr>
        <w:t>akceptuje proporcjonalną zmianę ceny ochrony ubezpieczeniowej w stosunku do ceny oferowanej w ubezpieczeniu mienia od ognia i innych zdarzeń losowych oraz sprzętu elektronicznego z uwagi na zmienność w czasie ilości i wartości przedmiotu ubezpieczenia,</w:t>
      </w:r>
    </w:p>
    <w:p w:rsidR="000C1259" w:rsidRPr="004470E2" w:rsidRDefault="000C1259" w:rsidP="0001532B">
      <w:pPr>
        <w:numPr>
          <w:ilvl w:val="0"/>
          <w:numId w:val="95"/>
        </w:numPr>
        <w:tabs>
          <w:tab w:val="left" w:pos="360"/>
        </w:tabs>
        <w:jc w:val="both"/>
        <w:rPr>
          <w:rFonts w:asciiTheme="majorHAnsi" w:hAnsiTheme="majorHAnsi"/>
        </w:rPr>
      </w:pPr>
      <w:r w:rsidRPr="004470E2">
        <w:rPr>
          <w:rFonts w:asciiTheme="majorHAnsi" w:hAnsiTheme="majorHAnsi"/>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0C1259" w:rsidRPr="004470E2" w:rsidRDefault="000C1259" w:rsidP="0001532B">
      <w:pPr>
        <w:pStyle w:val="Akapitzlist10"/>
        <w:widowControl w:val="0"/>
        <w:numPr>
          <w:ilvl w:val="0"/>
          <w:numId w:val="95"/>
        </w:numPr>
        <w:spacing w:after="0" w:line="240" w:lineRule="auto"/>
        <w:jc w:val="both"/>
        <w:rPr>
          <w:rFonts w:asciiTheme="majorHAnsi" w:hAnsiTheme="majorHAnsi"/>
          <w:sz w:val="24"/>
          <w:szCs w:val="24"/>
        </w:rPr>
      </w:pPr>
      <w:r w:rsidRPr="004470E2">
        <w:rPr>
          <w:rFonts w:asciiTheme="majorHAnsi" w:hAnsiTheme="majorHAnsi"/>
          <w:sz w:val="24"/>
          <w:szCs w:val="24"/>
        </w:rPr>
        <w:t>akceptuje zasady likwidacji szkód określone w specyfikacji istotnych warunków zamówienia i zobowiązuje się do pisemnego informowania brokera ubezpieczeniowego, Inter-Broker sp. z o.o. Oddział w Białej Podlaskiej, o każdej decyzji odszkodowawczej.</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Termin wykonania zamówienia</w:t>
      </w:r>
    </w:p>
    <w:p w:rsidR="000C1259" w:rsidRPr="004470E2" w:rsidRDefault="000C1259" w:rsidP="000C1259">
      <w:pPr>
        <w:tabs>
          <w:tab w:val="left" w:pos="360"/>
        </w:tabs>
        <w:jc w:val="center"/>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8</w:t>
      </w:r>
    </w:p>
    <w:p w:rsidR="000C1259" w:rsidRPr="004470E2" w:rsidRDefault="000C1259" w:rsidP="00D1314F">
      <w:pPr>
        <w:widowControl w:val="0"/>
        <w:numPr>
          <w:ilvl w:val="3"/>
          <w:numId w:val="66"/>
        </w:numPr>
        <w:tabs>
          <w:tab w:val="clear" w:pos="1800"/>
          <w:tab w:val="num" w:pos="284"/>
        </w:tabs>
        <w:autoSpaceDE w:val="0"/>
        <w:ind w:hanging="1800"/>
        <w:rPr>
          <w:rFonts w:asciiTheme="majorHAnsi" w:eastAsia="SimSun" w:hAnsiTheme="majorHAnsi"/>
          <w:b/>
        </w:rPr>
      </w:pPr>
      <w:r w:rsidRPr="004470E2">
        <w:rPr>
          <w:rFonts w:asciiTheme="majorHAnsi" w:eastAsia="SimSun" w:hAnsiTheme="majorHAnsi"/>
        </w:rPr>
        <w:t xml:space="preserve">Termin wykonania zamówienia: </w:t>
      </w:r>
      <w:r w:rsidR="00F015C3" w:rsidRPr="004470E2">
        <w:rPr>
          <w:rFonts w:asciiTheme="majorHAnsi" w:eastAsia="SimSun" w:hAnsiTheme="majorHAnsi"/>
          <w:b/>
        </w:rPr>
        <w:t>od dnia 19</w:t>
      </w:r>
      <w:r w:rsidR="00D77FA2" w:rsidRPr="004470E2">
        <w:rPr>
          <w:rFonts w:asciiTheme="majorHAnsi" w:eastAsia="SimSun" w:hAnsiTheme="majorHAnsi"/>
          <w:b/>
        </w:rPr>
        <w:t>.</w:t>
      </w:r>
      <w:r w:rsidR="00F015C3" w:rsidRPr="004470E2">
        <w:rPr>
          <w:rFonts w:asciiTheme="majorHAnsi" w:eastAsia="SimSun" w:hAnsiTheme="majorHAnsi"/>
          <w:b/>
        </w:rPr>
        <w:t>10</w:t>
      </w:r>
      <w:r w:rsidRPr="004470E2">
        <w:rPr>
          <w:rFonts w:asciiTheme="majorHAnsi" w:eastAsia="SimSun" w:hAnsiTheme="majorHAnsi"/>
          <w:b/>
        </w:rPr>
        <w:t>.201</w:t>
      </w:r>
      <w:r w:rsidR="00F015C3" w:rsidRPr="004470E2">
        <w:rPr>
          <w:rFonts w:asciiTheme="majorHAnsi" w:eastAsia="SimSun" w:hAnsiTheme="majorHAnsi"/>
          <w:b/>
        </w:rPr>
        <w:t>5</w:t>
      </w:r>
      <w:r w:rsidRPr="004470E2">
        <w:rPr>
          <w:rFonts w:asciiTheme="majorHAnsi" w:eastAsia="SimSun" w:hAnsiTheme="majorHAnsi"/>
          <w:b/>
        </w:rPr>
        <w:t xml:space="preserve"> do </w:t>
      </w:r>
      <w:r w:rsidR="00F015C3" w:rsidRPr="004470E2">
        <w:rPr>
          <w:rFonts w:asciiTheme="majorHAnsi" w:eastAsia="SimSun" w:hAnsiTheme="majorHAnsi"/>
          <w:b/>
        </w:rPr>
        <w:t>dnia 18</w:t>
      </w:r>
      <w:r w:rsidR="00D77FA2" w:rsidRPr="004470E2">
        <w:rPr>
          <w:rFonts w:asciiTheme="majorHAnsi" w:eastAsia="SimSun" w:hAnsiTheme="majorHAnsi"/>
          <w:b/>
        </w:rPr>
        <w:t>.1</w:t>
      </w:r>
      <w:r w:rsidR="00F015C3" w:rsidRPr="004470E2">
        <w:rPr>
          <w:rFonts w:asciiTheme="majorHAnsi" w:eastAsia="SimSun" w:hAnsiTheme="majorHAnsi"/>
          <w:b/>
        </w:rPr>
        <w:t>0.2017</w:t>
      </w:r>
      <w:r w:rsidRPr="004470E2">
        <w:rPr>
          <w:rFonts w:asciiTheme="majorHAnsi" w:eastAsia="SimSun" w:hAnsiTheme="majorHAnsi"/>
          <w:b/>
        </w:rPr>
        <w:t xml:space="preserve"> r.</w:t>
      </w:r>
    </w:p>
    <w:p w:rsidR="000C1259" w:rsidRPr="004470E2" w:rsidRDefault="000C1259" w:rsidP="00D1314F">
      <w:pPr>
        <w:widowControl w:val="0"/>
        <w:numPr>
          <w:ilvl w:val="3"/>
          <w:numId w:val="66"/>
        </w:numPr>
        <w:tabs>
          <w:tab w:val="clear" w:pos="1800"/>
          <w:tab w:val="num" w:pos="0"/>
        </w:tabs>
        <w:autoSpaceDE w:val="0"/>
        <w:ind w:left="0" w:firstLine="0"/>
        <w:jc w:val="both"/>
        <w:rPr>
          <w:rFonts w:asciiTheme="majorHAnsi" w:eastAsia="SimSun" w:hAnsiTheme="majorHAnsi"/>
          <w:b/>
        </w:rPr>
      </w:pPr>
      <w:r w:rsidRPr="004470E2">
        <w:rPr>
          <w:rFonts w:asciiTheme="majorHAnsi" w:hAnsiTheme="majorHAnsi"/>
        </w:rPr>
        <w:t>Polisy ubezpieczeniowe będą wystawiane w terminie wykonan</w:t>
      </w:r>
      <w:r w:rsidR="00D77FA2" w:rsidRPr="004470E2">
        <w:rPr>
          <w:rFonts w:asciiTheme="majorHAnsi" w:hAnsiTheme="majorHAnsi"/>
        </w:rPr>
        <w:t xml:space="preserve">ia zamówienia na okres roczny, </w:t>
      </w:r>
      <w:r w:rsidRPr="004470E2">
        <w:rPr>
          <w:rFonts w:asciiTheme="majorHAnsi" w:hAnsiTheme="majorHAnsi"/>
        </w:rPr>
        <w:t>z wyjątkiem ubezpieczeń aktualnych, zawartych wcześniej, w odniesieniu do których dokumenty ubezpieczeniowe będą wystawiane na okres od następnego dnia po wygaśnięciu tych umów do końca pierwszego rocznego okresu wykonania zamówienia.</w:t>
      </w:r>
    </w:p>
    <w:p w:rsidR="000C1259" w:rsidRPr="004470E2" w:rsidRDefault="000C1259" w:rsidP="000C1259">
      <w:pPr>
        <w:widowControl w:val="0"/>
        <w:autoSpaceDE w:val="0"/>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Forma wykonania zamówienia</w:t>
      </w:r>
    </w:p>
    <w:p w:rsidR="000C1259" w:rsidRPr="004470E2" w:rsidRDefault="000C1259" w:rsidP="000C1259">
      <w:pPr>
        <w:tabs>
          <w:tab w:val="left" w:pos="360"/>
        </w:tabs>
        <w:jc w:val="center"/>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9</w:t>
      </w:r>
    </w:p>
    <w:p w:rsidR="000C1259" w:rsidRPr="004470E2" w:rsidRDefault="000C1259" w:rsidP="00D1314F">
      <w:pPr>
        <w:numPr>
          <w:ilvl w:val="0"/>
          <w:numId w:val="70"/>
        </w:numPr>
        <w:tabs>
          <w:tab w:val="left" w:pos="360"/>
        </w:tabs>
        <w:jc w:val="both"/>
        <w:rPr>
          <w:rFonts w:asciiTheme="majorHAnsi" w:hAnsiTheme="majorHAnsi"/>
        </w:rPr>
      </w:pPr>
      <w:r w:rsidRPr="004470E2">
        <w:rPr>
          <w:rFonts w:asciiTheme="majorHAnsi" w:hAnsiTheme="majorHAnsi"/>
        </w:rPr>
        <w:t>Polisy ubezpieczeniowe dotyczące ubezpieczenia budynków i budowli, wyposażenie, maszyny i urządzenia  od wszystkich ryzyk  systemem sum stałych oraz sprzętu elektronicznego od wszystkich ryzyk systemem sum stałych  będą wystawiane na poszczególne jednostki organizacyjne i podpisywane przez ich kierowników, którzy tym samym będą ubezpieczającym i płatnikiem składki.</w:t>
      </w:r>
    </w:p>
    <w:p w:rsidR="000C1259" w:rsidRPr="004470E2" w:rsidRDefault="000C1259" w:rsidP="000C1259">
      <w:pPr>
        <w:tabs>
          <w:tab w:val="left" w:pos="360"/>
        </w:tabs>
        <w:jc w:val="both"/>
        <w:rPr>
          <w:rFonts w:asciiTheme="majorHAnsi" w:hAnsiTheme="majorHAnsi"/>
        </w:rPr>
      </w:pPr>
      <w:r w:rsidRPr="004470E2">
        <w:rPr>
          <w:rFonts w:asciiTheme="majorHAnsi" w:hAnsiTheme="majorHAnsi"/>
        </w:rPr>
        <w:t xml:space="preserve">Polisy dotyczące ubezpieczeń wspólnych od wszystkich ryzyk  systemem pierwszego ryzyka,  ubezpieczenia przedmiotów szklanych od stłuczenia, ubezpieczenia odpowiedzialności cywilnej i dodatkowego ubezpieczenia sprzętu elektronicznego systemem pierwszego ryzyka wystawione zostaną na Zamawiającego, który tym samym będzie ubezpieczającym i płatnikiem składki. Polisy te, obejmujące wszystkie jednostki </w:t>
      </w:r>
      <w:r w:rsidRPr="004470E2">
        <w:rPr>
          <w:rFonts w:asciiTheme="majorHAnsi" w:hAnsiTheme="majorHAnsi"/>
        </w:rPr>
        <w:lastRenderedPageBreak/>
        <w:t xml:space="preserve">organizacyjne </w:t>
      </w:r>
      <w:r w:rsidR="00D77FA2" w:rsidRPr="004470E2">
        <w:rPr>
          <w:rFonts w:asciiTheme="majorHAnsi" w:hAnsiTheme="majorHAnsi"/>
        </w:rPr>
        <w:t xml:space="preserve"> i </w:t>
      </w:r>
      <w:r w:rsidRPr="004470E2">
        <w:rPr>
          <w:rFonts w:asciiTheme="majorHAnsi" w:hAnsiTheme="majorHAnsi"/>
        </w:rPr>
        <w:t>instytucje kultury ujęte w postępowaniu, zostaną wystawione dla każdego rodzaju ubezpieczenia</w:t>
      </w:r>
    </w:p>
    <w:p w:rsidR="000C1259" w:rsidRPr="004470E2" w:rsidRDefault="000C1259" w:rsidP="000C1259">
      <w:pPr>
        <w:jc w:val="both"/>
        <w:rPr>
          <w:rFonts w:asciiTheme="majorHAnsi" w:hAnsiTheme="majorHAnsi"/>
        </w:rPr>
      </w:pPr>
      <w:r w:rsidRPr="004470E2">
        <w:rPr>
          <w:rFonts w:asciiTheme="majorHAnsi" w:hAnsiTheme="majorHAnsi"/>
          <w:b/>
        </w:rPr>
        <w:t>2.</w:t>
      </w:r>
      <w:r w:rsidRPr="004470E2">
        <w:rPr>
          <w:rFonts w:asciiTheme="majorHAnsi" w:hAnsiTheme="majorHAnsi"/>
        </w:rPr>
        <w:t xml:space="preserve"> Wykonawca jest zobowiązany do wystawienia polis ubezpieczeniowych w przeciągu 10 dni od otrzymania od brokera ubezpieczeniowego wniosków. W razie niemożliwości wyst</w:t>
      </w:r>
      <w:r w:rsidR="009235D6" w:rsidRPr="004470E2">
        <w:rPr>
          <w:rFonts w:asciiTheme="majorHAnsi" w:hAnsiTheme="majorHAnsi"/>
        </w:rPr>
        <w:t>awienia polis przed dniem 19.10</w:t>
      </w:r>
      <w:r w:rsidR="00D77FA2" w:rsidRPr="004470E2">
        <w:rPr>
          <w:rFonts w:asciiTheme="majorHAnsi" w:hAnsiTheme="majorHAnsi"/>
        </w:rPr>
        <w:t>.201</w:t>
      </w:r>
      <w:r w:rsidR="009235D6" w:rsidRPr="004470E2">
        <w:rPr>
          <w:rFonts w:asciiTheme="majorHAnsi" w:hAnsiTheme="majorHAnsi"/>
        </w:rPr>
        <w:t>5</w:t>
      </w:r>
      <w:r w:rsidRPr="004470E2">
        <w:rPr>
          <w:rFonts w:asciiTheme="majorHAnsi" w:hAnsiTheme="majorHAnsi"/>
        </w:rPr>
        <w:t xml:space="preserve"> r. Wykonawca jest zobowiązany do wystawienia do dnia </w:t>
      </w:r>
      <w:r w:rsidR="009235D6" w:rsidRPr="004470E2">
        <w:rPr>
          <w:rFonts w:asciiTheme="majorHAnsi" w:hAnsiTheme="majorHAnsi"/>
        </w:rPr>
        <w:t>18</w:t>
      </w:r>
      <w:r w:rsidR="00D77FA2" w:rsidRPr="004470E2">
        <w:rPr>
          <w:rFonts w:asciiTheme="majorHAnsi" w:hAnsiTheme="majorHAnsi"/>
        </w:rPr>
        <w:t>.1</w:t>
      </w:r>
      <w:r w:rsidR="009235D6" w:rsidRPr="004470E2">
        <w:rPr>
          <w:rFonts w:asciiTheme="majorHAnsi" w:hAnsiTheme="majorHAnsi"/>
        </w:rPr>
        <w:t>0</w:t>
      </w:r>
      <w:r w:rsidRPr="004470E2">
        <w:rPr>
          <w:rFonts w:asciiTheme="majorHAnsi" w:hAnsiTheme="majorHAnsi"/>
        </w:rPr>
        <w:t xml:space="preserve">.2015 r. noty pokrycia ubezpieczeniowego, gwarantującej bezwarunkowo i nieodwołalnie wykonanie zamówienia w zakresie i na warunkach zgodnych ze złożoną ofertą od dnia </w:t>
      </w:r>
      <w:r w:rsidR="009235D6" w:rsidRPr="004470E2">
        <w:rPr>
          <w:rFonts w:asciiTheme="majorHAnsi" w:hAnsiTheme="majorHAnsi"/>
        </w:rPr>
        <w:t>19</w:t>
      </w:r>
      <w:r w:rsidRPr="004470E2">
        <w:rPr>
          <w:rFonts w:asciiTheme="majorHAnsi" w:hAnsiTheme="majorHAnsi"/>
        </w:rPr>
        <w:t>.</w:t>
      </w:r>
      <w:r w:rsidR="009235D6" w:rsidRPr="004470E2">
        <w:rPr>
          <w:rFonts w:asciiTheme="majorHAnsi" w:hAnsiTheme="majorHAnsi"/>
        </w:rPr>
        <w:t>10</w:t>
      </w:r>
      <w:r w:rsidR="00D77FA2" w:rsidRPr="004470E2">
        <w:rPr>
          <w:rFonts w:asciiTheme="majorHAnsi" w:hAnsiTheme="majorHAnsi"/>
        </w:rPr>
        <w:t>.201</w:t>
      </w:r>
      <w:r w:rsidR="009235D6" w:rsidRPr="004470E2">
        <w:rPr>
          <w:rFonts w:asciiTheme="majorHAnsi" w:hAnsiTheme="majorHAnsi"/>
        </w:rPr>
        <w:t>5</w:t>
      </w:r>
      <w:r w:rsidRPr="004470E2">
        <w:rPr>
          <w:rFonts w:asciiTheme="majorHAnsi" w:hAnsiTheme="majorHAnsi"/>
        </w:rPr>
        <w:t xml:space="preserve"> r. Nota pokrycia ubezpieczeniowego będzie obowiązywała do czasu wystawienia polis lub innych dokumentów ubezpieczeniowych. </w:t>
      </w:r>
    </w:p>
    <w:p w:rsidR="000C1259" w:rsidRPr="004470E2" w:rsidRDefault="000C1259" w:rsidP="000C1259">
      <w:pPr>
        <w:tabs>
          <w:tab w:val="left" w:pos="360"/>
        </w:tabs>
        <w:jc w:val="both"/>
        <w:rPr>
          <w:rFonts w:asciiTheme="majorHAnsi" w:hAnsiTheme="majorHAnsi"/>
        </w:rPr>
      </w:pPr>
      <w:r w:rsidRPr="004470E2">
        <w:rPr>
          <w:rFonts w:asciiTheme="majorHAnsi" w:hAnsiTheme="majorHAnsi"/>
          <w:b/>
        </w:rPr>
        <w:t>3.</w:t>
      </w:r>
      <w:r w:rsidRPr="004470E2">
        <w:rPr>
          <w:rFonts w:asciiTheme="majorHAnsi" w:hAnsiTheme="majorHAnsi"/>
        </w:rPr>
        <w:t xml:space="preserve"> 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w:t>
      </w:r>
      <w:r w:rsidR="00D77FA2" w:rsidRPr="004470E2">
        <w:rPr>
          <w:rFonts w:asciiTheme="majorHAnsi" w:hAnsiTheme="majorHAnsi"/>
        </w:rPr>
        <w:t xml:space="preserve"> i</w:t>
      </w:r>
      <w:r w:rsidRPr="004470E2">
        <w:rPr>
          <w:rFonts w:asciiTheme="majorHAnsi" w:hAnsiTheme="majorHAnsi"/>
        </w:rPr>
        <w:t xml:space="preserve"> instytucji kultury  </w:t>
      </w:r>
      <w:r w:rsidR="00D77FA2" w:rsidRPr="004470E2">
        <w:rPr>
          <w:rFonts w:asciiTheme="majorHAnsi" w:hAnsiTheme="majorHAnsi"/>
        </w:rPr>
        <w:t xml:space="preserve">- </w:t>
      </w:r>
      <w:r w:rsidRPr="004470E2">
        <w:rPr>
          <w:rFonts w:asciiTheme="majorHAnsi" w:hAnsiTheme="majorHAnsi"/>
        </w:rPr>
        <w:t>Inter-Broker Sp. z o.o. z siedzibą w Toruniu Oddział w Białej Podlaskiej.</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Składka i stawki ubezpieczeniowe</w:t>
      </w:r>
    </w:p>
    <w:p w:rsidR="000C1259" w:rsidRPr="004470E2" w:rsidRDefault="000C1259" w:rsidP="000C1259">
      <w:pPr>
        <w:tabs>
          <w:tab w:val="left" w:pos="360"/>
        </w:tabs>
        <w:jc w:val="center"/>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10</w:t>
      </w:r>
    </w:p>
    <w:p w:rsidR="000C1259" w:rsidRPr="004470E2" w:rsidRDefault="000C1259" w:rsidP="00D1314F">
      <w:pPr>
        <w:numPr>
          <w:ilvl w:val="3"/>
          <w:numId w:val="77"/>
        </w:numPr>
        <w:tabs>
          <w:tab w:val="clear" w:pos="2880"/>
          <w:tab w:val="left" w:pos="0"/>
          <w:tab w:val="left" w:pos="284"/>
        </w:tabs>
        <w:ind w:left="44" w:hanging="44"/>
        <w:jc w:val="both"/>
        <w:rPr>
          <w:rFonts w:asciiTheme="majorHAnsi" w:hAnsiTheme="majorHAnsi"/>
        </w:rPr>
      </w:pPr>
      <w:r w:rsidRPr="004470E2">
        <w:rPr>
          <w:rFonts w:asciiTheme="majorHAnsi" w:hAnsiTheme="majorHAnsi"/>
        </w:rPr>
        <w:t>Łączna cena (składka) za okres ubezpieczenia stanowi sumę składek za rodzaj i wartość przedmiotu ubezpieczenia we wszystkich rodzajach ubezpieczenia, zaoferowanych przez Wykonawcę w formularzu cenowym zawartym w formularzu ofertowym.</w:t>
      </w:r>
    </w:p>
    <w:p w:rsidR="000C1259" w:rsidRPr="004470E2" w:rsidRDefault="009235D6" w:rsidP="00D1314F">
      <w:pPr>
        <w:numPr>
          <w:ilvl w:val="3"/>
          <w:numId w:val="77"/>
        </w:numPr>
        <w:tabs>
          <w:tab w:val="clear" w:pos="2880"/>
          <w:tab w:val="left" w:pos="0"/>
          <w:tab w:val="left" w:pos="284"/>
        </w:tabs>
        <w:ind w:left="44" w:hanging="44"/>
        <w:jc w:val="both"/>
        <w:rPr>
          <w:rFonts w:asciiTheme="majorHAnsi" w:hAnsiTheme="majorHAnsi"/>
        </w:rPr>
      </w:pPr>
      <w:r w:rsidRPr="004470E2">
        <w:rPr>
          <w:rFonts w:asciiTheme="majorHAnsi" w:hAnsiTheme="majorHAnsi"/>
        </w:rPr>
        <w:t>Łączna składka za 24</w:t>
      </w:r>
      <w:r w:rsidR="000C1259" w:rsidRPr="004470E2">
        <w:rPr>
          <w:rFonts w:asciiTheme="majorHAnsi" w:hAnsiTheme="majorHAnsi"/>
        </w:rPr>
        <w:t>-miesięczny okres zamówienia wynosi: …………. (słownie złotych: ……………………………………………………), z zastrzeżeniem możliwych zmian, określonych w SIWZ i w niniejszej umowie.</w:t>
      </w:r>
    </w:p>
    <w:p w:rsidR="000C1259" w:rsidRPr="004470E2" w:rsidRDefault="000C1259" w:rsidP="00D1314F">
      <w:pPr>
        <w:numPr>
          <w:ilvl w:val="3"/>
          <w:numId w:val="77"/>
        </w:numPr>
        <w:tabs>
          <w:tab w:val="clear" w:pos="2880"/>
          <w:tab w:val="left" w:pos="0"/>
          <w:tab w:val="left" w:pos="284"/>
        </w:tabs>
        <w:ind w:left="44" w:hanging="44"/>
        <w:jc w:val="both"/>
        <w:rPr>
          <w:rFonts w:asciiTheme="majorHAnsi" w:hAnsiTheme="majorHAnsi"/>
        </w:rPr>
      </w:pPr>
      <w:r w:rsidRPr="004470E2">
        <w:rPr>
          <w:rFonts w:asciiTheme="majorHAnsi" w:hAnsiTheme="majorHAnsi"/>
        </w:rPr>
        <w:t>Składki za poszczególne rodzaje i wartości majątku stanowią podstawę obliczania rocznych stawek taryfowych, których niezmienność gwarantuje Wykonawca przez cały okres ubezpieczenia we wszystkich rodzajach ubezpieczeń.</w:t>
      </w:r>
    </w:p>
    <w:p w:rsidR="000C1259" w:rsidRPr="004470E2" w:rsidRDefault="000C1259" w:rsidP="00D1314F">
      <w:pPr>
        <w:numPr>
          <w:ilvl w:val="3"/>
          <w:numId w:val="77"/>
        </w:numPr>
        <w:tabs>
          <w:tab w:val="left" w:pos="284"/>
        </w:tabs>
        <w:ind w:hanging="2880"/>
        <w:jc w:val="both"/>
        <w:rPr>
          <w:rFonts w:asciiTheme="majorHAnsi" w:hAnsiTheme="majorHAnsi"/>
        </w:rPr>
      </w:pPr>
      <w:r w:rsidRPr="004470E2">
        <w:rPr>
          <w:rFonts w:asciiTheme="majorHAnsi" w:hAnsiTheme="majorHAnsi"/>
        </w:rPr>
        <w:t>Roczne stawki taryfowe wyliczane będą wg wzoru:</w:t>
      </w:r>
    </w:p>
    <w:p w:rsidR="000C1259" w:rsidRPr="004470E2" w:rsidRDefault="000C1259" w:rsidP="000C1259">
      <w:pPr>
        <w:tabs>
          <w:tab w:val="left" w:pos="1407"/>
        </w:tabs>
        <w:jc w:val="both"/>
        <w:rPr>
          <w:rFonts w:asciiTheme="majorHAnsi" w:hAnsiTheme="majorHAnsi"/>
        </w:rPr>
      </w:pP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Składka ofertowa roczna za ubezpieczenie danego przedmiotu ubezpieczenia</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 x 100%</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Suma ubezpieczenia danego przedmiotu ubezpieczenia</w:t>
      </w:r>
    </w:p>
    <w:p w:rsidR="000C1259" w:rsidRPr="004470E2" w:rsidRDefault="000C1259" w:rsidP="000C1259">
      <w:pPr>
        <w:tabs>
          <w:tab w:val="left" w:pos="1407"/>
        </w:tabs>
        <w:jc w:val="both"/>
        <w:rPr>
          <w:rFonts w:asciiTheme="majorHAnsi" w:hAnsiTheme="majorHAnsi"/>
        </w:rPr>
      </w:pPr>
    </w:p>
    <w:p w:rsidR="000C1259" w:rsidRPr="004470E2" w:rsidRDefault="000C1259" w:rsidP="00D1314F">
      <w:pPr>
        <w:numPr>
          <w:ilvl w:val="3"/>
          <w:numId w:val="77"/>
        </w:numPr>
        <w:tabs>
          <w:tab w:val="clear" w:pos="2880"/>
          <w:tab w:val="left" w:pos="284"/>
        </w:tabs>
        <w:ind w:left="44" w:hanging="44"/>
        <w:jc w:val="both"/>
        <w:rPr>
          <w:rFonts w:asciiTheme="majorHAnsi" w:hAnsiTheme="majorHAnsi"/>
        </w:rPr>
      </w:pPr>
      <w:r w:rsidRPr="004470E2">
        <w:rPr>
          <w:rFonts w:asciiTheme="majorHAnsi" w:hAnsiTheme="majorHAnsi"/>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ilość dni</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stawka taryfowa roczna x suma ubezpieczenia x  ------------</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365</w:t>
      </w:r>
    </w:p>
    <w:p w:rsidR="000C1259" w:rsidRPr="004470E2" w:rsidRDefault="000C1259" w:rsidP="000C1259">
      <w:pPr>
        <w:tabs>
          <w:tab w:val="left" w:pos="1407"/>
        </w:tabs>
        <w:jc w:val="both"/>
        <w:rPr>
          <w:rFonts w:asciiTheme="majorHAnsi" w:hAnsiTheme="majorHAnsi"/>
        </w:rPr>
      </w:pPr>
    </w:p>
    <w:p w:rsidR="000C1259" w:rsidRPr="004470E2" w:rsidRDefault="000C1259" w:rsidP="00D1314F">
      <w:pPr>
        <w:numPr>
          <w:ilvl w:val="3"/>
          <w:numId w:val="77"/>
        </w:numPr>
        <w:tabs>
          <w:tab w:val="clear" w:pos="2880"/>
          <w:tab w:val="left" w:pos="284"/>
        </w:tabs>
        <w:ind w:left="0" w:firstLine="0"/>
        <w:jc w:val="both"/>
        <w:rPr>
          <w:rFonts w:asciiTheme="majorHAnsi" w:hAnsiTheme="majorHAnsi"/>
        </w:rPr>
      </w:pPr>
      <w:r w:rsidRPr="004470E2">
        <w:rPr>
          <w:rFonts w:asciiTheme="majorHAnsi" w:hAnsiTheme="majorHAnsi"/>
        </w:rPr>
        <w:t>Określony w punkcie 5 sposób wyliczenia składki nie dotyczy ubezpieczenia odpowiedzialności cywilnej, w którym należna składka za okres krótszy od pełnych 12 miesięcy rozliczona zostanie „co do dnia” wg wzoru:</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ilość dni</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t xml:space="preserve">                   składka roczna x  -------------</w:t>
      </w:r>
    </w:p>
    <w:p w:rsidR="000C1259" w:rsidRPr="004470E2" w:rsidRDefault="000C1259" w:rsidP="000C1259">
      <w:pPr>
        <w:tabs>
          <w:tab w:val="left" w:pos="1407"/>
        </w:tabs>
        <w:jc w:val="both"/>
        <w:rPr>
          <w:rFonts w:asciiTheme="majorHAnsi" w:hAnsiTheme="majorHAnsi"/>
        </w:rPr>
      </w:pPr>
      <w:r w:rsidRPr="004470E2">
        <w:rPr>
          <w:rFonts w:asciiTheme="majorHAnsi" w:hAnsiTheme="majorHAnsi"/>
        </w:rPr>
        <w:lastRenderedPageBreak/>
        <w:t xml:space="preserve">                                                  365</w:t>
      </w:r>
    </w:p>
    <w:p w:rsidR="000C1259" w:rsidRPr="004470E2" w:rsidRDefault="000C1259" w:rsidP="000C1259">
      <w:pPr>
        <w:tabs>
          <w:tab w:val="left" w:pos="1407"/>
        </w:tabs>
        <w:jc w:val="center"/>
        <w:rPr>
          <w:rFonts w:asciiTheme="majorHAnsi" w:hAnsiTheme="majorHAnsi"/>
          <w:b/>
        </w:rPr>
      </w:pPr>
      <w:r w:rsidRPr="004470E2">
        <w:rPr>
          <w:rFonts w:asciiTheme="majorHAnsi" w:hAnsiTheme="majorHAnsi"/>
          <w:b/>
        </w:rPr>
        <w:t xml:space="preserve">Warunki płatności </w:t>
      </w:r>
    </w:p>
    <w:p w:rsidR="000C1259" w:rsidRPr="004470E2" w:rsidRDefault="000C1259" w:rsidP="000C1259">
      <w:pPr>
        <w:tabs>
          <w:tab w:val="left" w:pos="1407"/>
        </w:tabs>
        <w:jc w:val="center"/>
        <w:rPr>
          <w:rFonts w:asciiTheme="majorHAnsi" w:hAnsiTheme="majorHAnsi"/>
          <w:b/>
        </w:rPr>
      </w:pPr>
    </w:p>
    <w:p w:rsidR="000C1259" w:rsidRPr="004470E2" w:rsidRDefault="000C1259" w:rsidP="000C1259">
      <w:pPr>
        <w:tabs>
          <w:tab w:val="left" w:pos="1407"/>
        </w:tabs>
        <w:jc w:val="center"/>
        <w:rPr>
          <w:rFonts w:asciiTheme="majorHAnsi" w:hAnsiTheme="majorHAnsi"/>
          <w:b/>
        </w:rPr>
      </w:pPr>
      <w:r w:rsidRPr="004470E2">
        <w:rPr>
          <w:rFonts w:asciiTheme="majorHAnsi" w:hAnsiTheme="majorHAnsi"/>
          <w:b/>
        </w:rPr>
        <w:t>§ 11</w:t>
      </w:r>
    </w:p>
    <w:p w:rsidR="000C1259" w:rsidRPr="004470E2" w:rsidRDefault="000C1259" w:rsidP="00D1314F">
      <w:pPr>
        <w:numPr>
          <w:ilvl w:val="0"/>
          <w:numId w:val="76"/>
        </w:numPr>
        <w:tabs>
          <w:tab w:val="left" w:pos="360"/>
        </w:tabs>
        <w:jc w:val="both"/>
        <w:rPr>
          <w:rFonts w:asciiTheme="majorHAnsi" w:hAnsiTheme="majorHAnsi"/>
        </w:rPr>
      </w:pPr>
      <w:r w:rsidRPr="004470E2">
        <w:rPr>
          <w:rFonts w:asciiTheme="majorHAnsi" w:hAnsiTheme="majorHAnsi"/>
        </w:rPr>
        <w:t>Składki ubezpieczeniowe za pełen roczny okres ubezpieczenia będą płatne w czterech równych ratach kwartalnych.</w:t>
      </w:r>
    </w:p>
    <w:p w:rsidR="000C1259" w:rsidRPr="004470E2" w:rsidRDefault="000C1259" w:rsidP="00D1314F">
      <w:pPr>
        <w:numPr>
          <w:ilvl w:val="0"/>
          <w:numId w:val="76"/>
        </w:numPr>
        <w:tabs>
          <w:tab w:val="left" w:pos="360"/>
        </w:tabs>
        <w:jc w:val="both"/>
        <w:rPr>
          <w:rFonts w:asciiTheme="majorHAnsi" w:hAnsiTheme="majorHAnsi"/>
        </w:rPr>
      </w:pPr>
      <w:r w:rsidRPr="004470E2">
        <w:rPr>
          <w:rFonts w:asciiTheme="majorHAnsi" w:hAnsiTheme="majorHAnsi"/>
        </w:rPr>
        <w:t>Terminy zapłaty składki zostaną określone w dokumentach ubezpieczeniowych.</w:t>
      </w:r>
    </w:p>
    <w:p w:rsidR="000C1259" w:rsidRPr="004470E2" w:rsidRDefault="000C1259" w:rsidP="00D1314F">
      <w:pPr>
        <w:numPr>
          <w:ilvl w:val="0"/>
          <w:numId w:val="76"/>
        </w:numPr>
        <w:tabs>
          <w:tab w:val="left" w:pos="360"/>
        </w:tabs>
        <w:jc w:val="both"/>
        <w:rPr>
          <w:rFonts w:asciiTheme="majorHAnsi" w:hAnsiTheme="majorHAnsi"/>
        </w:rPr>
      </w:pPr>
      <w:r w:rsidRPr="004470E2">
        <w:rPr>
          <w:rFonts w:asciiTheme="majorHAnsi" w:hAnsiTheme="majorHAnsi"/>
        </w:rPr>
        <w:t>Składki ubezpieczeniowe za okres krótszy od 12 miesięcy będą płatne w równych ratach, których ilość zostanie uzgodniona indywidualnie.</w:t>
      </w:r>
    </w:p>
    <w:p w:rsidR="000C1259" w:rsidRPr="004470E2" w:rsidRDefault="000C1259" w:rsidP="00D1314F">
      <w:pPr>
        <w:numPr>
          <w:ilvl w:val="0"/>
          <w:numId w:val="76"/>
        </w:numPr>
        <w:tabs>
          <w:tab w:val="left" w:pos="360"/>
        </w:tabs>
        <w:jc w:val="both"/>
        <w:rPr>
          <w:rFonts w:asciiTheme="majorHAnsi" w:hAnsiTheme="majorHAnsi"/>
        </w:rPr>
      </w:pPr>
      <w:r w:rsidRPr="004470E2">
        <w:rPr>
          <w:rFonts w:asciiTheme="majorHAnsi" w:hAnsiTheme="majorHAnsi"/>
        </w:rPr>
        <w:t>Składka płatna jest przelewem lub przekazem pocztowym na rachunek bankowy Wykonawcy określony w dokumentach ubezpieczeniowych.</w:t>
      </w:r>
    </w:p>
    <w:p w:rsidR="000C1259" w:rsidRPr="004470E2" w:rsidRDefault="000C1259" w:rsidP="000C1259">
      <w:pPr>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Postanowienia końcowe</w:t>
      </w:r>
    </w:p>
    <w:p w:rsidR="000C1259" w:rsidRPr="004470E2" w:rsidRDefault="000C1259" w:rsidP="000C1259">
      <w:pPr>
        <w:tabs>
          <w:tab w:val="left" w:pos="360"/>
        </w:tabs>
        <w:rPr>
          <w:rFonts w:asciiTheme="majorHAnsi" w:hAnsiTheme="majorHAnsi"/>
          <w:b/>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12</w:t>
      </w:r>
    </w:p>
    <w:p w:rsidR="000C1259" w:rsidRPr="004470E2" w:rsidRDefault="000C1259" w:rsidP="000C1259">
      <w:pPr>
        <w:tabs>
          <w:tab w:val="left" w:pos="360"/>
        </w:tabs>
        <w:jc w:val="both"/>
        <w:rPr>
          <w:rFonts w:asciiTheme="majorHAnsi" w:hAnsiTheme="majorHAnsi"/>
        </w:rPr>
      </w:pPr>
      <w:r w:rsidRPr="004470E2">
        <w:rPr>
          <w:rFonts w:asciiTheme="majorHAnsi" w:hAnsiTheme="majorHAnsi"/>
        </w:rPr>
        <w:t>Integralną częścią niniejszej umowy jest:</w:t>
      </w:r>
    </w:p>
    <w:p w:rsidR="000C1259" w:rsidRPr="004470E2" w:rsidRDefault="000C1259" w:rsidP="00D1314F">
      <w:pPr>
        <w:numPr>
          <w:ilvl w:val="0"/>
          <w:numId w:val="69"/>
        </w:numPr>
        <w:tabs>
          <w:tab w:val="num" w:pos="0"/>
          <w:tab w:val="left" w:pos="360"/>
        </w:tabs>
        <w:ind w:left="0" w:firstLine="0"/>
        <w:jc w:val="both"/>
        <w:rPr>
          <w:rFonts w:asciiTheme="majorHAnsi" w:hAnsiTheme="majorHAnsi"/>
        </w:rPr>
      </w:pPr>
      <w:r w:rsidRPr="004470E2">
        <w:rPr>
          <w:rFonts w:asciiTheme="majorHAnsi" w:hAnsiTheme="majorHAnsi"/>
        </w:rPr>
        <w:t>specyfikacja istotnych warunków zamówienia,</w:t>
      </w:r>
    </w:p>
    <w:p w:rsidR="000C1259" w:rsidRPr="004470E2" w:rsidRDefault="000C1259" w:rsidP="00D1314F">
      <w:pPr>
        <w:numPr>
          <w:ilvl w:val="0"/>
          <w:numId w:val="69"/>
        </w:numPr>
        <w:tabs>
          <w:tab w:val="num" w:pos="0"/>
          <w:tab w:val="left" w:pos="360"/>
        </w:tabs>
        <w:ind w:left="0" w:firstLine="0"/>
        <w:jc w:val="both"/>
        <w:rPr>
          <w:rFonts w:asciiTheme="majorHAnsi" w:hAnsiTheme="majorHAnsi"/>
        </w:rPr>
      </w:pPr>
      <w:r w:rsidRPr="004470E2">
        <w:rPr>
          <w:rFonts w:asciiTheme="majorHAnsi" w:hAnsiTheme="majorHAnsi"/>
        </w:rPr>
        <w:t>oferta złożona przez ................................................................. z dnia ......................</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13</w:t>
      </w:r>
    </w:p>
    <w:p w:rsidR="000C1259" w:rsidRPr="004470E2" w:rsidRDefault="000C1259" w:rsidP="000C1259">
      <w:pPr>
        <w:jc w:val="both"/>
        <w:rPr>
          <w:rFonts w:asciiTheme="majorHAnsi" w:hAnsiTheme="majorHAnsi"/>
          <w:i/>
        </w:rPr>
      </w:pPr>
      <w:r w:rsidRPr="004470E2">
        <w:rPr>
          <w:rFonts w:asciiTheme="majorHAnsi" w:hAnsiTheme="majorHAnsi"/>
        </w:rPr>
        <w:t>W sprawach nie uregulowanych w SIWZ, ofercie Wykonawcy i w niniejszej umowie mają zastosowanie postanowienia następujących Ogólnych Warunków Ubezpieczenia i szczególnych warunków ubezpieczenia (</w:t>
      </w:r>
      <w:r w:rsidRPr="004470E2">
        <w:rPr>
          <w:rFonts w:asciiTheme="majorHAnsi" w:hAnsiTheme="majorHAnsi"/>
          <w:i/>
        </w:rPr>
        <w:t>wymienić wszystkie warunki ogólne i szczególne z datami zatwierdzenia przez Zarząd Wykonawcy i wszystkie aneksy do tych warunków obowiązujące na dzień składania przez Wykonawcę oferty):</w:t>
      </w:r>
    </w:p>
    <w:p w:rsidR="000C1259" w:rsidRPr="004470E2" w:rsidRDefault="000C1259" w:rsidP="000C1259">
      <w:pPr>
        <w:jc w:val="both"/>
        <w:rPr>
          <w:rFonts w:asciiTheme="majorHAnsi" w:hAnsiTheme="majorHAnsi"/>
        </w:rPr>
      </w:pPr>
      <w:r w:rsidRPr="004470E2">
        <w:rPr>
          <w:rFonts w:asciiTheme="majorHAnsi" w:hAnsiTheme="majorHAnsi"/>
        </w:rPr>
        <w:t>……………………………………………………………………………………………………………………………………………………………………………………………………………………….,</w:t>
      </w:r>
    </w:p>
    <w:p w:rsidR="000C1259" w:rsidRPr="004470E2" w:rsidRDefault="000C1259" w:rsidP="000C1259">
      <w:pPr>
        <w:jc w:val="both"/>
        <w:rPr>
          <w:rFonts w:asciiTheme="majorHAnsi" w:hAnsiTheme="majorHAnsi"/>
        </w:rPr>
      </w:pPr>
      <w:r w:rsidRPr="004470E2">
        <w:rPr>
          <w:rFonts w:asciiTheme="majorHAnsi" w:hAnsiTheme="majorHAnsi"/>
        </w:rPr>
        <w:t>których niezmienność gwarantuje Wykonawca przez cały okres wykonywania zamówienia</w:t>
      </w:r>
    </w:p>
    <w:p w:rsidR="000C1259" w:rsidRPr="004470E2" w:rsidRDefault="000C1259" w:rsidP="000C1259">
      <w:pPr>
        <w:jc w:val="both"/>
        <w:rPr>
          <w:rFonts w:asciiTheme="majorHAnsi" w:hAnsiTheme="majorHAnsi"/>
        </w:rPr>
      </w:pPr>
      <w:r w:rsidRPr="004470E2">
        <w:rPr>
          <w:rFonts w:asciiTheme="majorHAnsi" w:hAnsiTheme="majorHAnsi"/>
        </w:rPr>
        <w:t>oraz przepisy ustawy z dnia 29 stycznia 2004 r. Prawo zamówień publicznych, ustawy z dnia 22 maja 2003 r. o działalności ubezpieczeniowej (tekst jednolity Dz.U. z 2013 r., poz. 950) i kodeksu cywilnego.</w:t>
      </w:r>
    </w:p>
    <w:p w:rsidR="000C1259" w:rsidRPr="004470E2" w:rsidRDefault="000C1259" w:rsidP="000C1259">
      <w:pPr>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14</w:t>
      </w:r>
    </w:p>
    <w:p w:rsidR="000C1259" w:rsidRPr="004470E2" w:rsidRDefault="000C1259" w:rsidP="000C1259">
      <w:pPr>
        <w:tabs>
          <w:tab w:val="left" w:pos="360"/>
        </w:tabs>
        <w:jc w:val="both"/>
        <w:rPr>
          <w:rFonts w:asciiTheme="majorHAnsi" w:hAnsiTheme="majorHAnsi"/>
        </w:rPr>
      </w:pPr>
      <w:r w:rsidRPr="004470E2">
        <w:rPr>
          <w:rFonts w:asciiTheme="majorHAnsi" w:hAnsiTheme="majorHAnsi"/>
        </w:rPr>
        <w:t>Wierzytelności wynikające z umowy, dotyczące rozliczeń między Zamawiającym i Wykonawcą, nie mogą być zbyte na rzecz osób trzecich bez zgody obu stron.</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15</w:t>
      </w:r>
    </w:p>
    <w:p w:rsidR="000C1259" w:rsidRPr="004470E2" w:rsidRDefault="000C1259" w:rsidP="000C1259">
      <w:pPr>
        <w:tabs>
          <w:tab w:val="left" w:pos="284"/>
        </w:tabs>
        <w:jc w:val="both"/>
        <w:rPr>
          <w:rFonts w:asciiTheme="majorHAnsi" w:hAnsiTheme="majorHAnsi"/>
        </w:rPr>
      </w:pPr>
      <w:r w:rsidRPr="004470E2">
        <w:rPr>
          <w:rFonts w:asciiTheme="majorHAnsi" w:hAnsiTheme="majorHAnsi"/>
        </w:rPr>
        <w:t>Spory wynikające z niniejszej umowy w sprawie zamówienia publicznego będą rozstrzygane przez sąd właściwy dla siedziby Zamawiającego.</w:t>
      </w:r>
    </w:p>
    <w:p w:rsidR="000C1259" w:rsidRPr="004470E2" w:rsidRDefault="000C1259" w:rsidP="000C1259">
      <w:pPr>
        <w:tabs>
          <w:tab w:val="left" w:pos="284"/>
        </w:tabs>
        <w:jc w:val="both"/>
        <w:rPr>
          <w:rFonts w:asciiTheme="majorHAnsi" w:hAnsiTheme="majorHAnsi"/>
        </w:rPr>
      </w:pPr>
    </w:p>
    <w:p w:rsidR="000C1259" w:rsidRPr="004470E2" w:rsidRDefault="000C1259" w:rsidP="000C1259">
      <w:pPr>
        <w:tabs>
          <w:tab w:val="left" w:pos="360"/>
        </w:tabs>
        <w:jc w:val="center"/>
        <w:rPr>
          <w:rFonts w:asciiTheme="majorHAnsi" w:hAnsiTheme="majorHAnsi"/>
          <w:b/>
        </w:rPr>
      </w:pPr>
      <w:r w:rsidRPr="004470E2">
        <w:rPr>
          <w:rFonts w:asciiTheme="majorHAnsi" w:hAnsiTheme="majorHAnsi"/>
          <w:b/>
        </w:rPr>
        <w:t>§ 16</w:t>
      </w:r>
    </w:p>
    <w:p w:rsidR="000C1259" w:rsidRPr="004470E2" w:rsidRDefault="000C1259" w:rsidP="000C1259">
      <w:pPr>
        <w:tabs>
          <w:tab w:val="left" w:pos="360"/>
        </w:tabs>
        <w:jc w:val="both"/>
        <w:rPr>
          <w:rFonts w:asciiTheme="majorHAnsi" w:hAnsiTheme="majorHAnsi"/>
        </w:rPr>
      </w:pPr>
      <w:r w:rsidRPr="004470E2">
        <w:rPr>
          <w:rFonts w:asciiTheme="majorHAnsi" w:hAnsiTheme="majorHAnsi"/>
        </w:rPr>
        <w:t>Umowę sporządzono w dwóch jednobrzmiących egzemplarzach, po jednym dla każdej ze Stron.</w:t>
      </w:r>
    </w:p>
    <w:p w:rsidR="000C1259" w:rsidRPr="004470E2" w:rsidRDefault="000C1259" w:rsidP="000C1259">
      <w:pPr>
        <w:tabs>
          <w:tab w:val="left" w:pos="360"/>
        </w:tabs>
        <w:jc w:val="both"/>
        <w:rPr>
          <w:rFonts w:asciiTheme="majorHAnsi" w:hAnsiTheme="majorHAnsi"/>
        </w:rPr>
      </w:pPr>
    </w:p>
    <w:p w:rsidR="000C1259" w:rsidRPr="004470E2" w:rsidRDefault="000C1259" w:rsidP="000C1259">
      <w:pPr>
        <w:tabs>
          <w:tab w:val="left" w:pos="360"/>
        </w:tabs>
        <w:jc w:val="both"/>
        <w:rPr>
          <w:rFonts w:asciiTheme="majorHAnsi" w:hAnsiTheme="majorHAnsi"/>
          <w:b/>
        </w:rPr>
      </w:pPr>
      <w:r w:rsidRPr="004470E2">
        <w:rPr>
          <w:rFonts w:asciiTheme="majorHAnsi" w:hAnsiTheme="majorHAnsi"/>
          <w:b/>
        </w:rPr>
        <w:t xml:space="preserve">          Zamawiający:                                                                       Wykonawca:</w:t>
      </w:r>
    </w:p>
    <w:p w:rsidR="000C1259" w:rsidRPr="004470E2" w:rsidRDefault="000C1259" w:rsidP="000C1259">
      <w:pPr>
        <w:tabs>
          <w:tab w:val="left" w:pos="360"/>
        </w:tabs>
        <w:jc w:val="both"/>
        <w:rPr>
          <w:rFonts w:asciiTheme="majorHAnsi" w:hAnsiTheme="majorHAnsi"/>
          <w:b/>
        </w:rPr>
      </w:pPr>
    </w:p>
    <w:p w:rsidR="00D151CD" w:rsidRPr="004470E2" w:rsidRDefault="000C1259" w:rsidP="009235D6">
      <w:pPr>
        <w:tabs>
          <w:tab w:val="left" w:pos="360"/>
        </w:tabs>
        <w:jc w:val="both"/>
        <w:rPr>
          <w:rFonts w:asciiTheme="majorHAnsi" w:hAnsiTheme="majorHAnsi"/>
          <w:b/>
        </w:rPr>
      </w:pPr>
      <w:r w:rsidRPr="004470E2">
        <w:rPr>
          <w:rFonts w:asciiTheme="majorHAnsi" w:hAnsiTheme="majorHAnsi"/>
          <w:b/>
        </w:rPr>
        <w:t xml:space="preserve">  ……………………………                                                     …………………………</w:t>
      </w:r>
      <w:r w:rsidR="008809AD" w:rsidRPr="004470E2">
        <w:rPr>
          <w:rFonts w:asciiTheme="majorHAnsi" w:hAnsiTheme="majorHAnsi"/>
          <w:b/>
        </w:rPr>
        <w:t>….</w:t>
      </w:r>
    </w:p>
    <w:p w:rsidR="00EE5657" w:rsidRDefault="00EE5657" w:rsidP="006B5151">
      <w:pPr>
        <w:tabs>
          <w:tab w:val="left" w:pos="1407"/>
        </w:tabs>
        <w:jc w:val="right"/>
        <w:rPr>
          <w:rFonts w:asciiTheme="majorHAnsi" w:hAnsiTheme="majorHAnsi"/>
          <w:b/>
        </w:rPr>
      </w:pPr>
    </w:p>
    <w:p w:rsidR="006B5151" w:rsidRPr="004470E2" w:rsidRDefault="001E3FBC" w:rsidP="006B5151">
      <w:pPr>
        <w:tabs>
          <w:tab w:val="left" w:pos="1407"/>
        </w:tabs>
        <w:jc w:val="right"/>
        <w:rPr>
          <w:rFonts w:asciiTheme="majorHAnsi" w:hAnsiTheme="majorHAnsi"/>
          <w:b/>
        </w:rPr>
      </w:pPr>
      <w:r w:rsidRPr="004470E2">
        <w:rPr>
          <w:rFonts w:asciiTheme="majorHAnsi" w:hAnsiTheme="majorHAnsi"/>
          <w:b/>
        </w:rPr>
        <w:lastRenderedPageBreak/>
        <w:t xml:space="preserve">Załącznik Nr </w:t>
      </w:r>
      <w:r w:rsidR="008C2162" w:rsidRPr="004470E2">
        <w:rPr>
          <w:rFonts w:asciiTheme="majorHAnsi" w:hAnsiTheme="majorHAnsi"/>
          <w:b/>
        </w:rPr>
        <w:t>6</w:t>
      </w:r>
      <w:r w:rsidR="00D151CD" w:rsidRPr="004470E2">
        <w:rPr>
          <w:rFonts w:asciiTheme="majorHAnsi" w:hAnsiTheme="majorHAnsi"/>
          <w:b/>
        </w:rPr>
        <w:t>a -</w:t>
      </w:r>
      <w:r w:rsidR="006B5151" w:rsidRPr="004470E2">
        <w:rPr>
          <w:rFonts w:asciiTheme="majorHAnsi" w:hAnsiTheme="majorHAnsi"/>
          <w:b/>
        </w:rPr>
        <w:t xml:space="preserve"> wzór umowy dotyczącej części II zamówienia</w:t>
      </w:r>
    </w:p>
    <w:p w:rsidR="006B5151" w:rsidRPr="004470E2" w:rsidRDefault="006B5151" w:rsidP="006B5151">
      <w:pPr>
        <w:tabs>
          <w:tab w:val="left" w:pos="1407"/>
        </w:tabs>
        <w:jc w:val="center"/>
        <w:rPr>
          <w:rFonts w:asciiTheme="majorHAnsi" w:hAnsiTheme="majorHAnsi"/>
          <w:b/>
        </w:rPr>
      </w:pPr>
    </w:p>
    <w:p w:rsidR="006B5151" w:rsidRPr="004470E2" w:rsidRDefault="006B5151" w:rsidP="006B5151">
      <w:pPr>
        <w:tabs>
          <w:tab w:val="left" w:pos="1407"/>
        </w:tabs>
        <w:jc w:val="center"/>
        <w:rPr>
          <w:rFonts w:asciiTheme="majorHAnsi" w:hAnsiTheme="majorHAnsi"/>
          <w:b/>
        </w:rPr>
      </w:pPr>
      <w:r w:rsidRPr="004470E2">
        <w:rPr>
          <w:rFonts w:asciiTheme="majorHAnsi" w:hAnsiTheme="majorHAnsi"/>
          <w:b/>
        </w:rPr>
        <w:t xml:space="preserve">UMOWA Nr ............... </w:t>
      </w:r>
    </w:p>
    <w:p w:rsidR="006B5151" w:rsidRPr="004470E2" w:rsidRDefault="006B5151" w:rsidP="006B5151">
      <w:pPr>
        <w:tabs>
          <w:tab w:val="left" w:pos="1407"/>
        </w:tabs>
        <w:jc w:val="both"/>
        <w:rPr>
          <w:rFonts w:asciiTheme="majorHAnsi" w:hAnsiTheme="majorHAnsi"/>
        </w:rPr>
      </w:pPr>
    </w:p>
    <w:p w:rsidR="006B5151" w:rsidRPr="004470E2" w:rsidRDefault="006B5151" w:rsidP="006B5151">
      <w:pPr>
        <w:tabs>
          <w:tab w:val="left" w:pos="1407"/>
        </w:tabs>
        <w:jc w:val="both"/>
        <w:rPr>
          <w:rFonts w:asciiTheme="majorHAnsi" w:hAnsiTheme="majorHAnsi"/>
        </w:rPr>
      </w:pPr>
      <w:r w:rsidRPr="004470E2">
        <w:rPr>
          <w:rFonts w:asciiTheme="majorHAnsi" w:hAnsiTheme="majorHAnsi"/>
        </w:rPr>
        <w:t>zawarta w dniu .............................. pomiędzy:</w:t>
      </w:r>
    </w:p>
    <w:p w:rsidR="006B5151" w:rsidRPr="004470E2" w:rsidRDefault="006B5151" w:rsidP="006B5151">
      <w:pPr>
        <w:tabs>
          <w:tab w:val="left" w:pos="1407"/>
        </w:tabs>
        <w:jc w:val="both"/>
        <w:rPr>
          <w:rFonts w:asciiTheme="majorHAnsi" w:hAnsiTheme="majorHAnsi"/>
        </w:rPr>
      </w:pPr>
    </w:p>
    <w:p w:rsidR="008809AD" w:rsidRPr="004470E2" w:rsidRDefault="008809AD" w:rsidP="008809AD">
      <w:pPr>
        <w:tabs>
          <w:tab w:val="left" w:pos="1407"/>
        </w:tabs>
        <w:jc w:val="both"/>
        <w:rPr>
          <w:rFonts w:asciiTheme="majorHAnsi" w:hAnsiTheme="majorHAnsi"/>
        </w:rPr>
      </w:pPr>
      <w:r w:rsidRPr="004470E2">
        <w:rPr>
          <w:rFonts w:asciiTheme="majorHAnsi" w:hAnsiTheme="majorHAnsi"/>
          <w:b/>
          <w:bCs/>
        </w:rPr>
        <w:t xml:space="preserve">Gminą </w:t>
      </w:r>
      <w:r w:rsidR="009235D6" w:rsidRPr="004470E2">
        <w:rPr>
          <w:rFonts w:asciiTheme="majorHAnsi" w:hAnsiTheme="majorHAnsi"/>
          <w:b/>
          <w:bCs/>
        </w:rPr>
        <w:t>Piszczac</w:t>
      </w:r>
      <w:r w:rsidR="009235D6" w:rsidRPr="004470E2">
        <w:rPr>
          <w:rFonts w:asciiTheme="majorHAnsi" w:hAnsiTheme="majorHAnsi"/>
        </w:rPr>
        <w:t>, z siedzibą ul. Włodawska 8, 21-530 Piszczac</w:t>
      </w:r>
      <w:r w:rsidRPr="004470E2">
        <w:rPr>
          <w:rFonts w:asciiTheme="majorHAnsi" w:hAnsiTheme="majorHAnsi"/>
        </w:rPr>
        <w:t>,</w:t>
      </w:r>
    </w:p>
    <w:p w:rsidR="008809AD" w:rsidRPr="004470E2" w:rsidRDefault="008809AD" w:rsidP="008809AD">
      <w:pPr>
        <w:tabs>
          <w:tab w:val="left" w:pos="1407"/>
        </w:tabs>
        <w:jc w:val="both"/>
        <w:rPr>
          <w:rFonts w:asciiTheme="majorHAnsi" w:hAnsiTheme="majorHAnsi"/>
        </w:rPr>
      </w:pPr>
      <w:r w:rsidRPr="004470E2">
        <w:rPr>
          <w:rFonts w:asciiTheme="majorHAnsi" w:hAnsiTheme="majorHAnsi"/>
        </w:rPr>
        <w:t>nr ewidencyjny</w:t>
      </w:r>
      <w:r w:rsidRPr="004470E2">
        <w:rPr>
          <w:rFonts w:asciiTheme="majorHAnsi" w:hAnsiTheme="majorHAnsi"/>
          <w:color w:val="000000"/>
        </w:rPr>
        <w:t xml:space="preserve"> </w:t>
      </w:r>
      <w:r w:rsidR="009235D6" w:rsidRPr="004470E2">
        <w:rPr>
          <w:rFonts w:asciiTheme="majorHAnsi" w:hAnsiTheme="majorHAnsi"/>
        </w:rPr>
        <w:t>NIP: 537-18-63-264</w:t>
      </w:r>
      <w:r w:rsidRPr="004470E2">
        <w:rPr>
          <w:rFonts w:asciiTheme="majorHAnsi" w:hAnsiTheme="majorHAnsi"/>
        </w:rPr>
        <w:t>, REGON:</w:t>
      </w:r>
      <w:r w:rsidR="009235D6" w:rsidRPr="004470E2">
        <w:rPr>
          <w:rFonts w:asciiTheme="majorHAnsi" w:hAnsiTheme="majorHAnsi"/>
        </w:rPr>
        <w:t>000547626</w:t>
      </w:r>
      <w:r w:rsidRPr="004470E2">
        <w:rPr>
          <w:rFonts w:asciiTheme="majorHAnsi" w:hAnsiTheme="majorHAnsi"/>
          <w:b/>
          <w:bCs/>
        </w:rPr>
        <w:t>,</w:t>
      </w:r>
      <w:r w:rsidRPr="004470E2">
        <w:rPr>
          <w:rFonts w:asciiTheme="majorHAnsi" w:hAnsiTheme="majorHAnsi"/>
        </w:rPr>
        <w:t xml:space="preserve"> </w:t>
      </w:r>
    </w:p>
    <w:p w:rsidR="008809AD" w:rsidRPr="004470E2" w:rsidRDefault="008809AD" w:rsidP="008809AD">
      <w:pPr>
        <w:tabs>
          <w:tab w:val="left" w:pos="1407"/>
        </w:tabs>
        <w:jc w:val="both"/>
        <w:rPr>
          <w:rFonts w:asciiTheme="majorHAnsi" w:hAnsiTheme="majorHAnsi"/>
        </w:rPr>
      </w:pPr>
      <w:r w:rsidRPr="004470E2">
        <w:rPr>
          <w:rFonts w:asciiTheme="majorHAnsi" w:hAnsiTheme="majorHAnsi"/>
        </w:rPr>
        <w:t>reprezentowaną przez:</w:t>
      </w:r>
    </w:p>
    <w:p w:rsidR="008809AD" w:rsidRPr="004470E2" w:rsidRDefault="009235D6" w:rsidP="008809AD">
      <w:pPr>
        <w:rPr>
          <w:rFonts w:asciiTheme="majorHAnsi" w:hAnsiTheme="majorHAnsi"/>
          <w:b/>
          <w:bCs/>
        </w:rPr>
      </w:pPr>
      <w:r w:rsidRPr="004470E2">
        <w:rPr>
          <w:rFonts w:asciiTheme="majorHAnsi" w:hAnsiTheme="majorHAnsi"/>
          <w:b/>
          <w:bCs/>
        </w:rPr>
        <w:t>Wójta Gminy Piszczac</w:t>
      </w:r>
      <w:r w:rsidR="008809AD" w:rsidRPr="004470E2">
        <w:rPr>
          <w:rFonts w:asciiTheme="majorHAnsi" w:hAnsiTheme="majorHAnsi"/>
          <w:b/>
          <w:bCs/>
        </w:rPr>
        <w:t xml:space="preserve"> </w:t>
      </w:r>
      <w:r w:rsidRPr="004470E2">
        <w:rPr>
          <w:rFonts w:asciiTheme="majorHAnsi" w:hAnsiTheme="majorHAnsi"/>
          <w:b/>
          <w:bCs/>
        </w:rPr>
        <w:t>–</w:t>
      </w:r>
      <w:r w:rsidR="008809AD" w:rsidRPr="004470E2">
        <w:rPr>
          <w:rFonts w:asciiTheme="majorHAnsi" w:hAnsiTheme="majorHAnsi"/>
          <w:b/>
          <w:bCs/>
        </w:rPr>
        <w:t xml:space="preserve"> </w:t>
      </w:r>
      <w:r w:rsidRPr="004470E2">
        <w:rPr>
          <w:rFonts w:asciiTheme="majorHAnsi" w:hAnsiTheme="majorHAnsi"/>
          <w:b/>
          <w:bCs/>
        </w:rPr>
        <w:t xml:space="preserve">Kamila Kożuchowskiego </w:t>
      </w:r>
    </w:p>
    <w:p w:rsidR="006B5151" w:rsidRPr="004470E2" w:rsidRDefault="008809AD" w:rsidP="008809AD">
      <w:pPr>
        <w:tabs>
          <w:tab w:val="left" w:pos="1407"/>
        </w:tabs>
        <w:jc w:val="both"/>
        <w:rPr>
          <w:rFonts w:asciiTheme="majorHAnsi" w:hAnsiTheme="majorHAnsi"/>
          <w:b/>
          <w:bCs/>
          <w:i/>
        </w:rPr>
      </w:pPr>
      <w:r w:rsidRPr="004470E2">
        <w:rPr>
          <w:rFonts w:asciiTheme="majorHAnsi" w:hAnsiTheme="majorHAnsi"/>
          <w:b/>
          <w:bCs/>
        </w:rPr>
        <w:t>przy kontrasygnacie</w:t>
      </w:r>
      <w:r w:rsidR="009235D6" w:rsidRPr="004470E2">
        <w:rPr>
          <w:rFonts w:asciiTheme="majorHAnsi" w:hAnsiTheme="majorHAnsi"/>
          <w:b/>
          <w:bCs/>
        </w:rPr>
        <w:t xml:space="preserve"> </w:t>
      </w:r>
      <w:r w:rsidRPr="004470E2">
        <w:rPr>
          <w:rFonts w:asciiTheme="majorHAnsi" w:hAnsiTheme="majorHAnsi"/>
          <w:b/>
          <w:bCs/>
        </w:rPr>
        <w:t>- ………………..</w:t>
      </w:r>
    </w:p>
    <w:p w:rsidR="006B5151" w:rsidRPr="004470E2" w:rsidRDefault="006B5151" w:rsidP="006B5151">
      <w:pPr>
        <w:tabs>
          <w:tab w:val="left" w:pos="1407"/>
        </w:tabs>
        <w:jc w:val="both"/>
        <w:rPr>
          <w:rFonts w:asciiTheme="majorHAnsi" w:hAnsiTheme="majorHAnsi"/>
          <w:b/>
          <w:bCs/>
        </w:rPr>
      </w:pPr>
      <w:r w:rsidRPr="004470E2">
        <w:rPr>
          <w:rFonts w:asciiTheme="majorHAnsi" w:hAnsiTheme="majorHAnsi"/>
        </w:rPr>
        <w:t xml:space="preserve">zwaną dalej </w:t>
      </w:r>
      <w:r w:rsidRPr="004470E2">
        <w:rPr>
          <w:rFonts w:asciiTheme="majorHAnsi" w:hAnsiTheme="majorHAnsi"/>
          <w:b/>
          <w:bCs/>
        </w:rPr>
        <w:t>„Zamawiającym”</w:t>
      </w:r>
    </w:p>
    <w:p w:rsidR="006B5151" w:rsidRPr="004470E2" w:rsidRDefault="006B5151" w:rsidP="006B5151">
      <w:pPr>
        <w:tabs>
          <w:tab w:val="left" w:pos="1407"/>
        </w:tabs>
        <w:jc w:val="center"/>
        <w:rPr>
          <w:rFonts w:asciiTheme="majorHAnsi" w:hAnsiTheme="majorHAnsi"/>
        </w:rPr>
      </w:pPr>
      <w:r w:rsidRPr="004470E2">
        <w:rPr>
          <w:rFonts w:asciiTheme="majorHAnsi" w:hAnsiTheme="majorHAnsi"/>
        </w:rPr>
        <w:t>a</w:t>
      </w:r>
    </w:p>
    <w:p w:rsidR="006B5151" w:rsidRPr="004470E2" w:rsidRDefault="006B5151" w:rsidP="006B5151">
      <w:pPr>
        <w:tabs>
          <w:tab w:val="left" w:pos="1407"/>
        </w:tabs>
        <w:rPr>
          <w:rFonts w:asciiTheme="majorHAnsi" w:hAnsiTheme="majorHAnsi"/>
        </w:rPr>
      </w:pPr>
    </w:p>
    <w:p w:rsidR="006B5151" w:rsidRPr="004470E2" w:rsidRDefault="006B5151" w:rsidP="006B5151">
      <w:pPr>
        <w:tabs>
          <w:tab w:val="left" w:pos="1407"/>
        </w:tabs>
        <w:jc w:val="both"/>
        <w:rPr>
          <w:rFonts w:asciiTheme="majorHAnsi" w:hAnsiTheme="majorHAnsi"/>
        </w:rPr>
      </w:pPr>
      <w:r w:rsidRPr="004470E2">
        <w:rPr>
          <w:rFonts w:asciiTheme="majorHAnsi" w:hAnsiTheme="majorHAnsi"/>
        </w:rPr>
        <w:t>............................................................................................, prowadzącym działalność ubezpieczeniową zarejestrowaną w ............................................................ pod  numerem KRS ..............................................,NIP: ....................................., REGON: ........................................</w:t>
      </w:r>
    </w:p>
    <w:p w:rsidR="006B5151" w:rsidRPr="004470E2" w:rsidRDefault="006B5151" w:rsidP="006B5151">
      <w:pPr>
        <w:tabs>
          <w:tab w:val="left" w:pos="1407"/>
        </w:tabs>
        <w:jc w:val="both"/>
        <w:rPr>
          <w:rFonts w:asciiTheme="majorHAnsi" w:hAnsiTheme="majorHAnsi"/>
        </w:rPr>
      </w:pPr>
      <w:r w:rsidRPr="004470E2">
        <w:rPr>
          <w:rFonts w:asciiTheme="majorHAnsi" w:hAnsiTheme="majorHAnsi"/>
        </w:rPr>
        <w:t>posiadającym uprawnienia do prowadzenia działalności ubezpieczeniowej obejmującej przedmiot zamówienia: ……………… nr: ........... z dnia .................., reprezentowanym przez:</w:t>
      </w:r>
    </w:p>
    <w:p w:rsidR="006B5151" w:rsidRPr="004470E2" w:rsidRDefault="006B5151" w:rsidP="006B5151">
      <w:pPr>
        <w:tabs>
          <w:tab w:val="left" w:pos="1407"/>
        </w:tabs>
        <w:jc w:val="both"/>
        <w:rPr>
          <w:rFonts w:asciiTheme="majorHAnsi" w:hAnsiTheme="majorHAnsi"/>
        </w:rPr>
      </w:pPr>
    </w:p>
    <w:p w:rsidR="006B5151" w:rsidRPr="004470E2" w:rsidRDefault="006B5151" w:rsidP="00D1314F">
      <w:pPr>
        <w:numPr>
          <w:ilvl w:val="0"/>
          <w:numId w:val="71"/>
        </w:numPr>
        <w:tabs>
          <w:tab w:val="left" w:pos="360"/>
        </w:tabs>
        <w:ind w:hanging="691"/>
        <w:jc w:val="both"/>
        <w:rPr>
          <w:rFonts w:asciiTheme="majorHAnsi" w:hAnsiTheme="majorHAnsi"/>
        </w:rPr>
      </w:pPr>
      <w:r w:rsidRPr="004470E2">
        <w:rPr>
          <w:rFonts w:asciiTheme="majorHAnsi" w:hAnsiTheme="majorHAnsi"/>
        </w:rPr>
        <w:t>.............................................................................................................................</w:t>
      </w:r>
    </w:p>
    <w:p w:rsidR="006B5151" w:rsidRPr="004470E2" w:rsidRDefault="006B5151" w:rsidP="00D1314F">
      <w:pPr>
        <w:numPr>
          <w:ilvl w:val="0"/>
          <w:numId w:val="71"/>
        </w:numPr>
        <w:tabs>
          <w:tab w:val="left" w:pos="360"/>
        </w:tabs>
        <w:ind w:hanging="691"/>
        <w:jc w:val="both"/>
        <w:rPr>
          <w:rFonts w:asciiTheme="majorHAnsi" w:hAnsiTheme="majorHAnsi"/>
        </w:rPr>
      </w:pPr>
      <w:r w:rsidRPr="004470E2">
        <w:rPr>
          <w:rFonts w:asciiTheme="majorHAnsi" w:hAnsiTheme="majorHAnsi"/>
        </w:rPr>
        <w:t>…………………………………………………………………………………………...</w:t>
      </w:r>
    </w:p>
    <w:p w:rsidR="006B5151" w:rsidRPr="004470E2" w:rsidRDefault="006B5151" w:rsidP="006B5151">
      <w:pPr>
        <w:tabs>
          <w:tab w:val="left" w:pos="360"/>
        </w:tabs>
        <w:jc w:val="both"/>
        <w:rPr>
          <w:rFonts w:asciiTheme="majorHAnsi" w:hAnsiTheme="majorHAnsi"/>
        </w:rPr>
      </w:pPr>
    </w:p>
    <w:p w:rsidR="006B5151" w:rsidRPr="004470E2" w:rsidRDefault="006B5151" w:rsidP="006B5151">
      <w:pPr>
        <w:tabs>
          <w:tab w:val="left" w:pos="360"/>
        </w:tabs>
        <w:jc w:val="both"/>
        <w:rPr>
          <w:rFonts w:asciiTheme="majorHAnsi" w:hAnsiTheme="majorHAnsi"/>
          <w:b/>
        </w:rPr>
      </w:pPr>
      <w:r w:rsidRPr="004470E2">
        <w:rPr>
          <w:rFonts w:asciiTheme="majorHAnsi" w:hAnsiTheme="majorHAnsi"/>
        </w:rPr>
        <w:t xml:space="preserve">zwanym dalej </w:t>
      </w:r>
      <w:r w:rsidRPr="004470E2">
        <w:rPr>
          <w:rFonts w:asciiTheme="majorHAnsi" w:hAnsiTheme="majorHAnsi"/>
          <w:b/>
        </w:rPr>
        <w:t>„Wykonawcą”</w:t>
      </w:r>
    </w:p>
    <w:p w:rsidR="006B5151" w:rsidRPr="004470E2" w:rsidRDefault="006B5151" w:rsidP="006B5151">
      <w:pPr>
        <w:tabs>
          <w:tab w:val="left" w:pos="360"/>
        </w:tabs>
        <w:jc w:val="both"/>
        <w:rPr>
          <w:rFonts w:asciiTheme="majorHAnsi" w:hAnsiTheme="majorHAnsi"/>
          <w:b/>
        </w:rPr>
      </w:pPr>
    </w:p>
    <w:p w:rsidR="006B5151" w:rsidRPr="004470E2" w:rsidRDefault="006B5151" w:rsidP="006B5151">
      <w:pPr>
        <w:tabs>
          <w:tab w:val="left" w:pos="360"/>
        </w:tabs>
        <w:jc w:val="both"/>
        <w:rPr>
          <w:rFonts w:asciiTheme="majorHAnsi" w:hAnsiTheme="majorHAnsi"/>
        </w:rPr>
      </w:pPr>
      <w:r w:rsidRPr="004470E2">
        <w:rPr>
          <w:rFonts w:asciiTheme="majorHAnsi" w:hAnsiTheme="majorHAnsi"/>
        </w:rPr>
        <w:t>W rezultacie dokonania przez Zamawiającego wyboru oferty Wykonawcy w wyniku przeprowadzonego postępowania przetargowego zgodnie z ustawą z dnia 29 stycznia 2004 r. – Prawo zamówień publicznych (tekst jednolity Dz.U. z 2013 r., poz. 907 z późn. zm.) została zawarta umowa o następującej treści:</w:t>
      </w:r>
    </w:p>
    <w:p w:rsidR="006B5151" w:rsidRPr="004470E2" w:rsidRDefault="006B5151" w:rsidP="006B5151">
      <w:pPr>
        <w:tabs>
          <w:tab w:val="left" w:pos="6346"/>
        </w:tabs>
        <w:rPr>
          <w:rFonts w:asciiTheme="majorHAnsi" w:hAnsiTheme="majorHAnsi"/>
          <w:b/>
        </w:rPr>
      </w:pPr>
    </w:p>
    <w:p w:rsidR="008809AD" w:rsidRPr="004470E2" w:rsidRDefault="008809AD" w:rsidP="008809AD">
      <w:pPr>
        <w:tabs>
          <w:tab w:val="left" w:pos="360"/>
        </w:tabs>
        <w:jc w:val="center"/>
        <w:rPr>
          <w:rFonts w:asciiTheme="majorHAnsi" w:hAnsiTheme="majorHAnsi"/>
          <w:b/>
        </w:rPr>
      </w:pPr>
      <w:r w:rsidRPr="004470E2">
        <w:rPr>
          <w:rFonts w:asciiTheme="majorHAnsi" w:hAnsiTheme="majorHAnsi"/>
          <w:b/>
        </w:rPr>
        <w:t>Postanowienia ogólne</w:t>
      </w:r>
    </w:p>
    <w:p w:rsidR="008809AD" w:rsidRPr="004470E2" w:rsidRDefault="008809AD" w:rsidP="008809AD">
      <w:pPr>
        <w:tabs>
          <w:tab w:val="left" w:pos="360"/>
        </w:tabs>
        <w:jc w:val="center"/>
        <w:rPr>
          <w:rFonts w:asciiTheme="majorHAnsi" w:hAnsiTheme="majorHAnsi"/>
          <w:b/>
        </w:rPr>
      </w:pPr>
    </w:p>
    <w:p w:rsidR="008809AD" w:rsidRPr="004470E2" w:rsidRDefault="008809AD" w:rsidP="008809AD">
      <w:pPr>
        <w:tabs>
          <w:tab w:val="left" w:pos="360"/>
        </w:tabs>
        <w:jc w:val="center"/>
        <w:rPr>
          <w:rFonts w:asciiTheme="majorHAnsi" w:hAnsiTheme="majorHAnsi"/>
          <w:b/>
        </w:rPr>
      </w:pPr>
      <w:r w:rsidRPr="004470E2">
        <w:rPr>
          <w:rFonts w:asciiTheme="majorHAnsi" w:hAnsiTheme="majorHAnsi"/>
          <w:b/>
        </w:rPr>
        <w:t>§ 1</w:t>
      </w:r>
    </w:p>
    <w:p w:rsidR="008809AD" w:rsidRPr="004470E2" w:rsidRDefault="008809AD" w:rsidP="008809AD">
      <w:pPr>
        <w:tabs>
          <w:tab w:val="left" w:pos="360"/>
        </w:tabs>
        <w:jc w:val="both"/>
        <w:rPr>
          <w:rFonts w:asciiTheme="majorHAnsi" w:hAnsiTheme="majorHAnsi"/>
        </w:rPr>
      </w:pP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Niniejsza umowa reguluje warunki wykonania zamówienia.</w:t>
      </w:r>
    </w:p>
    <w:p w:rsidR="008809AD" w:rsidRPr="004470E2" w:rsidRDefault="008809AD" w:rsidP="008809AD">
      <w:pPr>
        <w:tabs>
          <w:tab w:val="left" w:pos="360"/>
        </w:tabs>
        <w:jc w:val="both"/>
        <w:rPr>
          <w:rFonts w:asciiTheme="majorHAnsi" w:hAnsiTheme="majorHAnsi"/>
        </w:rPr>
      </w:pPr>
    </w:p>
    <w:p w:rsidR="008809AD" w:rsidRPr="004470E2" w:rsidRDefault="008809AD" w:rsidP="008809AD">
      <w:pPr>
        <w:tabs>
          <w:tab w:val="left" w:pos="360"/>
        </w:tabs>
        <w:jc w:val="center"/>
        <w:rPr>
          <w:rFonts w:asciiTheme="majorHAnsi" w:hAnsiTheme="majorHAnsi"/>
          <w:b/>
          <w:bCs/>
        </w:rPr>
      </w:pPr>
      <w:r w:rsidRPr="004470E2">
        <w:rPr>
          <w:rFonts w:asciiTheme="majorHAnsi" w:hAnsiTheme="majorHAnsi"/>
          <w:b/>
          <w:bCs/>
        </w:rPr>
        <w:t>§ 2</w:t>
      </w:r>
    </w:p>
    <w:p w:rsidR="008809AD" w:rsidRPr="004470E2" w:rsidRDefault="008809AD" w:rsidP="008809AD">
      <w:pPr>
        <w:tabs>
          <w:tab w:val="left" w:pos="360"/>
        </w:tabs>
        <w:jc w:val="center"/>
        <w:rPr>
          <w:rFonts w:asciiTheme="majorHAnsi" w:hAnsiTheme="majorHAnsi"/>
          <w:b/>
          <w:bCs/>
        </w:rPr>
      </w:pP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 xml:space="preserve">Wykonawca zobowiązuje się wykonać usługę, o której mowa w </w:t>
      </w:r>
      <w:r w:rsidRPr="004470E2">
        <w:rPr>
          <w:rFonts w:asciiTheme="majorHAnsi" w:hAnsiTheme="majorHAnsi"/>
          <w:bCs/>
        </w:rPr>
        <w:t>§5,</w:t>
      </w:r>
      <w:r w:rsidRPr="004470E2">
        <w:rPr>
          <w:rFonts w:asciiTheme="majorHAnsi" w:hAnsiTheme="majorHAnsi"/>
        </w:rPr>
        <w:t xml:space="preserve"> z najwyższą starannością, zgodnie z treścią umowy oraz zgodnie z przepisami prawa.</w:t>
      </w:r>
    </w:p>
    <w:p w:rsidR="008809AD" w:rsidRPr="004470E2" w:rsidRDefault="008809AD" w:rsidP="008809AD">
      <w:pPr>
        <w:tabs>
          <w:tab w:val="left" w:pos="360"/>
        </w:tabs>
        <w:jc w:val="both"/>
        <w:rPr>
          <w:rFonts w:asciiTheme="majorHAnsi" w:hAnsiTheme="majorHAnsi"/>
        </w:rPr>
      </w:pPr>
    </w:p>
    <w:p w:rsidR="008809AD" w:rsidRPr="004470E2" w:rsidRDefault="008809AD" w:rsidP="008809AD">
      <w:pPr>
        <w:tabs>
          <w:tab w:val="left" w:pos="360"/>
        </w:tabs>
        <w:jc w:val="center"/>
        <w:rPr>
          <w:rFonts w:asciiTheme="majorHAnsi" w:hAnsiTheme="majorHAnsi"/>
          <w:b/>
        </w:rPr>
      </w:pPr>
      <w:r w:rsidRPr="004470E2">
        <w:rPr>
          <w:rFonts w:asciiTheme="majorHAnsi" w:hAnsiTheme="majorHAnsi"/>
          <w:b/>
        </w:rPr>
        <w:t>§ 3</w:t>
      </w:r>
    </w:p>
    <w:p w:rsidR="008809AD" w:rsidRPr="004470E2" w:rsidRDefault="008809AD" w:rsidP="008809AD">
      <w:pPr>
        <w:tabs>
          <w:tab w:val="left" w:pos="360"/>
        </w:tabs>
        <w:jc w:val="center"/>
        <w:rPr>
          <w:rFonts w:asciiTheme="majorHAnsi" w:hAnsiTheme="majorHAnsi"/>
          <w:b/>
        </w:rPr>
      </w:pP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1.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2. W przypadku odstąpienia od Umowy, o którym mowa w pkt. 1, Wykonawca może zadać wyłącznie wynagrodzenia należnego z tytułu wykonania części umowy.</w:t>
      </w:r>
    </w:p>
    <w:p w:rsidR="008809AD" w:rsidRPr="004470E2" w:rsidRDefault="008809AD" w:rsidP="008809AD">
      <w:pPr>
        <w:tabs>
          <w:tab w:val="left" w:pos="360"/>
        </w:tabs>
        <w:jc w:val="both"/>
        <w:rPr>
          <w:rFonts w:asciiTheme="majorHAnsi" w:hAnsiTheme="majorHAnsi"/>
        </w:rPr>
      </w:pPr>
    </w:p>
    <w:p w:rsidR="008809AD" w:rsidRPr="004470E2" w:rsidRDefault="008809AD" w:rsidP="008809AD">
      <w:pPr>
        <w:tabs>
          <w:tab w:val="left" w:pos="360"/>
        </w:tabs>
        <w:jc w:val="center"/>
        <w:rPr>
          <w:rFonts w:asciiTheme="majorHAnsi" w:hAnsiTheme="majorHAnsi"/>
          <w:b/>
        </w:rPr>
      </w:pPr>
      <w:r w:rsidRPr="004470E2">
        <w:rPr>
          <w:rFonts w:asciiTheme="majorHAnsi" w:hAnsiTheme="majorHAnsi"/>
          <w:b/>
        </w:rPr>
        <w:t xml:space="preserve">§ 4 </w:t>
      </w:r>
    </w:p>
    <w:p w:rsidR="008809AD" w:rsidRPr="004470E2" w:rsidRDefault="008809AD" w:rsidP="008809AD">
      <w:pPr>
        <w:tabs>
          <w:tab w:val="left" w:pos="360"/>
        </w:tabs>
        <w:jc w:val="center"/>
        <w:rPr>
          <w:rFonts w:asciiTheme="majorHAnsi" w:hAnsiTheme="majorHAnsi"/>
          <w:b/>
        </w:rPr>
      </w:pPr>
    </w:p>
    <w:p w:rsidR="008809AD" w:rsidRPr="004470E2" w:rsidRDefault="008809AD" w:rsidP="0001532B">
      <w:pPr>
        <w:numPr>
          <w:ilvl w:val="0"/>
          <w:numId w:val="100"/>
        </w:numPr>
        <w:tabs>
          <w:tab w:val="left" w:pos="426"/>
        </w:tabs>
        <w:ind w:left="426" w:hanging="426"/>
        <w:jc w:val="both"/>
        <w:rPr>
          <w:rFonts w:asciiTheme="majorHAnsi" w:hAnsiTheme="majorHAnsi"/>
        </w:rPr>
      </w:pPr>
      <w:r w:rsidRPr="004470E2">
        <w:rPr>
          <w:rFonts w:asciiTheme="majorHAnsi" w:hAnsiTheme="majorHAnsi"/>
        </w:rPr>
        <w:t>Zamawiający przewiduje możliwość dokonania następujących zmian postanowień zawartej umowy w sprawie zamówienia publicznego w stosunku do treści oferty, na podstawie której dokonano wyboru Wykonawcy:</w:t>
      </w:r>
    </w:p>
    <w:p w:rsidR="008809AD" w:rsidRPr="004470E2" w:rsidRDefault="008809AD" w:rsidP="0001532B">
      <w:pPr>
        <w:numPr>
          <w:ilvl w:val="1"/>
          <w:numId w:val="100"/>
        </w:numPr>
        <w:tabs>
          <w:tab w:val="left" w:pos="284"/>
          <w:tab w:val="left" w:pos="426"/>
        </w:tabs>
        <w:ind w:left="426" w:hanging="426"/>
        <w:jc w:val="both"/>
        <w:rPr>
          <w:rFonts w:asciiTheme="majorHAnsi" w:hAnsiTheme="majorHAnsi"/>
        </w:rPr>
      </w:pPr>
      <w:r w:rsidRPr="004470E2">
        <w:rPr>
          <w:rFonts w:asciiTheme="majorHAnsi" w:hAnsiTheme="majorHAnsi"/>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8809AD" w:rsidRPr="004470E2" w:rsidRDefault="008809AD" w:rsidP="0001532B">
      <w:pPr>
        <w:numPr>
          <w:ilvl w:val="1"/>
          <w:numId w:val="100"/>
        </w:numPr>
        <w:tabs>
          <w:tab w:val="left" w:pos="284"/>
          <w:tab w:val="left" w:pos="426"/>
        </w:tabs>
        <w:ind w:left="426" w:hanging="426"/>
        <w:jc w:val="both"/>
        <w:rPr>
          <w:rFonts w:asciiTheme="majorHAnsi" w:hAnsiTheme="majorHAnsi"/>
        </w:rPr>
      </w:pPr>
      <w:r w:rsidRPr="004470E2">
        <w:rPr>
          <w:rFonts w:asciiTheme="majorHAnsi" w:hAnsiTheme="majorHAnsi"/>
        </w:rPr>
        <w:t xml:space="preserve">zmian </w:t>
      </w:r>
      <w:r w:rsidRPr="004470E2">
        <w:rPr>
          <w:rFonts w:asciiTheme="majorHAnsi" w:eastAsia="SimSun" w:hAnsiTheme="majorHAnsi"/>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4470E2">
        <w:rPr>
          <w:rFonts w:asciiTheme="majorHAnsi" w:hAnsiTheme="majorHAnsi"/>
        </w:rPr>
        <w:t>jeżeli zmiany te będą miały wpływ na koszty wykonania zamówienia przez Wykonawcę;</w:t>
      </w:r>
    </w:p>
    <w:p w:rsidR="008809AD" w:rsidRPr="004470E2" w:rsidRDefault="008809AD" w:rsidP="0001532B">
      <w:pPr>
        <w:numPr>
          <w:ilvl w:val="1"/>
          <w:numId w:val="100"/>
        </w:numPr>
        <w:tabs>
          <w:tab w:val="left" w:pos="284"/>
          <w:tab w:val="left" w:pos="426"/>
        </w:tabs>
        <w:ind w:left="426" w:hanging="426"/>
        <w:jc w:val="both"/>
        <w:rPr>
          <w:rFonts w:asciiTheme="majorHAnsi" w:hAnsiTheme="majorHAnsi"/>
        </w:rPr>
      </w:pPr>
      <w:r w:rsidRPr="004470E2">
        <w:rPr>
          <w:rFonts w:asciiTheme="majorHAnsi" w:hAnsiTheme="majorHAnsi"/>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8809AD" w:rsidRPr="004470E2" w:rsidRDefault="008809AD" w:rsidP="0001532B">
      <w:pPr>
        <w:numPr>
          <w:ilvl w:val="1"/>
          <w:numId w:val="100"/>
        </w:numPr>
        <w:tabs>
          <w:tab w:val="left" w:pos="284"/>
          <w:tab w:val="left" w:pos="426"/>
        </w:tabs>
        <w:ind w:left="426" w:hanging="426"/>
        <w:jc w:val="both"/>
        <w:rPr>
          <w:rFonts w:asciiTheme="majorHAnsi" w:hAnsiTheme="majorHAnsi"/>
        </w:rPr>
      </w:pPr>
      <w:r w:rsidRPr="004470E2">
        <w:rPr>
          <w:rFonts w:asciiTheme="majorHAnsi" w:hAnsiTheme="majorHAnsi"/>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8809AD" w:rsidRPr="004470E2" w:rsidRDefault="008809AD" w:rsidP="0001532B">
      <w:pPr>
        <w:numPr>
          <w:ilvl w:val="1"/>
          <w:numId w:val="100"/>
        </w:numPr>
        <w:tabs>
          <w:tab w:val="left" w:pos="284"/>
          <w:tab w:val="left" w:pos="426"/>
        </w:tabs>
        <w:ind w:left="426" w:hanging="426"/>
        <w:jc w:val="both"/>
        <w:rPr>
          <w:rFonts w:asciiTheme="majorHAnsi" w:hAnsiTheme="majorHAnsi"/>
        </w:rPr>
      </w:pPr>
      <w:r w:rsidRPr="004470E2">
        <w:rPr>
          <w:rFonts w:asciiTheme="majorHAnsi" w:hAnsiTheme="majorHAnsi"/>
        </w:rPr>
        <w:t>zmiany wynagrodzenia Wykonawcy w przypadku:</w:t>
      </w:r>
    </w:p>
    <w:p w:rsidR="008809AD" w:rsidRPr="004470E2" w:rsidRDefault="008809AD" w:rsidP="0001532B">
      <w:pPr>
        <w:numPr>
          <w:ilvl w:val="0"/>
          <w:numId w:val="101"/>
        </w:numPr>
        <w:tabs>
          <w:tab w:val="left" w:pos="284"/>
          <w:tab w:val="left" w:pos="709"/>
        </w:tabs>
        <w:ind w:left="426" w:firstLine="0"/>
        <w:jc w:val="both"/>
        <w:rPr>
          <w:rFonts w:asciiTheme="majorHAnsi" w:hAnsiTheme="majorHAnsi"/>
        </w:rPr>
      </w:pPr>
      <w:r w:rsidRPr="004470E2">
        <w:rPr>
          <w:rFonts w:asciiTheme="majorHAnsi" w:hAnsiTheme="majorHAnsi"/>
        </w:rPr>
        <w:t>zmian opisanych w pkt 1.1 i 1.3, jeżeli będą one związane ze wzrostem albo spadkiem sumy ubezpieczenia przedmiotu ubezpieczenia lub sumy gwarancyjnej w obowiązkowym ubezpieczeniu OC posiadaczy pojazdów mechanicznych,</w:t>
      </w:r>
    </w:p>
    <w:p w:rsidR="008809AD" w:rsidRPr="004470E2" w:rsidRDefault="008809AD" w:rsidP="0001532B">
      <w:pPr>
        <w:numPr>
          <w:ilvl w:val="0"/>
          <w:numId w:val="101"/>
        </w:numPr>
        <w:tabs>
          <w:tab w:val="left" w:pos="284"/>
          <w:tab w:val="left" w:pos="709"/>
        </w:tabs>
        <w:ind w:left="426" w:firstLine="0"/>
        <w:jc w:val="both"/>
        <w:rPr>
          <w:rFonts w:asciiTheme="majorHAnsi" w:hAnsiTheme="majorHAnsi"/>
        </w:rPr>
      </w:pPr>
      <w:r w:rsidRPr="004470E2">
        <w:rPr>
          <w:rFonts w:asciiTheme="majorHAnsi" w:hAnsiTheme="majorHAnsi"/>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8809AD" w:rsidRPr="004470E2" w:rsidRDefault="008809AD" w:rsidP="0001532B">
      <w:pPr>
        <w:numPr>
          <w:ilvl w:val="0"/>
          <w:numId w:val="100"/>
        </w:numPr>
        <w:tabs>
          <w:tab w:val="left" w:pos="426"/>
        </w:tabs>
        <w:ind w:left="426" w:hanging="426"/>
        <w:jc w:val="both"/>
        <w:rPr>
          <w:rFonts w:asciiTheme="majorHAnsi" w:hAnsiTheme="majorHAnsi"/>
        </w:rPr>
      </w:pPr>
      <w:r w:rsidRPr="004470E2">
        <w:rPr>
          <w:rFonts w:asciiTheme="majorHAnsi" w:hAnsiTheme="majorHAnsi"/>
        </w:rPr>
        <w:t>Warunkiem dokonania zmian, o których mowa w pkt. 1.1 – 1.5, jest złożenie uzasadnionego wniosku przez stronę inicjującą zmianę i jego akceptacja przez drugą stronę, lub sporządzenie przez strony stosownego protokołu.</w:t>
      </w:r>
    </w:p>
    <w:p w:rsidR="008809AD" w:rsidRPr="004470E2" w:rsidRDefault="008809AD" w:rsidP="0001532B">
      <w:pPr>
        <w:numPr>
          <w:ilvl w:val="0"/>
          <w:numId w:val="100"/>
        </w:numPr>
        <w:tabs>
          <w:tab w:val="left" w:pos="426"/>
        </w:tabs>
        <w:ind w:left="426" w:hanging="426"/>
        <w:jc w:val="both"/>
        <w:rPr>
          <w:rFonts w:asciiTheme="majorHAnsi" w:hAnsiTheme="majorHAnsi"/>
        </w:rPr>
      </w:pPr>
      <w:r w:rsidRPr="004470E2">
        <w:rPr>
          <w:rFonts w:asciiTheme="majorHAnsi" w:hAnsiTheme="majorHAnsi"/>
        </w:rPr>
        <w:lastRenderedPageBreak/>
        <w:t>Zmiana postanowień umowy, o której mowa w pkt. 1.1 – 1.5, może nastąpić wyłącznie za zgodą obu stron wyrażoną w formie polisy lub innego dokumentu ubezpieczeniowego albo pisemnego aneksu pod rygorem nieważności.</w:t>
      </w:r>
    </w:p>
    <w:p w:rsidR="008809AD" w:rsidRPr="004470E2" w:rsidRDefault="008809AD" w:rsidP="0001532B">
      <w:pPr>
        <w:numPr>
          <w:ilvl w:val="0"/>
          <w:numId w:val="100"/>
        </w:numPr>
        <w:tabs>
          <w:tab w:val="left" w:pos="426"/>
        </w:tabs>
        <w:ind w:left="426" w:hanging="426"/>
        <w:jc w:val="both"/>
        <w:rPr>
          <w:rFonts w:asciiTheme="majorHAnsi" w:hAnsiTheme="majorHAnsi"/>
        </w:rPr>
      </w:pPr>
      <w:r w:rsidRPr="004470E2">
        <w:rPr>
          <w:rFonts w:asciiTheme="majorHAnsi" w:hAnsiTheme="majorHAnsi"/>
        </w:rPr>
        <w:t>Zmiany umowy, o których mowa w pkt. 1.1 – 1.5, muszą być dokonywane z zachowaniem przepisu art. 140 ust. 3 ustawy Prawo zamówień publicznych, stanowiącego, że umowa podlega unieważnieniu w części wykraczającej poza określenie przedmiotu zamówienia zawarte w SIWZ.</w:t>
      </w:r>
    </w:p>
    <w:p w:rsidR="008809AD" w:rsidRPr="004470E2" w:rsidRDefault="008809AD" w:rsidP="008809AD">
      <w:pPr>
        <w:tabs>
          <w:tab w:val="left" w:pos="360"/>
        </w:tabs>
        <w:jc w:val="both"/>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Przedmiot i zakres zamówienia</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5</w:t>
      </w:r>
    </w:p>
    <w:p w:rsidR="008809AD" w:rsidRPr="004470E2" w:rsidRDefault="008809AD" w:rsidP="008809AD">
      <w:pPr>
        <w:jc w:val="center"/>
        <w:rPr>
          <w:rFonts w:asciiTheme="majorHAnsi" w:hAnsiTheme="majorHAnsi"/>
          <w:b/>
        </w:rPr>
      </w:pPr>
    </w:p>
    <w:p w:rsidR="00054654" w:rsidRPr="004470E2" w:rsidRDefault="008809AD" w:rsidP="008809AD">
      <w:pPr>
        <w:rPr>
          <w:rFonts w:asciiTheme="majorHAnsi" w:hAnsiTheme="majorHAnsi"/>
        </w:rPr>
      </w:pPr>
      <w:r w:rsidRPr="004470E2">
        <w:rPr>
          <w:rFonts w:asciiTheme="majorHAnsi" w:hAnsiTheme="majorHAnsi"/>
          <w:b/>
        </w:rPr>
        <w:t>1.</w:t>
      </w:r>
      <w:r w:rsidRPr="004470E2">
        <w:rPr>
          <w:rFonts w:asciiTheme="majorHAnsi" w:eastAsia="SimSun" w:hAnsiTheme="majorHAnsi"/>
        </w:rPr>
        <w:t xml:space="preserve"> </w:t>
      </w:r>
      <w:r w:rsidRPr="004470E2">
        <w:rPr>
          <w:rFonts w:asciiTheme="majorHAnsi" w:hAnsiTheme="majorHAnsi"/>
        </w:rPr>
        <w:t xml:space="preserve">Przedmiotem zamówienia jest ubezpieczenie pojazdów mechanicznych  Gminy </w:t>
      </w:r>
      <w:r w:rsidR="009235D6" w:rsidRPr="004470E2">
        <w:rPr>
          <w:rFonts w:asciiTheme="majorHAnsi" w:hAnsiTheme="majorHAnsi"/>
        </w:rPr>
        <w:t>Piszczac</w:t>
      </w:r>
      <w:r w:rsidR="005A6CF6" w:rsidRPr="004470E2">
        <w:rPr>
          <w:rFonts w:asciiTheme="majorHAnsi" w:hAnsiTheme="majorHAnsi"/>
        </w:rPr>
        <w:t xml:space="preserve">, jednostek organizacyjnych i instytucji kultury </w:t>
      </w:r>
      <w:r w:rsidRPr="004470E2">
        <w:rPr>
          <w:rFonts w:asciiTheme="majorHAnsi" w:hAnsiTheme="majorHAnsi"/>
        </w:rPr>
        <w:t>.</w:t>
      </w:r>
    </w:p>
    <w:p w:rsidR="008809AD" w:rsidRPr="004470E2" w:rsidRDefault="008809AD" w:rsidP="008809AD">
      <w:pPr>
        <w:rPr>
          <w:rFonts w:asciiTheme="majorHAnsi" w:hAnsiTheme="majorHAnsi"/>
        </w:rPr>
      </w:pPr>
      <w:r w:rsidRPr="004470E2">
        <w:rPr>
          <w:rFonts w:asciiTheme="majorHAnsi" w:hAnsiTheme="majorHAnsi"/>
        </w:rPr>
        <w:t xml:space="preserve"> Zakres zamówienia obejmuje:</w:t>
      </w:r>
    </w:p>
    <w:p w:rsidR="008809AD" w:rsidRPr="004470E2" w:rsidRDefault="008809AD" w:rsidP="008809AD">
      <w:pPr>
        <w:jc w:val="both"/>
        <w:rPr>
          <w:rFonts w:asciiTheme="majorHAnsi" w:hAnsiTheme="majorHAnsi"/>
        </w:rPr>
      </w:pPr>
      <w:r w:rsidRPr="004470E2">
        <w:rPr>
          <w:rFonts w:asciiTheme="majorHAnsi" w:hAnsiTheme="majorHAnsi"/>
        </w:rPr>
        <w:t>1) obowiązkowe ubezpieczenie OC posiadaczy pojazdów mechanicznych</w:t>
      </w:r>
    </w:p>
    <w:p w:rsidR="008809AD" w:rsidRPr="004470E2" w:rsidRDefault="008809AD" w:rsidP="008809AD">
      <w:pPr>
        <w:jc w:val="both"/>
        <w:rPr>
          <w:rFonts w:asciiTheme="majorHAnsi" w:hAnsiTheme="majorHAnsi"/>
        </w:rPr>
      </w:pPr>
      <w:r w:rsidRPr="004470E2">
        <w:rPr>
          <w:rFonts w:asciiTheme="majorHAnsi" w:hAnsiTheme="majorHAnsi"/>
        </w:rPr>
        <w:t>2) ubezpieczenie pojazdów od uszkodzenia i utraty AUTO CASCO</w:t>
      </w:r>
    </w:p>
    <w:p w:rsidR="008809AD" w:rsidRPr="004470E2" w:rsidRDefault="008809AD" w:rsidP="008809AD">
      <w:pPr>
        <w:jc w:val="both"/>
        <w:rPr>
          <w:rFonts w:asciiTheme="majorHAnsi" w:hAnsiTheme="majorHAnsi"/>
        </w:rPr>
      </w:pPr>
      <w:r w:rsidRPr="004470E2">
        <w:rPr>
          <w:rFonts w:asciiTheme="majorHAnsi" w:hAnsiTheme="majorHAnsi"/>
        </w:rPr>
        <w:t>3) ubezpieczenie następstw nieszczęśliwych wypadków kierowcy i pasażerów</w:t>
      </w:r>
    </w:p>
    <w:p w:rsidR="008809AD" w:rsidRPr="004470E2" w:rsidRDefault="008809AD" w:rsidP="008809AD">
      <w:pPr>
        <w:rPr>
          <w:rFonts w:asciiTheme="majorHAnsi" w:hAnsiTheme="majorHAnsi"/>
        </w:rPr>
      </w:pPr>
      <w:r w:rsidRPr="004470E2">
        <w:rPr>
          <w:rFonts w:asciiTheme="majorHAnsi" w:hAnsiTheme="majorHAnsi"/>
        </w:rPr>
        <w:t>4) bezskładkowe ubezpieczenie Assistance</w:t>
      </w:r>
    </w:p>
    <w:p w:rsidR="00054654" w:rsidRPr="004470E2" w:rsidRDefault="00054654" w:rsidP="008809AD">
      <w:pPr>
        <w:rPr>
          <w:rFonts w:asciiTheme="majorHAnsi" w:hAnsiTheme="majorHAnsi"/>
        </w:rPr>
      </w:pPr>
      <w:r w:rsidRPr="004470E2">
        <w:rPr>
          <w:rFonts w:asciiTheme="majorHAnsi" w:hAnsiTheme="majorHAnsi"/>
        </w:rPr>
        <w:t xml:space="preserve">5) bezskładkowe ubezpieczenie </w:t>
      </w:r>
      <w:r w:rsidR="00EB3455" w:rsidRPr="004470E2">
        <w:rPr>
          <w:rFonts w:asciiTheme="majorHAnsi" w:hAnsiTheme="majorHAnsi"/>
        </w:rPr>
        <w:t>OC posiadaczy pojazdów mechanicznych za szkody powstałe w związku z ruchem pojazdów na terenie państw należących do Systemu Zielonej Karty, a niebędących członkami Unii Europejskiej – tzw. Zielona Karta</w:t>
      </w:r>
    </w:p>
    <w:p w:rsidR="008809AD" w:rsidRPr="004470E2" w:rsidRDefault="008809AD" w:rsidP="008809AD">
      <w:pPr>
        <w:jc w:val="both"/>
        <w:rPr>
          <w:rFonts w:asciiTheme="majorHAnsi" w:hAnsiTheme="majorHAnsi"/>
        </w:rPr>
      </w:pPr>
      <w:r w:rsidRPr="004470E2">
        <w:rPr>
          <w:rFonts w:asciiTheme="majorHAnsi" w:hAnsiTheme="majorHAnsi"/>
          <w:b/>
        </w:rPr>
        <w:t>2</w:t>
      </w:r>
      <w:r w:rsidRPr="004470E2">
        <w:rPr>
          <w:rFonts w:asciiTheme="majorHAnsi" w:hAnsiTheme="majorHAnsi"/>
        </w:rPr>
        <w:t>. Postępowanie prowadzone było przy udziale brokera ubezpieczeniowego Inter-Broker Sp. z o.o. z siedzibą w Toruniu Oddział w Białej Podlaskiej, który jako pośrednik ubezpieczeniowy działa w imieniu i na rzecz Zamawiającego i każdej jednostki organizacyjnej</w:t>
      </w:r>
      <w:r w:rsidR="00054654" w:rsidRPr="004470E2">
        <w:rPr>
          <w:rFonts w:asciiTheme="majorHAnsi" w:hAnsiTheme="majorHAnsi"/>
        </w:rPr>
        <w:t xml:space="preserve"> i</w:t>
      </w:r>
      <w:r w:rsidRPr="004470E2">
        <w:rPr>
          <w:rFonts w:asciiTheme="majorHAnsi" w:hAnsiTheme="majorHAnsi"/>
        </w:rPr>
        <w:t xml:space="preserve"> instytucji kultury</w:t>
      </w:r>
      <w:r w:rsidR="00054654" w:rsidRPr="004470E2">
        <w:rPr>
          <w:rFonts w:asciiTheme="majorHAnsi" w:hAnsiTheme="majorHAnsi"/>
        </w:rPr>
        <w:t>.</w:t>
      </w:r>
      <w:r w:rsidRPr="004470E2">
        <w:rPr>
          <w:rFonts w:asciiTheme="majorHAnsi" w:hAnsiTheme="majorHAnsi"/>
        </w:rPr>
        <w:t xml:space="preserve"> Bro</w:t>
      </w:r>
      <w:r w:rsidR="00054654" w:rsidRPr="004470E2">
        <w:rPr>
          <w:rFonts w:asciiTheme="majorHAnsi" w:hAnsiTheme="majorHAnsi"/>
        </w:rPr>
        <w:t>ker ubezpieczeniowy pośredniczy</w:t>
      </w:r>
      <w:r w:rsidRPr="004470E2">
        <w:rPr>
          <w:rFonts w:asciiTheme="majorHAnsi" w:hAnsiTheme="majorHAnsi"/>
        </w:rPr>
        <w:t xml:space="preserve"> przy zawarciu umowy i będzie nadzorował jej realizację przez Wykonawcę.</w:t>
      </w:r>
    </w:p>
    <w:p w:rsidR="008809AD" w:rsidRPr="004470E2" w:rsidRDefault="008809AD" w:rsidP="008809AD">
      <w:pPr>
        <w:jc w:val="both"/>
        <w:rPr>
          <w:rFonts w:asciiTheme="majorHAnsi" w:hAnsiTheme="majorHAnsi"/>
        </w:rPr>
      </w:pPr>
      <w:r w:rsidRPr="004470E2">
        <w:rPr>
          <w:rFonts w:asciiTheme="majorHAnsi" w:hAnsiTheme="majorHAnsi"/>
          <w:b/>
        </w:rPr>
        <w:t>2.1</w:t>
      </w:r>
      <w:r w:rsidRPr="004470E2">
        <w:rPr>
          <w:rFonts w:asciiTheme="majorHAnsi" w:hAnsiTheme="majorHAnsi"/>
        </w:rPr>
        <w:t xml:space="preserve">. Wykonawca zapłaci brokerowi ubezpieczeniowemu kurtaż w wysokości zwyczajowo stosowanej. </w:t>
      </w:r>
    </w:p>
    <w:p w:rsidR="008809AD" w:rsidRPr="004470E2" w:rsidRDefault="008809AD" w:rsidP="008809AD">
      <w:pPr>
        <w:pStyle w:val="Tekstpodstawowy"/>
        <w:tabs>
          <w:tab w:val="left" w:pos="360"/>
        </w:tabs>
        <w:spacing w:after="0"/>
        <w:jc w:val="both"/>
        <w:rPr>
          <w:rFonts w:asciiTheme="majorHAnsi" w:hAnsiTheme="majorHAnsi"/>
          <w:b/>
        </w:rPr>
      </w:pPr>
    </w:p>
    <w:p w:rsidR="008809AD" w:rsidRPr="004470E2" w:rsidRDefault="008809AD" w:rsidP="008809AD">
      <w:pPr>
        <w:widowControl w:val="0"/>
        <w:autoSpaceDE w:val="0"/>
        <w:jc w:val="center"/>
        <w:rPr>
          <w:rFonts w:asciiTheme="majorHAnsi" w:hAnsiTheme="majorHAnsi"/>
          <w:b/>
        </w:rPr>
      </w:pPr>
      <w:r w:rsidRPr="004470E2">
        <w:rPr>
          <w:rFonts w:asciiTheme="majorHAnsi" w:hAnsiTheme="majorHAnsi"/>
          <w:b/>
        </w:rPr>
        <w:t>Warunki wykonania zamówienia</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6</w:t>
      </w:r>
    </w:p>
    <w:p w:rsidR="008809AD" w:rsidRPr="004470E2" w:rsidRDefault="008809AD" w:rsidP="0001532B">
      <w:pPr>
        <w:widowControl w:val="0"/>
        <w:numPr>
          <w:ilvl w:val="0"/>
          <w:numId w:val="102"/>
        </w:numPr>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Warunki wykonywania zamówienia określa:</w:t>
      </w:r>
    </w:p>
    <w:p w:rsidR="008809AD" w:rsidRPr="004470E2" w:rsidRDefault="008809AD" w:rsidP="0001532B">
      <w:pPr>
        <w:widowControl w:val="0"/>
        <w:numPr>
          <w:ilvl w:val="0"/>
          <w:numId w:val="103"/>
        </w:numPr>
        <w:tabs>
          <w:tab w:val="left" w:pos="720"/>
        </w:tabs>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specyfikacja istotnych warunków zamówienia wraz z załącznikami,</w:t>
      </w:r>
    </w:p>
    <w:p w:rsidR="008809AD" w:rsidRPr="004470E2" w:rsidRDefault="008809AD" w:rsidP="0001532B">
      <w:pPr>
        <w:widowControl w:val="0"/>
        <w:numPr>
          <w:ilvl w:val="0"/>
          <w:numId w:val="103"/>
        </w:numPr>
        <w:tabs>
          <w:tab w:val="left" w:pos="720"/>
        </w:tabs>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niniejsza umowa,</w:t>
      </w:r>
    </w:p>
    <w:p w:rsidR="008809AD" w:rsidRPr="004470E2" w:rsidRDefault="008809AD" w:rsidP="008809AD">
      <w:pPr>
        <w:widowControl w:val="0"/>
        <w:tabs>
          <w:tab w:val="left" w:pos="720"/>
        </w:tabs>
        <w:suppressAutoHyphens w:val="0"/>
        <w:jc w:val="both"/>
        <w:rPr>
          <w:rFonts w:asciiTheme="majorHAnsi" w:hAnsiTheme="majorHAnsi"/>
          <w:lang w:eastAsia="en-US"/>
        </w:rPr>
      </w:pPr>
      <w:r w:rsidRPr="004470E2">
        <w:rPr>
          <w:rFonts w:asciiTheme="majorHAnsi" w:hAnsiTheme="majorHAnsi"/>
          <w:lang w:eastAsia="en-US"/>
        </w:rPr>
        <w:t>których zapisy zawsze mają pierwszeństwo przed innymi ustaleniami i postanowieniami,</w:t>
      </w:r>
    </w:p>
    <w:p w:rsidR="008809AD" w:rsidRPr="004470E2" w:rsidRDefault="008809AD" w:rsidP="0001532B">
      <w:pPr>
        <w:widowControl w:val="0"/>
        <w:numPr>
          <w:ilvl w:val="0"/>
          <w:numId w:val="103"/>
        </w:numPr>
        <w:tabs>
          <w:tab w:val="left" w:pos="720"/>
        </w:tabs>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oferta złożona przez Wykonawcę,</w:t>
      </w:r>
    </w:p>
    <w:p w:rsidR="008809AD" w:rsidRPr="004470E2" w:rsidRDefault="008809AD" w:rsidP="0001532B">
      <w:pPr>
        <w:widowControl w:val="0"/>
        <w:numPr>
          <w:ilvl w:val="0"/>
          <w:numId w:val="102"/>
        </w:numPr>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W sprawach nieuregulowanych przez dokumenty określone w ust.1 zastosowanie mają ogólne i szczególne warunku ubezpieczenia Wykonawcy oraz przepisy Kodeksu cywilnego.</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7</w:t>
      </w:r>
    </w:p>
    <w:p w:rsidR="008809AD" w:rsidRPr="004470E2" w:rsidRDefault="008809AD" w:rsidP="008809AD">
      <w:pPr>
        <w:jc w:val="both"/>
        <w:rPr>
          <w:rFonts w:asciiTheme="majorHAnsi" w:hAnsiTheme="majorHAnsi"/>
        </w:rPr>
      </w:pPr>
      <w:r w:rsidRPr="004470E2">
        <w:rPr>
          <w:rFonts w:asciiTheme="majorHAnsi" w:hAnsiTheme="majorHAnsi"/>
        </w:rPr>
        <w:t>Wykonawca:</w:t>
      </w:r>
    </w:p>
    <w:p w:rsidR="008809AD" w:rsidRPr="004470E2" w:rsidRDefault="008809AD" w:rsidP="00D1314F">
      <w:pPr>
        <w:numPr>
          <w:ilvl w:val="2"/>
          <w:numId w:val="75"/>
        </w:numPr>
        <w:tabs>
          <w:tab w:val="clear" w:pos="2340"/>
          <w:tab w:val="num" w:pos="284"/>
        </w:tabs>
        <w:ind w:hanging="2340"/>
        <w:jc w:val="both"/>
        <w:rPr>
          <w:rFonts w:asciiTheme="majorHAnsi" w:hAnsiTheme="majorHAnsi"/>
        </w:rPr>
      </w:pPr>
      <w:r w:rsidRPr="004470E2">
        <w:rPr>
          <w:rFonts w:asciiTheme="majorHAnsi" w:hAnsiTheme="majorHAnsi"/>
        </w:rPr>
        <w:t>przyjmuje warunki obligatoryjne poszczególnych rodzajów ubezpieczeń,</w:t>
      </w:r>
    </w:p>
    <w:p w:rsidR="008809AD" w:rsidRPr="004470E2" w:rsidRDefault="008809AD" w:rsidP="00D1314F">
      <w:pPr>
        <w:numPr>
          <w:ilvl w:val="2"/>
          <w:numId w:val="75"/>
        </w:numPr>
        <w:tabs>
          <w:tab w:val="clear" w:pos="2340"/>
          <w:tab w:val="num" w:pos="284"/>
        </w:tabs>
        <w:ind w:left="0" w:firstLine="0"/>
        <w:jc w:val="both"/>
        <w:rPr>
          <w:rFonts w:asciiTheme="majorHAnsi" w:hAnsiTheme="majorHAnsi"/>
        </w:rPr>
      </w:pPr>
      <w:r w:rsidRPr="004470E2">
        <w:rPr>
          <w:rFonts w:asciiTheme="majorHAnsi" w:hAnsiTheme="majorHAnsi"/>
        </w:rPr>
        <w:t xml:space="preserve">gwarantuje niezmienność Ogólnych Warunków Ubezpieczenia i – jeżeli mają także zastosowanie – szczególnych warunków, na podstawie których udzielana będzie </w:t>
      </w:r>
      <w:r w:rsidRPr="004470E2">
        <w:rPr>
          <w:rFonts w:asciiTheme="majorHAnsi" w:hAnsiTheme="majorHAnsi"/>
        </w:rPr>
        <w:lastRenderedPageBreak/>
        <w:t>ochrona ubezpieczeniowa, przez cały okres wykonywania zamówienia; wyjątek od tej zasady dopuszczalny będzie w przypadku zmian kodeksu cywilnego i ustawy o ubezpieczeniach obowiązkowych, w zakresie jakim zmiany te dotyczyć będą postanowień umów ubezpieczenia wskazanych w SIWZ,</w:t>
      </w:r>
    </w:p>
    <w:p w:rsidR="008809AD" w:rsidRPr="004470E2" w:rsidRDefault="008809AD" w:rsidP="00D1314F">
      <w:pPr>
        <w:numPr>
          <w:ilvl w:val="2"/>
          <w:numId w:val="75"/>
        </w:numPr>
        <w:tabs>
          <w:tab w:val="clear" w:pos="2340"/>
          <w:tab w:val="num" w:pos="284"/>
        </w:tabs>
        <w:ind w:left="0" w:firstLine="0"/>
        <w:jc w:val="both"/>
        <w:rPr>
          <w:rFonts w:asciiTheme="majorHAnsi" w:hAnsiTheme="majorHAnsi"/>
        </w:rPr>
      </w:pPr>
      <w:r w:rsidRPr="004470E2">
        <w:rPr>
          <w:rFonts w:asciiTheme="majorHAnsi" w:hAnsiTheme="majorHAnsi"/>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w:t>
      </w:r>
    </w:p>
    <w:p w:rsidR="008809AD" w:rsidRPr="004470E2" w:rsidRDefault="008809AD" w:rsidP="00D1314F">
      <w:pPr>
        <w:numPr>
          <w:ilvl w:val="2"/>
          <w:numId w:val="75"/>
        </w:numPr>
        <w:tabs>
          <w:tab w:val="clear" w:pos="2340"/>
          <w:tab w:val="num" w:pos="284"/>
        </w:tabs>
        <w:ind w:left="0" w:firstLine="0"/>
        <w:jc w:val="both"/>
        <w:rPr>
          <w:rFonts w:asciiTheme="majorHAnsi" w:hAnsiTheme="majorHAnsi"/>
        </w:rPr>
      </w:pPr>
      <w:r w:rsidRPr="004470E2">
        <w:rPr>
          <w:rFonts w:asciiTheme="majorHAnsi" w:hAnsiTheme="majorHAnsi"/>
        </w:rPr>
        <w:t xml:space="preserve">akceptuje proporcjonalną zmianę ceny ochrony ubezpieczeniowej w stosunku do ceny ofertowej </w:t>
      </w:r>
      <w:r w:rsidRPr="004470E2">
        <w:rPr>
          <w:rFonts w:asciiTheme="majorHAnsi" w:hAnsiTheme="majorHAnsi"/>
        </w:rPr>
        <w:br/>
        <w:t>z uwagi na zmienność w czasie ilości i wartości przedmiotu ubezpieczenia,</w:t>
      </w:r>
    </w:p>
    <w:p w:rsidR="008809AD" w:rsidRPr="004470E2" w:rsidRDefault="008809AD" w:rsidP="00D1314F">
      <w:pPr>
        <w:numPr>
          <w:ilvl w:val="2"/>
          <w:numId w:val="75"/>
        </w:numPr>
        <w:tabs>
          <w:tab w:val="clear" w:pos="2340"/>
          <w:tab w:val="num" w:pos="284"/>
        </w:tabs>
        <w:ind w:left="0" w:firstLine="0"/>
        <w:jc w:val="both"/>
        <w:rPr>
          <w:rFonts w:asciiTheme="majorHAnsi" w:hAnsiTheme="majorHAnsi"/>
        </w:rPr>
      </w:pPr>
      <w:r w:rsidRPr="004470E2">
        <w:rPr>
          <w:rFonts w:asciiTheme="majorHAnsi" w:hAnsiTheme="majorHAnsi"/>
        </w:rPr>
        <w:t>zobowiązuje się do pisemnego informowania brokera ubezpieczeniowego o każdej decyzji odszkodowawczej</w:t>
      </w:r>
    </w:p>
    <w:p w:rsidR="008809AD" w:rsidRPr="004470E2" w:rsidRDefault="008809AD" w:rsidP="008809AD">
      <w:pPr>
        <w:jc w:val="center"/>
        <w:rPr>
          <w:rFonts w:asciiTheme="majorHAnsi" w:hAnsiTheme="majorHAnsi"/>
          <w:b/>
        </w:rPr>
      </w:pPr>
      <w:r w:rsidRPr="004470E2">
        <w:rPr>
          <w:rFonts w:asciiTheme="majorHAnsi" w:hAnsiTheme="majorHAnsi"/>
          <w:b/>
        </w:rPr>
        <w:t>Termin wykonania zamówienia</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8</w:t>
      </w:r>
    </w:p>
    <w:p w:rsidR="008809AD" w:rsidRPr="004470E2" w:rsidRDefault="008809AD" w:rsidP="008809AD">
      <w:pPr>
        <w:jc w:val="center"/>
        <w:rPr>
          <w:rFonts w:asciiTheme="majorHAnsi" w:hAnsiTheme="majorHAnsi"/>
          <w:b/>
        </w:rPr>
      </w:pPr>
    </w:p>
    <w:p w:rsidR="008809AD" w:rsidRPr="004470E2" w:rsidRDefault="008809AD" w:rsidP="008809AD">
      <w:pPr>
        <w:widowControl w:val="0"/>
        <w:autoSpaceDE w:val="0"/>
        <w:rPr>
          <w:rFonts w:asciiTheme="majorHAnsi" w:eastAsia="SimSun" w:hAnsiTheme="majorHAnsi"/>
          <w:b/>
        </w:rPr>
      </w:pPr>
      <w:r w:rsidRPr="004470E2">
        <w:rPr>
          <w:rFonts w:asciiTheme="majorHAnsi" w:eastAsia="SimSun" w:hAnsiTheme="majorHAnsi"/>
        </w:rPr>
        <w:t>1.Termin wykonania zamówienia</w:t>
      </w:r>
      <w:r w:rsidRPr="004470E2">
        <w:rPr>
          <w:rFonts w:asciiTheme="majorHAnsi" w:eastAsia="SimSun" w:hAnsiTheme="majorHAnsi"/>
          <w:b/>
        </w:rPr>
        <w:t xml:space="preserve">: </w:t>
      </w:r>
      <w:r w:rsidR="005A6CF6" w:rsidRPr="004470E2">
        <w:rPr>
          <w:rFonts w:asciiTheme="majorHAnsi" w:eastAsia="SimSun" w:hAnsiTheme="majorHAnsi"/>
          <w:b/>
        </w:rPr>
        <w:t>od dnia 19.10.2015 r. do dnia 18</w:t>
      </w:r>
      <w:r w:rsidR="00054654" w:rsidRPr="004470E2">
        <w:rPr>
          <w:rFonts w:asciiTheme="majorHAnsi" w:eastAsia="SimSun" w:hAnsiTheme="majorHAnsi"/>
          <w:b/>
        </w:rPr>
        <w:t>.1</w:t>
      </w:r>
      <w:r w:rsidR="005A6CF6" w:rsidRPr="004470E2">
        <w:rPr>
          <w:rFonts w:asciiTheme="majorHAnsi" w:eastAsia="SimSun" w:hAnsiTheme="majorHAnsi"/>
          <w:b/>
        </w:rPr>
        <w:t>0.2017</w:t>
      </w:r>
      <w:r w:rsidRPr="004470E2">
        <w:rPr>
          <w:rFonts w:asciiTheme="majorHAnsi" w:eastAsia="SimSun" w:hAnsiTheme="majorHAnsi"/>
          <w:b/>
        </w:rPr>
        <w:t>r.</w:t>
      </w:r>
    </w:p>
    <w:p w:rsidR="008809AD" w:rsidRPr="004470E2" w:rsidRDefault="008809AD" w:rsidP="008809AD">
      <w:pPr>
        <w:widowControl w:val="0"/>
        <w:autoSpaceDE w:val="0"/>
        <w:jc w:val="both"/>
        <w:rPr>
          <w:rFonts w:asciiTheme="majorHAnsi" w:hAnsiTheme="majorHAnsi"/>
        </w:rPr>
      </w:pPr>
      <w:r w:rsidRPr="004470E2">
        <w:rPr>
          <w:rFonts w:asciiTheme="majorHAnsi" w:hAnsiTheme="majorHAnsi"/>
        </w:rPr>
        <w:t>2. Polisy potwierdzające ubezpieczenie obowiązkowe OC posiadaczy pojazdów mechanicznych, Auto Casco, NNW kierowcy i pasażerów oraz Assistance</w:t>
      </w:r>
      <w:r w:rsidR="00054654" w:rsidRPr="004470E2">
        <w:rPr>
          <w:rFonts w:asciiTheme="majorHAnsi" w:hAnsiTheme="majorHAnsi"/>
        </w:rPr>
        <w:t xml:space="preserve"> i ZK</w:t>
      </w:r>
      <w:r w:rsidRPr="004470E2">
        <w:rPr>
          <w:rFonts w:asciiTheme="majorHAnsi" w:hAnsiTheme="majorHAnsi"/>
        </w:rPr>
        <w:t xml:space="preserve"> będą wystawiane na pełen roczny okres ubezpieczenia, rozpoczynający się w terminie wykonania zamówienia od następnego dnia po wygaśnięciu dotychczasowych umów.</w:t>
      </w:r>
    </w:p>
    <w:p w:rsidR="008809AD" w:rsidRPr="004470E2" w:rsidRDefault="008809AD" w:rsidP="008809AD">
      <w:pPr>
        <w:jc w:val="both"/>
        <w:rPr>
          <w:rFonts w:asciiTheme="majorHAnsi" w:hAnsiTheme="majorHAnsi"/>
        </w:rPr>
      </w:pPr>
    </w:p>
    <w:p w:rsidR="008809AD" w:rsidRPr="004470E2" w:rsidRDefault="008809AD" w:rsidP="008809AD">
      <w:pPr>
        <w:jc w:val="center"/>
        <w:rPr>
          <w:rFonts w:asciiTheme="majorHAnsi" w:hAnsiTheme="majorHAnsi"/>
          <w:b/>
        </w:rPr>
      </w:pPr>
      <w:r w:rsidRPr="004470E2">
        <w:rPr>
          <w:rFonts w:asciiTheme="majorHAnsi" w:hAnsiTheme="majorHAnsi"/>
          <w:b/>
        </w:rPr>
        <w:t>Forma wykonania zamówienia</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9</w:t>
      </w:r>
    </w:p>
    <w:p w:rsidR="008809AD" w:rsidRPr="004470E2" w:rsidRDefault="008809AD" w:rsidP="008809AD">
      <w:pPr>
        <w:jc w:val="center"/>
        <w:rPr>
          <w:rFonts w:asciiTheme="majorHAnsi" w:hAnsiTheme="majorHAnsi"/>
          <w:b/>
        </w:rPr>
      </w:pP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1</w:t>
      </w:r>
      <w:r w:rsidRPr="004470E2">
        <w:rPr>
          <w:rFonts w:asciiTheme="majorHAnsi" w:hAnsiTheme="majorHAnsi"/>
          <w:b/>
        </w:rPr>
        <w:t>.</w:t>
      </w:r>
      <w:r w:rsidRPr="004470E2">
        <w:rPr>
          <w:rFonts w:asciiTheme="majorHAnsi" w:hAnsiTheme="majorHAnsi"/>
        </w:rPr>
        <w:t xml:space="preserve"> Polisy ubezpieczeniowe będą wystawiane indywidualnie na poszczególne jednostki organizacyjne posiadające pojazdy mechaniczne i podpisywane przez ich kierowników, którzy tym samym będą ubezpieczającym i płatnikiem składki.</w:t>
      </w:r>
    </w:p>
    <w:p w:rsidR="008809AD" w:rsidRPr="004470E2" w:rsidRDefault="008809AD" w:rsidP="008809AD">
      <w:pPr>
        <w:tabs>
          <w:tab w:val="left" w:pos="284"/>
        </w:tabs>
        <w:jc w:val="both"/>
        <w:rPr>
          <w:rFonts w:asciiTheme="majorHAnsi" w:hAnsiTheme="majorHAnsi"/>
        </w:rPr>
      </w:pPr>
      <w:r w:rsidRPr="004470E2">
        <w:rPr>
          <w:rFonts w:asciiTheme="majorHAnsi" w:hAnsiTheme="majorHAnsi"/>
        </w:rPr>
        <w:t>2</w:t>
      </w:r>
      <w:r w:rsidRPr="004470E2">
        <w:rPr>
          <w:rFonts w:asciiTheme="majorHAnsi" w:hAnsiTheme="majorHAnsi"/>
          <w:b/>
          <w:bCs/>
        </w:rPr>
        <w:t>.</w:t>
      </w:r>
      <w:r w:rsidRPr="004470E2">
        <w:rPr>
          <w:rFonts w:asciiTheme="majorHAnsi" w:hAnsiTheme="majorHAnsi"/>
        </w:rPr>
        <w:t xml:space="preserve"> Wykonawca jest zobowiązany do wystawienia polis na wniosek brokera ubezpieczeniowego przed początkiem ochrony ubezpieczeniowej każdego pojazdu. W razie niemożliwości wyst</w:t>
      </w:r>
      <w:r w:rsidR="005A6CF6" w:rsidRPr="004470E2">
        <w:rPr>
          <w:rFonts w:asciiTheme="majorHAnsi" w:hAnsiTheme="majorHAnsi"/>
        </w:rPr>
        <w:t>awienia polis przed dniem 19.10</w:t>
      </w:r>
      <w:r w:rsidR="00916C56" w:rsidRPr="004470E2">
        <w:rPr>
          <w:rFonts w:asciiTheme="majorHAnsi" w:hAnsiTheme="majorHAnsi"/>
        </w:rPr>
        <w:t>.201</w:t>
      </w:r>
      <w:r w:rsidR="005A6CF6" w:rsidRPr="004470E2">
        <w:rPr>
          <w:rFonts w:asciiTheme="majorHAnsi" w:hAnsiTheme="majorHAnsi"/>
        </w:rPr>
        <w:t>5</w:t>
      </w:r>
      <w:r w:rsidRPr="004470E2">
        <w:rPr>
          <w:rFonts w:asciiTheme="majorHAnsi" w:hAnsiTheme="majorHAnsi"/>
        </w:rPr>
        <w:t xml:space="preserve"> r. dla pojazdów, których ubezpieczenie rozpoczyna się od </w:t>
      </w:r>
      <w:r w:rsidR="005A6CF6" w:rsidRPr="004470E2">
        <w:rPr>
          <w:rFonts w:asciiTheme="majorHAnsi" w:hAnsiTheme="majorHAnsi"/>
        </w:rPr>
        <w:t>19</w:t>
      </w:r>
      <w:r w:rsidR="00916C56" w:rsidRPr="004470E2">
        <w:rPr>
          <w:rFonts w:asciiTheme="majorHAnsi" w:hAnsiTheme="majorHAnsi"/>
        </w:rPr>
        <w:t>.</w:t>
      </w:r>
      <w:r w:rsidR="005A6CF6" w:rsidRPr="004470E2">
        <w:rPr>
          <w:rFonts w:asciiTheme="majorHAnsi" w:hAnsiTheme="majorHAnsi"/>
        </w:rPr>
        <w:t>10</w:t>
      </w:r>
      <w:r w:rsidR="00916C56" w:rsidRPr="004470E2">
        <w:rPr>
          <w:rFonts w:asciiTheme="majorHAnsi" w:hAnsiTheme="majorHAnsi"/>
        </w:rPr>
        <w:t>.201</w:t>
      </w:r>
      <w:r w:rsidR="005A6CF6" w:rsidRPr="004470E2">
        <w:rPr>
          <w:rFonts w:asciiTheme="majorHAnsi" w:hAnsiTheme="majorHAnsi"/>
        </w:rPr>
        <w:t>5</w:t>
      </w:r>
      <w:r w:rsidRPr="004470E2">
        <w:rPr>
          <w:rFonts w:asciiTheme="majorHAnsi" w:hAnsiTheme="majorHAnsi"/>
        </w:rPr>
        <w:t xml:space="preserve"> r. Wykonawca jest zobowiązany do wystawienia do dnia </w:t>
      </w:r>
      <w:r w:rsidR="005A6CF6" w:rsidRPr="004470E2">
        <w:rPr>
          <w:rFonts w:asciiTheme="majorHAnsi" w:hAnsiTheme="majorHAnsi"/>
        </w:rPr>
        <w:t>18</w:t>
      </w:r>
      <w:r w:rsidR="00916C56" w:rsidRPr="004470E2">
        <w:rPr>
          <w:rFonts w:asciiTheme="majorHAnsi" w:hAnsiTheme="majorHAnsi"/>
        </w:rPr>
        <w:t>.1</w:t>
      </w:r>
      <w:r w:rsidR="005A6CF6" w:rsidRPr="004470E2">
        <w:rPr>
          <w:rFonts w:asciiTheme="majorHAnsi" w:hAnsiTheme="majorHAnsi"/>
        </w:rPr>
        <w:t>0</w:t>
      </w:r>
      <w:r w:rsidRPr="004470E2">
        <w:rPr>
          <w:rFonts w:asciiTheme="majorHAnsi" w:hAnsiTheme="majorHAnsi"/>
        </w:rPr>
        <w:t xml:space="preserve">.2015r. noty pokrycia ubezpieczeniowego, gwarantującej bezwarunkowo i nieodwołalnie wykonanie zamówienia w zakresie i na warunkach zgodnych ze złożoną ofertą od dnia </w:t>
      </w:r>
      <w:r w:rsidR="005A6CF6" w:rsidRPr="004470E2">
        <w:rPr>
          <w:rFonts w:asciiTheme="majorHAnsi" w:hAnsiTheme="majorHAnsi"/>
        </w:rPr>
        <w:t>19</w:t>
      </w:r>
      <w:r w:rsidR="00916C56" w:rsidRPr="004470E2">
        <w:rPr>
          <w:rFonts w:asciiTheme="majorHAnsi" w:hAnsiTheme="majorHAnsi"/>
        </w:rPr>
        <w:t>.</w:t>
      </w:r>
      <w:r w:rsidR="005A6CF6" w:rsidRPr="004470E2">
        <w:rPr>
          <w:rFonts w:asciiTheme="majorHAnsi" w:hAnsiTheme="majorHAnsi"/>
        </w:rPr>
        <w:t>10</w:t>
      </w:r>
      <w:r w:rsidRPr="004470E2">
        <w:rPr>
          <w:rFonts w:asciiTheme="majorHAnsi" w:hAnsiTheme="majorHAnsi"/>
        </w:rPr>
        <w:t xml:space="preserve">.2015 r. oraz certyfikatów potwierdzających obowiązkowe ubezpieczenie OC każdego pojazdu. Nota pokrycia ubezpieczeniowego będzie obowiązywała do czasu wystawienia polis lub innych dokumentów ubezpieczeniowych. </w:t>
      </w:r>
    </w:p>
    <w:p w:rsidR="008809AD" w:rsidRPr="004470E2" w:rsidRDefault="008809AD" w:rsidP="008809AD">
      <w:pPr>
        <w:tabs>
          <w:tab w:val="left" w:pos="284"/>
        </w:tabs>
        <w:jc w:val="both"/>
        <w:rPr>
          <w:rFonts w:asciiTheme="majorHAnsi" w:hAnsiTheme="majorHAnsi"/>
        </w:rPr>
      </w:pPr>
      <w:r w:rsidRPr="004470E2">
        <w:rPr>
          <w:rFonts w:asciiTheme="majorHAnsi" w:hAnsiTheme="majorHAnsi"/>
        </w:rPr>
        <w:t xml:space="preserve">3.Wnioski o wystawienie dokumentów ubezpieczeniowych potwierdzających zawarcie poszczególnych umów ubezpieczenia, określające m.in. niezbędny okres ubezpieczenia, każdorazowo składał będzie broker ubezpieczeniowy - Inter-Broker. Sp. z o.o. w Toruniu Oddział w Białej Podlaskiej. </w:t>
      </w:r>
    </w:p>
    <w:p w:rsidR="008809AD" w:rsidRPr="004470E2" w:rsidRDefault="008809AD" w:rsidP="008809AD">
      <w:pPr>
        <w:widowControl w:val="0"/>
        <w:autoSpaceDE w:val="0"/>
        <w:jc w:val="both"/>
        <w:rPr>
          <w:rFonts w:asciiTheme="majorHAnsi" w:eastAsia="SimSun" w:hAnsiTheme="majorHAnsi"/>
          <w:color w:val="0000FF"/>
        </w:rPr>
      </w:pPr>
    </w:p>
    <w:p w:rsidR="008809AD" w:rsidRPr="004470E2" w:rsidRDefault="008809AD" w:rsidP="008809AD">
      <w:pPr>
        <w:jc w:val="center"/>
        <w:rPr>
          <w:rFonts w:asciiTheme="majorHAnsi" w:hAnsiTheme="majorHAnsi"/>
          <w:b/>
        </w:rPr>
      </w:pPr>
      <w:r w:rsidRPr="004470E2">
        <w:rPr>
          <w:rFonts w:asciiTheme="majorHAnsi" w:hAnsiTheme="majorHAnsi"/>
          <w:b/>
        </w:rPr>
        <w:t>Składka i stawki ubezpieczeniowe</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10</w:t>
      </w:r>
    </w:p>
    <w:p w:rsidR="008809AD" w:rsidRPr="004470E2" w:rsidRDefault="008809AD" w:rsidP="008809AD">
      <w:pPr>
        <w:jc w:val="center"/>
        <w:rPr>
          <w:rFonts w:asciiTheme="majorHAnsi" w:hAnsiTheme="majorHAnsi"/>
          <w:b/>
        </w:rPr>
      </w:pP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1. Łączna cena (składka) za okres ubezpieczenia stanowi sumę składek za rodzaj i wartość przedmiotu ubezpieczenia we wszystkich rodzajach ubezpieczenia, zaoferowanych przez Wykonawcę w formularzu cenowym zawartym w formularzu ofertowym.</w:t>
      </w: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2. Łączna składka za</w:t>
      </w:r>
      <w:r w:rsidR="005A6CF6" w:rsidRPr="004470E2">
        <w:rPr>
          <w:rFonts w:asciiTheme="majorHAnsi" w:hAnsiTheme="majorHAnsi"/>
        </w:rPr>
        <w:t xml:space="preserve"> 24</w:t>
      </w:r>
      <w:r w:rsidRPr="004470E2">
        <w:rPr>
          <w:rFonts w:asciiTheme="majorHAnsi" w:hAnsiTheme="majorHAnsi"/>
        </w:rPr>
        <w:t>-miesięczny okres wykonywania zamówienia wynosi:...................... (słownie złotych: .........................................................................), z zastrzeżeniem możliwych zmian, określonych w specyfikacji i w niniejszej umowie.</w:t>
      </w: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3. Składki za poszczególne rodzaje i wartości pojazdów stanowią podstawę obliczania rocznych stawek taryfowych, których niezmienność gwarantuje Wykonawca przez cały okres ubezpieczenia we wszystkich rodzajach ubezpieczeń.</w:t>
      </w:r>
    </w:p>
    <w:p w:rsidR="008809AD" w:rsidRPr="004470E2" w:rsidRDefault="008809AD" w:rsidP="008809AD">
      <w:pPr>
        <w:tabs>
          <w:tab w:val="left" w:pos="786"/>
        </w:tabs>
        <w:jc w:val="both"/>
        <w:rPr>
          <w:rFonts w:asciiTheme="majorHAnsi" w:hAnsiTheme="majorHAnsi"/>
        </w:rPr>
      </w:pPr>
      <w:r w:rsidRPr="004470E2">
        <w:rPr>
          <w:rFonts w:asciiTheme="majorHAnsi" w:hAnsiTheme="majorHAnsi"/>
        </w:rPr>
        <w:t>4. Roczne stawki taryfowe w ubezpieczeniu AUTO CASCO oraz NNW kierowcy i pasażerów wyliczane będą wg wzoru:</w:t>
      </w:r>
    </w:p>
    <w:p w:rsidR="008809AD" w:rsidRPr="004470E2" w:rsidRDefault="008809AD" w:rsidP="008809AD">
      <w:pPr>
        <w:tabs>
          <w:tab w:val="left" w:pos="786"/>
        </w:tabs>
        <w:jc w:val="both"/>
        <w:rPr>
          <w:rFonts w:asciiTheme="majorHAnsi" w:hAnsiTheme="majorHAnsi"/>
        </w:rPr>
      </w:pPr>
    </w:p>
    <w:p w:rsidR="008809AD" w:rsidRPr="004470E2" w:rsidRDefault="008809AD" w:rsidP="008809AD">
      <w:pPr>
        <w:tabs>
          <w:tab w:val="left" w:pos="786"/>
        </w:tabs>
        <w:ind w:left="360"/>
        <w:jc w:val="both"/>
        <w:rPr>
          <w:rFonts w:asciiTheme="majorHAnsi" w:hAnsiTheme="majorHAnsi"/>
        </w:rPr>
      </w:pPr>
      <w:r w:rsidRPr="004470E2">
        <w:rPr>
          <w:rFonts w:asciiTheme="majorHAnsi" w:hAnsiTheme="majorHAnsi"/>
        </w:rPr>
        <w:t xml:space="preserve">          Składka ofertowa roczna za ubezpieczenie AC danego pojazdu</w:t>
      </w:r>
    </w:p>
    <w:p w:rsidR="008809AD" w:rsidRPr="004470E2" w:rsidRDefault="008809AD" w:rsidP="008809AD">
      <w:pPr>
        <w:tabs>
          <w:tab w:val="left" w:pos="786"/>
        </w:tabs>
        <w:ind w:left="360"/>
        <w:jc w:val="both"/>
        <w:rPr>
          <w:rFonts w:asciiTheme="majorHAnsi" w:hAnsiTheme="majorHAnsi"/>
        </w:rPr>
      </w:pPr>
      <w:r w:rsidRPr="004470E2">
        <w:rPr>
          <w:rFonts w:asciiTheme="majorHAnsi" w:hAnsiTheme="majorHAnsi"/>
        </w:rPr>
        <w:t xml:space="preserve">  ------------------------------------------------------------------------------------------- x 100%</w:t>
      </w:r>
    </w:p>
    <w:p w:rsidR="008809AD" w:rsidRPr="004470E2" w:rsidRDefault="008809AD" w:rsidP="008809AD">
      <w:pPr>
        <w:tabs>
          <w:tab w:val="left" w:pos="786"/>
        </w:tabs>
        <w:ind w:left="360"/>
        <w:jc w:val="both"/>
        <w:rPr>
          <w:rFonts w:asciiTheme="majorHAnsi" w:hAnsiTheme="majorHAnsi"/>
        </w:rPr>
      </w:pPr>
      <w:r w:rsidRPr="004470E2">
        <w:rPr>
          <w:rFonts w:asciiTheme="majorHAnsi" w:hAnsiTheme="majorHAnsi"/>
        </w:rPr>
        <w:t xml:space="preserve">   Suma ubezpieczenia AC danego pojazdu określona w zał. Nr 4 do SIWZ</w:t>
      </w:r>
    </w:p>
    <w:p w:rsidR="008809AD" w:rsidRPr="004470E2" w:rsidRDefault="008809AD" w:rsidP="008809AD">
      <w:pPr>
        <w:tabs>
          <w:tab w:val="left" w:pos="786"/>
        </w:tabs>
        <w:ind w:left="360"/>
        <w:jc w:val="both"/>
        <w:rPr>
          <w:rFonts w:asciiTheme="majorHAnsi" w:hAnsiTheme="majorHAnsi"/>
        </w:rPr>
      </w:pPr>
    </w:p>
    <w:p w:rsidR="008809AD" w:rsidRPr="004470E2" w:rsidRDefault="008809AD" w:rsidP="008809AD">
      <w:pPr>
        <w:tabs>
          <w:tab w:val="left" w:pos="786"/>
        </w:tabs>
        <w:ind w:left="360"/>
        <w:jc w:val="both"/>
        <w:rPr>
          <w:rFonts w:asciiTheme="majorHAnsi" w:hAnsiTheme="majorHAnsi"/>
        </w:rPr>
      </w:pPr>
      <w:r w:rsidRPr="004470E2">
        <w:rPr>
          <w:rFonts w:asciiTheme="majorHAnsi" w:hAnsiTheme="majorHAnsi"/>
        </w:rPr>
        <w:t xml:space="preserve">          Składka ofertowa roczna za ubezpieczenie NNW danego pojazdu</w:t>
      </w:r>
    </w:p>
    <w:p w:rsidR="008809AD" w:rsidRPr="004470E2" w:rsidRDefault="008809AD" w:rsidP="008809AD">
      <w:pPr>
        <w:tabs>
          <w:tab w:val="left" w:pos="786"/>
        </w:tabs>
        <w:ind w:left="360"/>
        <w:jc w:val="both"/>
        <w:rPr>
          <w:rFonts w:asciiTheme="majorHAnsi" w:hAnsiTheme="majorHAnsi"/>
        </w:rPr>
      </w:pPr>
      <w:r w:rsidRPr="004470E2">
        <w:rPr>
          <w:rFonts w:asciiTheme="majorHAnsi" w:hAnsiTheme="majorHAnsi"/>
        </w:rPr>
        <w:t xml:space="preserve">        ----------------------------------------------------------------------------------- x 100%</w:t>
      </w:r>
    </w:p>
    <w:p w:rsidR="008809AD" w:rsidRPr="004470E2" w:rsidRDefault="008809AD" w:rsidP="00D1314F">
      <w:pPr>
        <w:numPr>
          <w:ilvl w:val="1"/>
          <w:numId w:val="68"/>
        </w:numPr>
        <w:tabs>
          <w:tab w:val="left" w:pos="786"/>
        </w:tabs>
        <w:ind w:firstLine="1395"/>
        <w:jc w:val="both"/>
        <w:rPr>
          <w:rFonts w:asciiTheme="majorHAnsi" w:hAnsiTheme="majorHAnsi"/>
        </w:rPr>
      </w:pPr>
      <w:r w:rsidRPr="004470E2">
        <w:rPr>
          <w:rFonts w:asciiTheme="majorHAnsi" w:hAnsiTheme="majorHAnsi"/>
        </w:rPr>
        <w:t>000,00 zł</w:t>
      </w:r>
    </w:p>
    <w:p w:rsidR="008809AD" w:rsidRPr="004470E2" w:rsidRDefault="008809AD" w:rsidP="008809AD">
      <w:pPr>
        <w:tabs>
          <w:tab w:val="left" w:pos="786"/>
        </w:tabs>
        <w:ind w:left="360"/>
        <w:jc w:val="both"/>
        <w:rPr>
          <w:rFonts w:asciiTheme="majorHAnsi" w:hAnsiTheme="majorHAnsi"/>
        </w:rPr>
      </w:pPr>
    </w:p>
    <w:p w:rsidR="008809AD" w:rsidRPr="004470E2" w:rsidRDefault="008809AD" w:rsidP="008809AD">
      <w:pPr>
        <w:jc w:val="both"/>
        <w:rPr>
          <w:rFonts w:asciiTheme="majorHAnsi" w:hAnsiTheme="majorHAnsi"/>
        </w:rPr>
      </w:pPr>
      <w:r w:rsidRPr="004470E2">
        <w:rPr>
          <w:rFonts w:asciiTheme="majorHAnsi" w:hAnsiTheme="majorHAnsi"/>
        </w:rPr>
        <w:t>5.Obliczone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i pasażerów oraz naliczania składek „co do dnia” za faktyczny okres ubezpieczenia w przypadku rozliczeń zwrotu składki za niewykorzystany okres ubezpieczenia, wg wzoru:</w:t>
      </w:r>
    </w:p>
    <w:p w:rsidR="008809AD" w:rsidRPr="004470E2" w:rsidRDefault="008809AD" w:rsidP="008809AD">
      <w:pPr>
        <w:tabs>
          <w:tab w:val="left" w:pos="360"/>
        </w:tabs>
        <w:jc w:val="center"/>
        <w:rPr>
          <w:rFonts w:asciiTheme="majorHAnsi" w:hAnsiTheme="majorHAnsi"/>
        </w:rPr>
      </w:pPr>
      <w:r w:rsidRPr="004470E2">
        <w:rPr>
          <w:rFonts w:asciiTheme="majorHAnsi" w:hAnsiTheme="majorHAnsi"/>
        </w:rPr>
        <w:t xml:space="preserve">                                                                          ilość dni</w:t>
      </w:r>
    </w:p>
    <w:p w:rsidR="008809AD" w:rsidRPr="004470E2" w:rsidRDefault="008809AD" w:rsidP="008809AD">
      <w:pPr>
        <w:tabs>
          <w:tab w:val="left" w:pos="360"/>
        </w:tabs>
        <w:jc w:val="center"/>
        <w:rPr>
          <w:rFonts w:asciiTheme="majorHAnsi" w:hAnsiTheme="majorHAnsi"/>
        </w:rPr>
      </w:pPr>
      <w:r w:rsidRPr="004470E2">
        <w:rPr>
          <w:rFonts w:asciiTheme="majorHAnsi" w:hAnsiTheme="majorHAnsi"/>
        </w:rPr>
        <w:t>stawka taryfowa roczna × suma ubezpieczenia × ---------------</w:t>
      </w: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 xml:space="preserve">                                                                                                             365</w:t>
      </w:r>
    </w:p>
    <w:p w:rsidR="008809AD" w:rsidRPr="004470E2" w:rsidRDefault="008809AD" w:rsidP="008809AD">
      <w:pPr>
        <w:tabs>
          <w:tab w:val="left" w:pos="360"/>
        </w:tabs>
        <w:jc w:val="both"/>
        <w:rPr>
          <w:rFonts w:asciiTheme="majorHAnsi" w:hAnsiTheme="majorHAnsi"/>
        </w:rPr>
      </w:pPr>
    </w:p>
    <w:p w:rsidR="008809AD" w:rsidRPr="004470E2" w:rsidRDefault="008809AD" w:rsidP="008809AD">
      <w:pPr>
        <w:jc w:val="both"/>
        <w:rPr>
          <w:rFonts w:asciiTheme="majorHAnsi" w:hAnsiTheme="majorHAnsi"/>
        </w:rPr>
      </w:pPr>
      <w:r w:rsidRPr="004470E2">
        <w:rPr>
          <w:rFonts w:asciiTheme="majorHAnsi" w:hAnsiTheme="majorHAnsi"/>
        </w:rPr>
        <w:t>6.Określony w pkt. 5 sposób wyliczenia składki nie dotyczy obowiązkowego ubezpieczenia OC posiadaczy pojazdów mechanicznych, w którym należna składka do zwrotu składki za niewykorzystany okres ubezpieczenia wyliczona zostanie, „co do dnia” wg wzoru:</w:t>
      </w:r>
    </w:p>
    <w:p w:rsidR="008809AD" w:rsidRPr="004470E2" w:rsidRDefault="008809AD" w:rsidP="008809AD">
      <w:pPr>
        <w:tabs>
          <w:tab w:val="left" w:pos="360"/>
        </w:tabs>
        <w:jc w:val="both"/>
        <w:rPr>
          <w:rFonts w:asciiTheme="majorHAnsi" w:hAnsiTheme="majorHAnsi"/>
        </w:rPr>
      </w:pPr>
    </w:p>
    <w:p w:rsidR="008809AD" w:rsidRPr="004470E2" w:rsidRDefault="008809AD" w:rsidP="008809AD">
      <w:pPr>
        <w:tabs>
          <w:tab w:val="left" w:pos="360"/>
        </w:tabs>
        <w:jc w:val="center"/>
        <w:rPr>
          <w:rFonts w:asciiTheme="majorHAnsi" w:hAnsiTheme="majorHAnsi"/>
        </w:rPr>
      </w:pPr>
      <w:r w:rsidRPr="004470E2">
        <w:rPr>
          <w:rFonts w:asciiTheme="majorHAnsi" w:hAnsiTheme="majorHAnsi"/>
        </w:rPr>
        <w:t xml:space="preserve">                         ilość dni</w:t>
      </w:r>
    </w:p>
    <w:p w:rsidR="008809AD" w:rsidRPr="004470E2" w:rsidRDefault="008809AD" w:rsidP="008809AD">
      <w:pPr>
        <w:tabs>
          <w:tab w:val="left" w:pos="1407"/>
        </w:tabs>
        <w:jc w:val="center"/>
        <w:rPr>
          <w:rFonts w:asciiTheme="majorHAnsi" w:hAnsiTheme="majorHAnsi"/>
        </w:rPr>
      </w:pPr>
      <w:r w:rsidRPr="004470E2">
        <w:rPr>
          <w:rFonts w:asciiTheme="majorHAnsi" w:hAnsiTheme="majorHAnsi"/>
        </w:rPr>
        <w:t>składka roczna × --------------</w:t>
      </w:r>
    </w:p>
    <w:p w:rsidR="008809AD" w:rsidRPr="004470E2" w:rsidRDefault="008809AD" w:rsidP="008809AD">
      <w:pPr>
        <w:tabs>
          <w:tab w:val="left" w:pos="1407"/>
        </w:tabs>
        <w:jc w:val="center"/>
        <w:rPr>
          <w:rFonts w:asciiTheme="majorHAnsi" w:hAnsiTheme="majorHAnsi"/>
        </w:rPr>
      </w:pPr>
      <w:r w:rsidRPr="004470E2">
        <w:rPr>
          <w:rFonts w:asciiTheme="majorHAnsi" w:hAnsiTheme="majorHAnsi"/>
        </w:rPr>
        <w:t xml:space="preserve">                            365</w:t>
      </w:r>
    </w:p>
    <w:p w:rsidR="008809AD" w:rsidRPr="004470E2" w:rsidRDefault="008809AD" w:rsidP="008809AD">
      <w:pPr>
        <w:tabs>
          <w:tab w:val="left" w:pos="360"/>
        </w:tabs>
        <w:jc w:val="both"/>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Warunki płatności</w:t>
      </w:r>
    </w:p>
    <w:p w:rsidR="008809AD" w:rsidRPr="004470E2" w:rsidRDefault="008809AD" w:rsidP="008809AD">
      <w:pPr>
        <w:jc w:val="center"/>
        <w:rPr>
          <w:rFonts w:asciiTheme="majorHAnsi" w:hAnsiTheme="majorHAnsi"/>
          <w:b/>
        </w:rPr>
      </w:pPr>
    </w:p>
    <w:p w:rsidR="008809AD" w:rsidRPr="004470E2" w:rsidRDefault="008809AD" w:rsidP="008809AD">
      <w:pPr>
        <w:jc w:val="center"/>
        <w:rPr>
          <w:rFonts w:asciiTheme="majorHAnsi" w:hAnsiTheme="majorHAnsi"/>
          <w:b/>
        </w:rPr>
      </w:pPr>
      <w:r w:rsidRPr="004470E2">
        <w:rPr>
          <w:rFonts w:asciiTheme="majorHAnsi" w:hAnsiTheme="majorHAnsi"/>
          <w:b/>
        </w:rPr>
        <w:t>§ 11</w:t>
      </w:r>
    </w:p>
    <w:p w:rsidR="008809AD" w:rsidRPr="004470E2" w:rsidRDefault="008809AD" w:rsidP="008809AD">
      <w:pPr>
        <w:jc w:val="center"/>
        <w:rPr>
          <w:rFonts w:asciiTheme="majorHAnsi" w:hAnsiTheme="majorHAnsi"/>
          <w:b/>
        </w:rPr>
      </w:pPr>
    </w:p>
    <w:p w:rsidR="008809AD" w:rsidRPr="004470E2" w:rsidRDefault="008809AD" w:rsidP="00D1314F">
      <w:pPr>
        <w:numPr>
          <w:ilvl w:val="6"/>
          <w:numId w:val="73"/>
        </w:numPr>
        <w:tabs>
          <w:tab w:val="clear" w:pos="5400"/>
        </w:tabs>
        <w:spacing w:line="276" w:lineRule="auto"/>
        <w:ind w:left="0" w:firstLine="0"/>
        <w:jc w:val="both"/>
        <w:rPr>
          <w:rFonts w:asciiTheme="majorHAnsi" w:hAnsiTheme="majorHAnsi"/>
        </w:rPr>
      </w:pPr>
      <w:r w:rsidRPr="004470E2">
        <w:rPr>
          <w:rFonts w:asciiTheme="majorHAnsi" w:hAnsiTheme="majorHAnsi"/>
        </w:rPr>
        <w:t>Składki ubezpieczeniowe za pełen roczny okres ubezpieczenia będą płatne w czterech równych ratach kwartalnych.</w:t>
      </w:r>
    </w:p>
    <w:p w:rsidR="008809AD" w:rsidRPr="004470E2" w:rsidRDefault="008809AD" w:rsidP="00D1314F">
      <w:pPr>
        <w:numPr>
          <w:ilvl w:val="6"/>
          <w:numId w:val="73"/>
        </w:numPr>
        <w:tabs>
          <w:tab w:val="clear" w:pos="5400"/>
        </w:tabs>
        <w:spacing w:line="276" w:lineRule="auto"/>
        <w:ind w:left="0" w:firstLine="0"/>
        <w:jc w:val="both"/>
        <w:rPr>
          <w:rFonts w:asciiTheme="majorHAnsi" w:hAnsiTheme="majorHAnsi"/>
        </w:rPr>
      </w:pPr>
      <w:r w:rsidRPr="004470E2">
        <w:rPr>
          <w:rFonts w:asciiTheme="majorHAnsi" w:hAnsiTheme="majorHAnsi"/>
        </w:rPr>
        <w:t xml:space="preserve">Terminy zapłaty składki zostaną określone w dokumentach ubezpieczeniowych. </w:t>
      </w:r>
    </w:p>
    <w:p w:rsidR="008809AD" w:rsidRPr="004470E2" w:rsidRDefault="008809AD" w:rsidP="00D1314F">
      <w:pPr>
        <w:numPr>
          <w:ilvl w:val="6"/>
          <w:numId w:val="73"/>
        </w:numPr>
        <w:tabs>
          <w:tab w:val="clear" w:pos="5400"/>
        </w:tabs>
        <w:spacing w:line="276" w:lineRule="auto"/>
        <w:ind w:left="0" w:firstLine="0"/>
        <w:jc w:val="both"/>
        <w:rPr>
          <w:rFonts w:asciiTheme="majorHAnsi" w:hAnsiTheme="majorHAnsi"/>
        </w:rPr>
      </w:pPr>
      <w:r w:rsidRPr="004470E2">
        <w:rPr>
          <w:rFonts w:asciiTheme="majorHAnsi" w:hAnsiTheme="majorHAnsi"/>
        </w:rPr>
        <w:lastRenderedPageBreak/>
        <w:t>Składki ubezpieczeniowe za okres krótszy od 12 miesięcy będą płatne w równych ratach, których ilość uzgodniona zostanie indywidualnie.</w:t>
      </w:r>
    </w:p>
    <w:p w:rsidR="008809AD" w:rsidRPr="004470E2" w:rsidRDefault="008809AD" w:rsidP="00D1314F">
      <w:pPr>
        <w:numPr>
          <w:ilvl w:val="6"/>
          <w:numId w:val="73"/>
        </w:numPr>
        <w:tabs>
          <w:tab w:val="clear" w:pos="5400"/>
        </w:tabs>
        <w:spacing w:line="276" w:lineRule="auto"/>
        <w:ind w:left="0" w:firstLine="0"/>
        <w:jc w:val="both"/>
        <w:rPr>
          <w:rFonts w:asciiTheme="majorHAnsi" w:hAnsiTheme="majorHAnsi"/>
        </w:rPr>
      </w:pPr>
      <w:r w:rsidRPr="004470E2">
        <w:rPr>
          <w:rFonts w:asciiTheme="majorHAnsi" w:hAnsiTheme="majorHAnsi"/>
        </w:rPr>
        <w:t>Składka płatna jest przelewem lub przekazem pocztowym na rachunek bankowy Wykonawcy, określony w dokumentach ubezpieczeniowych.</w:t>
      </w:r>
    </w:p>
    <w:p w:rsidR="008809AD" w:rsidRPr="004470E2" w:rsidRDefault="008809AD" w:rsidP="008809AD">
      <w:pPr>
        <w:spacing w:line="276" w:lineRule="auto"/>
        <w:jc w:val="both"/>
        <w:rPr>
          <w:rFonts w:asciiTheme="majorHAnsi" w:hAnsiTheme="majorHAnsi"/>
        </w:rPr>
      </w:pPr>
    </w:p>
    <w:p w:rsidR="008809AD" w:rsidRPr="004470E2" w:rsidRDefault="008809AD" w:rsidP="008809AD">
      <w:pPr>
        <w:jc w:val="center"/>
        <w:rPr>
          <w:rFonts w:asciiTheme="majorHAnsi" w:hAnsiTheme="majorHAnsi"/>
          <w:b/>
        </w:rPr>
      </w:pPr>
      <w:r w:rsidRPr="004470E2">
        <w:rPr>
          <w:rFonts w:asciiTheme="majorHAnsi" w:hAnsiTheme="majorHAnsi"/>
          <w:b/>
        </w:rPr>
        <w:t>Postanowienia końcowe</w:t>
      </w:r>
    </w:p>
    <w:p w:rsidR="008809AD" w:rsidRPr="004470E2" w:rsidRDefault="008809AD" w:rsidP="008809AD">
      <w:pPr>
        <w:jc w:val="center"/>
        <w:rPr>
          <w:rFonts w:asciiTheme="majorHAnsi" w:hAnsiTheme="majorHAnsi"/>
          <w:b/>
          <w:color w:val="0000FF"/>
        </w:rPr>
      </w:pPr>
    </w:p>
    <w:p w:rsidR="008809AD" w:rsidRPr="004470E2" w:rsidRDefault="008809AD" w:rsidP="008809AD">
      <w:pPr>
        <w:jc w:val="center"/>
        <w:rPr>
          <w:rFonts w:asciiTheme="majorHAnsi" w:hAnsiTheme="majorHAnsi"/>
          <w:b/>
        </w:rPr>
      </w:pPr>
      <w:r w:rsidRPr="004470E2">
        <w:rPr>
          <w:rFonts w:asciiTheme="majorHAnsi" w:hAnsiTheme="majorHAnsi"/>
          <w:b/>
        </w:rPr>
        <w:t>§ 12</w:t>
      </w:r>
    </w:p>
    <w:p w:rsidR="008809AD" w:rsidRPr="004470E2" w:rsidRDefault="008809AD" w:rsidP="008809AD">
      <w:pPr>
        <w:ind w:left="426" w:hanging="426"/>
        <w:jc w:val="both"/>
        <w:rPr>
          <w:rFonts w:asciiTheme="majorHAnsi" w:hAnsiTheme="majorHAnsi"/>
        </w:rPr>
      </w:pPr>
      <w:r w:rsidRPr="004470E2">
        <w:rPr>
          <w:rFonts w:asciiTheme="majorHAnsi" w:hAnsiTheme="majorHAnsi"/>
        </w:rPr>
        <w:t>Integralną częścią niniejszej umowy jest:</w:t>
      </w:r>
    </w:p>
    <w:p w:rsidR="008809AD" w:rsidRPr="004470E2" w:rsidRDefault="008809AD" w:rsidP="00D1314F">
      <w:pPr>
        <w:numPr>
          <w:ilvl w:val="3"/>
          <w:numId w:val="72"/>
        </w:numPr>
        <w:ind w:left="1463" w:hanging="1463"/>
        <w:jc w:val="both"/>
        <w:rPr>
          <w:rFonts w:asciiTheme="majorHAnsi" w:hAnsiTheme="majorHAnsi"/>
        </w:rPr>
      </w:pPr>
      <w:r w:rsidRPr="004470E2">
        <w:rPr>
          <w:rFonts w:asciiTheme="majorHAnsi" w:hAnsiTheme="majorHAnsi"/>
        </w:rPr>
        <w:t>specyfikacja istotnych warunków zamówienia,</w:t>
      </w:r>
    </w:p>
    <w:p w:rsidR="008809AD" w:rsidRPr="004470E2" w:rsidRDefault="008809AD" w:rsidP="00D1314F">
      <w:pPr>
        <w:numPr>
          <w:ilvl w:val="3"/>
          <w:numId w:val="72"/>
        </w:numPr>
        <w:ind w:left="1418" w:hanging="1418"/>
        <w:jc w:val="both"/>
        <w:rPr>
          <w:rFonts w:asciiTheme="majorHAnsi" w:hAnsiTheme="majorHAnsi"/>
        </w:rPr>
      </w:pPr>
      <w:r w:rsidRPr="004470E2">
        <w:rPr>
          <w:rFonts w:asciiTheme="majorHAnsi" w:hAnsiTheme="majorHAnsi"/>
        </w:rPr>
        <w:t xml:space="preserve">oferta złożona przez ....................................................... z dnia ......................... </w:t>
      </w:r>
    </w:p>
    <w:p w:rsidR="008809AD" w:rsidRPr="004470E2" w:rsidRDefault="008809AD" w:rsidP="008809AD">
      <w:pPr>
        <w:ind w:left="360"/>
        <w:jc w:val="both"/>
        <w:rPr>
          <w:rFonts w:asciiTheme="majorHAnsi" w:hAnsiTheme="majorHAnsi"/>
        </w:rPr>
      </w:pPr>
    </w:p>
    <w:p w:rsidR="008809AD" w:rsidRPr="004470E2" w:rsidRDefault="008809AD" w:rsidP="008809AD">
      <w:pPr>
        <w:jc w:val="center"/>
        <w:rPr>
          <w:rFonts w:asciiTheme="majorHAnsi" w:hAnsiTheme="majorHAnsi"/>
          <w:b/>
        </w:rPr>
      </w:pPr>
      <w:r w:rsidRPr="004470E2">
        <w:rPr>
          <w:rFonts w:asciiTheme="majorHAnsi" w:hAnsiTheme="majorHAnsi"/>
          <w:b/>
        </w:rPr>
        <w:t>§ 13</w:t>
      </w:r>
    </w:p>
    <w:p w:rsidR="008809AD" w:rsidRPr="004470E2" w:rsidRDefault="008809AD" w:rsidP="008809AD">
      <w:pPr>
        <w:jc w:val="center"/>
        <w:rPr>
          <w:rFonts w:asciiTheme="majorHAnsi" w:hAnsiTheme="majorHAnsi"/>
          <w:b/>
        </w:rPr>
      </w:pPr>
    </w:p>
    <w:p w:rsidR="008809AD" w:rsidRPr="004470E2" w:rsidRDefault="008809AD" w:rsidP="008809AD">
      <w:pPr>
        <w:jc w:val="both"/>
        <w:rPr>
          <w:rFonts w:asciiTheme="majorHAnsi" w:hAnsiTheme="majorHAnsi"/>
          <w:i/>
        </w:rPr>
      </w:pPr>
      <w:r w:rsidRPr="004470E2">
        <w:rPr>
          <w:rFonts w:asciiTheme="majorHAnsi" w:hAnsiTheme="majorHAnsi"/>
        </w:rPr>
        <w:t>W sprawach nie uregulowanych w SIWZ, ofercie Wykonawcy i w niniejszej umowie mają zastosowanie postanowienia następujących Ogólnych Warunków Ubezpieczenia i szczególnych warunków ubezpieczenia (</w:t>
      </w:r>
      <w:r w:rsidRPr="004470E2">
        <w:rPr>
          <w:rFonts w:asciiTheme="majorHAnsi" w:hAnsiTheme="majorHAnsi"/>
          <w:i/>
        </w:rPr>
        <w:t>wymienić wszystkie warunki ogólne i szczególne z datami zatwierdzenia przez Zarząd Wykonawcy i wszystkie aneksy do tych warunków obowiązujące na dzień składania przez Wykonawcę oferty):</w:t>
      </w:r>
    </w:p>
    <w:p w:rsidR="008809AD" w:rsidRPr="004470E2" w:rsidRDefault="008809AD" w:rsidP="008809AD">
      <w:pPr>
        <w:jc w:val="both"/>
        <w:rPr>
          <w:rFonts w:asciiTheme="majorHAnsi" w:hAnsiTheme="majorHAnsi"/>
        </w:rPr>
      </w:pPr>
      <w:r w:rsidRPr="004470E2">
        <w:rPr>
          <w:rFonts w:asciiTheme="majorHAnsi" w:hAnsiTheme="majorHAnsi"/>
        </w:rPr>
        <w:t>……………………………………………………………………………………………………………………………………………………………………………………………………………………….,</w:t>
      </w:r>
    </w:p>
    <w:p w:rsidR="008809AD" w:rsidRPr="004470E2" w:rsidRDefault="008809AD" w:rsidP="008809AD">
      <w:pPr>
        <w:jc w:val="both"/>
        <w:rPr>
          <w:rFonts w:asciiTheme="majorHAnsi" w:hAnsiTheme="majorHAnsi"/>
        </w:rPr>
      </w:pPr>
      <w:r w:rsidRPr="004470E2">
        <w:rPr>
          <w:rFonts w:asciiTheme="majorHAnsi" w:hAnsiTheme="majorHAnsi"/>
        </w:rPr>
        <w:t>których niezmienność gwarantuje Wykonawca przez cały okres wykonywania zamówienia</w:t>
      </w:r>
      <w:r w:rsidR="00916C56" w:rsidRPr="004470E2">
        <w:rPr>
          <w:rFonts w:asciiTheme="majorHAnsi" w:hAnsiTheme="majorHAnsi"/>
        </w:rPr>
        <w:t xml:space="preserve"> </w:t>
      </w:r>
      <w:r w:rsidRPr="004470E2">
        <w:rPr>
          <w:rFonts w:asciiTheme="majorHAnsi" w:hAnsiTheme="majorHAnsi"/>
        </w:rPr>
        <w:t>oraz przepisy ustawy z dnia 29 stycznia 2004 r. Prawo zamówień publicznych, ustawy z dnia 22 maja 2003 r. o działalności ubezpieczeniowej (tekst jednolity Dz.U. z 2013 r., poz. 950), ustawy z dnia 22.05.2003 r. o ubezpieczeniach obowiązkowych, Ubezpieczeniowym Funduszu Gwarancyjnym i Polskim Biurze Ubezpieczeń Komunikacyjnych (tekst jednolity Dz.U.z 2013 r., poz. 392) i kodeksu cywilnego.</w:t>
      </w:r>
    </w:p>
    <w:p w:rsidR="008809AD" w:rsidRPr="004470E2" w:rsidRDefault="008809AD" w:rsidP="008809AD">
      <w:pPr>
        <w:jc w:val="center"/>
        <w:rPr>
          <w:rFonts w:asciiTheme="majorHAnsi" w:hAnsiTheme="majorHAnsi"/>
          <w:b/>
        </w:rPr>
      </w:pPr>
      <w:r w:rsidRPr="004470E2">
        <w:rPr>
          <w:rFonts w:asciiTheme="majorHAnsi" w:hAnsiTheme="majorHAnsi"/>
          <w:b/>
        </w:rPr>
        <w:t>§ 14</w:t>
      </w:r>
    </w:p>
    <w:p w:rsidR="008809AD" w:rsidRPr="004470E2" w:rsidRDefault="008809AD" w:rsidP="008809AD">
      <w:pPr>
        <w:jc w:val="center"/>
        <w:rPr>
          <w:rFonts w:asciiTheme="majorHAnsi" w:hAnsiTheme="majorHAnsi"/>
          <w:b/>
        </w:rPr>
      </w:pPr>
    </w:p>
    <w:p w:rsidR="008809AD" w:rsidRPr="004470E2" w:rsidRDefault="008809AD" w:rsidP="008809AD">
      <w:pPr>
        <w:tabs>
          <w:tab w:val="left" w:pos="360"/>
        </w:tabs>
        <w:jc w:val="both"/>
        <w:rPr>
          <w:rFonts w:asciiTheme="majorHAnsi" w:hAnsiTheme="majorHAnsi"/>
        </w:rPr>
      </w:pPr>
      <w:r w:rsidRPr="004470E2">
        <w:rPr>
          <w:rFonts w:asciiTheme="majorHAnsi" w:hAnsiTheme="majorHAnsi"/>
        </w:rPr>
        <w:t>Wierzytelności wynikające z umowy, dotyczące rozliczeń między Zamawiającym i Wykonawcą, nie mogą być zbyte na rzecz osób trzecich bez zgody obu stron.</w:t>
      </w:r>
    </w:p>
    <w:p w:rsidR="008809AD" w:rsidRPr="004470E2" w:rsidRDefault="008809AD" w:rsidP="008809AD">
      <w:pPr>
        <w:jc w:val="both"/>
        <w:rPr>
          <w:rFonts w:asciiTheme="majorHAnsi" w:hAnsiTheme="majorHAnsi"/>
        </w:rPr>
      </w:pPr>
    </w:p>
    <w:p w:rsidR="008809AD" w:rsidRPr="004470E2" w:rsidRDefault="008809AD" w:rsidP="008809AD">
      <w:pPr>
        <w:jc w:val="center"/>
        <w:rPr>
          <w:rFonts w:asciiTheme="majorHAnsi" w:hAnsiTheme="majorHAnsi"/>
          <w:b/>
        </w:rPr>
      </w:pPr>
      <w:r w:rsidRPr="004470E2">
        <w:rPr>
          <w:rFonts w:asciiTheme="majorHAnsi" w:hAnsiTheme="majorHAnsi"/>
          <w:b/>
        </w:rPr>
        <w:t>§ 15</w:t>
      </w:r>
    </w:p>
    <w:p w:rsidR="008809AD" w:rsidRPr="004470E2" w:rsidRDefault="008809AD" w:rsidP="008809AD">
      <w:pPr>
        <w:jc w:val="center"/>
        <w:rPr>
          <w:rFonts w:asciiTheme="majorHAnsi" w:hAnsiTheme="majorHAnsi"/>
          <w:b/>
        </w:rPr>
      </w:pPr>
    </w:p>
    <w:p w:rsidR="008809AD" w:rsidRPr="004470E2" w:rsidRDefault="008809AD" w:rsidP="008809AD">
      <w:pPr>
        <w:tabs>
          <w:tab w:val="left" w:pos="284"/>
        </w:tabs>
        <w:jc w:val="both"/>
        <w:rPr>
          <w:rFonts w:asciiTheme="majorHAnsi" w:hAnsiTheme="majorHAnsi"/>
        </w:rPr>
      </w:pPr>
      <w:r w:rsidRPr="004470E2">
        <w:rPr>
          <w:rFonts w:asciiTheme="majorHAnsi" w:hAnsiTheme="majorHAnsi"/>
        </w:rPr>
        <w:t>Spory wynikające z niniejszej umowy w sprawie zamówienia publicznego będą rozstrzygane przez sąd właściwy dla siedziby Zamawiającego.</w:t>
      </w:r>
    </w:p>
    <w:p w:rsidR="008809AD" w:rsidRPr="004470E2" w:rsidRDefault="008809AD" w:rsidP="008809AD">
      <w:pPr>
        <w:jc w:val="both"/>
        <w:rPr>
          <w:rFonts w:asciiTheme="majorHAnsi" w:hAnsiTheme="majorHAnsi"/>
        </w:rPr>
      </w:pPr>
    </w:p>
    <w:p w:rsidR="008809AD" w:rsidRPr="004470E2" w:rsidRDefault="008809AD" w:rsidP="008809AD">
      <w:pPr>
        <w:jc w:val="center"/>
        <w:rPr>
          <w:rFonts w:asciiTheme="majorHAnsi" w:hAnsiTheme="majorHAnsi"/>
          <w:b/>
        </w:rPr>
      </w:pPr>
      <w:r w:rsidRPr="004470E2">
        <w:rPr>
          <w:rFonts w:asciiTheme="majorHAnsi" w:hAnsiTheme="majorHAnsi"/>
          <w:b/>
        </w:rPr>
        <w:t>§ 16</w:t>
      </w:r>
    </w:p>
    <w:p w:rsidR="008809AD" w:rsidRPr="004470E2" w:rsidRDefault="008809AD" w:rsidP="008809AD">
      <w:pPr>
        <w:jc w:val="center"/>
        <w:rPr>
          <w:rFonts w:asciiTheme="majorHAnsi" w:hAnsiTheme="majorHAnsi"/>
          <w:b/>
        </w:rPr>
      </w:pPr>
    </w:p>
    <w:p w:rsidR="008809AD" w:rsidRPr="004470E2" w:rsidRDefault="008809AD" w:rsidP="008809AD">
      <w:pPr>
        <w:jc w:val="both"/>
        <w:rPr>
          <w:rFonts w:asciiTheme="majorHAnsi" w:hAnsiTheme="majorHAnsi"/>
        </w:rPr>
      </w:pPr>
      <w:r w:rsidRPr="004470E2">
        <w:rPr>
          <w:rFonts w:asciiTheme="majorHAnsi" w:hAnsiTheme="majorHAnsi"/>
        </w:rPr>
        <w:t>Umowę sporządzono w dwóch jednobrzmiących egzemplarzach, po jednym dla każdej ze Stron.</w:t>
      </w:r>
    </w:p>
    <w:p w:rsidR="008809AD" w:rsidRPr="004470E2" w:rsidRDefault="008809AD" w:rsidP="008809AD">
      <w:pPr>
        <w:tabs>
          <w:tab w:val="left" w:pos="360"/>
        </w:tabs>
        <w:jc w:val="both"/>
        <w:rPr>
          <w:rFonts w:asciiTheme="majorHAnsi" w:hAnsiTheme="majorHAnsi"/>
          <w:b/>
        </w:rPr>
      </w:pPr>
      <w:r w:rsidRPr="004470E2">
        <w:rPr>
          <w:rFonts w:asciiTheme="majorHAnsi" w:hAnsiTheme="majorHAnsi"/>
          <w:b/>
        </w:rPr>
        <w:tab/>
        <w:t>Zamawiający:                                                                       Wykonawca:</w:t>
      </w:r>
    </w:p>
    <w:p w:rsidR="008809AD" w:rsidRPr="004470E2" w:rsidRDefault="008809AD" w:rsidP="008809AD">
      <w:pPr>
        <w:tabs>
          <w:tab w:val="left" w:pos="360"/>
        </w:tabs>
        <w:jc w:val="both"/>
        <w:rPr>
          <w:rFonts w:asciiTheme="majorHAnsi" w:hAnsiTheme="majorHAnsi"/>
          <w:b/>
        </w:rPr>
      </w:pPr>
    </w:p>
    <w:p w:rsidR="008809AD" w:rsidRPr="004470E2" w:rsidRDefault="008809AD" w:rsidP="008809AD">
      <w:pPr>
        <w:tabs>
          <w:tab w:val="left" w:pos="360"/>
        </w:tabs>
        <w:jc w:val="both"/>
        <w:rPr>
          <w:rFonts w:asciiTheme="majorHAnsi" w:hAnsiTheme="majorHAnsi"/>
          <w:b/>
        </w:rPr>
      </w:pPr>
      <w:r w:rsidRPr="004470E2">
        <w:rPr>
          <w:rFonts w:asciiTheme="majorHAnsi" w:hAnsiTheme="majorHAnsi"/>
          <w:b/>
        </w:rPr>
        <w:t>……………………………                                                ………………………………….</w:t>
      </w:r>
    </w:p>
    <w:p w:rsidR="001302D5" w:rsidRPr="004470E2" w:rsidRDefault="001302D5" w:rsidP="00EB3455">
      <w:pPr>
        <w:tabs>
          <w:tab w:val="left" w:pos="1407"/>
        </w:tabs>
        <w:jc w:val="right"/>
        <w:rPr>
          <w:rFonts w:asciiTheme="majorHAnsi" w:hAnsiTheme="majorHAnsi"/>
          <w:b/>
        </w:rPr>
      </w:pPr>
    </w:p>
    <w:p w:rsidR="001302D5" w:rsidRPr="004470E2" w:rsidRDefault="001302D5" w:rsidP="00EB3455">
      <w:pPr>
        <w:tabs>
          <w:tab w:val="left" w:pos="1407"/>
        </w:tabs>
        <w:jc w:val="right"/>
        <w:rPr>
          <w:rFonts w:asciiTheme="majorHAnsi" w:hAnsiTheme="majorHAnsi"/>
          <w:b/>
        </w:rPr>
      </w:pPr>
    </w:p>
    <w:p w:rsidR="001302D5" w:rsidRPr="004470E2" w:rsidRDefault="001302D5" w:rsidP="00EB3455">
      <w:pPr>
        <w:tabs>
          <w:tab w:val="left" w:pos="1407"/>
        </w:tabs>
        <w:jc w:val="right"/>
        <w:rPr>
          <w:rFonts w:asciiTheme="majorHAnsi" w:hAnsiTheme="majorHAnsi"/>
          <w:b/>
        </w:rPr>
      </w:pPr>
    </w:p>
    <w:p w:rsidR="001302D5" w:rsidRPr="004470E2" w:rsidRDefault="001302D5" w:rsidP="00EB3455">
      <w:pPr>
        <w:tabs>
          <w:tab w:val="left" w:pos="1407"/>
        </w:tabs>
        <w:jc w:val="right"/>
        <w:rPr>
          <w:rFonts w:asciiTheme="majorHAnsi" w:hAnsiTheme="majorHAnsi"/>
          <w:b/>
        </w:rPr>
      </w:pPr>
    </w:p>
    <w:p w:rsidR="00EB3455" w:rsidRPr="004470E2" w:rsidRDefault="00EB3455" w:rsidP="00EB3455">
      <w:pPr>
        <w:tabs>
          <w:tab w:val="left" w:pos="1407"/>
        </w:tabs>
        <w:jc w:val="right"/>
        <w:rPr>
          <w:rFonts w:asciiTheme="majorHAnsi" w:hAnsiTheme="majorHAnsi"/>
          <w:b/>
        </w:rPr>
      </w:pPr>
      <w:r w:rsidRPr="004470E2">
        <w:rPr>
          <w:rFonts w:asciiTheme="majorHAnsi" w:hAnsiTheme="majorHAnsi"/>
          <w:b/>
        </w:rPr>
        <w:lastRenderedPageBreak/>
        <w:t>Załącznik Nr 6b - wzór umowy dotyczącej części II zamówienia</w:t>
      </w:r>
    </w:p>
    <w:p w:rsidR="00EB3455" w:rsidRPr="004470E2" w:rsidRDefault="00EB3455" w:rsidP="00EB3455">
      <w:pPr>
        <w:tabs>
          <w:tab w:val="left" w:pos="1407"/>
        </w:tabs>
        <w:jc w:val="center"/>
        <w:rPr>
          <w:rFonts w:asciiTheme="majorHAnsi" w:hAnsiTheme="majorHAnsi"/>
          <w:b/>
        </w:rPr>
      </w:pPr>
    </w:p>
    <w:p w:rsidR="00EB3455" w:rsidRPr="004470E2" w:rsidRDefault="00EB3455" w:rsidP="00EB3455">
      <w:pPr>
        <w:tabs>
          <w:tab w:val="left" w:pos="1407"/>
        </w:tabs>
        <w:jc w:val="center"/>
        <w:rPr>
          <w:rFonts w:asciiTheme="majorHAnsi" w:hAnsiTheme="majorHAnsi"/>
          <w:b/>
        </w:rPr>
      </w:pPr>
      <w:r w:rsidRPr="004470E2">
        <w:rPr>
          <w:rFonts w:asciiTheme="majorHAnsi" w:hAnsiTheme="majorHAnsi"/>
          <w:b/>
        </w:rPr>
        <w:t xml:space="preserve">UMOWA Nr ............... </w:t>
      </w:r>
    </w:p>
    <w:p w:rsidR="00EB3455" w:rsidRPr="004470E2" w:rsidRDefault="00EB3455" w:rsidP="00EB3455">
      <w:pPr>
        <w:tabs>
          <w:tab w:val="left" w:pos="1407"/>
        </w:tabs>
        <w:jc w:val="both"/>
        <w:rPr>
          <w:rFonts w:asciiTheme="majorHAnsi" w:hAnsiTheme="majorHAnsi"/>
        </w:rPr>
      </w:pPr>
    </w:p>
    <w:p w:rsidR="00EB3455" w:rsidRPr="004470E2" w:rsidRDefault="00EB3455" w:rsidP="00EB3455">
      <w:pPr>
        <w:tabs>
          <w:tab w:val="left" w:pos="1407"/>
        </w:tabs>
        <w:jc w:val="both"/>
        <w:rPr>
          <w:rFonts w:asciiTheme="majorHAnsi" w:hAnsiTheme="majorHAnsi"/>
        </w:rPr>
      </w:pPr>
      <w:r w:rsidRPr="004470E2">
        <w:rPr>
          <w:rFonts w:asciiTheme="majorHAnsi" w:hAnsiTheme="majorHAnsi"/>
        </w:rPr>
        <w:t>zawarta w dniu .............................. pomiędzy:</w:t>
      </w:r>
    </w:p>
    <w:p w:rsidR="00EB3455" w:rsidRPr="004470E2" w:rsidRDefault="00EB3455" w:rsidP="00EB3455">
      <w:pPr>
        <w:tabs>
          <w:tab w:val="left" w:pos="1407"/>
        </w:tabs>
        <w:jc w:val="both"/>
        <w:rPr>
          <w:rFonts w:asciiTheme="majorHAnsi" w:hAnsiTheme="majorHAnsi"/>
        </w:rPr>
      </w:pPr>
    </w:p>
    <w:p w:rsidR="00EB3455" w:rsidRPr="004470E2" w:rsidRDefault="00EB3455" w:rsidP="00EB3455">
      <w:pPr>
        <w:tabs>
          <w:tab w:val="left" w:pos="1407"/>
        </w:tabs>
        <w:jc w:val="both"/>
        <w:rPr>
          <w:rFonts w:asciiTheme="majorHAnsi" w:hAnsiTheme="majorHAnsi"/>
        </w:rPr>
      </w:pPr>
      <w:r w:rsidRPr="004470E2">
        <w:rPr>
          <w:rFonts w:asciiTheme="majorHAnsi" w:hAnsiTheme="majorHAnsi"/>
          <w:b/>
          <w:bCs/>
        </w:rPr>
        <w:t xml:space="preserve">Gminą </w:t>
      </w:r>
      <w:r w:rsidR="005A6CF6" w:rsidRPr="004470E2">
        <w:rPr>
          <w:rFonts w:asciiTheme="majorHAnsi" w:hAnsiTheme="majorHAnsi"/>
          <w:b/>
          <w:bCs/>
        </w:rPr>
        <w:t>Piszczac</w:t>
      </w:r>
      <w:r w:rsidR="005A6CF6" w:rsidRPr="004470E2">
        <w:rPr>
          <w:rFonts w:asciiTheme="majorHAnsi" w:hAnsiTheme="majorHAnsi"/>
        </w:rPr>
        <w:t>, z siedzibą ul. Włodawska 8</w:t>
      </w:r>
      <w:r w:rsidRPr="004470E2">
        <w:rPr>
          <w:rFonts w:asciiTheme="majorHAnsi" w:hAnsiTheme="majorHAnsi"/>
        </w:rPr>
        <w:t xml:space="preserve">, </w:t>
      </w:r>
      <w:r w:rsidR="005A6CF6" w:rsidRPr="004470E2">
        <w:rPr>
          <w:rFonts w:asciiTheme="majorHAnsi" w:hAnsiTheme="majorHAnsi"/>
        </w:rPr>
        <w:t>21-530 Piszczac</w:t>
      </w:r>
      <w:r w:rsidRPr="004470E2">
        <w:rPr>
          <w:rFonts w:asciiTheme="majorHAnsi" w:hAnsiTheme="majorHAnsi"/>
        </w:rPr>
        <w:t>,</w:t>
      </w:r>
    </w:p>
    <w:p w:rsidR="00EB3455" w:rsidRPr="004470E2" w:rsidRDefault="00EB3455" w:rsidP="00EB3455">
      <w:pPr>
        <w:tabs>
          <w:tab w:val="left" w:pos="1407"/>
        </w:tabs>
        <w:jc w:val="both"/>
        <w:rPr>
          <w:rFonts w:asciiTheme="majorHAnsi" w:hAnsiTheme="majorHAnsi"/>
        </w:rPr>
      </w:pPr>
      <w:r w:rsidRPr="004470E2">
        <w:rPr>
          <w:rFonts w:asciiTheme="majorHAnsi" w:hAnsiTheme="majorHAnsi"/>
        </w:rPr>
        <w:t>nr ewidencyjny</w:t>
      </w:r>
      <w:r w:rsidRPr="004470E2">
        <w:rPr>
          <w:rFonts w:asciiTheme="majorHAnsi" w:hAnsiTheme="majorHAnsi"/>
          <w:color w:val="000000"/>
        </w:rPr>
        <w:t xml:space="preserve"> </w:t>
      </w:r>
      <w:r w:rsidR="00C135F8" w:rsidRPr="004470E2">
        <w:rPr>
          <w:rFonts w:asciiTheme="majorHAnsi" w:hAnsiTheme="majorHAnsi"/>
        </w:rPr>
        <w:t>NIP:537-18-63-264</w:t>
      </w:r>
      <w:r w:rsidRPr="004470E2">
        <w:rPr>
          <w:rFonts w:asciiTheme="majorHAnsi" w:hAnsiTheme="majorHAnsi"/>
        </w:rPr>
        <w:t xml:space="preserve">, </w:t>
      </w:r>
      <w:r w:rsidR="00C135F8" w:rsidRPr="004470E2">
        <w:rPr>
          <w:rFonts w:asciiTheme="majorHAnsi" w:hAnsiTheme="majorHAnsi"/>
        </w:rPr>
        <w:t>REGON:000547626</w:t>
      </w:r>
      <w:r w:rsidRPr="004470E2">
        <w:rPr>
          <w:rFonts w:asciiTheme="majorHAnsi" w:hAnsiTheme="majorHAnsi"/>
          <w:b/>
          <w:bCs/>
        </w:rPr>
        <w:t>,</w:t>
      </w:r>
      <w:r w:rsidRPr="004470E2">
        <w:rPr>
          <w:rFonts w:asciiTheme="majorHAnsi" w:hAnsiTheme="majorHAnsi"/>
        </w:rPr>
        <w:t xml:space="preserve"> </w:t>
      </w:r>
    </w:p>
    <w:p w:rsidR="00EB3455" w:rsidRPr="004470E2" w:rsidRDefault="00EB3455" w:rsidP="00EB3455">
      <w:pPr>
        <w:tabs>
          <w:tab w:val="left" w:pos="1407"/>
        </w:tabs>
        <w:jc w:val="both"/>
        <w:rPr>
          <w:rFonts w:asciiTheme="majorHAnsi" w:hAnsiTheme="majorHAnsi"/>
        </w:rPr>
      </w:pPr>
      <w:r w:rsidRPr="004470E2">
        <w:rPr>
          <w:rFonts w:asciiTheme="majorHAnsi" w:hAnsiTheme="majorHAnsi"/>
        </w:rPr>
        <w:t>reprezentowaną przez:</w:t>
      </w:r>
    </w:p>
    <w:p w:rsidR="00EB3455" w:rsidRPr="004470E2" w:rsidRDefault="00C135F8" w:rsidP="00EB3455">
      <w:pPr>
        <w:rPr>
          <w:rFonts w:asciiTheme="majorHAnsi" w:hAnsiTheme="majorHAnsi"/>
          <w:b/>
          <w:bCs/>
        </w:rPr>
      </w:pPr>
      <w:r w:rsidRPr="004470E2">
        <w:rPr>
          <w:rFonts w:asciiTheme="majorHAnsi" w:hAnsiTheme="majorHAnsi"/>
          <w:b/>
          <w:bCs/>
        </w:rPr>
        <w:t>Wójta Gminy Piszczac</w:t>
      </w:r>
      <w:r w:rsidR="00EB3455" w:rsidRPr="004470E2">
        <w:rPr>
          <w:rFonts w:asciiTheme="majorHAnsi" w:hAnsiTheme="majorHAnsi"/>
          <w:b/>
          <w:bCs/>
        </w:rPr>
        <w:t xml:space="preserve"> </w:t>
      </w:r>
      <w:r w:rsidRPr="004470E2">
        <w:rPr>
          <w:rFonts w:asciiTheme="majorHAnsi" w:hAnsiTheme="majorHAnsi"/>
          <w:b/>
          <w:bCs/>
        </w:rPr>
        <w:t>–</w:t>
      </w:r>
      <w:r w:rsidR="00EB3455" w:rsidRPr="004470E2">
        <w:rPr>
          <w:rFonts w:asciiTheme="majorHAnsi" w:hAnsiTheme="majorHAnsi"/>
          <w:b/>
          <w:bCs/>
        </w:rPr>
        <w:t xml:space="preserve"> </w:t>
      </w:r>
      <w:r w:rsidRPr="004470E2">
        <w:rPr>
          <w:rFonts w:asciiTheme="majorHAnsi" w:hAnsiTheme="majorHAnsi"/>
          <w:b/>
          <w:bCs/>
        </w:rPr>
        <w:t xml:space="preserve">Kamila Kożuchowskiego </w:t>
      </w:r>
    </w:p>
    <w:p w:rsidR="00EB3455" w:rsidRPr="004470E2" w:rsidRDefault="00EB3455" w:rsidP="00EB3455">
      <w:pPr>
        <w:tabs>
          <w:tab w:val="left" w:pos="1407"/>
        </w:tabs>
        <w:jc w:val="both"/>
        <w:rPr>
          <w:rFonts w:asciiTheme="majorHAnsi" w:hAnsiTheme="majorHAnsi"/>
          <w:b/>
          <w:bCs/>
          <w:i/>
        </w:rPr>
      </w:pPr>
      <w:r w:rsidRPr="004470E2">
        <w:rPr>
          <w:rFonts w:asciiTheme="majorHAnsi" w:hAnsiTheme="majorHAnsi"/>
          <w:b/>
          <w:bCs/>
        </w:rPr>
        <w:t>przy kontrasygnacie- ………………..</w:t>
      </w:r>
    </w:p>
    <w:p w:rsidR="00EB3455" w:rsidRPr="004470E2" w:rsidRDefault="00EB3455" w:rsidP="00EB3455">
      <w:pPr>
        <w:tabs>
          <w:tab w:val="left" w:pos="1407"/>
        </w:tabs>
        <w:jc w:val="both"/>
        <w:rPr>
          <w:rFonts w:asciiTheme="majorHAnsi" w:hAnsiTheme="majorHAnsi"/>
          <w:b/>
          <w:bCs/>
        </w:rPr>
      </w:pPr>
      <w:r w:rsidRPr="004470E2">
        <w:rPr>
          <w:rFonts w:asciiTheme="majorHAnsi" w:hAnsiTheme="majorHAnsi"/>
        </w:rPr>
        <w:t xml:space="preserve">zwaną dalej </w:t>
      </w:r>
      <w:r w:rsidRPr="004470E2">
        <w:rPr>
          <w:rFonts w:asciiTheme="majorHAnsi" w:hAnsiTheme="majorHAnsi"/>
          <w:b/>
          <w:bCs/>
        </w:rPr>
        <w:t>„Zamawiającym”</w:t>
      </w:r>
    </w:p>
    <w:p w:rsidR="00EB3455" w:rsidRPr="004470E2" w:rsidRDefault="00EB3455" w:rsidP="00EB3455">
      <w:pPr>
        <w:tabs>
          <w:tab w:val="left" w:pos="1407"/>
        </w:tabs>
        <w:jc w:val="center"/>
        <w:rPr>
          <w:rFonts w:asciiTheme="majorHAnsi" w:hAnsiTheme="majorHAnsi"/>
        </w:rPr>
      </w:pPr>
      <w:r w:rsidRPr="004470E2">
        <w:rPr>
          <w:rFonts w:asciiTheme="majorHAnsi" w:hAnsiTheme="majorHAnsi"/>
        </w:rPr>
        <w:t>a</w:t>
      </w:r>
    </w:p>
    <w:p w:rsidR="00EB3455" w:rsidRPr="004470E2" w:rsidRDefault="00EB3455" w:rsidP="00EB3455">
      <w:pPr>
        <w:tabs>
          <w:tab w:val="left" w:pos="1407"/>
        </w:tabs>
        <w:rPr>
          <w:rFonts w:asciiTheme="majorHAnsi" w:hAnsiTheme="majorHAnsi"/>
        </w:rPr>
      </w:pPr>
    </w:p>
    <w:p w:rsidR="00EB3455" w:rsidRPr="004470E2" w:rsidRDefault="00EB3455" w:rsidP="00EB3455">
      <w:pPr>
        <w:tabs>
          <w:tab w:val="left" w:pos="1407"/>
        </w:tabs>
        <w:jc w:val="both"/>
        <w:rPr>
          <w:rFonts w:asciiTheme="majorHAnsi" w:hAnsiTheme="majorHAnsi"/>
        </w:rPr>
      </w:pPr>
      <w:r w:rsidRPr="004470E2">
        <w:rPr>
          <w:rFonts w:asciiTheme="majorHAnsi" w:hAnsiTheme="majorHAnsi"/>
        </w:rPr>
        <w:t>............................................................................................, prowadzącym działalność ubezpieczeniową zarejestrowaną w ............................................................ pod  numerem KRS ..............................................,NIP: ....................................., REGON: ........................................</w:t>
      </w:r>
    </w:p>
    <w:p w:rsidR="00EB3455" w:rsidRPr="004470E2" w:rsidRDefault="00EB3455" w:rsidP="00EB3455">
      <w:pPr>
        <w:tabs>
          <w:tab w:val="left" w:pos="1407"/>
        </w:tabs>
        <w:jc w:val="both"/>
        <w:rPr>
          <w:rFonts w:asciiTheme="majorHAnsi" w:hAnsiTheme="majorHAnsi"/>
        </w:rPr>
      </w:pPr>
      <w:r w:rsidRPr="004470E2">
        <w:rPr>
          <w:rFonts w:asciiTheme="majorHAnsi" w:hAnsiTheme="majorHAnsi"/>
        </w:rPr>
        <w:t>posiadającym uprawnienia do prowadzenia działalności ubezpieczeniowej obejmującej przedmiot zamówienia: ……………… nr: ........... z dnia .................., reprezentowanym przez:</w:t>
      </w:r>
    </w:p>
    <w:p w:rsidR="00EB3455" w:rsidRPr="004470E2" w:rsidRDefault="00EB3455" w:rsidP="00EB3455">
      <w:pPr>
        <w:tabs>
          <w:tab w:val="left" w:pos="1407"/>
        </w:tabs>
        <w:jc w:val="both"/>
        <w:rPr>
          <w:rFonts w:asciiTheme="majorHAnsi" w:hAnsiTheme="majorHAnsi"/>
        </w:rPr>
      </w:pPr>
    </w:p>
    <w:p w:rsidR="00EB3455" w:rsidRPr="004470E2" w:rsidRDefault="00EB3455" w:rsidP="0001532B">
      <w:pPr>
        <w:numPr>
          <w:ilvl w:val="0"/>
          <w:numId w:val="119"/>
        </w:numPr>
        <w:tabs>
          <w:tab w:val="left" w:pos="360"/>
        </w:tabs>
        <w:jc w:val="both"/>
        <w:rPr>
          <w:rFonts w:asciiTheme="majorHAnsi" w:hAnsiTheme="majorHAnsi"/>
        </w:rPr>
      </w:pPr>
      <w:r w:rsidRPr="004470E2">
        <w:rPr>
          <w:rFonts w:asciiTheme="majorHAnsi" w:hAnsiTheme="majorHAnsi"/>
        </w:rPr>
        <w:t>.............................................................................................................................</w:t>
      </w:r>
    </w:p>
    <w:p w:rsidR="00EB3455" w:rsidRPr="004470E2" w:rsidRDefault="00EB3455" w:rsidP="0001532B">
      <w:pPr>
        <w:numPr>
          <w:ilvl w:val="0"/>
          <w:numId w:val="119"/>
        </w:numPr>
        <w:tabs>
          <w:tab w:val="left" w:pos="360"/>
        </w:tabs>
        <w:ind w:hanging="691"/>
        <w:jc w:val="both"/>
        <w:rPr>
          <w:rFonts w:asciiTheme="majorHAnsi" w:hAnsiTheme="majorHAnsi"/>
        </w:rPr>
      </w:pPr>
      <w:r w:rsidRPr="004470E2">
        <w:rPr>
          <w:rFonts w:asciiTheme="majorHAnsi" w:hAnsiTheme="majorHAnsi"/>
        </w:rPr>
        <w:t>…………………………………………………………………………………………...</w:t>
      </w:r>
    </w:p>
    <w:p w:rsidR="00EB3455" w:rsidRPr="004470E2" w:rsidRDefault="00EB3455" w:rsidP="00EB3455">
      <w:pPr>
        <w:tabs>
          <w:tab w:val="left" w:pos="360"/>
        </w:tabs>
        <w:jc w:val="both"/>
        <w:rPr>
          <w:rFonts w:asciiTheme="majorHAnsi" w:hAnsiTheme="majorHAnsi"/>
        </w:rPr>
      </w:pPr>
    </w:p>
    <w:p w:rsidR="00EB3455" w:rsidRPr="004470E2" w:rsidRDefault="00EB3455" w:rsidP="00EB3455">
      <w:pPr>
        <w:tabs>
          <w:tab w:val="left" w:pos="360"/>
        </w:tabs>
        <w:jc w:val="both"/>
        <w:rPr>
          <w:rFonts w:asciiTheme="majorHAnsi" w:hAnsiTheme="majorHAnsi"/>
          <w:b/>
        </w:rPr>
      </w:pPr>
      <w:r w:rsidRPr="004470E2">
        <w:rPr>
          <w:rFonts w:asciiTheme="majorHAnsi" w:hAnsiTheme="majorHAnsi"/>
        </w:rPr>
        <w:t xml:space="preserve">zwanym dalej </w:t>
      </w:r>
      <w:r w:rsidRPr="004470E2">
        <w:rPr>
          <w:rFonts w:asciiTheme="majorHAnsi" w:hAnsiTheme="majorHAnsi"/>
          <w:b/>
        </w:rPr>
        <w:t>„Wykonawcą”</w:t>
      </w:r>
    </w:p>
    <w:p w:rsidR="00EB3455" w:rsidRPr="004470E2" w:rsidRDefault="00EB3455" w:rsidP="00EB3455">
      <w:pPr>
        <w:tabs>
          <w:tab w:val="left" w:pos="360"/>
        </w:tabs>
        <w:jc w:val="both"/>
        <w:rPr>
          <w:rFonts w:asciiTheme="majorHAnsi" w:hAnsiTheme="majorHAnsi"/>
          <w:b/>
        </w:rPr>
      </w:pPr>
    </w:p>
    <w:p w:rsidR="00EB3455" w:rsidRPr="004470E2" w:rsidRDefault="00EB3455" w:rsidP="00EB3455">
      <w:pPr>
        <w:tabs>
          <w:tab w:val="left" w:pos="360"/>
        </w:tabs>
        <w:jc w:val="both"/>
        <w:rPr>
          <w:rFonts w:asciiTheme="majorHAnsi" w:hAnsiTheme="majorHAnsi"/>
        </w:rPr>
      </w:pPr>
      <w:r w:rsidRPr="004470E2">
        <w:rPr>
          <w:rFonts w:asciiTheme="majorHAnsi" w:hAnsiTheme="majorHAnsi"/>
        </w:rPr>
        <w:t>W rezultacie dokonania przez Zamawiającego wyboru oferty Wykonawcy w wyniku przeprowadzonego postępowania przetargowego zgodnie z ustawą z dnia 29 stycznia 2004 r. – Prawo zamówień publicznych (tekst jednolity Dz.U. z 2013 r., poz. 907 z późn. zm.) została zawarta umowa o następującej treści:</w:t>
      </w:r>
    </w:p>
    <w:p w:rsidR="008809AD" w:rsidRPr="004470E2" w:rsidRDefault="008809AD" w:rsidP="008809AD">
      <w:pPr>
        <w:tabs>
          <w:tab w:val="left" w:pos="360"/>
        </w:tabs>
        <w:ind w:left="720"/>
        <w:jc w:val="both"/>
        <w:rPr>
          <w:rFonts w:asciiTheme="majorHAnsi" w:hAnsiTheme="majorHAnsi"/>
          <w:b/>
        </w:rPr>
      </w:pP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Postanowienia ogólne</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w:t>
      </w:r>
    </w:p>
    <w:p w:rsidR="00EB3455" w:rsidRPr="004470E2" w:rsidRDefault="00EB3455" w:rsidP="00EB3455">
      <w:pPr>
        <w:widowControl w:val="0"/>
        <w:jc w:val="both"/>
        <w:rPr>
          <w:rFonts w:asciiTheme="majorHAnsi" w:hAnsiTheme="majorHAnsi"/>
        </w:rPr>
      </w:pPr>
      <w:r w:rsidRPr="004470E2">
        <w:rPr>
          <w:rFonts w:asciiTheme="majorHAnsi" w:hAnsiTheme="majorHAnsi"/>
        </w:rPr>
        <w:t>Niniejsza umowa reguluje warunki wykonania zamówienia.</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2</w:t>
      </w:r>
    </w:p>
    <w:p w:rsidR="00EB3455" w:rsidRPr="004470E2" w:rsidRDefault="00EB3455" w:rsidP="00EB3455">
      <w:pPr>
        <w:widowControl w:val="0"/>
        <w:rPr>
          <w:rFonts w:asciiTheme="majorHAnsi" w:hAnsiTheme="majorHAnsi"/>
        </w:rPr>
      </w:pPr>
      <w:r w:rsidRPr="004470E2">
        <w:rPr>
          <w:rFonts w:asciiTheme="majorHAnsi" w:hAnsiTheme="majorHAnsi"/>
        </w:rPr>
        <w:t>Wykonawca zobowiązuje się wykonać przedmiot umowy z najwyższą starannością, zgodnie z treścią umowy oraz zgodnie z przepisami prawa.</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3</w:t>
      </w:r>
    </w:p>
    <w:p w:rsidR="00EB3455" w:rsidRPr="004470E2" w:rsidRDefault="00EB3455" w:rsidP="0001532B">
      <w:pPr>
        <w:pStyle w:val="Akapitzlist10"/>
        <w:widowControl w:val="0"/>
        <w:numPr>
          <w:ilvl w:val="0"/>
          <w:numId w:val="10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Zamawiającemu przysługuje prawo odstąpienia od umowy w razie:</w:t>
      </w:r>
    </w:p>
    <w:p w:rsidR="00EB3455" w:rsidRPr="004470E2" w:rsidRDefault="00EB3455" w:rsidP="0001532B">
      <w:pPr>
        <w:pStyle w:val="Akapitzlist10"/>
        <w:widowControl w:val="0"/>
        <w:numPr>
          <w:ilvl w:val="1"/>
          <w:numId w:val="104"/>
        </w:numPr>
        <w:tabs>
          <w:tab w:val="left" w:pos="360"/>
        </w:tabs>
        <w:spacing w:after="0" w:line="240" w:lineRule="auto"/>
        <w:ind w:left="357" w:hanging="357"/>
        <w:jc w:val="both"/>
        <w:rPr>
          <w:rFonts w:asciiTheme="majorHAnsi" w:hAnsiTheme="majorHAnsi"/>
          <w:sz w:val="24"/>
          <w:szCs w:val="24"/>
        </w:rPr>
      </w:pPr>
      <w:r w:rsidRPr="004470E2">
        <w:rPr>
          <w:rFonts w:asciiTheme="majorHAnsi" w:hAnsiTheme="majorHAnsi"/>
          <w:sz w:val="24"/>
          <w:szCs w:val="24"/>
        </w:rPr>
        <w:t>wystąpienia istotnej zmiany okoliczności powodującej, że wykonanie umowy nie leży w interesie publicznym, czego nie można było przewidzieć w chwili zawarcia umowy,</w:t>
      </w:r>
    </w:p>
    <w:p w:rsidR="00EB3455" w:rsidRPr="004470E2" w:rsidRDefault="00EB3455" w:rsidP="0001532B">
      <w:pPr>
        <w:pStyle w:val="Akapitzlist10"/>
        <w:widowControl w:val="0"/>
        <w:numPr>
          <w:ilvl w:val="1"/>
          <w:numId w:val="104"/>
        </w:numPr>
        <w:tabs>
          <w:tab w:val="left" w:pos="360"/>
        </w:tabs>
        <w:spacing w:after="0" w:line="240" w:lineRule="auto"/>
        <w:ind w:left="357" w:hanging="357"/>
        <w:jc w:val="both"/>
        <w:rPr>
          <w:rFonts w:asciiTheme="majorHAnsi" w:hAnsiTheme="majorHAnsi"/>
          <w:sz w:val="24"/>
          <w:szCs w:val="24"/>
        </w:rPr>
      </w:pPr>
      <w:r w:rsidRPr="004470E2">
        <w:rPr>
          <w:rFonts w:asciiTheme="majorHAnsi" w:hAnsiTheme="majorHAnsi"/>
          <w:sz w:val="24"/>
          <w:szCs w:val="24"/>
        </w:rPr>
        <w:t>rażącego naruszenia przez Wykonawcę postanowień niniejszej umowy, przy czym odstąpienie od umowy powinno być poprzedzone bezskutecznym upływem terminu wyznaczonego Wykonawcy przez Zamawiającego na zmianę sposobu wykonywania umowy,</w:t>
      </w:r>
    </w:p>
    <w:p w:rsidR="00EB3455" w:rsidRPr="004470E2" w:rsidRDefault="00EB3455" w:rsidP="0001532B">
      <w:pPr>
        <w:pStyle w:val="Akapitzlist10"/>
        <w:widowControl w:val="0"/>
        <w:numPr>
          <w:ilvl w:val="1"/>
          <w:numId w:val="104"/>
        </w:numPr>
        <w:tabs>
          <w:tab w:val="left" w:pos="360"/>
        </w:tabs>
        <w:spacing w:after="0" w:line="240" w:lineRule="auto"/>
        <w:ind w:left="357" w:hanging="357"/>
        <w:jc w:val="both"/>
        <w:rPr>
          <w:rFonts w:asciiTheme="majorHAnsi" w:hAnsiTheme="majorHAnsi"/>
          <w:sz w:val="24"/>
          <w:szCs w:val="24"/>
        </w:rPr>
      </w:pPr>
      <w:r w:rsidRPr="004470E2">
        <w:rPr>
          <w:rFonts w:asciiTheme="majorHAnsi" w:hAnsiTheme="majorHAnsi"/>
          <w:sz w:val="24"/>
          <w:szCs w:val="24"/>
        </w:rPr>
        <w:t xml:space="preserve">wszczęcia postępowania w sprawie upadłości lub likwidacji Wykonawcy, </w:t>
      </w:r>
      <w:r w:rsidRPr="004470E2">
        <w:rPr>
          <w:rFonts w:asciiTheme="majorHAnsi" w:hAnsiTheme="majorHAnsi"/>
          <w:sz w:val="24"/>
          <w:szCs w:val="24"/>
        </w:rPr>
        <w:lastRenderedPageBreak/>
        <w:t>z wyjątkiem likwidacji przeprowadzonej w celu przekształcenia.</w:t>
      </w:r>
    </w:p>
    <w:p w:rsidR="00EB3455" w:rsidRPr="004470E2" w:rsidRDefault="00EB3455" w:rsidP="0001532B">
      <w:pPr>
        <w:pStyle w:val="Akapitzlist10"/>
        <w:widowControl w:val="0"/>
        <w:numPr>
          <w:ilvl w:val="0"/>
          <w:numId w:val="10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Odstąpienie od umowy, o którym mowa w ust. 1, powinno nastąpić w formie pisemnej pod rygorem nieważności takiego oświadczenia i powinno zawierać uzasadnienie.</w:t>
      </w:r>
    </w:p>
    <w:p w:rsidR="00EB3455" w:rsidRPr="004470E2" w:rsidRDefault="00EB3455" w:rsidP="0001532B">
      <w:pPr>
        <w:pStyle w:val="Akapitzlist10"/>
        <w:widowControl w:val="0"/>
        <w:numPr>
          <w:ilvl w:val="0"/>
          <w:numId w:val="10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Prawo odstąpienia Zamawiający może wykonać w terminie 30 dni od powzięcia wiadomości o okolicznościach wymienionych w ust. 1.</w:t>
      </w:r>
    </w:p>
    <w:p w:rsidR="00EB3455" w:rsidRPr="004470E2" w:rsidRDefault="00EB3455" w:rsidP="0001532B">
      <w:pPr>
        <w:pStyle w:val="Akapitzlist10"/>
        <w:widowControl w:val="0"/>
        <w:numPr>
          <w:ilvl w:val="0"/>
          <w:numId w:val="10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W przypadku odstąpienia od umowy, o którym mowa w ust. 1, Wykonawca może żądać wyłącznie wynagrodzenia należnego z tytułu wykonania części umowy.</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4</w:t>
      </w:r>
    </w:p>
    <w:p w:rsidR="00EB3455" w:rsidRPr="004470E2" w:rsidRDefault="00EB3455" w:rsidP="0001532B">
      <w:pPr>
        <w:pStyle w:val="Akapitzlist10"/>
        <w:widowControl w:val="0"/>
        <w:numPr>
          <w:ilvl w:val="0"/>
          <w:numId w:val="105"/>
        </w:numPr>
        <w:spacing w:after="0" w:line="240" w:lineRule="auto"/>
        <w:jc w:val="both"/>
        <w:rPr>
          <w:rFonts w:asciiTheme="majorHAnsi" w:hAnsiTheme="majorHAnsi"/>
          <w:sz w:val="24"/>
          <w:szCs w:val="24"/>
        </w:rPr>
      </w:pPr>
      <w:r w:rsidRPr="004470E2">
        <w:rPr>
          <w:rFonts w:asciiTheme="majorHAnsi" w:hAnsiTheme="majorHAnsi"/>
          <w:sz w:val="24"/>
          <w:szCs w:val="24"/>
        </w:rPr>
        <w:t>Zamawiający przewiduje możliwość dokonania następujących zmian postanowień zawartej umowy w sprawie zamówienia publicznego w stosunku do treści oferty, na podstawie której dokonano wyboru Wykonawcy:</w:t>
      </w:r>
    </w:p>
    <w:p w:rsidR="00EB3455" w:rsidRPr="004470E2" w:rsidRDefault="00EB3455" w:rsidP="0001532B">
      <w:pPr>
        <w:pStyle w:val="Akapitzlist10"/>
        <w:widowControl w:val="0"/>
        <w:numPr>
          <w:ilvl w:val="1"/>
          <w:numId w:val="105"/>
        </w:numPr>
        <w:spacing w:after="0" w:line="240" w:lineRule="auto"/>
        <w:ind w:left="924" w:hanging="567"/>
        <w:jc w:val="both"/>
        <w:rPr>
          <w:rFonts w:asciiTheme="majorHAnsi" w:hAnsiTheme="majorHAnsi"/>
          <w:sz w:val="24"/>
          <w:szCs w:val="24"/>
        </w:rPr>
      </w:pPr>
      <w:r w:rsidRPr="004470E2">
        <w:rPr>
          <w:rFonts w:asciiTheme="majorHAnsi" w:hAnsiTheme="majorHAnsi"/>
          <w:sz w:val="24"/>
          <w:szCs w:val="24"/>
        </w:rPr>
        <w:t>zmiany warunków stanowiących podstawę udzielanej ochrony ubezpieczeniowej w przypadku zmian powszechnie obowiązujących przepisów prawa, w szczególności Kodeksu cywilnego, w zakresie, w jakim zmiany te dotyczyć będą postanowień umów ubezpieczenia;</w:t>
      </w:r>
    </w:p>
    <w:p w:rsidR="00EB3455" w:rsidRPr="004470E2" w:rsidRDefault="00EB3455" w:rsidP="0001532B">
      <w:pPr>
        <w:pStyle w:val="Akapitzlist10"/>
        <w:widowControl w:val="0"/>
        <w:numPr>
          <w:ilvl w:val="1"/>
          <w:numId w:val="105"/>
        </w:numPr>
        <w:spacing w:after="0" w:line="240" w:lineRule="auto"/>
        <w:ind w:left="924" w:hanging="567"/>
        <w:jc w:val="both"/>
        <w:rPr>
          <w:rFonts w:asciiTheme="majorHAnsi" w:hAnsiTheme="majorHAnsi"/>
          <w:sz w:val="24"/>
          <w:szCs w:val="24"/>
        </w:rPr>
      </w:pPr>
      <w:r w:rsidRPr="004470E2">
        <w:rPr>
          <w:rFonts w:asciiTheme="majorHAnsi" w:hAnsiTheme="majorHAnsi"/>
          <w:sz w:val="24"/>
          <w:szCs w:val="24"/>
        </w:rPr>
        <w:t>zmiany wynagrodzenia Wykonawcy w przypadku:</w:t>
      </w:r>
    </w:p>
    <w:p w:rsidR="00EB3455" w:rsidRPr="004470E2" w:rsidRDefault="00EB3455" w:rsidP="0001532B">
      <w:pPr>
        <w:pStyle w:val="Akapitzlist10"/>
        <w:widowControl w:val="0"/>
        <w:numPr>
          <w:ilvl w:val="0"/>
          <w:numId w:val="106"/>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zmian opisanych w pkt 1.1, jeżeli będą one związane ze wzrostem albo spadkiem sumy ubezpieczenia przedmiotu ubezpieczenia,</w:t>
      </w:r>
    </w:p>
    <w:p w:rsidR="00EB3455" w:rsidRPr="004470E2" w:rsidRDefault="00EB3455" w:rsidP="0001532B">
      <w:pPr>
        <w:pStyle w:val="Akapitzlist10"/>
        <w:widowControl w:val="0"/>
        <w:numPr>
          <w:ilvl w:val="0"/>
          <w:numId w:val="106"/>
        </w:numPr>
        <w:spacing w:after="0" w:line="240" w:lineRule="auto"/>
        <w:ind w:left="924" w:hanging="357"/>
        <w:jc w:val="both"/>
        <w:rPr>
          <w:rFonts w:asciiTheme="majorHAnsi" w:hAnsiTheme="majorHAnsi"/>
          <w:sz w:val="24"/>
          <w:szCs w:val="24"/>
        </w:rPr>
      </w:pPr>
      <w:r w:rsidRPr="004470E2">
        <w:rPr>
          <w:rFonts w:asciiTheme="majorHAnsi" w:hAnsiTheme="majorHAnsi"/>
          <w:sz w:val="24"/>
          <w:szCs w:val="24"/>
        </w:rPr>
        <w:t>wzrostu albo spadku ilości ubezpieczonych członków OSP i MDP lub jednostek OSP i MDP (odpowiednio proporcjonalne zwiększenie wynagrodzenia Wykonawcy lub zwrot przez Wykonawcę składki za niewykorzystany okres ubezpieczenia, zgodnie z zasadami określonymi w §11 niniejszej umowy).</w:t>
      </w:r>
    </w:p>
    <w:p w:rsidR="00EB3455" w:rsidRPr="004470E2" w:rsidRDefault="00EB3455" w:rsidP="0001532B">
      <w:pPr>
        <w:pStyle w:val="Akapitzlist10"/>
        <w:widowControl w:val="0"/>
        <w:numPr>
          <w:ilvl w:val="0"/>
          <w:numId w:val="105"/>
        </w:numPr>
        <w:spacing w:after="0" w:line="240" w:lineRule="auto"/>
        <w:jc w:val="both"/>
        <w:rPr>
          <w:rFonts w:asciiTheme="majorHAnsi" w:hAnsiTheme="majorHAnsi"/>
          <w:sz w:val="24"/>
          <w:szCs w:val="24"/>
        </w:rPr>
      </w:pPr>
      <w:r w:rsidRPr="004470E2">
        <w:rPr>
          <w:rFonts w:asciiTheme="majorHAnsi" w:hAnsiTheme="majorHAnsi"/>
          <w:sz w:val="24"/>
          <w:szCs w:val="24"/>
        </w:rPr>
        <w:t>Warunkiem dokonania zmian, o których mowa w ust. 1, jest złożenie uzasadnionego wniosku przez stronę inicjującą zmianę i jego akceptacja przez drugą stronę, lub sporządzenie przez strony stosownego protokołu.</w:t>
      </w:r>
    </w:p>
    <w:p w:rsidR="00EB3455" w:rsidRPr="004470E2" w:rsidRDefault="00EB3455" w:rsidP="0001532B">
      <w:pPr>
        <w:pStyle w:val="Akapitzlist10"/>
        <w:widowControl w:val="0"/>
        <w:numPr>
          <w:ilvl w:val="0"/>
          <w:numId w:val="105"/>
        </w:numPr>
        <w:spacing w:after="0" w:line="240" w:lineRule="auto"/>
        <w:jc w:val="both"/>
        <w:rPr>
          <w:rFonts w:asciiTheme="majorHAnsi" w:hAnsiTheme="majorHAnsi"/>
          <w:sz w:val="24"/>
          <w:szCs w:val="24"/>
        </w:rPr>
      </w:pPr>
      <w:r w:rsidRPr="004470E2">
        <w:rPr>
          <w:rFonts w:asciiTheme="majorHAnsi" w:hAnsiTheme="majorHAnsi"/>
          <w:sz w:val="24"/>
          <w:szCs w:val="24"/>
        </w:rPr>
        <w:t>Zmiany postanowień umowy, o których mowa w ust. 1, mogą nastąpić wyłącznie za zgodą obu stron wyrażoną w formie polisy lub innego dokumentu ubezpieczeniowego albo pisemnego aneksu pod rygorem nieważności.</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Przedmiot i zakres zamówienia</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5</w:t>
      </w:r>
    </w:p>
    <w:p w:rsidR="00EB3455" w:rsidRPr="004470E2" w:rsidRDefault="00EB3455" w:rsidP="0001532B">
      <w:pPr>
        <w:pStyle w:val="Akapitzlist10"/>
        <w:widowControl w:val="0"/>
        <w:numPr>
          <w:ilvl w:val="0"/>
          <w:numId w:val="107"/>
        </w:numPr>
        <w:spacing w:after="0" w:line="240" w:lineRule="auto"/>
        <w:jc w:val="both"/>
        <w:rPr>
          <w:rFonts w:asciiTheme="majorHAnsi" w:hAnsiTheme="majorHAnsi"/>
          <w:sz w:val="24"/>
          <w:szCs w:val="24"/>
        </w:rPr>
      </w:pPr>
      <w:r w:rsidRPr="004470E2">
        <w:rPr>
          <w:rFonts w:asciiTheme="majorHAnsi" w:hAnsiTheme="majorHAnsi"/>
          <w:sz w:val="24"/>
          <w:szCs w:val="24"/>
        </w:rPr>
        <w:t xml:space="preserve">Przedmiotem zamówienia jest ubezpieczenie następstw nieszczęśliwych wypadków członków Ochotniczych Straży Pożarnych Gminy </w:t>
      </w:r>
      <w:r w:rsidR="00E50DF5">
        <w:rPr>
          <w:rFonts w:asciiTheme="majorHAnsi" w:hAnsiTheme="majorHAnsi"/>
          <w:sz w:val="24"/>
          <w:szCs w:val="24"/>
        </w:rPr>
        <w:t>Piszczac</w:t>
      </w:r>
      <w:r w:rsidRPr="004470E2">
        <w:rPr>
          <w:rFonts w:asciiTheme="majorHAnsi" w:hAnsiTheme="majorHAnsi"/>
          <w:sz w:val="24"/>
          <w:szCs w:val="24"/>
        </w:rPr>
        <w:t xml:space="preserve">. </w:t>
      </w:r>
    </w:p>
    <w:p w:rsidR="00EB3455" w:rsidRPr="004470E2" w:rsidRDefault="00EB3455" w:rsidP="00EB3455">
      <w:pPr>
        <w:pStyle w:val="Akapitzlist10"/>
        <w:widowControl w:val="0"/>
        <w:spacing w:after="0" w:line="240" w:lineRule="auto"/>
        <w:ind w:left="360"/>
        <w:jc w:val="both"/>
        <w:rPr>
          <w:rFonts w:asciiTheme="majorHAnsi" w:hAnsiTheme="majorHAnsi"/>
          <w:sz w:val="24"/>
          <w:szCs w:val="24"/>
        </w:rPr>
      </w:pPr>
      <w:r w:rsidRPr="004470E2">
        <w:rPr>
          <w:rFonts w:asciiTheme="majorHAnsi" w:hAnsiTheme="majorHAnsi"/>
          <w:sz w:val="24"/>
          <w:szCs w:val="24"/>
        </w:rPr>
        <w:t>Zakres zamówienia obejmuje ubezpieczenie następstw nieszczęśliwych wypadków członków OSP .</w:t>
      </w:r>
    </w:p>
    <w:p w:rsidR="00EB3455" w:rsidRPr="004470E2" w:rsidRDefault="00EB3455" w:rsidP="0001532B">
      <w:pPr>
        <w:pStyle w:val="Akapitzlist10"/>
        <w:widowControl w:val="0"/>
        <w:numPr>
          <w:ilvl w:val="0"/>
          <w:numId w:val="107"/>
        </w:numPr>
        <w:spacing w:after="0" w:line="240" w:lineRule="auto"/>
        <w:jc w:val="both"/>
        <w:rPr>
          <w:rFonts w:asciiTheme="majorHAnsi" w:hAnsiTheme="majorHAnsi"/>
          <w:sz w:val="24"/>
          <w:szCs w:val="24"/>
        </w:rPr>
      </w:pPr>
      <w:r w:rsidRPr="004470E2">
        <w:rPr>
          <w:rFonts w:asciiTheme="majorHAnsi" w:hAnsiTheme="majorHAnsi"/>
          <w:sz w:val="24"/>
          <w:szCs w:val="24"/>
        </w:rPr>
        <w:t>Postępowanie prowadzone było przy udziale brokera ubezpieczeniowego, Inter-Broker sp. z o.o.</w:t>
      </w:r>
      <w:r w:rsidR="00582E9F" w:rsidRPr="004470E2">
        <w:rPr>
          <w:rFonts w:asciiTheme="majorHAnsi" w:hAnsiTheme="majorHAnsi"/>
          <w:sz w:val="24"/>
          <w:szCs w:val="24"/>
        </w:rPr>
        <w:t xml:space="preserve"> siedzibą w Toruniu</w:t>
      </w:r>
      <w:r w:rsidRPr="004470E2">
        <w:rPr>
          <w:rFonts w:asciiTheme="majorHAnsi" w:hAnsiTheme="majorHAnsi"/>
          <w:sz w:val="24"/>
          <w:szCs w:val="24"/>
        </w:rPr>
        <w:t xml:space="preserve"> Oddział w Białej Podlaskiej , który jako pośrednik ubezpieczeniowy działa w imieniu i na rzecz Zamawiającego. Po zawarciu niniejszej umowy w sprawie wykonania zamówienia publicznego broker będzie nadzorował jej realizację.</w:t>
      </w:r>
    </w:p>
    <w:p w:rsidR="00EB3455" w:rsidRPr="004470E2" w:rsidRDefault="00EB3455" w:rsidP="0001532B">
      <w:pPr>
        <w:pStyle w:val="Akapitzlist10"/>
        <w:widowControl w:val="0"/>
        <w:numPr>
          <w:ilvl w:val="0"/>
          <w:numId w:val="107"/>
        </w:numPr>
        <w:spacing w:after="0" w:line="240" w:lineRule="auto"/>
        <w:jc w:val="both"/>
        <w:rPr>
          <w:rFonts w:asciiTheme="majorHAnsi" w:hAnsiTheme="majorHAnsi"/>
          <w:sz w:val="24"/>
          <w:szCs w:val="24"/>
        </w:rPr>
      </w:pPr>
      <w:r w:rsidRPr="004470E2">
        <w:rPr>
          <w:rFonts w:asciiTheme="majorHAnsi" w:hAnsiTheme="majorHAnsi"/>
          <w:sz w:val="24"/>
          <w:szCs w:val="24"/>
        </w:rPr>
        <w:t>Wykonawca zapłaci brokerowi ubezpieczeniowemu kurtaż w wysokości zwyczajowo stosowanej.</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Warunki wykonania zamówienia</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6</w:t>
      </w:r>
    </w:p>
    <w:p w:rsidR="00EB3455" w:rsidRPr="004470E2" w:rsidRDefault="00EB3455" w:rsidP="0001532B">
      <w:pPr>
        <w:pStyle w:val="Akapitzlist10"/>
        <w:widowControl w:val="0"/>
        <w:numPr>
          <w:ilvl w:val="0"/>
          <w:numId w:val="108"/>
        </w:numPr>
        <w:spacing w:after="0" w:line="240" w:lineRule="auto"/>
        <w:jc w:val="both"/>
        <w:rPr>
          <w:rFonts w:asciiTheme="majorHAnsi" w:hAnsiTheme="majorHAnsi"/>
          <w:sz w:val="24"/>
          <w:szCs w:val="24"/>
        </w:rPr>
      </w:pPr>
      <w:r w:rsidRPr="004470E2">
        <w:rPr>
          <w:rFonts w:asciiTheme="majorHAnsi" w:hAnsiTheme="majorHAnsi"/>
          <w:sz w:val="24"/>
          <w:szCs w:val="24"/>
        </w:rPr>
        <w:t>Warunki wykonywania zamówienia określa:</w:t>
      </w:r>
    </w:p>
    <w:p w:rsidR="00EB3455" w:rsidRPr="004470E2" w:rsidRDefault="00EB3455" w:rsidP="0001532B">
      <w:pPr>
        <w:pStyle w:val="Akapitzlist10"/>
        <w:widowControl w:val="0"/>
        <w:numPr>
          <w:ilvl w:val="0"/>
          <w:numId w:val="109"/>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lastRenderedPageBreak/>
        <w:t>specyfikacja istotnych warunków zamówienia wraz z załącznikami,</w:t>
      </w:r>
    </w:p>
    <w:p w:rsidR="00EB3455" w:rsidRPr="004470E2" w:rsidRDefault="00EB3455" w:rsidP="0001532B">
      <w:pPr>
        <w:pStyle w:val="Akapitzlist10"/>
        <w:widowControl w:val="0"/>
        <w:numPr>
          <w:ilvl w:val="0"/>
          <w:numId w:val="109"/>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niniejsza umowa,</w:t>
      </w:r>
    </w:p>
    <w:p w:rsidR="00EB3455" w:rsidRPr="004470E2" w:rsidRDefault="00EB3455" w:rsidP="00EB3455">
      <w:pPr>
        <w:widowControl w:val="0"/>
        <w:tabs>
          <w:tab w:val="left" w:pos="360"/>
        </w:tabs>
        <w:jc w:val="both"/>
        <w:rPr>
          <w:rFonts w:asciiTheme="majorHAnsi" w:hAnsiTheme="majorHAnsi"/>
        </w:rPr>
      </w:pPr>
      <w:r w:rsidRPr="004470E2">
        <w:rPr>
          <w:rFonts w:asciiTheme="majorHAnsi" w:hAnsiTheme="majorHAnsi"/>
        </w:rPr>
        <w:t>których zapisy zawsze mają pierwszeństwo przed innymi ustaleniami i postanowieniami,</w:t>
      </w:r>
    </w:p>
    <w:p w:rsidR="00EB3455" w:rsidRPr="004470E2" w:rsidRDefault="00EB3455" w:rsidP="0001532B">
      <w:pPr>
        <w:pStyle w:val="Akapitzlist10"/>
        <w:widowControl w:val="0"/>
        <w:numPr>
          <w:ilvl w:val="0"/>
          <w:numId w:val="109"/>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oferta złożona przez Wykonawcę,</w:t>
      </w:r>
    </w:p>
    <w:p w:rsidR="00EB3455" w:rsidRPr="004470E2" w:rsidRDefault="00EB3455" w:rsidP="0001532B">
      <w:pPr>
        <w:pStyle w:val="Akapitzlist10"/>
        <w:widowControl w:val="0"/>
        <w:numPr>
          <w:ilvl w:val="0"/>
          <w:numId w:val="109"/>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dokument określający szczegółowy sposób obliczenia składki, tzn. zastosowane niezmienne stawki i składki roczne,</w:t>
      </w:r>
    </w:p>
    <w:p w:rsidR="00EB3455" w:rsidRPr="004470E2" w:rsidRDefault="00EB3455" w:rsidP="0001532B">
      <w:pPr>
        <w:pStyle w:val="Akapitzlist10"/>
        <w:widowControl w:val="0"/>
        <w:numPr>
          <w:ilvl w:val="0"/>
          <w:numId w:val="108"/>
        </w:numPr>
        <w:spacing w:after="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sprawach nieuregulowanych przez dokumenty określone w ust.1 zastosowanie mają ogólne i szczególne warunku ubezpieczenia Wykonawcy oraz przepisy Kodeksu cywilnego.</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7</w:t>
      </w:r>
    </w:p>
    <w:p w:rsidR="00EB3455" w:rsidRPr="004470E2" w:rsidRDefault="00EB3455" w:rsidP="00EB3455">
      <w:pPr>
        <w:widowControl w:val="0"/>
        <w:jc w:val="both"/>
        <w:rPr>
          <w:rFonts w:asciiTheme="majorHAnsi" w:hAnsiTheme="majorHAnsi"/>
        </w:rPr>
      </w:pPr>
      <w:r w:rsidRPr="004470E2">
        <w:rPr>
          <w:rFonts w:asciiTheme="majorHAnsi" w:hAnsiTheme="majorHAnsi"/>
        </w:rPr>
        <w:t>Wykonawca:</w:t>
      </w:r>
    </w:p>
    <w:p w:rsidR="00EB3455" w:rsidRPr="004470E2" w:rsidRDefault="00EB3455" w:rsidP="0001532B">
      <w:pPr>
        <w:pStyle w:val="Akapitzlist10"/>
        <w:widowControl w:val="0"/>
        <w:numPr>
          <w:ilvl w:val="0"/>
          <w:numId w:val="110"/>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przyjmuje warunki wymagane dla poszczególnych rodzajów ubezpieczeń wymienione w załącznikach do specyfikacji istotnych warunków zamówienia oraz zaakceptowane warunki fakultatywne i uznaje je za niezmienne,</w:t>
      </w:r>
    </w:p>
    <w:p w:rsidR="00EB3455" w:rsidRPr="004470E2" w:rsidRDefault="00EB3455" w:rsidP="0001532B">
      <w:pPr>
        <w:pStyle w:val="Akapitzlist10"/>
        <w:widowControl w:val="0"/>
        <w:numPr>
          <w:ilvl w:val="0"/>
          <w:numId w:val="110"/>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specyfikacji istotnych warunków zamówienia,</w:t>
      </w:r>
    </w:p>
    <w:p w:rsidR="00EB3455" w:rsidRPr="004470E2" w:rsidRDefault="00EB3455" w:rsidP="0001532B">
      <w:pPr>
        <w:pStyle w:val="Akapitzlist10"/>
        <w:widowControl w:val="0"/>
        <w:numPr>
          <w:ilvl w:val="0"/>
          <w:numId w:val="110"/>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gwarantuje niezmienność składek jednostkowych rocznych wynikających ze złożonej oferty przez cały okres wykonania zamówienia,</w:t>
      </w:r>
    </w:p>
    <w:p w:rsidR="00EB3455" w:rsidRPr="004470E2" w:rsidRDefault="00EB3455" w:rsidP="0001532B">
      <w:pPr>
        <w:pStyle w:val="Akapitzlist10"/>
        <w:widowControl w:val="0"/>
        <w:numPr>
          <w:ilvl w:val="0"/>
          <w:numId w:val="110"/>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akceptuje wystawianie polis na okres krótszy niż 1 rok, z naliczaniem składki systemem Pro Rata Temporis za faktyczny okres ochrony wg stawek rocznych zgodnych ze złożoną ofertą, bez stosowania składki minimalnej z polisy,</w:t>
      </w:r>
    </w:p>
    <w:p w:rsidR="00EB3455" w:rsidRPr="004470E2" w:rsidRDefault="00EB3455" w:rsidP="0001532B">
      <w:pPr>
        <w:pStyle w:val="Akapitzlist10"/>
        <w:widowControl w:val="0"/>
        <w:numPr>
          <w:ilvl w:val="0"/>
          <w:numId w:val="110"/>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akceptuje proporcjonalną zmianę ceny ochrony ubezpieczeniowej w stosunku do ceny oferowanej z uwagi na zmienność w czasie ilości ubezpieczonych osób lub jednostek oraz w związku z wyrównaniem okresów ubezpieczenia,</w:t>
      </w:r>
    </w:p>
    <w:p w:rsidR="00EB3455" w:rsidRPr="004470E2" w:rsidRDefault="00EB3455" w:rsidP="0001532B">
      <w:pPr>
        <w:pStyle w:val="Akapitzlist10"/>
        <w:widowControl w:val="0"/>
        <w:numPr>
          <w:ilvl w:val="0"/>
          <w:numId w:val="110"/>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zobowiązuje się do pisemnego informowania brokera ubezpieczeniowego, Inter-Broker s</w:t>
      </w:r>
      <w:r w:rsidR="00582E9F" w:rsidRPr="004470E2">
        <w:rPr>
          <w:rFonts w:asciiTheme="majorHAnsi" w:hAnsiTheme="majorHAnsi"/>
          <w:sz w:val="24"/>
          <w:szCs w:val="24"/>
        </w:rPr>
        <w:t xml:space="preserve">p. z o.o. z siedzibą </w:t>
      </w:r>
      <w:r w:rsidRPr="004470E2">
        <w:rPr>
          <w:rFonts w:asciiTheme="majorHAnsi" w:hAnsiTheme="majorHAnsi"/>
          <w:sz w:val="24"/>
          <w:szCs w:val="24"/>
        </w:rPr>
        <w:t>Toruniu</w:t>
      </w:r>
      <w:r w:rsidR="00582E9F" w:rsidRPr="004470E2">
        <w:rPr>
          <w:rFonts w:asciiTheme="majorHAnsi" w:hAnsiTheme="majorHAnsi"/>
          <w:sz w:val="24"/>
          <w:szCs w:val="24"/>
        </w:rPr>
        <w:t xml:space="preserve"> Oddział w Białej Podlaskiej</w:t>
      </w:r>
      <w:r w:rsidRPr="004470E2">
        <w:rPr>
          <w:rFonts w:asciiTheme="majorHAnsi" w:hAnsiTheme="majorHAnsi"/>
          <w:sz w:val="24"/>
          <w:szCs w:val="24"/>
        </w:rPr>
        <w:t>, o każdej decyzji odszkodowawczej.</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Termin wykonania zamówienia</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8</w:t>
      </w:r>
    </w:p>
    <w:p w:rsidR="00EB3455" w:rsidRPr="004470E2" w:rsidRDefault="00EB3455" w:rsidP="0001532B">
      <w:pPr>
        <w:pStyle w:val="Akapitzlist10"/>
        <w:widowControl w:val="0"/>
        <w:numPr>
          <w:ilvl w:val="0"/>
          <w:numId w:val="111"/>
        </w:numPr>
        <w:spacing w:after="0" w:line="240" w:lineRule="auto"/>
        <w:jc w:val="both"/>
        <w:rPr>
          <w:rFonts w:asciiTheme="majorHAnsi" w:hAnsiTheme="majorHAnsi"/>
          <w:sz w:val="24"/>
          <w:szCs w:val="24"/>
        </w:rPr>
      </w:pPr>
      <w:r w:rsidRPr="004470E2">
        <w:rPr>
          <w:rFonts w:asciiTheme="majorHAnsi" w:hAnsiTheme="majorHAnsi"/>
          <w:sz w:val="24"/>
          <w:szCs w:val="24"/>
        </w:rPr>
        <w:t xml:space="preserve">Termin wykonania zamówienia: </w:t>
      </w:r>
      <w:r w:rsidRPr="004470E2">
        <w:rPr>
          <w:rFonts w:asciiTheme="majorHAnsi" w:hAnsiTheme="majorHAnsi"/>
          <w:b/>
          <w:sz w:val="24"/>
          <w:szCs w:val="24"/>
        </w:rPr>
        <w:t>36 mies</w:t>
      </w:r>
      <w:r w:rsidR="00C135F8" w:rsidRPr="004470E2">
        <w:rPr>
          <w:rFonts w:asciiTheme="majorHAnsi" w:hAnsiTheme="majorHAnsi"/>
          <w:b/>
          <w:sz w:val="24"/>
          <w:szCs w:val="24"/>
        </w:rPr>
        <w:t>ięcy, od dnia 19.10.2015r. do 18.10.2017</w:t>
      </w:r>
      <w:r w:rsidRPr="004470E2">
        <w:rPr>
          <w:rFonts w:asciiTheme="majorHAnsi" w:hAnsiTheme="majorHAnsi"/>
          <w:b/>
          <w:sz w:val="24"/>
          <w:szCs w:val="24"/>
        </w:rPr>
        <w:t>r</w:t>
      </w:r>
      <w:r w:rsidR="00582E9F" w:rsidRPr="004470E2">
        <w:rPr>
          <w:rFonts w:asciiTheme="majorHAnsi" w:hAnsiTheme="majorHAnsi"/>
          <w:b/>
          <w:sz w:val="24"/>
          <w:szCs w:val="24"/>
        </w:rPr>
        <w:t>.</w:t>
      </w:r>
    </w:p>
    <w:p w:rsidR="00EB3455" w:rsidRPr="004470E2" w:rsidRDefault="00EB3455" w:rsidP="0001532B">
      <w:pPr>
        <w:pStyle w:val="Akapitzlist10"/>
        <w:widowControl w:val="0"/>
        <w:numPr>
          <w:ilvl w:val="0"/>
          <w:numId w:val="111"/>
        </w:numPr>
        <w:spacing w:after="0" w:line="240" w:lineRule="auto"/>
        <w:jc w:val="both"/>
        <w:rPr>
          <w:rFonts w:asciiTheme="majorHAnsi" w:hAnsiTheme="majorHAnsi"/>
          <w:sz w:val="24"/>
          <w:szCs w:val="24"/>
        </w:rPr>
      </w:pPr>
      <w:r w:rsidRPr="004470E2">
        <w:rPr>
          <w:rFonts w:asciiTheme="majorHAnsi" w:hAnsiTheme="majorHAnsi"/>
          <w:sz w:val="24"/>
          <w:szCs w:val="24"/>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w:t>
      </w:r>
    </w:p>
    <w:p w:rsidR="00EB3455" w:rsidRPr="004470E2" w:rsidRDefault="00EB3455" w:rsidP="0001532B">
      <w:pPr>
        <w:pStyle w:val="Akapitzlist10"/>
        <w:widowControl w:val="0"/>
        <w:numPr>
          <w:ilvl w:val="0"/>
          <w:numId w:val="111"/>
        </w:numPr>
        <w:spacing w:after="0" w:line="240" w:lineRule="auto"/>
        <w:jc w:val="both"/>
        <w:rPr>
          <w:rFonts w:asciiTheme="majorHAnsi" w:hAnsiTheme="majorHAnsi"/>
          <w:sz w:val="24"/>
          <w:szCs w:val="24"/>
        </w:rPr>
      </w:pPr>
      <w:r w:rsidRPr="004470E2">
        <w:rPr>
          <w:rFonts w:asciiTheme="majorHAnsi" w:hAnsiTheme="majorHAnsi"/>
          <w:sz w:val="24"/>
          <w:szCs w:val="24"/>
        </w:rPr>
        <w:t>Doubezpieczenia realizowane będą zawsze do końca każdego roku polisowego.</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Podwykonawcy</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9</w:t>
      </w:r>
    </w:p>
    <w:p w:rsidR="00EB3455" w:rsidRPr="004470E2" w:rsidRDefault="00EB3455" w:rsidP="0001532B">
      <w:pPr>
        <w:pStyle w:val="Akapitzlist10"/>
        <w:widowControl w:val="0"/>
        <w:numPr>
          <w:ilvl w:val="0"/>
          <w:numId w:val="112"/>
        </w:numPr>
        <w:spacing w:after="0" w:line="240" w:lineRule="auto"/>
        <w:jc w:val="both"/>
        <w:rPr>
          <w:rFonts w:asciiTheme="majorHAnsi" w:hAnsiTheme="majorHAnsi"/>
          <w:sz w:val="24"/>
          <w:szCs w:val="24"/>
        </w:rPr>
      </w:pPr>
      <w:r w:rsidRPr="004470E2">
        <w:rPr>
          <w:rFonts w:asciiTheme="majorHAnsi" w:hAnsiTheme="majorHAnsi"/>
          <w:sz w:val="24"/>
          <w:szCs w:val="24"/>
        </w:rPr>
        <w:t>Wykonawca powierza Wykonanie części zamówienia podwykonawcom.</w:t>
      </w:r>
    </w:p>
    <w:p w:rsidR="00EB3455" w:rsidRPr="004470E2" w:rsidRDefault="00EB3455" w:rsidP="0001532B">
      <w:pPr>
        <w:pStyle w:val="Akapitzlist10"/>
        <w:widowControl w:val="0"/>
        <w:numPr>
          <w:ilvl w:val="0"/>
          <w:numId w:val="112"/>
        </w:numPr>
        <w:spacing w:after="0" w:line="240" w:lineRule="auto"/>
        <w:jc w:val="both"/>
        <w:rPr>
          <w:rFonts w:asciiTheme="majorHAnsi" w:hAnsiTheme="majorHAnsi"/>
          <w:i/>
          <w:sz w:val="24"/>
          <w:szCs w:val="24"/>
        </w:rPr>
      </w:pPr>
      <w:r w:rsidRPr="004470E2">
        <w:rPr>
          <w:rFonts w:asciiTheme="majorHAnsi" w:hAnsiTheme="majorHAnsi"/>
          <w:sz w:val="24"/>
          <w:szCs w:val="24"/>
        </w:rPr>
        <w:lastRenderedPageBreak/>
        <w:t>Wykonawca ponosi pełną odpowiedzialność za usługi, które wykonuje przy pomocy podwykonawców.</w:t>
      </w:r>
    </w:p>
    <w:p w:rsidR="00EB3455" w:rsidRPr="004470E2" w:rsidRDefault="00EB3455" w:rsidP="00EB3455">
      <w:pPr>
        <w:pStyle w:val="Akapitzlist10"/>
        <w:widowControl w:val="0"/>
        <w:spacing w:after="0" w:line="240" w:lineRule="auto"/>
        <w:ind w:left="360"/>
        <w:jc w:val="both"/>
        <w:rPr>
          <w:rFonts w:asciiTheme="majorHAnsi" w:hAnsiTheme="majorHAnsi"/>
          <w:sz w:val="24"/>
          <w:szCs w:val="24"/>
        </w:rPr>
      </w:pPr>
    </w:p>
    <w:p w:rsidR="00EB3455" w:rsidRPr="004470E2" w:rsidRDefault="00EB3455" w:rsidP="00EB3455">
      <w:pPr>
        <w:pStyle w:val="Akapitzlist10"/>
        <w:widowControl w:val="0"/>
        <w:spacing w:after="0" w:line="240" w:lineRule="auto"/>
        <w:ind w:left="360"/>
        <w:jc w:val="both"/>
        <w:rPr>
          <w:rFonts w:asciiTheme="majorHAnsi" w:hAnsiTheme="majorHAnsi"/>
          <w:i/>
          <w:sz w:val="24"/>
          <w:szCs w:val="24"/>
        </w:rPr>
      </w:pPr>
      <w:r w:rsidRPr="004470E2">
        <w:rPr>
          <w:rFonts w:asciiTheme="majorHAnsi" w:hAnsiTheme="majorHAnsi"/>
          <w:i/>
          <w:sz w:val="24"/>
          <w:szCs w:val="24"/>
        </w:rPr>
        <w:t>lub zapis: Wykonawca wykona zamówienie swoimi siłami, bez korzystania z usług podwykonawców.</w:t>
      </w:r>
    </w:p>
    <w:p w:rsidR="00EB3455" w:rsidRPr="004470E2" w:rsidRDefault="00EB3455" w:rsidP="00EB3455">
      <w:pPr>
        <w:pStyle w:val="Akapitzlist10"/>
        <w:widowControl w:val="0"/>
        <w:spacing w:after="0" w:line="240" w:lineRule="auto"/>
        <w:ind w:left="360"/>
        <w:jc w:val="both"/>
        <w:rPr>
          <w:rFonts w:asciiTheme="majorHAnsi" w:hAnsiTheme="majorHAnsi"/>
          <w:i/>
          <w:sz w:val="24"/>
          <w:szCs w:val="24"/>
        </w:rPr>
      </w:pPr>
      <w:r w:rsidRPr="004470E2">
        <w:rPr>
          <w:rFonts w:asciiTheme="majorHAnsi" w:hAnsiTheme="majorHAnsi"/>
          <w:i/>
          <w:sz w:val="24"/>
          <w:szCs w:val="24"/>
        </w:rPr>
        <w:t>Uwaga: zapis zostanie doprecyzowany w zależności od oświadczenia Wykonawcy złożonego w ofercie.</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Forma wykonania zamówienia</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10</w:t>
      </w:r>
    </w:p>
    <w:p w:rsidR="00EB3455" w:rsidRPr="004470E2" w:rsidRDefault="00EB3455" w:rsidP="0001532B">
      <w:pPr>
        <w:pStyle w:val="Akapitzlist10"/>
        <w:widowControl w:val="0"/>
        <w:numPr>
          <w:ilvl w:val="0"/>
          <w:numId w:val="113"/>
        </w:numPr>
        <w:spacing w:after="0" w:line="240" w:lineRule="auto"/>
        <w:jc w:val="both"/>
        <w:rPr>
          <w:rFonts w:asciiTheme="majorHAnsi" w:hAnsiTheme="majorHAnsi"/>
          <w:sz w:val="24"/>
          <w:szCs w:val="24"/>
        </w:rPr>
      </w:pPr>
      <w:r w:rsidRPr="004470E2">
        <w:rPr>
          <w:rFonts w:asciiTheme="majorHAnsi" w:hAnsiTheme="majorHAnsi"/>
          <w:sz w:val="24"/>
          <w:szCs w:val="24"/>
        </w:rPr>
        <w:t>Polisy ubezpieczeniowe będą wystawiane na Zamawiającego, który tym samym będzie ubezpieczającym i płatnikiem składki.</w:t>
      </w:r>
    </w:p>
    <w:p w:rsidR="00EB3455" w:rsidRPr="004470E2" w:rsidRDefault="00EB3455" w:rsidP="0001532B">
      <w:pPr>
        <w:pStyle w:val="Akapitzlist10"/>
        <w:widowControl w:val="0"/>
        <w:numPr>
          <w:ilvl w:val="0"/>
          <w:numId w:val="113"/>
        </w:numPr>
        <w:spacing w:after="0" w:line="240" w:lineRule="auto"/>
        <w:jc w:val="both"/>
        <w:rPr>
          <w:rFonts w:asciiTheme="majorHAnsi" w:hAnsiTheme="majorHAnsi"/>
          <w:sz w:val="24"/>
          <w:szCs w:val="24"/>
        </w:rPr>
      </w:pPr>
      <w:r w:rsidRPr="004470E2">
        <w:rPr>
          <w:rFonts w:asciiTheme="majorHAnsi" w:hAnsiTheme="majorHAnsi"/>
          <w:sz w:val="24"/>
          <w:szCs w:val="24"/>
        </w:rPr>
        <w:t xml:space="preserve">Po zawarciu umowy w sprawie zamówienia publicznego Wykonawca jest zobowiązany do wystawienia polis. W razie niemożliwości wystawienia dokumentów ubezpieczeniowych przed dniem </w:t>
      </w:r>
      <w:r w:rsidR="00C135F8" w:rsidRPr="004470E2">
        <w:rPr>
          <w:rFonts w:asciiTheme="majorHAnsi" w:hAnsiTheme="majorHAnsi"/>
          <w:sz w:val="24"/>
          <w:szCs w:val="24"/>
        </w:rPr>
        <w:t>19.10.2015</w:t>
      </w:r>
      <w:r w:rsidRPr="004470E2">
        <w:rPr>
          <w:rFonts w:asciiTheme="majorHAnsi" w:hAnsiTheme="majorHAnsi"/>
          <w:sz w:val="24"/>
          <w:szCs w:val="24"/>
        </w:rPr>
        <w:t xml:space="preserve"> r. Wykonawca zobowiązany jest do wystawienia do dnia </w:t>
      </w:r>
      <w:r w:rsidR="00C135F8" w:rsidRPr="004470E2">
        <w:rPr>
          <w:rFonts w:asciiTheme="majorHAnsi" w:hAnsiTheme="majorHAnsi"/>
          <w:sz w:val="24"/>
          <w:szCs w:val="24"/>
        </w:rPr>
        <w:t>18.10</w:t>
      </w:r>
      <w:r w:rsidRPr="004470E2">
        <w:rPr>
          <w:rFonts w:asciiTheme="majorHAnsi" w:hAnsiTheme="majorHAnsi"/>
          <w:sz w:val="24"/>
          <w:szCs w:val="24"/>
        </w:rPr>
        <w:t xml:space="preserve">.2015 r. noty pokrycia ubezpieczeniowego, gwarantującej bezwarunkowo i nieodwołalnie wykonanie zamówienia w zakresie i na warunkach zgodnych ze złożoną ofertą od dnia </w:t>
      </w:r>
      <w:r w:rsidR="00C135F8" w:rsidRPr="004470E2">
        <w:rPr>
          <w:rFonts w:asciiTheme="majorHAnsi" w:hAnsiTheme="majorHAnsi"/>
          <w:sz w:val="24"/>
          <w:szCs w:val="24"/>
        </w:rPr>
        <w:t>19.10.2015</w:t>
      </w:r>
      <w:r w:rsidRPr="004470E2">
        <w:rPr>
          <w:rFonts w:asciiTheme="majorHAnsi" w:hAnsiTheme="majorHAnsi"/>
          <w:sz w:val="24"/>
          <w:szCs w:val="24"/>
        </w:rPr>
        <w:t> r. Nota pokrycia ubezpieczeniowego będzie obowiązywała do czasu wystawienia polis lub innych dokumentów ubezpieczeniowych.</w:t>
      </w:r>
    </w:p>
    <w:p w:rsidR="00EB3455" w:rsidRPr="004470E2" w:rsidRDefault="00EB3455" w:rsidP="0001532B">
      <w:pPr>
        <w:pStyle w:val="Akapitzlist10"/>
        <w:widowControl w:val="0"/>
        <w:numPr>
          <w:ilvl w:val="0"/>
          <w:numId w:val="113"/>
        </w:numPr>
        <w:spacing w:after="0" w:line="240" w:lineRule="auto"/>
        <w:jc w:val="both"/>
        <w:rPr>
          <w:rFonts w:asciiTheme="majorHAnsi" w:hAnsiTheme="majorHAnsi"/>
          <w:sz w:val="24"/>
          <w:szCs w:val="24"/>
        </w:rPr>
      </w:pPr>
      <w:r w:rsidRPr="004470E2">
        <w:rPr>
          <w:rFonts w:asciiTheme="majorHAnsi" w:hAnsiTheme="majorHAnsi"/>
          <w:sz w:val="24"/>
          <w:szCs w:val="24"/>
        </w:rPr>
        <w:t xml:space="preserve">Wnioski o wystawienie dokumentów ubezpieczeniowych potwierdzających zawarcie poszczególnych umów ubezpieczenia, określające m.in. niezbędny okres ubezpieczenia, każdorazowo składał będzie broker ubezpieczeniowy działający w imieniu i na rzecz Zamawiającego – Inter-Broker sp. z o.o. </w:t>
      </w:r>
      <w:r w:rsidR="00582E9F" w:rsidRPr="004470E2">
        <w:rPr>
          <w:rFonts w:asciiTheme="majorHAnsi" w:hAnsiTheme="majorHAnsi"/>
          <w:sz w:val="24"/>
          <w:szCs w:val="24"/>
        </w:rPr>
        <w:t xml:space="preserve">z siedzibą w Toruniu </w:t>
      </w:r>
      <w:r w:rsidRPr="004470E2">
        <w:rPr>
          <w:rFonts w:asciiTheme="majorHAnsi" w:hAnsiTheme="majorHAnsi"/>
          <w:sz w:val="24"/>
          <w:szCs w:val="24"/>
        </w:rPr>
        <w:t>Oddział w Białej Podlaskiej.</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Składka i stawki ubezpieczeniowe</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11</w:t>
      </w:r>
    </w:p>
    <w:p w:rsidR="00EB3455" w:rsidRPr="004470E2" w:rsidRDefault="00EB3455" w:rsidP="0001532B">
      <w:pPr>
        <w:pStyle w:val="Akapitzlist10"/>
        <w:widowControl w:val="0"/>
        <w:numPr>
          <w:ilvl w:val="0"/>
          <w:numId w:val="11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Łączna cena (składka) za okres ubezpieczenia stanowi sumę składek za poszczególne zakresy ubezpieczenia, zaoferowanych przez Wykonawcę w formularzu cenowym oferty.</w:t>
      </w:r>
    </w:p>
    <w:p w:rsidR="00EB3455" w:rsidRPr="004470E2" w:rsidRDefault="00EB3455" w:rsidP="0001532B">
      <w:pPr>
        <w:pStyle w:val="Akapitzlist10"/>
        <w:widowControl w:val="0"/>
        <w:numPr>
          <w:ilvl w:val="0"/>
          <w:numId w:val="11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Łączna składka za wszystkie rodzaje i przedmioty ubezpieczenia wynosi: ……........................ (słownie złotych:</w:t>
      </w:r>
      <w:r w:rsidR="00792DBD" w:rsidRPr="004470E2">
        <w:rPr>
          <w:rFonts w:asciiTheme="majorHAnsi" w:hAnsiTheme="majorHAnsi"/>
          <w:sz w:val="24"/>
          <w:szCs w:val="24"/>
        </w:rPr>
        <w:t xml:space="preserve"> .................</w:t>
      </w:r>
      <w:r w:rsidRPr="004470E2">
        <w:rPr>
          <w:rFonts w:asciiTheme="majorHAnsi" w:hAnsiTheme="majorHAnsi"/>
          <w:sz w:val="24"/>
          <w:szCs w:val="24"/>
        </w:rPr>
        <w:t>..................................................................................), z zastrzeżeniem możliwych zmian, określonych w specyfikacji istotnych warunków zamówienia i w niniejszej umowie.</w:t>
      </w:r>
    </w:p>
    <w:p w:rsidR="00EB3455" w:rsidRPr="004470E2" w:rsidRDefault="00EB3455" w:rsidP="0001532B">
      <w:pPr>
        <w:pStyle w:val="Akapitzlist10"/>
        <w:widowControl w:val="0"/>
        <w:numPr>
          <w:ilvl w:val="0"/>
          <w:numId w:val="11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Składki za poszczególne zakresy ubezpieczenia stanowią podstawę obliczania rocznych składek jednostkowych, których niezmienność gwarantuje Wykonawca przez cały okres ubezpieczenia.</w:t>
      </w:r>
    </w:p>
    <w:p w:rsidR="00EB3455" w:rsidRPr="004470E2" w:rsidRDefault="00EB3455" w:rsidP="0001532B">
      <w:pPr>
        <w:pStyle w:val="Akapitzlist10"/>
        <w:widowControl w:val="0"/>
        <w:numPr>
          <w:ilvl w:val="0"/>
          <w:numId w:val="114"/>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Roczne składki jednostkowe w ubezpieczeniu NNW członków OSP wyliczane będą według wzoru:</w:t>
      </w:r>
    </w:p>
    <w:p w:rsidR="00EB3455" w:rsidRPr="004470E2" w:rsidRDefault="00EB3455" w:rsidP="0001532B">
      <w:pPr>
        <w:pStyle w:val="Akapitzlist10"/>
        <w:widowControl w:val="0"/>
        <w:numPr>
          <w:ilvl w:val="0"/>
          <w:numId w:val="115"/>
        </w:numPr>
        <w:spacing w:before="120" w:after="240" w:line="240" w:lineRule="auto"/>
        <w:ind w:left="357" w:hanging="357"/>
        <w:contextualSpacing w:val="0"/>
        <w:jc w:val="both"/>
        <w:rPr>
          <w:rFonts w:asciiTheme="majorHAnsi" w:hAnsiTheme="majorHAnsi"/>
          <w:sz w:val="24"/>
          <w:szCs w:val="24"/>
        </w:rPr>
      </w:pPr>
      <w:r w:rsidRPr="004470E2">
        <w:rPr>
          <w:rFonts w:asciiTheme="majorHAnsi" w:hAnsiTheme="majorHAnsi"/>
          <w:sz w:val="24"/>
          <w:szCs w:val="24"/>
        </w:rPr>
        <w:t>w ubezpieczeniu NNW członków OSP w zakresie I:</w:t>
      </w:r>
    </w:p>
    <w:tbl>
      <w:tblPr>
        <w:tblW w:w="0" w:type="auto"/>
        <w:jc w:val="center"/>
        <w:tblLook w:val="00A0"/>
      </w:tblPr>
      <w:tblGrid>
        <w:gridCol w:w="7468"/>
      </w:tblGrid>
      <w:tr w:rsidR="00EB3455" w:rsidRPr="004470E2" w:rsidTr="00C03AE8">
        <w:trPr>
          <w:jc w:val="center"/>
        </w:trPr>
        <w:tc>
          <w:tcPr>
            <w:tcW w:w="6983"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składka ofertowa roczna za ubezpieczenie NNW członków OSP</w:t>
            </w:r>
          </w:p>
        </w:tc>
      </w:tr>
      <w:tr w:rsidR="00EB3455" w:rsidRPr="004470E2" w:rsidTr="00C03AE8">
        <w:trPr>
          <w:jc w:val="center"/>
        </w:trPr>
        <w:tc>
          <w:tcPr>
            <w:tcW w:w="6983"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w:t>
            </w:r>
          </w:p>
        </w:tc>
      </w:tr>
      <w:tr w:rsidR="00EB3455" w:rsidRPr="004470E2" w:rsidTr="00C03AE8">
        <w:trPr>
          <w:jc w:val="center"/>
        </w:trPr>
        <w:tc>
          <w:tcPr>
            <w:tcW w:w="6983"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ilość ubezpieczonych jednostek OSP</w:t>
            </w:r>
          </w:p>
        </w:tc>
      </w:tr>
    </w:tbl>
    <w:p w:rsidR="00EB3455" w:rsidRPr="000475B5" w:rsidRDefault="00EB3455" w:rsidP="0001532B">
      <w:pPr>
        <w:pStyle w:val="Akapitzlist10"/>
        <w:widowControl w:val="0"/>
        <w:numPr>
          <w:ilvl w:val="0"/>
          <w:numId w:val="115"/>
        </w:numPr>
        <w:spacing w:before="240" w:after="240" w:line="240" w:lineRule="auto"/>
        <w:ind w:left="357" w:hanging="357"/>
        <w:contextualSpacing w:val="0"/>
        <w:jc w:val="both"/>
        <w:rPr>
          <w:rFonts w:asciiTheme="majorHAnsi" w:hAnsiTheme="majorHAnsi"/>
          <w:sz w:val="24"/>
          <w:szCs w:val="24"/>
        </w:rPr>
      </w:pPr>
      <w:r w:rsidRPr="000475B5">
        <w:rPr>
          <w:rFonts w:asciiTheme="majorHAnsi" w:hAnsiTheme="majorHAnsi"/>
          <w:sz w:val="24"/>
          <w:szCs w:val="24"/>
        </w:rPr>
        <w:t>w ubezpieczeniu NNW członków OSP w zakresie II:</w:t>
      </w:r>
    </w:p>
    <w:tbl>
      <w:tblPr>
        <w:tblW w:w="0" w:type="auto"/>
        <w:jc w:val="center"/>
        <w:tblLook w:val="00A0"/>
      </w:tblPr>
      <w:tblGrid>
        <w:gridCol w:w="7468"/>
      </w:tblGrid>
      <w:tr w:rsidR="00EB3455" w:rsidRPr="000475B5" w:rsidTr="00C03AE8">
        <w:trPr>
          <w:jc w:val="center"/>
        </w:trPr>
        <w:tc>
          <w:tcPr>
            <w:tcW w:w="6983" w:type="dxa"/>
            <w:vAlign w:val="center"/>
          </w:tcPr>
          <w:p w:rsidR="00EB3455" w:rsidRPr="000475B5" w:rsidRDefault="00EB3455" w:rsidP="00C03AE8">
            <w:pPr>
              <w:pStyle w:val="Akapitzlist10"/>
              <w:widowControl w:val="0"/>
              <w:spacing w:after="0" w:line="240" w:lineRule="auto"/>
              <w:ind w:left="360"/>
              <w:rPr>
                <w:rFonts w:asciiTheme="majorHAnsi" w:hAnsiTheme="majorHAnsi"/>
                <w:sz w:val="24"/>
                <w:szCs w:val="24"/>
              </w:rPr>
            </w:pPr>
            <w:r w:rsidRPr="000475B5">
              <w:rPr>
                <w:rFonts w:asciiTheme="majorHAnsi" w:hAnsiTheme="majorHAnsi"/>
                <w:sz w:val="24"/>
                <w:szCs w:val="24"/>
              </w:rPr>
              <w:lastRenderedPageBreak/>
              <w:t>składka ofertowa roczna za ubezpieczenie NNW członków OSP</w:t>
            </w:r>
          </w:p>
        </w:tc>
      </w:tr>
      <w:tr w:rsidR="00EB3455" w:rsidRPr="000475B5" w:rsidTr="00C03AE8">
        <w:trPr>
          <w:jc w:val="center"/>
        </w:trPr>
        <w:tc>
          <w:tcPr>
            <w:tcW w:w="6983" w:type="dxa"/>
            <w:vAlign w:val="center"/>
          </w:tcPr>
          <w:p w:rsidR="00EB3455" w:rsidRPr="000475B5" w:rsidRDefault="00EB3455" w:rsidP="00C03AE8">
            <w:pPr>
              <w:widowControl w:val="0"/>
              <w:jc w:val="center"/>
              <w:rPr>
                <w:rFonts w:asciiTheme="majorHAnsi" w:hAnsiTheme="majorHAnsi"/>
              </w:rPr>
            </w:pPr>
            <w:r w:rsidRPr="000475B5">
              <w:rPr>
                <w:rFonts w:asciiTheme="majorHAnsi" w:hAnsiTheme="majorHAnsi"/>
              </w:rPr>
              <w:t>-------------------------------------------------------------------------------------------</w:t>
            </w:r>
          </w:p>
        </w:tc>
      </w:tr>
      <w:tr w:rsidR="00EB3455" w:rsidRPr="000475B5" w:rsidTr="00C03AE8">
        <w:trPr>
          <w:jc w:val="center"/>
        </w:trPr>
        <w:tc>
          <w:tcPr>
            <w:tcW w:w="6983" w:type="dxa"/>
            <w:vAlign w:val="center"/>
          </w:tcPr>
          <w:p w:rsidR="00EB3455" w:rsidRPr="000475B5" w:rsidRDefault="00EB3455" w:rsidP="00C03AE8">
            <w:pPr>
              <w:widowControl w:val="0"/>
              <w:jc w:val="center"/>
              <w:rPr>
                <w:rFonts w:asciiTheme="majorHAnsi" w:hAnsiTheme="majorHAnsi"/>
              </w:rPr>
            </w:pPr>
            <w:r w:rsidRPr="000475B5">
              <w:rPr>
                <w:rFonts w:asciiTheme="majorHAnsi" w:hAnsiTheme="majorHAnsi"/>
              </w:rPr>
              <w:t>ilość ubezpieczonych członków OSP</w:t>
            </w:r>
          </w:p>
        </w:tc>
      </w:tr>
    </w:tbl>
    <w:p w:rsidR="00EB3455" w:rsidRPr="004470E2" w:rsidRDefault="00EB3455" w:rsidP="0001532B">
      <w:pPr>
        <w:pStyle w:val="Akapitzlist10"/>
        <w:widowControl w:val="0"/>
        <w:numPr>
          <w:ilvl w:val="0"/>
          <w:numId w:val="114"/>
        </w:numPr>
        <w:tabs>
          <w:tab w:val="left" w:pos="360"/>
        </w:tabs>
        <w:spacing w:before="240" w:after="0" w:line="240" w:lineRule="auto"/>
        <w:ind w:left="357" w:hanging="357"/>
        <w:jc w:val="both"/>
        <w:rPr>
          <w:rFonts w:asciiTheme="majorHAnsi" w:hAnsiTheme="majorHAnsi"/>
          <w:sz w:val="24"/>
          <w:szCs w:val="24"/>
        </w:rPr>
      </w:pPr>
      <w:r w:rsidRPr="000475B5">
        <w:rPr>
          <w:rFonts w:asciiTheme="majorHAnsi" w:hAnsiTheme="majorHAnsi"/>
          <w:sz w:val="24"/>
          <w:szCs w:val="24"/>
        </w:rPr>
        <w:t>Obliczone w sposób określony w ust. 4 i obowiązujące składki jednostkowe</w:t>
      </w:r>
      <w:r w:rsidRPr="004470E2">
        <w:rPr>
          <w:rFonts w:asciiTheme="majorHAnsi" w:hAnsiTheme="majorHAnsi"/>
          <w:sz w:val="24"/>
          <w:szCs w:val="24"/>
        </w:rPr>
        <w:t xml:space="preserve"> roczne ubezpieczenia NNW członków OSP stanowią podstawę naliczania składek zgodnie z formułą „Pro Rata Temporis” za faktyczny okres ubezpieczenia w przypadku ubezpieczeń na okres krótszy od 1 roku, w przypadku doubezpieczenia oraz rozliczeń zwrotu składki za niewykorzystany okres ubezpieczenia, według wzoru:</w:t>
      </w:r>
    </w:p>
    <w:p w:rsidR="00EB3455" w:rsidRPr="004470E2" w:rsidRDefault="00EB3455" w:rsidP="0001532B">
      <w:pPr>
        <w:pStyle w:val="Akapitzlist10"/>
        <w:widowControl w:val="0"/>
        <w:numPr>
          <w:ilvl w:val="0"/>
          <w:numId w:val="116"/>
        </w:numPr>
        <w:spacing w:before="120" w:after="240" w:line="240" w:lineRule="auto"/>
        <w:contextualSpacing w:val="0"/>
        <w:jc w:val="both"/>
        <w:rPr>
          <w:rFonts w:asciiTheme="majorHAnsi" w:hAnsiTheme="majorHAnsi"/>
          <w:sz w:val="24"/>
          <w:szCs w:val="24"/>
        </w:rPr>
      </w:pPr>
      <w:r w:rsidRPr="004470E2">
        <w:rPr>
          <w:rFonts w:asciiTheme="majorHAnsi" w:hAnsiTheme="majorHAnsi"/>
          <w:sz w:val="24"/>
          <w:szCs w:val="24"/>
        </w:rPr>
        <w:t>w ubezpieczeniu NNW jednostek OSP:</w:t>
      </w:r>
    </w:p>
    <w:tbl>
      <w:tblPr>
        <w:tblW w:w="0" w:type="auto"/>
        <w:jc w:val="center"/>
        <w:tblLook w:val="00A0"/>
      </w:tblPr>
      <w:tblGrid>
        <w:gridCol w:w="3114"/>
        <w:gridCol w:w="1903"/>
        <w:gridCol w:w="1731"/>
      </w:tblGrid>
      <w:tr w:rsidR="00EB3455" w:rsidRPr="004470E2" w:rsidTr="00C03AE8">
        <w:trPr>
          <w:jc w:val="center"/>
        </w:trPr>
        <w:tc>
          <w:tcPr>
            <w:tcW w:w="3114" w:type="dxa"/>
            <w:vMerge w:val="restart"/>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stawka jednostkowa roczna ×</w:t>
            </w:r>
          </w:p>
        </w:tc>
        <w:tc>
          <w:tcPr>
            <w:tcW w:w="1903" w:type="dxa"/>
            <w:vMerge w:val="restart"/>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ilość jednostek ×</w:t>
            </w:r>
          </w:p>
        </w:tc>
        <w:tc>
          <w:tcPr>
            <w:tcW w:w="1724"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ilość miesięcy</w:t>
            </w:r>
          </w:p>
        </w:tc>
      </w:tr>
      <w:tr w:rsidR="00EB3455" w:rsidRPr="004470E2" w:rsidTr="00C03AE8">
        <w:trPr>
          <w:jc w:val="center"/>
        </w:trPr>
        <w:tc>
          <w:tcPr>
            <w:tcW w:w="3114" w:type="dxa"/>
            <w:vMerge/>
          </w:tcPr>
          <w:p w:rsidR="00EB3455" w:rsidRPr="004470E2" w:rsidRDefault="00EB3455" w:rsidP="00C03AE8">
            <w:pPr>
              <w:widowControl w:val="0"/>
              <w:rPr>
                <w:rFonts w:asciiTheme="majorHAnsi" w:hAnsiTheme="majorHAnsi"/>
              </w:rPr>
            </w:pPr>
          </w:p>
        </w:tc>
        <w:tc>
          <w:tcPr>
            <w:tcW w:w="1903" w:type="dxa"/>
            <w:vMerge/>
          </w:tcPr>
          <w:p w:rsidR="00EB3455" w:rsidRPr="004470E2" w:rsidRDefault="00EB3455" w:rsidP="00C03AE8">
            <w:pPr>
              <w:widowControl w:val="0"/>
              <w:rPr>
                <w:rFonts w:asciiTheme="majorHAnsi" w:hAnsiTheme="majorHAnsi"/>
              </w:rPr>
            </w:pPr>
          </w:p>
        </w:tc>
        <w:tc>
          <w:tcPr>
            <w:tcW w:w="1724"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w:t>
            </w:r>
          </w:p>
        </w:tc>
      </w:tr>
      <w:tr w:rsidR="00EB3455" w:rsidRPr="004470E2" w:rsidTr="00C03AE8">
        <w:trPr>
          <w:jc w:val="center"/>
        </w:trPr>
        <w:tc>
          <w:tcPr>
            <w:tcW w:w="3114" w:type="dxa"/>
            <w:vMerge/>
          </w:tcPr>
          <w:p w:rsidR="00EB3455" w:rsidRPr="004470E2" w:rsidRDefault="00EB3455" w:rsidP="00C03AE8">
            <w:pPr>
              <w:widowControl w:val="0"/>
              <w:rPr>
                <w:rFonts w:asciiTheme="majorHAnsi" w:hAnsiTheme="majorHAnsi"/>
              </w:rPr>
            </w:pPr>
          </w:p>
        </w:tc>
        <w:tc>
          <w:tcPr>
            <w:tcW w:w="1903" w:type="dxa"/>
            <w:vMerge/>
          </w:tcPr>
          <w:p w:rsidR="00EB3455" w:rsidRPr="004470E2" w:rsidRDefault="00EB3455" w:rsidP="00C03AE8">
            <w:pPr>
              <w:widowControl w:val="0"/>
              <w:rPr>
                <w:rFonts w:asciiTheme="majorHAnsi" w:hAnsiTheme="majorHAnsi"/>
              </w:rPr>
            </w:pPr>
          </w:p>
        </w:tc>
        <w:tc>
          <w:tcPr>
            <w:tcW w:w="1724"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12</w:t>
            </w:r>
          </w:p>
        </w:tc>
      </w:tr>
    </w:tbl>
    <w:p w:rsidR="00EB3455" w:rsidRPr="004470E2" w:rsidRDefault="00EB3455" w:rsidP="0001532B">
      <w:pPr>
        <w:pStyle w:val="Akapitzlist10"/>
        <w:widowControl w:val="0"/>
        <w:numPr>
          <w:ilvl w:val="0"/>
          <w:numId w:val="116"/>
        </w:numPr>
        <w:spacing w:before="120" w:after="240" w:line="240" w:lineRule="auto"/>
        <w:contextualSpacing w:val="0"/>
        <w:jc w:val="both"/>
        <w:rPr>
          <w:rFonts w:asciiTheme="majorHAnsi" w:hAnsiTheme="majorHAnsi"/>
          <w:sz w:val="24"/>
          <w:szCs w:val="24"/>
        </w:rPr>
      </w:pPr>
      <w:r w:rsidRPr="004470E2">
        <w:rPr>
          <w:rFonts w:asciiTheme="majorHAnsi" w:hAnsiTheme="majorHAnsi"/>
          <w:sz w:val="24"/>
          <w:szCs w:val="24"/>
        </w:rPr>
        <w:t>w ubezpieczeniu NNW członków OSP:</w:t>
      </w:r>
    </w:p>
    <w:tbl>
      <w:tblPr>
        <w:tblW w:w="0" w:type="auto"/>
        <w:jc w:val="center"/>
        <w:tblLook w:val="00A0"/>
      </w:tblPr>
      <w:tblGrid>
        <w:gridCol w:w="3114"/>
        <w:gridCol w:w="2317"/>
        <w:gridCol w:w="1731"/>
      </w:tblGrid>
      <w:tr w:rsidR="00EB3455" w:rsidRPr="004470E2" w:rsidTr="00C03AE8">
        <w:trPr>
          <w:jc w:val="center"/>
        </w:trPr>
        <w:tc>
          <w:tcPr>
            <w:tcW w:w="3114" w:type="dxa"/>
            <w:vMerge w:val="restart"/>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stawka jednostkowa roczna ×</w:t>
            </w:r>
          </w:p>
        </w:tc>
        <w:tc>
          <w:tcPr>
            <w:tcW w:w="2317" w:type="dxa"/>
            <w:vMerge w:val="restart"/>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ilość członków OSP ×</w:t>
            </w:r>
          </w:p>
        </w:tc>
        <w:tc>
          <w:tcPr>
            <w:tcW w:w="1724"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ilość miesięcy</w:t>
            </w:r>
          </w:p>
        </w:tc>
      </w:tr>
      <w:tr w:rsidR="00EB3455" w:rsidRPr="004470E2" w:rsidTr="00C03AE8">
        <w:trPr>
          <w:jc w:val="center"/>
        </w:trPr>
        <w:tc>
          <w:tcPr>
            <w:tcW w:w="3114" w:type="dxa"/>
            <w:vMerge/>
          </w:tcPr>
          <w:p w:rsidR="00EB3455" w:rsidRPr="004470E2" w:rsidRDefault="00EB3455" w:rsidP="00C03AE8">
            <w:pPr>
              <w:widowControl w:val="0"/>
              <w:rPr>
                <w:rFonts w:asciiTheme="majorHAnsi" w:hAnsiTheme="majorHAnsi"/>
              </w:rPr>
            </w:pPr>
          </w:p>
        </w:tc>
        <w:tc>
          <w:tcPr>
            <w:tcW w:w="2317" w:type="dxa"/>
            <w:vMerge/>
          </w:tcPr>
          <w:p w:rsidR="00EB3455" w:rsidRPr="004470E2" w:rsidRDefault="00EB3455" w:rsidP="00C03AE8">
            <w:pPr>
              <w:widowControl w:val="0"/>
              <w:rPr>
                <w:rFonts w:asciiTheme="majorHAnsi" w:hAnsiTheme="majorHAnsi"/>
              </w:rPr>
            </w:pPr>
          </w:p>
        </w:tc>
        <w:tc>
          <w:tcPr>
            <w:tcW w:w="1724"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w:t>
            </w:r>
          </w:p>
        </w:tc>
      </w:tr>
      <w:tr w:rsidR="00EB3455" w:rsidRPr="004470E2" w:rsidTr="00C03AE8">
        <w:trPr>
          <w:jc w:val="center"/>
        </w:trPr>
        <w:tc>
          <w:tcPr>
            <w:tcW w:w="3114" w:type="dxa"/>
            <w:vMerge/>
          </w:tcPr>
          <w:p w:rsidR="00EB3455" w:rsidRPr="004470E2" w:rsidRDefault="00EB3455" w:rsidP="00C03AE8">
            <w:pPr>
              <w:widowControl w:val="0"/>
              <w:rPr>
                <w:rFonts w:asciiTheme="majorHAnsi" w:hAnsiTheme="majorHAnsi"/>
              </w:rPr>
            </w:pPr>
          </w:p>
        </w:tc>
        <w:tc>
          <w:tcPr>
            <w:tcW w:w="2317" w:type="dxa"/>
            <w:vMerge/>
          </w:tcPr>
          <w:p w:rsidR="00EB3455" w:rsidRPr="004470E2" w:rsidRDefault="00EB3455" w:rsidP="00C03AE8">
            <w:pPr>
              <w:widowControl w:val="0"/>
              <w:rPr>
                <w:rFonts w:asciiTheme="majorHAnsi" w:hAnsiTheme="majorHAnsi"/>
              </w:rPr>
            </w:pPr>
          </w:p>
        </w:tc>
        <w:tc>
          <w:tcPr>
            <w:tcW w:w="1724" w:type="dxa"/>
            <w:vAlign w:val="center"/>
          </w:tcPr>
          <w:p w:rsidR="00EB3455" w:rsidRPr="004470E2" w:rsidRDefault="00EB3455" w:rsidP="00C03AE8">
            <w:pPr>
              <w:widowControl w:val="0"/>
              <w:jc w:val="center"/>
              <w:rPr>
                <w:rFonts w:asciiTheme="majorHAnsi" w:hAnsiTheme="majorHAnsi"/>
              </w:rPr>
            </w:pPr>
            <w:r w:rsidRPr="004470E2">
              <w:rPr>
                <w:rFonts w:asciiTheme="majorHAnsi" w:hAnsiTheme="majorHAnsi"/>
              </w:rPr>
              <w:t>12</w:t>
            </w:r>
          </w:p>
        </w:tc>
      </w:tr>
    </w:tbl>
    <w:p w:rsidR="00EB3455" w:rsidRPr="004470E2" w:rsidRDefault="00EB3455" w:rsidP="00EB3455">
      <w:pPr>
        <w:pStyle w:val="Akapitzlist10"/>
        <w:widowControl w:val="0"/>
        <w:spacing w:before="240" w:after="0" w:line="240" w:lineRule="auto"/>
        <w:ind w:left="357"/>
        <w:jc w:val="both"/>
        <w:rPr>
          <w:rFonts w:asciiTheme="majorHAnsi" w:hAnsiTheme="majorHAnsi"/>
          <w:sz w:val="24"/>
          <w:szCs w:val="24"/>
        </w:rPr>
      </w:pPr>
      <w:r w:rsidRPr="004470E2">
        <w:rPr>
          <w:rFonts w:asciiTheme="majorHAnsi" w:hAnsiTheme="majorHAnsi"/>
          <w:sz w:val="24"/>
          <w:szCs w:val="24"/>
        </w:rPr>
        <w:t>przy czym miesiąc rozpoczęty uważa się za pełny.</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Warunki płatności</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12</w:t>
      </w:r>
    </w:p>
    <w:p w:rsidR="00EB3455" w:rsidRPr="004470E2" w:rsidRDefault="00EB3455" w:rsidP="0001532B">
      <w:pPr>
        <w:pStyle w:val="Akapitzlist10"/>
        <w:widowControl w:val="0"/>
        <w:numPr>
          <w:ilvl w:val="0"/>
          <w:numId w:val="117"/>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Składki ubezpieczeniowe za pełen roczny okres ubezpieczenia będą płatne w czterech równych ratach kwartalnych.</w:t>
      </w:r>
    </w:p>
    <w:p w:rsidR="00EB3455" w:rsidRPr="004470E2" w:rsidRDefault="00EB3455" w:rsidP="0001532B">
      <w:pPr>
        <w:pStyle w:val="Akapitzlist10"/>
        <w:widowControl w:val="0"/>
        <w:numPr>
          <w:ilvl w:val="0"/>
          <w:numId w:val="117"/>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Terminy zapłaty składki zostaną określone w dokumentach ubezpieczeniowych.</w:t>
      </w:r>
    </w:p>
    <w:p w:rsidR="00EB3455" w:rsidRPr="004470E2" w:rsidRDefault="00EB3455" w:rsidP="0001532B">
      <w:pPr>
        <w:pStyle w:val="Akapitzlist10"/>
        <w:widowControl w:val="0"/>
        <w:numPr>
          <w:ilvl w:val="0"/>
          <w:numId w:val="117"/>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Składki ubezpieczeniowe za okres krótszy od 12 miesięcy będą płatne w równych ratach, których ilość uzgodniona zostanie indywidualnie.</w:t>
      </w:r>
    </w:p>
    <w:p w:rsidR="00EB3455" w:rsidRPr="004470E2" w:rsidRDefault="00EB3455" w:rsidP="0001532B">
      <w:pPr>
        <w:pStyle w:val="Akapitzlist10"/>
        <w:widowControl w:val="0"/>
        <w:numPr>
          <w:ilvl w:val="0"/>
          <w:numId w:val="117"/>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Składka płatna jest przelewem lub przekazem pocztowym na rachunek bankowy wskazany w polisie.</w:t>
      </w:r>
    </w:p>
    <w:p w:rsidR="00EB3455" w:rsidRPr="004470E2" w:rsidRDefault="00EB3455" w:rsidP="00EB3455">
      <w:pPr>
        <w:widowControl w:val="0"/>
        <w:spacing w:before="240" w:after="120"/>
        <w:jc w:val="center"/>
        <w:outlineLvl w:val="1"/>
        <w:rPr>
          <w:rFonts w:asciiTheme="majorHAnsi" w:hAnsiTheme="majorHAnsi"/>
          <w:b/>
        </w:rPr>
      </w:pPr>
      <w:r w:rsidRPr="004470E2">
        <w:rPr>
          <w:rFonts w:asciiTheme="majorHAnsi" w:hAnsiTheme="majorHAnsi"/>
          <w:b/>
        </w:rPr>
        <w:t>Postanowienia końcowe</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13</w:t>
      </w:r>
    </w:p>
    <w:p w:rsidR="00EB3455" w:rsidRPr="004470E2" w:rsidRDefault="00EB3455" w:rsidP="00EB3455">
      <w:pPr>
        <w:widowControl w:val="0"/>
        <w:jc w:val="both"/>
        <w:rPr>
          <w:rFonts w:asciiTheme="majorHAnsi" w:hAnsiTheme="majorHAnsi"/>
        </w:rPr>
      </w:pPr>
      <w:r w:rsidRPr="004470E2">
        <w:rPr>
          <w:rFonts w:asciiTheme="majorHAnsi" w:hAnsiTheme="majorHAnsi"/>
        </w:rPr>
        <w:t>Integralną częścią niniejszej umowy są:</w:t>
      </w:r>
    </w:p>
    <w:p w:rsidR="00EB3455" w:rsidRPr="004470E2" w:rsidRDefault="00EB3455" w:rsidP="0001532B">
      <w:pPr>
        <w:pStyle w:val="Akapitzlist10"/>
        <w:widowControl w:val="0"/>
        <w:numPr>
          <w:ilvl w:val="0"/>
          <w:numId w:val="118"/>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specyfikacja istotnych warunków zamówienia,</w:t>
      </w:r>
    </w:p>
    <w:p w:rsidR="00EB3455" w:rsidRPr="004470E2" w:rsidRDefault="00EB3455" w:rsidP="0001532B">
      <w:pPr>
        <w:pStyle w:val="Akapitzlist10"/>
        <w:widowControl w:val="0"/>
        <w:numPr>
          <w:ilvl w:val="0"/>
          <w:numId w:val="118"/>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ogólne/szczególne warunki ubezpieczenia aktualne na dzień składania ofert i obowiązujące przez cały okres realizacji zamówienia, tj. (należy wymienić): …………………………………………………..,</w:t>
      </w:r>
    </w:p>
    <w:p w:rsidR="00EB3455" w:rsidRPr="004470E2" w:rsidRDefault="00EB3455" w:rsidP="0001532B">
      <w:pPr>
        <w:pStyle w:val="Akapitzlist10"/>
        <w:widowControl w:val="0"/>
        <w:numPr>
          <w:ilvl w:val="0"/>
          <w:numId w:val="118"/>
        </w:numPr>
        <w:tabs>
          <w:tab w:val="left" w:pos="360"/>
        </w:tabs>
        <w:spacing w:after="0" w:line="240" w:lineRule="auto"/>
        <w:jc w:val="both"/>
        <w:rPr>
          <w:rFonts w:asciiTheme="majorHAnsi" w:hAnsiTheme="majorHAnsi"/>
          <w:sz w:val="24"/>
          <w:szCs w:val="24"/>
        </w:rPr>
      </w:pPr>
      <w:r w:rsidRPr="004470E2">
        <w:rPr>
          <w:rFonts w:asciiTheme="majorHAnsi" w:hAnsiTheme="majorHAnsi"/>
          <w:sz w:val="24"/>
          <w:szCs w:val="24"/>
        </w:rPr>
        <w:t>oferta złożona przez Wykonawcę z dnia ………………………………….,</w:t>
      </w:r>
    </w:p>
    <w:p w:rsidR="00EB3455" w:rsidRPr="004470E2" w:rsidRDefault="00EB3455" w:rsidP="00EB3455">
      <w:pPr>
        <w:pStyle w:val="Akapitzlist10"/>
        <w:widowControl w:val="0"/>
        <w:tabs>
          <w:tab w:val="left" w:pos="360"/>
        </w:tabs>
        <w:spacing w:after="0" w:line="240" w:lineRule="auto"/>
        <w:ind w:left="360"/>
        <w:jc w:val="both"/>
        <w:rPr>
          <w:rFonts w:asciiTheme="majorHAnsi" w:hAnsiTheme="majorHAnsi"/>
          <w:sz w:val="24"/>
          <w:szCs w:val="24"/>
        </w:rPr>
      </w:pPr>
    </w:p>
    <w:p w:rsidR="00EB3455" w:rsidRPr="004470E2" w:rsidRDefault="00EB3455" w:rsidP="00EB3455">
      <w:pPr>
        <w:widowControl w:val="0"/>
        <w:spacing w:before="120" w:after="120"/>
        <w:jc w:val="center"/>
        <w:rPr>
          <w:rFonts w:asciiTheme="majorHAnsi" w:hAnsiTheme="majorHAnsi"/>
          <w:b/>
        </w:rPr>
      </w:pP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14</w:t>
      </w:r>
    </w:p>
    <w:p w:rsidR="00EB3455" w:rsidRPr="004470E2" w:rsidRDefault="00EB3455" w:rsidP="00EB3455">
      <w:pPr>
        <w:widowControl w:val="0"/>
        <w:jc w:val="both"/>
        <w:rPr>
          <w:rFonts w:asciiTheme="majorHAnsi" w:hAnsiTheme="majorHAnsi"/>
        </w:rPr>
      </w:pPr>
      <w:r w:rsidRPr="004470E2">
        <w:rPr>
          <w:rFonts w:asciiTheme="majorHAnsi" w:hAnsiTheme="majorHAnsi"/>
        </w:rPr>
        <w:t xml:space="preserve">Prawa i obowiązki wynikające z niniejszej umowy oraz innych ustaleń pomiędzy Stronami nie mogą być bez uprzedniej zgody Zamawiającego zbyte, scedowane </w:t>
      </w:r>
      <w:r w:rsidRPr="004470E2">
        <w:rPr>
          <w:rFonts w:asciiTheme="majorHAnsi" w:hAnsiTheme="majorHAnsi"/>
        </w:rPr>
        <w:lastRenderedPageBreak/>
        <w:t>lub w jakiejkolwiek innej formie przeniesione na osoby trzecie.</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15</w:t>
      </w:r>
    </w:p>
    <w:p w:rsidR="00EB3455" w:rsidRPr="004470E2" w:rsidRDefault="00EB3455" w:rsidP="00EB3455">
      <w:pPr>
        <w:widowControl w:val="0"/>
        <w:jc w:val="both"/>
        <w:rPr>
          <w:rFonts w:asciiTheme="majorHAnsi" w:hAnsiTheme="majorHAnsi"/>
        </w:rPr>
      </w:pPr>
      <w:r w:rsidRPr="004470E2">
        <w:rPr>
          <w:rFonts w:asciiTheme="majorHAnsi" w:hAnsiTheme="majorHAnsi"/>
        </w:rPr>
        <w:t>Spory wynikające z niniejszej umowy rozstrzygane będą przez sąd właściwy dla siedziby Zamawiającego.</w:t>
      </w:r>
    </w:p>
    <w:p w:rsidR="00EB3455" w:rsidRPr="004470E2" w:rsidRDefault="00EB3455" w:rsidP="00EB3455">
      <w:pPr>
        <w:widowControl w:val="0"/>
        <w:spacing w:before="120" w:after="120"/>
        <w:jc w:val="center"/>
        <w:rPr>
          <w:rFonts w:asciiTheme="majorHAnsi" w:hAnsiTheme="majorHAnsi"/>
          <w:b/>
        </w:rPr>
      </w:pPr>
      <w:r w:rsidRPr="004470E2">
        <w:rPr>
          <w:rFonts w:asciiTheme="majorHAnsi" w:hAnsiTheme="majorHAnsi"/>
          <w:b/>
        </w:rPr>
        <w:t>§ 16</w:t>
      </w:r>
    </w:p>
    <w:p w:rsidR="00EB3455" w:rsidRPr="004470E2" w:rsidRDefault="00EB3455" w:rsidP="00EB3455">
      <w:pPr>
        <w:widowControl w:val="0"/>
        <w:jc w:val="both"/>
        <w:rPr>
          <w:rFonts w:asciiTheme="majorHAnsi" w:hAnsiTheme="majorHAnsi"/>
        </w:rPr>
      </w:pPr>
      <w:r w:rsidRPr="004470E2">
        <w:rPr>
          <w:rFonts w:asciiTheme="majorHAnsi" w:hAnsiTheme="majorHAnsi"/>
        </w:rPr>
        <w:t>Umowę sporządzono w trzech jednobrzmiących egzemplarzach, każdym na prawie oryginału, dwa egzemplarze dla Zamawiającego, jeden dla Wykonawcy.</w:t>
      </w:r>
    </w:p>
    <w:p w:rsidR="00EB3455" w:rsidRPr="004470E2" w:rsidRDefault="00EB3455" w:rsidP="00EB3455">
      <w:pPr>
        <w:widowControl w:val="0"/>
        <w:rPr>
          <w:rFonts w:asciiTheme="majorHAnsi" w:hAnsiTheme="majorHAnsi"/>
        </w:rPr>
      </w:pPr>
    </w:p>
    <w:p w:rsidR="008809AD" w:rsidRPr="004470E2" w:rsidRDefault="008809AD" w:rsidP="006B5151">
      <w:pPr>
        <w:tabs>
          <w:tab w:val="left" w:pos="6346"/>
        </w:tabs>
        <w:rPr>
          <w:rFonts w:asciiTheme="majorHAnsi" w:hAnsiTheme="majorHAnsi"/>
          <w:b/>
        </w:rPr>
      </w:pPr>
    </w:p>
    <w:p w:rsidR="00EB3455" w:rsidRPr="004470E2" w:rsidRDefault="00EB3455" w:rsidP="00EB3455">
      <w:pPr>
        <w:tabs>
          <w:tab w:val="left" w:pos="360"/>
        </w:tabs>
        <w:jc w:val="both"/>
        <w:rPr>
          <w:rFonts w:asciiTheme="majorHAnsi" w:hAnsiTheme="majorHAnsi"/>
          <w:b/>
        </w:rPr>
      </w:pPr>
      <w:r w:rsidRPr="004470E2">
        <w:rPr>
          <w:rFonts w:asciiTheme="majorHAnsi" w:hAnsiTheme="majorHAnsi"/>
          <w:b/>
        </w:rPr>
        <w:t>Zamawiający:                                                                       Wykonawca:</w:t>
      </w:r>
    </w:p>
    <w:p w:rsidR="00EB3455" w:rsidRPr="004470E2" w:rsidRDefault="00EB3455" w:rsidP="00EB3455">
      <w:pPr>
        <w:tabs>
          <w:tab w:val="left" w:pos="360"/>
        </w:tabs>
        <w:jc w:val="both"/>
        <w:rPr>
          <w:rFonts w:asciiTheme="majorHAnsi" w:hAnsiTheme="majorHAnsi"/>
          <w:b/>
        </w:rPr>
      </w:pPr>
    </w:p>
    <w:p w:rsidR="00EB3455" w:rsidRPr="004470E2" w:rsidRDefault="00EB3455" w:rsidP="00EB3455">
      <w:pPr>
        <w:tabs>
          <w:tab w:val="left" w:pos="360"/>
        </w:tabs>
        <w:jc w:val="both"/>
        <w:rPr>
          <w:rFonts w:asciiTheme="majorHAnsi" w:hAnsiTheme="majorHAnsi"/>
          <w:b/>
        </w:rPr>
      </w:pPr>
      <w:r w:rsidRPr="004470E2">
        <w:rPr>
          <w:rFonts w:asciiTheme="majorHAnsi" w:hAnsiTheme="majorHAnsi"/>
          <w:b/>
        </w:rPr>
        <w:t>……………………………                                                ………………………………….</w:t>
      </w:r>
    </w:p>
    <w:p w:rsidR="008809AD" w:rsidRPr="004470E2" w:rsidRDefault="008809AD" w:rsidP="006B5151">
      <w:pPr>
        <w:tabs>
          <w:tab w:val="left" w:pos="6346"/>
        </w:tabs>
        <w:rPr>
          <w:rFonts w:asciiTheme="majorHAnsi" w:hAnsiTheme="majorHAnsi"/>
          <w:b/>
        </w:rPr>
      </w:pPr>
    </w:p>
    <w:p w:rsidR="008809AD" w:rsidRPr="004470E2" w:rsidRDefault="008809AD" w:rsidP="006B5151">
      <w:pPr>
        <w:tabs>
          <w:tab w:val="left" w:pos="6346"/>
        </w:tabs>
        <w:rPr>
          <w:rFonts w:asciiTheme="majorHAnsi" w:hAnsiTheme="majorHAnsi"/>
          <w:b/>
        </w:rPr>
      </w:pPr>
    </w:p>
    <w:p w:rsidR="008809AD" w:rsidRPr="004470E2" w:rsidRDefault="008809AD"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8809AD" w:rsidRPr="004470E2" w:rsidRDefault="008809AD" w:rsidP="006B5151">
      <w:pPr>
        <w:tabs>
          <w:tab w:val="left" w:pos="6346"/>
        </w:tabs>
        <w:rPr>
          <w:rFonts w:asciiTheme="majorHAnsi" w:hAnsiTheme="majorHAnsi"/>
          <w:b/>
        </w:rPr>
      </w:pPr>
    </w:p>
    <w:p w:rsidR="008809AD" w:rsidRPr="004470E2" w:rsidRDefault="008809AD"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Default="00FD78C0"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0475B5" w:rsidRDefault="000475B5" w:rsidP="006B5151">
      <w:pPr>
        <w:tabs>
          <w:tab w:val="left" w:pos="6346"/>
        </w:tabs>
        <w:rPr>
          <w:rFonts w:asciiTheme="majorHAnsi" w:hAnsiTheme="majorHAnsi"/>
          <w:b/>
        </w:rPr>
      </w:pPr>
    </w:p>
    <w:p w:rsidR="00EE5657" w:rsidRDefault="00EE5657" w:rsidP="006B5151">
      <w:pPr>
        <w:tabs>
          <w:tab w:val="left" w:pos="6346"/>
        </w:tabs>
        <w:rPr>
          <w:rFonts w:asciiTheme="majorHAnsi" w:hAnsiTheme="majorHAnsi"/>
          <w:b/>
        </w:rPr>
      </w:pPr>
    </w:p>
    <w:p w:rsidR="00EE5657" w:rsidRDefault="00EE5657" w:rsidP="006B5151">
      <w:pPr>
        <w:tabs>
          <w:tab w:val="left" w:pos="6346"/>
        </w:tabs>
        <w:rPr>
          <w:rFonts w:asciiTheme="majorHAnsi" w:hAnsiTheme="majorHAnsi"/>
          <w:b/>
        </w:rPr>
      </w:pPr>
    </w:p>
    <w:p w:rsidR="00EE5657" w:rsidRDefault="00EE5657" w:rsidP="006B5151">
      <w:pPr>
        <w:tabs>
          <w:tab w:val="left" w:pos="6346"/>
        </w:tabs>
        <w:rPr>
          <w:rFonts w:asciiTheme="majorHAnsi" w:hAnsiTheme="majorHAnsi"/>
          <w:b/>
        </w:rPr>
      </w:pPr>
    </w:p>
    <w:p w:rsidR="00EE5657" w:rsidRDefault="00EE5657" w:rsidP="006B5151">
      <w:pPr>
        <w:tabs>
          <w:tab w:val="left" w:pos="6346"/>
        </w:tabs>
        <w:rPr>
          <w:rFonts w:asciiTheme="majorHAnsi" w:hAnsiTheme="majorHAnsi"/>
          <w:b/>
        </w:rPr>
      </w:pPr>
    </w:p>
    <w:p w:rsidR="00EE5657" w:rsidRDefault="00EE5657" w:rsidP="006B5151">
      <w:pPr>
        <w:tabs>
          <w:tab w:val="left" w:pos="6346"/>
        </w:tabs>
        <w:rPr>
          <w:rFonts w:asciiTheme="majorHAnsi" w:hAnsiTheme="majorHAnsi"/>
          <w:b/>
        </w:rPr>
      </w:pPr>
    </w:p>
    <w:p w:rsidR="000475B5" w:rsidRPr="004470E2" w:rsidRDefault="000475B5"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1843B6" w:rsidRPr="004470E2" w:rsidRDefault="001843B6" w:rsidP="001843B6">
      <w:pPr>
        <w:tabs>
          <w:tab w:val="left" w:pos="1407"/>
        </w:tabs>
        <w:jc w:val="right"/>
        <w:rPr>
          <w:rFonts w:asciiTheme="majorHAnsi" w:hAnsiTheme="majorHAnsi"/>
          <w:b/>
        </w:rPr>
      </w:pPr>
      <w:r w:rsidRPr="004470E2">
        <w:rPr>
          <w:rFonts w:asciiTheme="majorHAnsi" w:hAnsiTheme="majorHAnsi"/>
          <w:b/>
        </w:rPr>
        <w:lastRenderedPageBreak/>
        <w:t>Załącznik Nr 6c - wzór umowy dotyczącej części I zamówienia</w:t>
      </w:r>
    </w:p>
    <w:p w:rsidR="001843B6" w:rsidRPr="004470E2" w:rsidRDefault="001843B6" w:rsidP="001843B6">
      <w:pPr>
        <w:tabs>
          <w:tab w:val="left" w:pos="1407"/>
        </w:tabs>
        <w:jc w:val="center"/>
        <w:rPr>
          <w:rFonts w:asciiTheme="majorHAnsi" w:hAnsiTheme="majorHAnsi"/>
          <w:b/>
        </w:rPr>
      </w:pPr>
    </w:p>
    <w:p w:rsidR="001843B6" w:rsidRPr="004470E2" w:rsidRDefault="001843B6" w:rsidP="001843B6">
      <w:pPr>
        <w:tabs>
          <w:tab w:val="left" w:pos="1407"/>
        </w:tabs>
        <w:jc w:val="center"/>
        <w:rPr>
          <w:rFonts w:asciiTheme="majorHAnsi" w:hAnsiTheme="majorHAnsi"/>
          <w:b/>
        </w:rPr>
      </w:pPr>
      <w:r w:rsidRPr="004470E2">
        <w:rPr>
          <w:rFonts w:asciiTheme="majorHAnsi" w:hAnsiTheme="majorHAnsi"/>
          <w:b/>
        </w:rPr>
        <w:t xml:space="preserve">UMOWA Nr ............... </w:t>
      </w:r>
    </w:p>
    <w:p w:rsidR="001843B6" w:rsidRPr="004470E2" w:rsidRDefault="001843B6" w:rsidP="001843B6">
      <w:pPr>
        <w:tabs>
          <w:tab w:val="left" w:pos="1407"/>
        </w:tabs>
        <w:jc w:val="both"/>
        <w:rPr>
          <w:rFonts w:asciiTheme="majorHAnsi" w:hAnsiTheme="majorHAnsi"/>
        </w:rPr>
      </w:pPr>
    </w:p>
    <w:p w:rsidR="001843B6" w:rsidRPr="004470E2" w:rsidRDefault="001843B6" w:rsidP="001843B6">
      <w:pPr>
        <w:tabs>
          <w:tab w:val="left" w:pos="1407"/>
        </w:tabs>
        <w:spacing w:after="240"/>
        <w:jc w:val="both"/>
        <w:rPr>
          <w:rFonts w:asciiTheme="majorHAnsi" w:hAnsiTheme="majorHAnsi"/>
        </w:rPr>
      </w:pPr>
      <w:r w:rsidRPr="004470E2">
        <w:rPr>
          <w:rFonts w:asciiTheme="majorHAnsi" w:hAnsiTheme="majorHAnsi"/>
        </w:rPr>
        <w:t>zawarta w dniu .............................. pomiędzy:</w:t>
      </w:r>
    </w:p>
    <w:p w:rsidR="001843B6" w:rsidRPr="004470E2" w:rsidRDefault="001843B6" w:rsidP="001843B6">
      <w:pPr>
        <w:tabs>
          <w:tab w:val="left" w:pos="1407"/>
        </w:tabs>
        <w:jc w:val="both"/>
        <w:rPr>
          <w:rFonts w:asciiTheme="majorHAnsi" w:hAnsiTheme="majorHAnsi"/>
        </w:rPr>
      </w:pPr>
      <w:r w:rsidRPr="004470E2">
        <w:rPr>
          <w:rFonts w:asciiTheme="majorHAnsi" w:hAnsiTheme="majorHAnsi"/>
          <w:b/>
          <w:bCs/>
        </w:rPr>
        <w:t xml:space="preserve">EKO NOWA Sp. z o.o. </w:t>
      </w:r>
      <w:r w:rsidRPr="004470E2">
        <w:rPr>
          <w:rFonts w:asciiTheme="majorHAnsi" w:hAnsiTheme="majorHAnsi"/>
        </w:rPr>
        <w:t>, z siedzibą ul. Terespolska 38, 21-530 Piszczac,</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nr ewidencyjny</w:t>
      </w:r>
      <w:r w:rsidRPr="004470E2">
        <w:rPr>
          <w:rFonts w:asciiTheme="majorHAnsi" w:hAnsiTheme="majorHAnsi"/>
          <w:color w:val="000000"/>
        </w:rPr>
        <w:t xml:space="preserve"> </w:t>
      </w:r>
      <w:r w:rsidRPr="004470E2">
        <w:rPr>
          <w:rFonts w:asciiTheme="majorHAnsi" w:hAnsiTheme="majorHAnsi"/>
        </w:rPr>
        <w:t>NIP: 537-20-58-487, REGON:030</w:t>
      </w:r>
      <w:r w:rsidR="009207AE" w:rsidRPr="004470E2">
        <w:rPr>
          <w:rFonts w:asciiTheme="majorHAnsi" w:hAnsiTheme="majorHAnsi"/>
        </w:rPr>
        <w:t>293438</w:t>
      </w:r>
      <w:r w:rsidRPr="004470E2">
        <w:rPr>
          <w:rFonts w:asciiTheme="majorHAnsi" w:hAnsiTheme="majorHAnsi"/>
          <w:b/>
          <w:bCs/>
        </w:rPr>
        <w:t>,</w:t>
      </w:r>
      <w:r w:rsidRPr="004470E2">
        <w:rPr>
          <w:rFonts w:asciiTheme="majorHAnsi" w:hAnsiTheme="majorHAnsi"/>
        </w:rPr>
        <w:t xml:space="preserve"> </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reprezentowaną przez:</w:t>
      </w:r>
    </w:p>
    <w:p w:rsidR="001843B6" w:rsidRPr="004470E2" w:rsidRDefault="009207AE" w:rsidP="001843B6">
      <w:pPr>
        <w:rPr>
          <w:rFonts w:asciiTheme="majorHAnsi" w:hAnsiTheme="majorHAnsi"/>
          <w:b/>
          <w:bCs/>
        </w:rPr>
      </w:pPr>
      <w:r w:rsidRPr="004470E2">
        <w:rPr>
          <w:rFonts w:asciiTheme="majorHAnsi" w:hAnsiTheme="majorHAnsi"/>
          <w:b/>
          <w:bCs/>
        </w:rPr>
        <w:t>Prezesa</w:t>
      </w:r>
      <w:r w:rsidR="001843B6" w:rsidRPr="004470E2">
        <w:rPr>
          <w:rFonts w:asciiTheme="majorHAnsi" w:hAnsiTheme="majorHAnsi"/>
          <w:b/>
          <w:bCs/>
        </w:rPr>
        <w:t xml:space="preserve"> </w:t>
      </w:r>
      <w:r w:rsidR="001A657A" w:rsidRPr="004470E2">
        <w:rPr>
          <w:rFonts w:asciiTheme="majorHAnsi" w:hAnsiTheme="majorHAnsi"/>
          <w:b/>
          <w:bCs/>
        </w:rPr>
        <w:t xml:space="preserve">Zarządu </w:t>
      </w:r>
      <w:r w:rsidR="001843B6" w:rsidRPr="004470E2">
        <w:rPr>
          <w:rFonts w:asciiTheme="majorHAnsi" w:hAnsiTheme="majorHAnsi"/>
          <w:b/>
          <w:bCs/>
        </w:rPr>
        <w:t xml:space="preserve">– </w:t>
      </w:r>
      <w:r w:rsidR="001A657A" w:rsidRPr="004470E2">
        <w:rPr>
          <w:rFonts w:asciiTheme="majorHAnsi" w:hAnsiTheme="majorHAnsi"/>
          <w:b/>
          <w:bCs/>
        </w:rPr>
        <w:t xml:space="preserve">Sylwestra Nestorowicza </w:t>
      </w:r>
    </w:p>
    <w:p w:rsidR="001843B6" w:rsidRPr="004470E2" w:rsidRDefault="001843B6" w:rsidP="001843B6">
      <w:pPr>
        <w:tabs>
          <w:tab w:val="left" w:pos="1407"/>
        </w:tabs>
        <w:jc w:val="both"/>
        <w:rPr>
          <w:rFonts w:asciiTheme="majorHAnsi" w:hAnsiTheme="majorHAnsi"/>
          <w:b/>
          <w:bCs/>
        </w:rPr>
      </w:pPr>
    </w:p>
    <w:p w:rsidR="001843B6" w:rsidRPr="004470E2" w:rsidRDefault="001843B6" w:rsidP="001843B6">
      <w:pPr>
        <w:tabs>
          <w:tab w:val="left" w:pos="1407"/>
        </w:tabs>
        <w:jc w:val="both"/>
        <w:rPr>
          <w:rFonts w:asciiTheme="majorHAnsi" w:hAnsiTheme="majorHAnsi"/>
          <w:b/>
          <w:bCs/>
        </w:rPr>
      </w:pPr>
      <w:r w:rsidRPr="004470E2">
        <w:rPr>
          <w:rFonts w:asciiTheme="majorHAnsi" w:hAnsiTheme="majorHAnsi"/>
        </w:rPr>
        <w:t xml:space="preserve">zwaną dalej </w:t>
      </w:r>
      <w:r w:rsidRPr="004470E2">
        <w:rPr>
          <w:rFonts w:asciiTheme="majorHAnsi" w:hAnsiTheme="majorHAnsi"/>
          <w:b/>
          <w:bCs/>
        </w:rPr>
        <w:t>„Zamawiającym”</w:t>
      </w:r>
    </w:p>
    <w:p w:rsidR="001843B6" w:rsidRPr="004470E2" w:rsidRDefault="001843B6" w:rsidP="001843B6">
      <w:pPr>
        <w:tabs>
          <w:tab w:val="left" w:pos="1407"/>
        </w:tabs>
        <w:jc w:val="both"/>
        <w:rPr>
          <w:rFonts w:asciiTheme="majorHAnsi" w:hAnsiTheme="majorHAnsi"/>
          <w:b/>
        </w:rPr>
      </w:pPr>
    </w:p>
    <w:p w:rsidR="001843B6" w:rsidRPr="004470E2" w:rsidRDefault="001843B6" w:rsidP="001843B6">
      <w:pPr>
        <w:tabs>
          <w:tab w:val="left" w:pos="1407"/>
        </w:tabs>
        <w:jc w:val="center"/>
        <w:rPr>
          <w:rFonts w:asciiTheme="majorHAnsi" w:hAnsiTheme="majorHAnsi"/>
        </w:rPr>
      </w:pPr>
      <w:r w:rsidRPr="004470E2">
        <w:rPr>
          <w:rFonts w:asciiTheme="majorHAnsi" w:hAnsiTheme="majorHAnsi"/>
        </w:rPr>
        <w:t>a</w:t>
      </w:r>
    </w:p>
    <w:p w:rsidR="001843B6" w:rsidRPr="004470E2" w:rsidRDefault="001843B6" w:rsidP="001843B6">
      <w:pPr>
        <w:tabs>
          <w:tab w:val="left" w:pos="1407"/>
        </w:tabs>
        <w:rPr>
          <w:rFonts w:asciiTheme="majorHAnsi" w:hAnsiTheme="majorHAnsi"/>
        </w:rPr>
      </w:pP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prowadzącym działalność ubezpieczeniową zarejestrowaną w ............................................................ pod  numerem KRS ..............................................,NIP: ....................................., REGON: ........................................</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posiadającym uprawnienia do prowadzenia działalności ubezpieczeniowej obejmującej przedmiot zamówienia: ……………… nr: ........... z dnia .................., reprezentowanym przez:</w:t>
      </w:r>
    </w:p>
    <w:p w:rsidR="001843B6" w:rsidRPr="004470E2" w:rsidRDefault="001843B6" w:rsidP="001843B6">
      <w:pPr>
        <w:tabs>
          <w:tab w:val="left" w:pos="1407"/>
        </w:tabs>
        <w:jc w:val="both"/>
        <w:rPr>
          <w:rFonts w:asciiTheme="majorHAnsi" w:hAnsiTheme="majorHAnsi"/>
        </w:rPr>
      </w:pPr>
    </w:p>
    <w:p w:rsidR="001843B6" w:rsidRPr="004470E2" w:rsidRDefault="001843B6" w:rsidP="00DB2D91">
      <w:pPr>
        <w:numPr>
          <w:ilvl w:val="0"/>
          <w:numId w:val="133"/>
        </w:numPr>
        <w:tabs>
          <w:tab w:val="left" w:pos="360"/>
        </w:tabs>
        <w:jc w:val="both"/>
        <w:rPr>
          <w:rFonts w:asciiTheme="majorHAnsi" w:hAnsiTheme="majorHAnsi"/>
        </w:rPr>
      </w:pPr>
      <w:r w:rsidRPr="004470E2">
        <w:rPr>
          <w:rFonts w:asciiTheme="majorHAnsi" w:hAnsiTheme="majorHAnsi"/>
        </w:rPr>
        <w:t>.............................................................................................................................</w:t>
      </w:r>
    </w:p>
    <w:p w:rsidR="001843B6" w:rsidRPr="004470E2" w:rsidRDefault="001843B6" w:rsidP="00DB2D91">
      <w:pPr>
        <w:numPr>
          <w:ilvl w:val="0"/>
          <w:numId w:val="133"/>
        </w:numPr>
        <w:tabs>
          <w:tab w:val="left" w:pos="360"/>
        </w:tabs>
        <w:jc w:val="both"/>
        <w:rPr>
          <w:rFonts w:asciiTheme="majorHAnsi" w:hAnsiTheme="majorHAnsi"/>
        </w:rPr>
      </w:pPr>
      <w:r w:rsidRPr="004470E2">
        <w:rPr>
          <w:rFonts w:asciiTheme="majorHAnsi" w:hAnsiTheme="majorHAnsi"/>
        </w:rPr>
        <w:t>…………………………………………………………………………………………...</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both"/>
        <w:rPr>
          <w:rFonts w:asciiTheme="majorHAnsi" w:hAnsiTheme="majorHAnsi"/>
          <w:b/>
        </w:rPr>
      </w:pPr>
      <w:r w:rsidRPr="004470E2">
        <w:rPr>
          <w:rFonts w:asciiTheme="majorHAnsi" w:hAnsiTheme="majorHAnsi"/>
        </w:rPr>
        <w:t xml:space="preserve">zwanym dalej </w:t>
      </w:r>
      <w:r w:rsidRPr="004470E2">
        <w:rPr>
          <w:rFonts w:asciiTheme="majorHAnsi" w:hAnsiTheme="majorHAnsi"/>
          <w:b/>
        </w:rPr>
        <w:t>„Wykonawcą”</w:t>
      </w:r>
    </w:p>
    <w:p w:rsidR="001843B6" w:rsidRPr="004470E2" w:rsidRDefault="001843B6" w:rsidP="001843B6">
      <w:pPr>
        <w:tabs>
          <w:tab w:val="left" w:pos="360"/>
        </w:tabs>
        <w:jc w:val="both"/>
        <w:rPr>
          <w:rFonts w:asciiTheme="majorHAnsi" w:hAnsiTheme="majorHAnsi"/>
          <w:b/>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W rezultacie dokonania przez Zamawiającego wyboru oferty Wykonawcy w wyniku przeprowadzonego postępowania przetargowego zgodnie z ustawą z dnia 29 stycznia 2004 r. – Prawo zamówień publicznych (tekst jednolity Dz.U. z 2013 r., poz. 907 z późn. zm.), została zawarta umowa o następującej treści:</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Postanowienia ogólne</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Niniejsza umowa reguluje warunki wykonania zamówienia.</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bCs/>
        </w:rPr>
      </w:pPr>
      <w:r w:rsidRPr="004470E2">
        <w:rPr>
          <w:rFonts w:asciiTheme="majorHAnsi" w:hAnsiTheme="majorHAnsi"/>
          <w:b/>
          <w:bCs/>
        </w:rPr>
        <w:t>§ 2</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Wykonawca zobowiązuje się wykonać usługę, o której mowa w §5, z najwyższą starannością, zgodnie z treścią umowy oraz zgodnie z przepisami prawa.</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3</w:t>
      </w:r>
    </w:p>
    <w:p w:rsidR="001843B6" w:rsidRPr="004470E2" w:rsidRDefault="001843B6" w:rsidP="00DB2D91">
      <w:pPr>
        <w:numPr>
          <w:ilvl w:val="0"/>
          <w:numId w:val="134"/>
        </w:numPr>
        <w:tabs>
          <w:tab w:val="left" w:pos="360"/>
        </w:tabs>
        <w:ind w:left="0" w:firstLine="0"/>
        <w:jc w:val="both"/>
        <w:rPr>
          <w:rFonts w:asciiTheme="majorHAnsi" w:hAnsiTheme="majorHAnsi"/>
        </w:rPr>
      </w:pPr>
      <w:r w:rsidRPr="004470E2">
        <w:rPr>
          <w:rFonts w:asciiTheme="majorHAnsi" w:hAnsiTheme="majorHAnsi"/>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843B6" w:rsidRPr="004470E2" w:rsidRDefault="001843B6" w:rsidP="00DB2D91">
      <w:pPr>
        <w:numPr>
          <w:ilvl w:val="0"/>
          <w:numId w:val="134"/>
        </w:numPr>
        <w:tabs>
          <w:tab w:val="left" w:pos="360"/>
        </w:tabs>
        <w:ind w:left="0" w:firstLine="0"/>
        <w:jc w:val="both"/>
        <w:rPr>
          <w:rFonts w:asciiTheme="majorHAnsi" w:hAnsiTheme="majorHAnsi"/>
        </w:rPr>
      </w:pPr>
      <w:r w:rsidRPr="004470E2">
        <w:rPr>
          <w:rFonts w:asciiTheme="majorHAnsi" w:hAnsiTheme="majorHAnsi"/>
        </w:rPr>
        <w:t>W przypadku odstąpienia od Umowy, o którym mowa w pkt. 1, Wykonawca może żądać wyłącznie wynagrodzenia należnego z tytułu wykonania części umowy.</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xml:space="preserve">§ 4 </w:t>
      </w:r>
    </w:p>
    <w:p w:rsidR="001843B6" w:rsidRPr="004470E2" w:rsidRDefault="001843B6" w:rsidP="00DB2D91">
      <w:pPr>
        <w:pStyle w:val="Akapitzlist"/>
        <w:numPr>
          <w:ilvl w:val="3"/>
          <w:numId w:val="135"/>
        </w:numPr>
        <w:suppressAutoHyphens/>
        <w:spacing w:after="0" w:line="240" w:lineRule="auto"/>
        <w:ind w:left="426" w:hanging="426"/>
        <w:jc w:val="both"/>
        <w:rPr>
          <w:rFonts w:asciiTheme="majorHAnsi" w:hAnsiTheme="majorHAnsi"/>
          <w:sz w:val="24"/>
          <w:szCs w:val="24"/>
        </w:rPr>
      </w:pPr>
      <w:r w:rsidRPr="004470E2">
        <w:rPr>
          <w:rFonts w:asciiTheme="majorHAnsi" w:hAnsiTheme="majorHAnsi"/>
          <w:sz w:val="24"/>
          <w:szCs w:val="24"/>
        </w:rPr>
        <w:lastRenderedPageBreak/>
        <w:t>Zamawiający przewiduje możliwość dokonania następujących zmian postanowień zawartej umowy w sprawie zamówienia publicznego w stosunku do treści oferty, na podstawie której dokonano wyboru Wykonawcy:</w:t>
      </w:r>
    </w:p>
    <w:p w:rsidR="001843B6" w:rsidRPr="004470E2" w:rsidRDefault="008566BE" w:rsidP="008566BE">
      <w:pPr>
        <w:tabs>
          <w:tab w:val="left" w:pos="426"/>
        </w:tabs>
        <w:jc w:val="both"/>
        <w:rPr>
          <w:rFonts w:asciiTheme="majorHAnsi" w:hAnsiTheme="majorHAnsi"/>
        </w:rPr>
      </w:pPr>
      <w:r w:rsidRPr="004470E2">
        <w:rPr>
          <w:rFonts w:asciiTheme="majorHAnsi" w:hAnsiTheme="majorHAnsi"/>
        </w:rPr>
        <w:t xml:space="preserve">1.1 </w:t>
      </w:r>
      <w:r w:rsidR="001843B6" w:rsidRPr="004470E2">
        <w:rPr>
          <w:rFonts w:asciiTheme="majorHAnsi" w:hAnsiTheme="majorHAnsi"/>
        </w:rPr>
        <w:t xml:space="preserve">zmiany warunków stanowiących podstawę udzielanej ochrony ubezpieczeniowej w przypadku </w:t>
      </w:r>
      <w:r w:rsidR="001843B6" w:rsidRPr="004470E2">
        <w:rPr>
          <w:rFonts w:asciiTheme="majorHAnsi" w:eastAsia="SimSun" w:hAnsiTheme="majorHAnsi"/>
        </w:rPr>
        <w:t>zmian powszechnie obowiązujących przepisów prawa, w szczególności kodeksu cywilnego</w:t>
      </w:r>
      <w:r w:rsidR="001843B6" w:rsidRPr="004470E2">
        <w:rPr>
          <w:rFonts w:asciiTheme="majorHAnsi" w:hAnsiTheme="majorHAnsi"/>
        </w:rPr>
        <w:t>,</w:t>
      </w:r>
      <w:r w:rsidR="001843B6" w:rsidRPr="004470E2">
        <w:rPr>
          <w:rFonts w:asciiTheme="majorHAnsi" w:eastAsia="SimSun" w:hAnsiTheme="majorHAnsi"/>
        </w:rPr>
        <w:t xml:space="preserve"> w zakresie, </w:t>
      </w:r>
      <w:r w:rsidR="001843B6" w:rsidRPr="004470E2">
        <w:rPr>
          <w:rFonts w:asciiTheme="majorHAnsi" w:hAnsiTheme="majorHAnsi"/>
        </w:rPr>
        <w:t xml:space="preserve">w jakim zmiany te dotyczyć będą postanowień umów ubezpieczenia wskazanych w SIWZ; </w:t>
      </w:r>
    </w:p>
    <w:p w:rsidR="001843B6" w:rsidRPr="004470E2" w:rsidRDefault="008566BE" w:rsidP="008566BE">
      <w:pPr>
        <w:tabs>
          <w:tab w:val="left" w:pos="426"/>
        </w:tabs>
        <w:jc w:val="both"/>
        <w:rPr>
          <w:rFonts w:asciiTheme="majorHAnsi" w:hAnsiTheme="majorHAnsi"/>
        </w:rPr>
      </w:pPr>
      <w:r w:rsidRPr="004470E2">
        <w:rPr>
          <w:rFonts w:asciiTheme="majorHAnsi" w:hAnsiTheme="majorHAnsi"/>
        </w:rPr>
        <w:t xml:space="preserve">1.2 </w:t>
      </w:r>
      <w:r w:rsidR="001843B6" w:rsidRPr="004470E2">
        <w:rPr>
          <w:rFonts w:asciiTheme="majorHAnsi" w:hAnsiTheme="majorHAnsi"/>
        </w:rPr>
        <w:t xml:space="preserve">zmian </w:t>
      </w:r>
      <w:r w:rsidR="001843B6" w:rsidRPr="004470E2">
        <w:rPr>
          <w:rFonts w:asciiTheme="majorHAnsi" w:eastAsia="SimSun" w:hAnsiTheme="majorHAnsi"/>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001843B6" w:rsidRPr="004470E2">
        <w:rPr>
          <w:rFonts w:asciiTheme="majorHAnsi" w:hAnsiTheme="majorHAnsi"/>
        </w:rPr>
        <w:t>jeżeli zmiany te będą miały wpływ na koszty wykonania zamówienia przez Wykonawcę;</w:t>
      </w:r>
    </w:p>
    <w:p w:rsidR="001843B6" w:rsidRPr="004470E2" w:rsidRDefault="00AD5A78" w:rsidP="008566BE">
      <w:pPr>
        <w:tabs>
          <w:tab w:val="left" w:pos="426"/>
        </w:tabs>
        <w:jc w:val="both"/>
        <w:rPr>
          <w:rFonts w:asciiTheme="majorHAnsi" w:hAnsiTheme="majorHAnsi"/>
        </w:rPr>
      </w:pPr>
      <w:r>
        <w:rPr>
          <w:rFonts w:asciiTheme="majorHAnsi" w:hAnsiTheme="majorHAnsi"/>
        </w:rPr>
        <w:t>1.3</w:t>
      </w:r>
      <w:r w:rsidR="008566BE" w:rsidRPr="004470E2">
        <w:rPr>
          <w:rFonts w:asciiTheme="majorHAnsi" w:hAnsiTheme="majorHAnsi"/>
        </w:rPr>
        <w:t xml:space="preserve"> </w:t>
      </w:r>
      <w:r w:rsidR="001843B6" w:rsidRPr="004470E2">
        <w:rPr>
          <w:rFonts w:asciiTheme="majorHAnsi" w:hAnsiTheme="majorHAnsi"/>
        </w:rPr>
        <w:t>zmiany wynagrodzenia Wykonawcy w przypadku:</w:t>
      </w:r>
    </w:p>
    <w:p w:rsidR="001843B6" w:rsidRPr="004470E2" w:rsidRDefault="001843B6" w:rsidP="00DB2D91">
      <w:pPr>
        <w:numPr>
          <w:ilvl w:val="0"/>
          <w:numId w:val="137"/>
        </w:numPr>
        <w:tabs>
          <w:tab w:val="left" w:pos="709"/>
          <w:tab w:val="left" w:pos="993"/>
        </w:tabs>
        <w:contextualSpacing/>
        <w:jc w:val="both"/>
        <w:rPr>
          <w:rFonts w:asciiTheme="majorHAnsi" w:hAnsiTheme="majorHAnsi"/>
        </w:rPr>
      </w:pPr>
      <w:r w:rsidRPr="004470E2">
        <w:rPr>
          <w:rFonts w:asciiTheme="majorHAnsi" w:hAnsiTheme="majorHAnsi"/>
        </w:rPr>
        <w:t>zmian opisanych w pkt 1.1 i 1.3, jeżeli będą one związane ze wzrostem albo spadkiem sumy ubezpieczenia przedmiotu ubezpieczenia,</w:t>
      </w:r>
    </w:p>
    <w:p w:rsidR="001843B6" w:rsidRPr="004470E2" w:rsidRDefault="001843B6" w:rsidP="00DB2D91">
      <w:pPr>
        <w:numPr>
          <w:ilvl w:val="0"/>
          <w:numId w:val="137"/>
        </w:numPr>
        <w:tabs>
          <w:tab w:val="left" w:pos="709"/>
          <w:tab w:val="left" w:pos="993"/>
        </w:tabs>
        <w:ind w:hanging="294"/>
        <w:contextualSpacing/>
        <w:jc w:val="both"/>
        <w:rPr>
          <w:rFonts w:asciiTheme="majorHAnsi" w:hAnsiTheme="majorHAnsi"/>
        </w:rPr>
      </w:pPr>
      <w:r w:rsidRPr="004470E2">
        <w:rPr>
          <w:rFonts w:asciiTheme="majorHAnsi" w:hAnsiTheme="majorHAnsi"/>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 10 niniejszej umowy), </w:t>
      </w:r>
    </w:p>
    <w:p w:rsidR="001843B6" w:rsidRPr="004470E2" w:rsidRDefault="001843B6" w:rsidP="00DB2D91">
      <w:pPr>
        <w:numPr>
          <w:ilvl w:val="0"/>
          <w:numId w:val="137"/>
        </w:numPr>
        <w:tabs>
          <w:tab w:val="left" w:pos="709"/>
          <w:tab w:val="left" w:pos="993"/>
        </w:tabs>
        <w:ind w:hanging="294"/>
        <w:contextualSpacing/>
        <w:jc w:val="both"/>
        <w:rPr>
          <w:rFonts w:asciiTheme="majorHAnsi" w:hAnsiTheme="majorHAnsi"/>
        </w:rPr>
      </w:pPr>
      <w:r w:rsidRPr="004470E2">
        <w:rPr>
          <w:rFonts w:asciiTheme="majorHAnsi" w:hAnsiTheme="majorHAnsi"/>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1843B6" w:rsidRPr="004470E2" w:rsidRDefault="001843B6" w:rsidP="00DB2D91">
      <w:pPr>
        <w:numPr>
          <w:ilvl w:val="0"/>
          <w:numId w:val="136"/>
        </w:numPr>
        <w:tabs>
          <w:tab w:val="left" w:pos="426"/>
        </w:tabs>
        <w:ind w:left="426" w:hanging="426"/>
        <w:contextualSpacing/>
        <w:jc w:val="both"/>
        <w:rPr>
          <w:rFonts w:asciiTheme="majorHAnsi" w:hAnsiTheme="majorHAnsi"/>
        </w:rPr>
      </w:pPr>
      <w:r w:rsidRPr="004470E2">
        <w:rPr>
          <w:rFonts w:asciiTheme="majorHAnsi" w:hAnsiTheme="majorHAnsi"/>
        </w:rPr>
        <w:t>Warunkiem dokonania zmian,</w:t>
      </w:r>
      <w:r w:rsidR="00AD5A78">
        <w:rPr>
          <w:rFonts w:asciiTheme="majorHAnsi" w:hAnsiTheme="majorHAnsi"/>
        </w:rPr>
        <w:t xml:space="preserve"> o których mowa w pkt. 1.1 – 1.3</w:t>
      </w:r>
      <w:r w:rsidRPr="004470E2">
        <w:rPr>
          <w:rFonts w:asciiTheme="majorHAnsi" w:hAnsiTheme="majorHAnsi"/>
        </w:rPr>
        <w:t>, jest złożenie uzasadnionego wniosku przez stronę inicjującą zmianę i jego akceptacja przez drugą stronę, lub sporządzenie przez strony stosownego protokołu.</w:t>
      </w:r>
    </w:p>
    <w:p w:rsidR="001843B6" w:rsidRPr="004470E2" w:rsidRDefault="001843B6" w:rsidP="00DB2D91">
      <w:pPr>
        <w:numPr>
          <w:ilvl w:val="0"/>
          <w:numId w:val="136"/>
        </w:numPr>
        <w:tabs>
          <w:tab w:val="left" w:pos="426"/>
        </w:tabs>
        <w:ind w:left="426" w:hanging="426"/>
        <w:contextualSpacing/>
        <w:jc w:val="both"/>
        <w:rPr>
          <w:rFonts w:asciiTheme="majorHAnsi" w:hAnsiTheme="majorHAnsi"/>
        </w:rPr>
      </w:pPr>
      <w:r w:rsidRPr="004470E2">
        <w:rPr>
          <w:rFonts w:asciiTheme="majorHAnsi" w:hAnsiTheme="majorHAnsi"/>
        </w:rPr>
        <w:t>Zmiana postanowień umowy, o której mowa w pkt. 1.1 – 1.5, może nastąpić wyłącznie za zgodą obu stron wyrażoną w formie polisy lub innego dokumentu ubezpieczeniowego albo pisemnego aneksu pod rygorem nieważności.</w:t>
      </w:r>
    </w:p>
    <w:p w:rsidR="001843B6" w:rsidRPr="004470E2" w:rsidRDefault="001843B6" w:rsidP="00DB2D91">
      <w:pPr>
        <w:numPr>
          <w:ilvl w:val="0"/>
          <w:numId w:val="136"/>
        </w:numPr>
        <w:tabs>
          <w:tab w:val="left" w:pos="426"/>
        </w:tabs>
        <w:ind w:left="426" w:hanging="426"/>
        <w:contextualSpacing/>
        <w:jc w:val="both"/>
        <w:rPr>
          <w:rFonts w:asciiTheme="majorHAnsi" w:hAnsiTheme="majorHAnsi"/>
        </w:rPr>
      </w:pPr>
      <w:r w:rsidRPr="004470E2">
        <w:rPr>
          <w:rFonts w:asciiTheme="majorHAnsi" w:hAnsiTheme="majorHAnsi"/>
        </w:rPr>
        <w:t>Zmiany umowy,</w:t>
      </w:r>
      <w:r w:rsidR="00AD5A78">
        <w:rPr>
          <w:rFonts w:asciiTheme="majorHAnsi" w:hAnsiTheme="majorHAnsi"/>
        </w:rPr>
        <w:t xml:space="preserve"> o których mowa w pkt. 1.1 – 1.3</w:t>
      </w:r>
      <w:r w:rsidRPr="004470E2">
        <w:rPr>
          <w:rFonts w:asciiTheme="majorHAnsi" w:hAnsiTheme="majorHAnsi"/>
        </w:rPr>
        <w:t>, muszą być dokonywane z zachowaniem przepisu art. 140 ust. 3 ustawy Prawo zamówień publicznych, stanowiącego, że umowa podlega unieważnieniu w części wykraczającej poza określenie przedmiotu zamówienia zawarte w SIWZ.</w:t>
      </w:r>
    </w:p>
    <w:p w:rsidR="001843B6" w:rsidRPr="004470E2" w:rsidRDefault="001843B6" w:rsidP="001843B6">
      <w:pPr>
        <w:tabs>
          <w:tab w:val="left" w:pos="284"/>
        </w:tabs>
        <w:ind w:left="709"/>
        <w:contextualSpacing/>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Przedmiot i zakres zamówienia</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5</w:t>
      </w:r>
    </w:p>
    <w:p w:rsidR="001843B6" w:rsidRPr="004470E2" w:rsidRDefault="001843B6" w:rsidP="001843B6">
      <w:pPr>
        <w:jc w:val="both"/>
        <w:rPr>
          <w:rFonts w:asciiTheme="majorHAnsi" w:hAnsiTheme="majorHAnsi"/>
        </w:rPr>
      </w:pPr>
      <w:r w:rsidRPr="004470E2">
        <w:rPr>
          <w:rFonts w:asciiTheme="majorHAnsi" w:hAnsiTheme="majorHAnsi"/>
          <w:b/>
        </w:rPr>
        <w:t>1.</w:t>
      </w:r>
      <w:r w:rsidRPr="004470E2">
        <w:rPr>
          <w:rFonts w:asciiTheme="majorHAnsi" w:hAnsiTheme="majorHAnsi"/>
        </w:rPr>
        <w:t xml:space="preserve"> Przedmiotem zamówienia jest ubezpieczenie majątku i odpowiedzialności cywilnej EKO NOWA Sp. z o.o.</w:t>
      </w:r>
    </w:p>
    <w:p w:rsidR="001843B6" w:rsidRPr="004470E2" w:rsidRDefault="001843B6" w:rsidP="001843B6">
      <w:pPr>
        <w:jc w:val="both"/>
        <w:rPr>
          <w:rFonts w:asciiTheme="majorHAnsi" w:hAnsiTheme="majorHAnsi"/>
        </w:rPr>
      </w:pPr>
      <w:r w:rsidRPr="004470E2">
        <w:rPr>
          <w:rFonts w:asciiTheme="majorHAnsi" w:hAnsiTheme="majorHAnsi"/>
        </w:rPr>
        <w:t xml:space="preserve"> Zakres zamówienia obejmuje:</w:t>
      </w:r>
    </w:p>
    <w:p w:rsidR="001843B6" w:rsidRPr="004470E2" w:rsidRDefault="001843B6" w:rsidP="00DB2D91">
      <w:pPr>
        <w:numPr>
          <w:ilvl w:val="0"/>
          <w:numId w:val="138"/>
        </w:numPr>
        <w:ind w:left="709" w:hanging="709"/>
        <w:rPr>
          <w:rFonts w:asciiTheme="majorHAnsi" w:hAnsiTheme="majorHAnsi"/>
        </w:rPr>
      </w:pPr>
      <w:r w:rsidRPr="004470E2">
        <w:rPr>
          <w:rFonts w:asciiTheme="majorHAnsi" w:hAnsiTheme="majorHAnsi"/>
        </w:rPr>
        <w:t>ubezpieczenie mienia od wszystkich ryzyk</w:t>
      </w:r>
    </w:p>
    <w:p w:rsidR="001843B6" w:rsidRPr="004470E2" w:rsidRDefault="001843B6" w:rsidP="00DB2D91">
      <w:pPr>
        <w:numPr>
          <w:ilvl w:val="0"/>
          <w:numId w:val="138"/>
        </w:numPr>
        <w:ind w:left="709" w:hanging="709"/>
        <w:rPr>
          <w:rFonts w:asciiTheme="majorHAnsi" w:hAnsiTheme="majorHAnsi"/>
        </w:rPr>
      </w:pPr>
      <w:r w:rsidRPr="004470E2">
        <w:rPr>
          <w:rFonts w:asciiTheme="majorHAnsi" w:hAnsiTheme="majorHAnsi"/>
        </w:rPr>
        <w:t>ubezpieczenie odpowiedzialności cywilnej,</w:t>
      </w:r>
    </w:p>
    <w:p w:rsidR="001843B6" w:rsidRPr="004470E2" w:rsidRDefault="001843B6" w:rsidP="00DB2D91">
      <w:pPr>
        <w:numPr>
          <w:ilvl w:val="3"/>
          <w:numId w:val="139"/>
        </w:numPr>
        <w:ind w:left="709" w:hanging="709"/>
        <w:rPr>
          <w:rFonts w:asciiTheme="majorHAnsi" w:hAnsiTheme="majorHAnsi"/>
        </w:rPr>
      </w:pPr>
      <w:r w:rsidRPr="004470E2">
        <w:rPr>
          <w:rFonts w:asciiTheme="majorHAnsi" w:hAnsiTheme="majorHAnsi"/>
        </w:rPr>
        <w:t>ubezpieczenie sprzętu elektronicznego od wszystkich ryzyk</w:t>
      </w:r>
    </w:p>
    <w:p w:rsidR="001843B6" w:rsidRPr="004470E2" w:rsidRDefault="001843B6" w:rsidP="001843B6">
      <w:pPr>
        <w:jc w:val="both"/>
        <w:rPr>
          <w:rFonts w:asciiTheme="majorHAnsi" w:hAnsiTheme="majorHAnsi"/>
        </w:rPr>
      </w:pPr>
      <w:r w:rsidRPr="004470E2">
        <w:rPr>
          <w:rFonts w:asciiTheme="majorHAnsi" w:hAnsiTheme="majorHAnsi"/>
          <w:b/>
        </w:rPr>
        <w:lastRenderedPageBreak/>
        <w:t>2</w:t>
      </w:r>
      <w:r w:rsidRPr="004470E2">
        <w:rPr>
          <w:rFonts w:asciiTheme="majorHAnsi" w:hAnsiTheme="majorHAnsi"/>
        </w:rPr>
        <w:t>. Postępowanie prowadzone było przy udziale brokera ubezpieczeniowego Inter-Broker Sp. z o.o. z siedzibą w Toruniu Oddział w Białej Podlaskiej, który jako pośrednik ubezpieczeniowy działa w imieniu i na rzecz Zamawiającego i każdej jednostki organizacyjnej i instytucji kultury. Broker ubezpieczeniowy będzie pośredniczył przy zawarciu umowy i będzie nadzorował jej realizację przez Wykonawcę.</w:t>
      </w:r>
    </w:p>
    <w:p w:rsidR="001843B6" w:rsidRPr="004470E2" w:rsidRDefault="001843B6" w:rsidP="001843B6">
      <w:pPr>
        <w:jc w:val="both"/>
        <w:rPr>
          <w:rFonts w:asciiTheme="majorHAnsi" w:hAnsiTheme="majorHAnsi"/>
        </w:rPr>
      </w:pPr>
      <w:r w:rsidRPr="004470E2">
        <w:rPr>
          <w:rFonts w:asciiTheme="majorHAnsi" w:hAnsiTheme="majorHAnsi"/>
          <w:b/>
        </w:rPr>
        <w:t>2.1</w:t>
      </w:r>
      <w:r w:rsidRPr="004470E2">
        <w:rPr>
          <w:rFonts w:asciiTheme="majorHAnsi" w:hAnsiTheme="majorHAnsi"/>
        </w:rPr>
        <w:t xml:space="preserve">. Wykonawca zapłaci brokerowi ubezpieczeniowemu kurtaż w wysokości zwyczajowo stosowanej. </w:t>
      </w:r>
    </w:p>
    <w:p w:rsidR="001843B6" w:rsidRPr="004470E2" w:rsidRDefault="001843B6" w:rsidP="001843B6">
      <w:pPr>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Warunki wykonania zamówienia</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6</w:t>
      </w:r>
    </w:p>
    <w:p w:rsidR="001843B6" w:rsidRPr="004470E2" w:rsidRDefault="001843B6" w:rsidP="00DB2D91">
      <w:pPr>
        <w:widowControl w:val="0"/>
        <w:numPr>
          <w:ilvl w:val="0"/>
          <w:numId w:val="140"/>
        </w:numPr>
        <w:suppressAutoHyphens w:val="0"/>
        <w:spacing w:line="276" w:lineRule="auto"/>
        <w:contextualSpacing/>
        <w:jc w:val="both"/>
        <w:rPr>
          <w:rFonts w:asciiTheme="majorHAnsi" w:hAnsiTheme="majorHAnsi"/>
          <w:lang w:eastAsia="en-US"/>
        </w:rPr>
      </w:pPr>
      <w:r w:rsidRPr="004470E2">
        <w:rPr>
          <w:rFonts w:asciiTheme="majorHAnsi" w:hAnsiTheme="majorHAnsi"/>
          <w:lang w:eastAsia="en-US"/>
        </w:rPr>
        <w:t>Warunki wykonywania zamówienia określa:</w:t>
      </w:r>
    </w:p>
    <w:p w:rsidR="001843B6" w:rsidRPr="004470E2" w:rsidRDefault="001843B6" w:rsidP="00DB2D91">
      <w:pPr>
        <w:widowControl w:val="0"/>
        <w:numPr>
          <w:ilvl w:val="0"/>
          <w:numId w:val="141"/>
        </w:numPr>
        <w:tabs>
          <w:tab w:val="left" w:pos="720"/>
        </w:tabs>
        <w:suppressAutoHyphens w:val="0"/>
        <w:spacing w:line="276" w:lineRule="auto"/>
        <w:jc w:val="both"/>
        <w:rPr>
          <w:rFonts w:asciiTheme="majorHAnsi" w:hAnsiTheme="majorHAnsi"/>
          <w:lang w:eastAsia="en-US"/>
        </w:rPr>
      </w:pPr>
      <w:r w:rsidRPr="004470E2">
        <w:rPr>
          <w:rFonts w:asciiTheme="majorHAnsi" w:hAnsiTheme="majorHAnsi"/>
          <w:lang w:eastAsia="en-US"/>
        </w:rPr>
        <w:t>specyfikacja istotnych warunków zamówienia wraz z załącznikami,</w:t>
      </w:r>
    </w:p>
    <w:p w:rsidR="001843B6" w:rsidRPr="004470E2" w:rsidRDefault="001843B6" w:rsidP="00DB2D91">
      <w:pPr>
        <w:widowControl w:val="0"/>
        <w:numPr>
          <w:ilvl w:val="0"/>
          <w:numId w:val="141"/>
        </w:numPr>
        <w:tabs>
          <w:tab w:val="left" w:pos="720"/>
        </w:tabs>
        <w:suppressAutoHyphens w:val="0"/>
        <w:spacing w:line="276" w:lineRule="auto"/>
        <w:jc w:val="both"/>
        <w:rPr>
          <w:rFonts w:asciiTheme="majorHAnsi" w:hAnsiTheme="majorHAnsi"/>
          <w:lang w:eastAsia="en-US"/>
        </w:rPr>
      </w:pPr>
      <w:r w:rsidRPr="004470E2">
        <w:rPr>
          <w:rFonts w:asciiTheme="majorHAnsi" w:hAnsiTheme="majorHAnsi"/>
          <w:lang w:eastAsia="en-US"/>
        </w:rPr>
        <w:t>niniejsza umowa,</w:t>
      </w:r>
    </w:p>
    <w:p w:rsidR="001843B6" w:rsidRPr="004470E2" w:rsidRDefault="001843B6" w:rsidP="001843B6">
      <w:pPr>
        <w:widowControl w:val="0"/>
        <w:suppressAutoHyphens w:val="0"/>
        <w:jc w:val="both"/>
        <w:rPr>
          <w:rFonts w:asciiTheme="majorHAnsi" w:hAnsiTheme="majorHAnsi"/>
          <w:lang w:eastAsia="en-US"/>
        </w:rPr>
      </w:pPr>
      <w:r w:rsidRPr="004470E2">
        <w:rPr>
          <w:rFonts w:asciiTheme="majorHAnsi" w:hAnsiTheme="majorHAnsi"/>
          <w:lang w:eastAsia="en-US"/>
        </w:rPr>
        <w:t>których zapisy zawsze mają pierwszeństwo przed innymi ustaleniami i postanowieniami,</w:t>
      </w:r>
    </w:p>
    <w:p w:rsidR="001843B6" w:rsidRPr="004470E2" w:rsidRDefault="001843B6" w:rsidP="00DB2D91">
      <w:pPr>
        <w:widowControl w:val="0"/>
        <w:numPr>
          <w:ilvl w:val="0"/>
          <w:numId w:val="141"/>
        </w:numPr>
        <w:tabs>
          <w:tab w:val="left" w:pos="720"/>
        </w:tabs>
        <w:suppressAutoHyphens w:val="0"/>
        <w:spacing w:line="276" w:lineRule="auto"/>
        <w:jc w:val="both"/>
        <w:rPr>
          <w:rFonts w:asciiTheme="majorHAnsi" w:hAnsiTheme="majorHAnsi"/>
          <w:lang w:eastAsia="en-US"/>
        </w:rPr>
      </w:pPr>
      <w:r w:rsidRPr="004470E2">
        <w:rPr>
          <w:rFonts w:asciiTheme="majorHAnsi" w:hAnsiTheme="majorHAnsi"/>
          <w:lang w:eastAsia="en-US"/>
        </w:rPr>
        <w:t>oferta złożona przez Wykonawcę,</w:t>
      </w:r>
    </w:p>
    <w:p w:rsidR="001843B6" w:rsidRPr="004470E2" w:rsidRDefault="001843B6" w:rsidP="00DB2D91">
      <w:pPr>
        <w:widowControl w:val="0"/>
        <w:numPr>
          <w:ilvl w:val="0"/>
          <w:numId w:val="140"/>
        </w:numPr>
        <w:suppressAutoHyphens w:val="0"/>
        <w:spacing w:line="276" w:lineRule="auto"/>
        <w:ind w:left="357" w:hanging="357"/>
        <w:contextualSpacing/>
        <w:jc w:val="both"/>
        <w:rPr>
          <w:rFonts w:asciiTheme="majorHAnsi" w:hAnsiTheme="majorHAnsi"/>
          <w:lang w:eastAsia="en-US"/>
        </w:rPr>
      </w:pPr>
      <w:r w:rsidRPr="004470E2">
        <w:rPr>
          <w:rFonts w:asciiTheme="majorHAnsi" w:hAnsiTheme="majorHAnsi"/>
          <w:lang w:eastAsia="en-US"/>
        </w:rPr>
        <w:t>W sprawach nieuregulowanych przez dokumenty określone w ust. 1 zastosowanie mają ogólne i szczególne warunku ubezpieczenia Wykonawcy oraz przepisy Kodeksu cywilnego.</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7</w:t>
      </w:r>
    </w:p>
    <w:p w:rsidR="001843B6" w:rsidRPr="004470E2" w:rsidRDefault="001843B6" w:rsidP="001843B6">
      <w:pPr>
        <w:tabs>
          <w:tab w:val="left" w:pos="360"/>
        </w:tabs>
        <w:rPr>
          <w:rFonts w:asciiTheme="majorHAnsi" w:hAnsiTheme="majorHAnsi"/>
        </w:rPr>
      </w:pPr>
      <w:r w:rsidRPr="004470E2">
        <w:rPr>
          <w:rFonts w:asciiTheme="majorHAnsi" w:hAnsiTheme="majorHAnsi"/>
        </w:rPr>
        <w:t>Wykonawca:</w:t>
      </w:r>
    </w:p>
    <w:p w:rsidR="001843B6" w:rsidRPr="004470E2" w:rsidRDefault="001843B6" w:rsidP="00DB2D91">
      <w:pPr>
        <w:pStyle w:val="Akapitzlist10"/>
        <w:widowControl w:val="0"/>
        <w:numPr>
          <w:ilvl w:val="0"/>
          <w:numId w:val="142"/>
        </w:numPr>
        <w:spacing w:after="0" w:line="240" w:lineRule="auto"/>
        <w:jc w:val="both"/>
        <w:rPr>
          <w:rFonts w:asciiTheme="majorHAnsi" w:hAnsiTheme="majorHAnsi"/>
          <w:sz w:val="24"/>
          <w:szCs w:val="24"/>
        </w:rPr>
      </w:pPr>
      <w:r w:rsidRPr="004470E2">
        <w:rPr>
          <w:rFonts w:asciiTheme="majorHAnsi" w:hAnsiTheme="majorHAnsi"/>
          <w:sz w:val="24"/>
          <w:szCs w:val="24"/>
        </w:rPr>
        <w:t>zobowiązuje się do objęcia ochroną ubezpieczeniową mienia we wszystkich lokalizacjach oraz całokształtu prowadzonej działalności przez Zamawiającego wraz z podmiotami objętymi zamówieniem,</w:t>
      </w:r>
    </w:p>
    <w:p w:rsidR="001843B6" w:rsidRPr="004470E2" w:rsidRDefault="001843B6" w:rsidP="00DB2D91">
      <w:pPr>
        <w:pStyle w:val="Akapitzlist10"/>
        <w:widowControl w:val="0"/>
        <w:numPr>
          <w:ilvl w:val="0"/>
          <w:numId w:val="142"/>
        </w:numPr>
        <w:spacing w:after="0" w:line="240" w:lineRule="auto"/>
        <w:jc w:val="both"/>
        <w:rPr>
          <w:rFonts w:asciiTheme="majorHAnsi" w:hAnsiTheme="majorHAnsi"/>
          <w:sz w:val="24"/>
          <w:szCs w:val="24"/>
        </w:rPr>
      </w:pPr>
      <w:r w:rsidRPr="004470E2">
        <w:rPr>
          <w:rFonts w:asciiTheme="majorHAnsi" w:hAnsiTheme="majorHAnsi"/>
          <w:sz w:val="24"/>
          <w:szCs w:val="24"/>
        </w:rPr>
        <w:t>przyjmuje warunki wymagane dla poszczególnych rodzajów ubezpieczeń wymienione w załącznikach do specyfikacji istotnych warunków zamówienia oraz zaakceptowane warunki fakultatywne i uznaje je za niezmienne,</w:t>
      </w:r>
    </w:p>
    <w:p w:rsidR="001843B6" w:rsidRPr="004470E2" w:rsidRDefault="001843B6" w:rsidP="00DB2D91">
      <w:pPr>
        <w:numPr>
          <w:ilvl w:val="0"/>
          <w:numId w:val="142"/>
        </w:numPr>
        <w:jc w:val="both"/>
        <w:rPr>
          <w:rFonts w:asciiTheme="majorHAnsi" w:hAnsiTheme="majorHAnsi"/>
        </w:rPr>
      </w:pPr>
      <w:r w:rsidRPr="004470E2">
        <w:rPr>
          <w:rFonts w:asciiTheme="majorHAnsi" w:hAnsiTheme="majorHAnsi"/>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1843B6" w:rsidRPr="004470E2" w:rsidRDefault="001843B6" w:rsidP="00DB2D91">
      <w:pPr>
        <w:numPr>
          <w:ilvl w:val="0"/>
          <w:numId w:val="142"/>
        </w:numPr>
        <w:tabs>
          <w:tab w:val="left" w:pos="360"/>
        </w:tabs>
        <w:jc w:val="both"/>
        <w:rPr>
          <w:rFonts w:asciiTheme="majorHAnsi" w:hAnsiTheme="majorHAnsi"/>
        </w:rPr>
      </w:pPr>
      <w:r w:rsidRPr="004470E2">
        <w:rPr>
          <w:rFonts w:asciiTheme="majorHAnsi" w:hAnsiTheme="majorHAnsi"/>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1843B6" w:rsidRPr="004470E2" w:rsidRDefault="001843B6" w:rsidP="00DB2D91">
      <w:pPr>
        <w:numPr>
          <w:ilvl w:val="0"/>
          <w:numId w:val="142"/>
        </w:numPr>
        <w:tabs>
          <w:tab w:val="left" w:pos="360"/>
        </w:tabs>
        <w:jc w:val="both"/>
        <w:rPr>
          <w:rFonts w:asciiTheme="majorHAnsi" w:hAnsiTheme="majorHAnsi"/>
        </w:rPr>
      </w:pPr>
      <w:r w:rsidRPr="004470E2">
        <w:rPr>
          <w:rFonts w:asciiTheme="majorHAnsi" w:hAnsiTheme="majorHAnsi"/>
        </w:rPr>
        <w:t>akceptuje proporcjonalną zmianę ceny ochrony ubezpieczeniowej w stosunku do ceny oferowanej w ubezpieczeniu mienia od ognia i innych zdarzeń losowych oraz sprzętu elektronicznego z uwagi na zmienność w czasie ilości i wartości przedmiotu ubezpieczenia,</w:t>
      </w:r>
    </w:p>
    <w:p w:rsidR="001843B6" w:rsidRPr="004470E2" w:rsidRDefault="001843B6" w:rsidP="00DB2D91">
      <w:pPr>
        <w:numPr>
          <w:ilvl w:val="0"/>
          <w:numId w:val="142"/>
        </w:numPr>
        <w:tabs>
          <w:tab w:val="left" w:pos="360"/>
        </w:tabs>
        <w:jc w:val="both"/>
        <w:rPr>
          <w:rFonts w:asciiTheme="majorHAnsi" w:hAnsiTheme="majorHAnsi"/>
        </w:rPr>
      </w:pPr>
      <w:r w:rsidRPr="004470E2">
        <w:rPr>
          <w:rFonts w:asciiTheme="majorHAnsi" w:hAnsiTheme="majorHAnsi"/>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1843B6" w:rsidRPr="004470E2" w:rsidRDefault="001843B6" w:rsidP="00DB2D91">
      <w:pPr>
        <w:pStyle w:val="Akapitzlist10"/>
        <w:widowControl w:val="0"/>
        <w:numPr>
          <w:ilvl w:val="0"/>
          <w:numId w:val="142"/>
        </w:numPr>
        <w:spacing w:after="0" w:line="240" w:lineRule="auto"/>
        <w:jc w:val="both"/>
        <w:rPr>
          <w:rFonts w:asciiTheme="majorHAnsi" w:hAnsiTheme="majorHAnsi"/>
          <w:sz w:val="24"/>
          <w:szCs w:val="24"/>
        </w:rPr>
      </w:pPr>
      <w:r w:rsidRPr="004470E2">
        <w:rPr>
          <w:rFonts w:asciiTheme="majorHAnsi" w:hAnsiTheme="majorHAnsi"/>
          <w:sz w:val="24"/>
          <w:szCs w:val="24"/>
        </w:rPr>
        <w:t xml:space="preserve">akceptuje zasady likwidacji szkód określone w specyfikacji istotnych warunków </w:t>
      </w:r>
      <w:r w:rsidRPr="004470E2">
        <w:rPr>
          <w:rFonts w:asciiTheme="majorHAnsi" w:hAnsiTheme="majorHAnsi"/>
          <w:sz w:val="24"/>
          <w:szCs w:val="24"/>
        </w:rPr>
        <w:lastRenderedPageBreak/>
        <w:t>zamówienia i zobowiązuje się do pisemnego informowania brokera ubezpieczeniowego, Inter-Broker sp. z o.o. Oddział w Białej Podlaskiej, o każdej decyzji odszkodowawczej.</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Termin wykonania zamówienia</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8</w:t>
      </w:r>
    </w:p>
    <w:p w:rsidR="00ED04D3" w:rsidRPr="004470E2" w:rsidRDefault="001843B6" w:rsidP="00DB2D91">
      <w:pPr>
        <w:widowControl w:val="0"/>
        <w:numPr>
          <w:ilvl w:val="3"/>
          <w:numId w:val="143"/>
        </w:numPr>
        <w:tabs>
          <w:tab w:val="clear" w:pos="1800"/>
          <w:tab w:val="num" w:pos="567"/>
        </w:tabs>
        <w:autoSpaceDE w:val="0"/>
        <w:ind w:hanging="1800"/>
        <w:rPr>
          <w:rFonts w:asciiTheme="majorHAnsi" w:eastAsia="SimSun" w:hAnsiTheme="majorHAnsi"/>
          <w:b/>
        </w:rPr>
      </w:pPr>
      <w:r w:rsidRPr="004470E2">
        <w:rPr>
          <w:rFonts w:asciiTheme="majorHAnsi" w:eastAsia="SimSun" w:hAnsiTheme="majorHAnsi"/>
        </w:rPr>
        <w:t xml:space="preserve">Termin wykonania zamówienia: </w:t>
      </w:r>
      <w:r w:rsidRPr="004470E2">
        <w:rPr>
          <w:rFonts w:asciiTheme="majorHAnsi" w:eastAsia="SimSun" w:hAnsiTheme="majorHAnsi"/>
          <w:b/>
        </w:rPr>
        <w:t>od dnia 19.10.2015 do dnia 18.10.2017 r.</w:t>
      </w:r>
    </w:p>
    <w:p w:rsidR="00ED04D3" w:rsidRPr="004470E2" w:rsidRDefault="001843B6" w:rsidP="00DB2D91">
      <w:pPr>
        <w:widowControl w:val="0"/>
        <w:numPr>
          <w:ilvl w:val="3"/>
          <w:numId w:val="143"/>
        </w:numPr>
        <w:tabs>
          <w:tab w:val="clear" w:pos="1800"/>
          <w:tab w:val="num" w:pos="567"/>
        </w:tabs>
        <w:autoSpaceDE w:val="0"/>
        <w:ind w:hanging="1800"/>
        <w:rPr>
          <w:rFonts w:asciiTheme="majorHAnsi" w:eastAsia="SimSun" w:hAnsiTheme="majorHAnsi"/>
          <w:b/>
        </w:rPr>
      </w:pPr>
      <w:r w:rsidRPr="004470E2">
        <w:rPr>
          <w:rFonts w:asciiTheme="majorHAnsi" w:hAnsiTheme="majorHAnsi"/>
        </w:rPr>
        <w:t>Polisy ubezpieczeniowe będą wystawiane w terminie wykonan</w:t>
      </w:r>
      <w:r w:rsidR="00ED04D3" w:rsidRPr="004470E2">
        <w:rPr>
          <w:rFonts w:asciiTheme="majorHAnsi" w:hAnsiTheme="majorHAnsi"/>
        </w:rPr>
        <w:t>ia zamówienia na</w:t>
      </w:r>
    </w:p>
    <w:p w:rsidR="001843B6" w:rsidRPr="004470E2" w:rsidRDefault="001843B6" w:rsidP="00ED04D3">
      <w:pPr>
        <w:widowControl w:val="0"/>
        <w:autoSpaceDE w:val="0"/>
        <w:rPr>
          <w:rFonts w:asciiTheme="majorHAnsi" w:eastAsia="SimSun" w:hAnsiTheme="majorHAnsi"/>
          <w:b/>
        </w:rPr>
      </w:pPr>
      <w:r w:rsidRPr="004470E2">
        <w:rPr>
          <w:rFonts w:asciiTheme="majorHAnsi" w:hAnsiTheme="majorHAnsi"/>
        </w:rPr>
        <w:t>okres roczny, z wyjątkiem ubezpieczeń aktualnych, zawartych wcześniej, w odniesieniu do których dokumenty ubezpieczeniowe będą wystawiane na okres od następnego dnia po wygaśnięciu tych umów do końca pierwszego rocznego okresu wykonania zamówienia.</w:t>
      </w:r>
    </w:p>
    <w:p w:rsidR="001843B6" w:rsidRPr="004470E2" w:rsidRDefault="001843B6" w:rsidP="001843B6">
      <w:pPr>
        <w:widowControl w:val="0"/>
        <w:autoSpaceDE w:val="0"/>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Forma wykonania zamówienia</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9</w:t>
      </w:r>
    </w:p>
    <w:p w:rsidR="001843B6" w:rsidRPr="004470E2" w:rsidRDefault="001843B6" w:rsidP="00DB2D91">
      <w:pPr>
        <w:numPr>
          <w:ilvl w:val="0"/>
          <w:numId w:val="144"/>
        </w:numPr>
        <w:tabs>
          <w:tab w:val="left" w:pos="360"/>
        </w:tabs>
        <w:jc w:val="both"/>
        <w:rPr>
          <w:rFonts w:asciiTheme="majorHAnsi" w:hAnsiTheme="majorHAnsi"/>
        </w:rPr>
      </w:pPr>
      <w:r w:rsidRPr="004470E2">
        <w:rPr>
          <w:rFonts w:asciiTheme="majorHAnsi" w:hAnsiTheme="majorHAnsi"/>
        </w:rPr>
        <w:t xml:space="preserve">Polisy ubezpieczeniowe dotyczące ubezpieczenia budynków i budowli, wyposażenie, maszyny i urządzenia  od wszystkich ryzyk  systemem sum stałych oraz sprzętu elektronicznego od wszystkich ryzyk systemem sum stałych </w:t>
      </w:r>
      <w:r w:rsidR="00783CD1">
        <w:rPr>
          <w:rFonts w:asciiTheme="majorHAnsi" w:hAnsiTheme="majorHAnsi"/>
        </w:rPr>
        <w:t xml:space="preserve">a także </w:t>
      </w:r>
      <w:r w:rsidR="00783CD1" w:rsidRPr="004470E2">
        <w:rPr>
          <w:rFonts w:asciiTheme="majorHAnsi" w:hAnsiTheme="majorHAnsi"/>
        </w:rPr>
        <w:t>ubezpieczeń od wszystkich ryzyk  systemem pierwszego ryzyka,  ubezpieczenia przedmiotów szklanych od stłuczenia, ubezpieczenia odpowiedzialności cywilnej i dodatkowego ubezpieczenia sprzętu elektronicznego systemem pierwszego ryzyka wystawione</w:t>
      </w:r>
      <w:r w:rsidRPr="004470E2">
        <w:rPr>
          <w:rFonts w:asciiTheme="majorHAnsi" w:hAnsiTheme="majorHAnsi"/>
        </w:rPr>
        <w:t xml:space="preserve"> </w:t>
      </w:r>
      <w:r w:rsidR="00783CD1">
        <w:rPr>
          <w:rFonts w:asciiTheme="majorHAnsi" w:hAnsiTheme="majorHAnsi"/>
        </w:rPr>
        <w:t xml:space="preserve">a także </w:t>
      </w:r>
      <w:r w:rsidRPr="004470E2">
        <w:rPr>
          <w:rFonts w:asciiTheme="majorHAnsi" w:hAnsiTheme="majorHAnsi"/>
        </w:rPr>
        <w:t>będą wystawiane na</w:t>
      </w:r>
      <w:r w:rsidR="00AD5A78">
        <w:rPr>
          <w:rFonts w:asciiTheme="majorHAnsi" w:hAnsiTheme="majorHAnsi"/>
        </w:rPr>
        <w:t xml:space="preserve"> spółkę, która</w:t>
      </w:r>
      <w:r w:rsidRPr="004470E2">
        <w:rPr>
          <w:rFonts w:asciiTheme="majorHAnsi" w:hAnsiTheme="majorHAnsi"/>
        </w:rPr>
        <w:t xml:space="preserve"> tym samym będą ubezpieczającym i płatnikiem składki.</w:t>
      </w:r>
    </w:p>
    <w:p w:rsidR="001843B6" w:rsidRPr="004470E2" w:rsidRDefault="001843B6" w:rsidP="001843B6">
      <w:pPr>
        <w:jc w:val="both"/>
        <w:rPr>
          <w:rFonts w:asciiTheme="majorHAnsi" w:hAnsiTheme="majorHAnsi"/>
        </w:rPr>
      </w:pPr>
      <w:r w:rsidRPr="004470E2">
        <w:rPr>
          <w:rFonts w:asciiTheme="majorHAnsi" w:hAnsiTheme="majorHAnsi"/>
          <w:b/>
        </w:rPr>
        <w:t>2.</w:t>
      </w:r>
      <w:r w:rsidRPr="004470E2">
        <w:rPr>
          <w:rFonts w:asciiTheme="majorHAnsi" w:hAnsiTheme="majorHAnsi"/>
        </w:rPr>
        <w:t xml:space="preserve"> Wykonawca jest zobowiązany do wystawienia polis ubezpieczeniowych w przeciągu 10 dni od otrzymania od brokera ubezpieczeniowego wniosków. W razie niemożliwości wystawienia polis przed dniem 19.10.2015 r. Wykonawca jest zobowiązany do wystawienia do dnia 18.10.2015 r. noty pokrycia ubezpieczeniowego, gwarantującej bezwarunkowo i nieodwołalnie wykonanie zamówienia w zakresie i na warunkach zgodnych ze złożoną ofertą od dnia 19.10.2015 r. Nota pokrycia ubezpieczeniowego będzie obowiązywała do czasu wystawienia polis lub innych dokumentów ubezpieczeniowych. </w:t>
      </w:r>
    </w:p>
    <w:p w:rsidR="001843B6" w:rsidRPr="004470E2" w:rsidRDefault="001843B6" w:rsidP="001843B6">
      <w:pPr>
        <w:tabs>
          <w:tab w:val="left" w:pos="360"/>
        </w:tabs>
        <w:jc w:val="both"/>
        <w:rPr>
          <w:rFonts w:asciiTheme="majorHAnsi" w:hAnsiTheme="majorHAnsi"/>
        </w:rPr>
      </w:pPr>
      <w:r w:rsidRPr="004470E2">
        <w:rPr>
          <w:rFonts w:asciiTheme="majorHAnsi" w:hAnsiTheme="majorHAnsi"/>
          <w:b/>
        </w:rPr>
        <w:t>3.</w:t>
      </w:r>
      <w:r w:rsidRPr="004470E2">
        <w:rPr>
          <w:rFonts w:asciiTheme="majorHAnsi" w:hAnsiTheme="majorHAnsi"/>
        </w:rPr>
        <w:t xml:space="preserve"> Wnioski o wystawienie dokumentów ubezpieczeniowych potwierdzających zawarcie poszczególnych umów ubezpieczenia, określające m.in. niezbędny okres ubezpieczenia, każdorazowo składał będzie broker ubezpieczeniowy działający w imieniu i na rzecz zamawiającego i </w:t>
      </w:r>
      <w:r w:rsidR="00783CD1">
        <w:rPr>
          <w:rFonts w:asciiTheme="majorHAnsi" w:hAnsiTheme="majorHAnsi"/>
        </w:rPr>
        <w:t xml:space="preserve">EKO NOWA Sp. z o.o. </w:t>
      </w:r>
      <w:r w:rsidRPr="004470E2">
        <w:rPr>
          <w:rFonts w:asciiTheme="majorHAnsi" w:hAnsiTheme="majorHAnsi"/>
        </w:rPr>
        <w:t>- Inter-Broker Sp. z o.o. z siedzibą w Toruniu Oddział w Białej Podlaskiej.</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Składka i stawki ubezpieczeniowe</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10</w:t>
      </w:r>
    </w:p>
    <w:p w:rsidR="001843B6" w:rsidRPr="004470E2" w:rsidRDefault="001843B6" w:rsidP="00DB2D91">
      <w:pPr>
        <w:numPr>
          <w:ilvl w:val="3"/>
          <w:numId w:val="145"/>
        </w:numPr>
        <w:tabs>
          <w:tab w:val="left" w:pos="0"/>
          <w:tab w:val="left" w:pos="284"/>
        </w:tabs>
        <w:ind w:left="44" w:hanging="44"/>
        <w:jc w:val="both"/>
        <w:rPr>
          <w:rFonts w:asciiTheme="majorHAnsi" w:hAnsiTheme="majorHAnsi"/>
        </w:rPr>
      </w:pPr>
      <w:r w:rsidRPr="004470E2">
        <w:rPr>
          <w:rFonts w:asciiTheme="majorHAnsi" w:hAnsiTheme="majorHAnsi"/>
        </w:rPr>
        <w:t>Łączna cena (składka) za okres ubezpieczenia stanowi sumę składek za rodzaj i wartość przedmiotu ubezpieczenia we wszystkich rodzajach ubezpieczenia, zaoferowanych przez Wykonawcę w formularzu cenowym zawartym w formularzu ofertowym.</w:t>
      </w:r>
    </w:p>
    <w:p w:rsidR="001843B6" w:rsidRPr="004470E2" w:rsidRDefault="001843B6" w:rsidP="00DB2D91">
      <w:pPr>
        <w:numPr>
          <w:ilvl w:val="3"/>
          <w:numId w:val="145"/>
        </w:numPr>
        <w:tabs>
          <w:tab w:val="left" w:pos="0"/>
          <w:tab w:val="left" w:pos="284"/>
        </w:tabs>
        <w:ind w:left="44" w:hanging="44"/>
        <w:jc w:val="both"/>
        <w:rPr>
          <w:rFonts w:asciiTheme="majorHAnsi" w:hAnsiTheme="majorHAnsi"/>
        </w:rPr>
      </w:pPr>
      <w:r w:rsidRPr="004470E2">
        <w:rPr>
          <w:rFonts w:asciiTheme="majorHAnsi" w:hAnsiTheme="majorHAnsi"/>
        </w:rPr>
        <w:t>Łączna składka za 24-miesięczny okres zamówienia wynosi: …………. (słownie złotych: ……………………………………………………), z zastrzeżeniem możliwych zmian, określonych w SIWZ i w niniejszej umowie.</w:t>
      </w:r>
    </w:p>
    <w:p w:rsidR="001843B6" w:rsidRPr="004470E2" w:rsidRDefault="001843B6" w:rsidP="00DB2D91">
      <w:pPr>
        <w:numPr>
          <w:ilvl w:val="3"/>
          <w:numId w:val="145"/>
        </w:numPr>
        <w:tabs>
          <w:tab w:val="left" w:pos="0"/>
          <w:tab w:val="left" w:pos="284"/>
        </w:tabs>
        <w:ind w:left="44" w:hanging="44"/>
        <w:jc w:val="both"/>
        <w:rPr>
          <w:rFonts w:asciiTheme="majorHAnsi" w:hAnsiTheme="majorHAnsi"/>
        </w:rPr>
      </w:pPr>
      <w:r w:rsidRPr="004470E2">
        <w:rPr>
          <w:rFonts w:asciiTheme="majorHAnsi" w:hAnsiTheme="majorHAnsi"/>
        </w:rPr>
        <w:lastRenderedPageBreak/>
        <w:t>Składki za poszczególne rodzaje i wartości majątku stanowią podstawę obliczania rocznych stawek taryfowych, których niezmienność gwarantuje Wykonawca przez cały okres ubezpieczenia we wszystkich rodzajach ubezpieczeń.</w:t>
      </w:r>
    </w:p>
    <w:p w:rsidR="001843B6" w:rsidRPr="004470E2" w:rsidRDefault="001843B6" w:rsidP="00DB2D91">
      <w:pPr>
        <w:numPr>
          <w:ilvl w:val="3"/>
          <w:numId w:val="145"/>
        </w:numPr>
        <w:tabs>
          <w:tab w:val="left" w:pos="284"/>
        </w:tabs>
        <w:ind w:hanging="2880"/>
        <w:jc w:val="both"/>
        <w:rPr>
          <w:rFonts w:asciiTheme="majorHAnsi" w:hAnsiTheme="majorHAnsi"/>
        </w:rPr>
      </w:pPr>
      <w:r w:rsidRPr="004470E2">
        <w:rPr>
          <w:rFonts w:asciiTheme="majorHAnsi" w:hAnsiTheme="majorHAnsi"/>
        </w:rPr>
        <w:t>Roczne stawki taryfowe wyliczane będą wg wzoru:</w:t>
      </w:r>
    </w:p>
    <w:p w:rsidR="001843B6" w:rsidRPr="004470E2" w:rsidRDefault="001843B6" w:rsidP="001843B6">
      <w:pPr>
        <w:tabs>
          <w:tab w:val="left" w:pos="1407"/>
        </w:tabs>
        <w:jc w:val="both"/>
        <w:rPr>
          <w:rFonts w:asciiTheme="majorHAnsi" w:hAnsiTheme="majorHAnsi"/>
        </w:rPr>
      </w:pP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Składka ofertowa roczna za ubezpieczenie danego przedmiotu ubezpieczenia</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 x 100%</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Suma ubezpieczenia danego przedmiotu ubezpieczenia</w:t>
      </w:r>
    </w:p>
    <w:p w:rsidR="001843B6" w:rsidRPr="004470E2" w:rsidRDefault="001843B6" w:rsidP="001843B6">
      <w:pPr>
        <w:tabs>
          <w:tab w:val="left" w:pos="1407"/>
        </w:tabs>
        <w:jc w:val="both"/>
        <w:rPr>
          <w:rFonts w:asciiTheme="majorHAnsi" w:hAnsiTheme="majorHAnsi"/>
        </w:rPr>
      </w:pPr>
    </w:p>
    <w:p w:rsidR="001843B6" w:rsidRPr="004470E2" w:rsidRDefault="001843B6" w:rsidP="00DB2D91">
      <w:pPr>
        <w:numPr>
          <w:ilvl w:val="3"/>
          <w:numId w:val="145"/>
        </w:numPr>
        <w:tabs>
          <w:tab w:val="left" w:pos="284"/>
        </w:tabs>
        <w:ind w:left="44" w:hanging="44"/>
        <w:jc w:val="both"/>
        <w:rPr>
          <w:rFonts w:asciiTheme="majorHAnsi" w:hAnsiTheme="majorHAnsi"/>
        </w:rPr>
      </w:pPr>
      <w:r w:rsidRPr="004470E2">
        <w:rPr>
          <w:rFonts w:asciiTheme="majorHAnsi" w:hAnsiTheme="majorHAnsi"/>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ilość dni</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stawka taryfowa roczna x suma ubezpieczenia x  ------------</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365</w:t>
      </w:r>
    </w:p>
    <w:p w:rsidR="001843B6" w:rsidRPr="004470E2" w:rsidRDefault="001843B6" w:rsidP="001843B6">
      <w:pPr>
        <w:tabs>
          <w:tab w:val="left" w:pos="1407"/>
        </w:tabs>
        <w:jc w:val="both"/>
        <w:rPr>
          <w:rFonts w:asciiTheme="majorHAnsi" w:hAnsiTheme="majorHAnsi"/>
        </w:rPr>
      </w:pPr>
    </w:p>
    <w:p w:rsidR="001843B6" w:rsidRPr="004470E2" w:rsidRDefault="001843B6" w:rsidP="00DB2D91">
      <w:pPr>
        <w:numPr>
          <w:ilvl w:val="3"/>
          <w:numId w:val="145"/>
        </w:numPr>
        <w:tabs>
          <w:tab w:val="left" w:pos="284"/>
        </w:tabs>
        <w:ind w:left="0" w:firstLine="0"/>
        <w:jc w:val="both"/>
        <w:rPr>
          <w:rFonts w:asciiTheme="majorHAnsi" w:hAnsiTheme="majorHAnsi"/>
        </w:rPr>
      </w:pPr>
      <w:r w:rsidRPr="004470E2">
        <w:rPr>
          <w:rFonts w:asciiTheme="majorHAnsi" w:hAnsiTheme="majorHAnsi"/>
        </w:rPr>
        <w:t>Określony w punkcie 5 sposób wyliczenia składki nie dotyczy ubezpieczenia odpowiedzialności cywilnej, w którym należna składka za okres krótszy od pełnych 12 miesięcy rozliczona zostanie „co do dnia” wg wzoru:</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ilość dni</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składka roczna x  -------------</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xml:space="preserve">                                                  365</w:t>
      </w:r>
    </w:p>
    <w:p w:rsidR="001843B6" w:rsidRPr="004470E2" w:rsidRDefault="001843B6" w:rsidP="001843B6">
      <w:pPr>
        <w:tabs>
          <w:tab w:val="left" w:pos="1407"/>
        </w:tabs>
        <w:jc w:val="center"/>
        <w:rPr>
          <w:rFonts w:asciiTheme="majorHAnsi" w:hAnsiTheme="majorHAnsi"/>
          <w:b/>
        </w:rPr>
      </w:pPr>
      <w:r w:rsidRPr="004470E2">
        <w:rPr>
          <w:rFonts w:asciiTheme="majorHAnsi" w:hAnsiTheme="majorHAnsi"/>
          <w:b/>
        </w:rPr>
        <w:t xml:space="preserve">Warunki płatności </w:t>
      </w:r>
    </w:p>
    <w:p w:rsidR="001843B6" w:rsidRPr="004470E2" w:rsidRDefault="001843B6" w:rsidP="001843B6">
      <w:pPr>
        <w:tabs>
          <w:tab w:val="left" w:pos="1407"/>
        </w:tabs>
        <w:jc w:val="center"/>
        <w:rPr>
          <w:rFonts w:asciiTheme="majorHAnsi" w:hAnsiTheme="majorHAnsi"/>
          <w:b/>
        </w:rPr>
      </w:pPr>
    </w:p>
    <w:p w:rsidR="001843B6" w:rsidRPr="004470E2" w:rsidRDefault="001843B6" w:rsidP="001843B6">
      <w:pPr>
        <w:tabs>
          <w:tab w:val="left" w:pos="1407"/>
        </w:tabs>
        <w:jc w:val="center"/>
        <w:rPr>
          <w:rFonts w:asciiTheme="majorHAnsi" w:hAnsiTheme="majorHAnsi"/>
          <w:b/>
        </w:rPr>
      </w:pPr>
      <w:r w:rsidRPr="004470E2">
        <w:rPr>
          <w:rFonts w:asciiTheme="majorHAnsi" w:hAnsiTheme="majorHAnsi"/>
          <w:b/>
        </w:rPr>
        <w:t>§ 11</w:t>
      </w:r>
    </w:p>
    <w:p w:rsidR="001843B6" w:rsidRPr="004470E2" w:rsidRDefault="001843B6" w:rsidP="00DB2D91">
      <w:pPr>
        <w:numPr>
          <w:ilvl w:val="0"/>
          <w:numId w:val="146"/>
        </w:numPr>
        <w:tabs>
          <w:tab w:val="left" w:pos="360"/>
        </w:tabs>
        <w:jc w:val="both"/>
        <w:rPr>
          <w:rFonts w:asciiTheme="majorHAnsi" w:hAnsiTheme="majorHAnsi"/>
        </w:rPr>
      </w:pPr>
      <w:r w:rsidRPr="004470E2">
        <w:rPr>
          <w:rFonts w:asciiTheme="majorHAnsi" w:hAnsiTheme="majorHAnsi"/>
        </w:rPr>
        <w:t>Składki ubezpieczeniowe za pełen roczny okres ubezpieczenia będą płatne w czterech równych ratach kwartalnych.</w:t>
      </w:r>
    </w:p>
    <w:p w:rsidR="001843B6" w:rsidRPr="004470E2" w:rsidRDefault="001843B6" w:rsidP="00DB2D91">
      <w:pPr>
        <w:numPr>
          <w:ilvl w:val="0"/>
          <w:numId w:val="146"/>
        </w:numPr>
        <w:tabs>
          <w:tab w:val="left" w:pos="360"/>
        </w:tabs>
        <w:jc w:val="both"/>
        <w:rPr>
          <w:rFonts w:asciiTheme="majorHAnsi" w:hAnsiTheme="majorHAnsi"/>
        </w:rPr>
      </w:pPr>
      <w:r w:rsidRPr="004470E2">
        <w:rPr>
          <w:rFonts w:asciiTheme="majorHAnsi" w:hAnsiTheme="majorHAnsi"/>
        </w:rPr>
        <w:t>Terminy zapłaty składki zostaną określone w dokumentach ubezpieczeniowych.</w:t>
      </w:r>
    </w:p>
    <w:p w:rsidR="001843B6" w:rsidRPr="004470E2" w:rsidRDefault="001843B6" w:rsidP="00DB2D91">
      <w:pPr>
        <w:numPr>
          <w:ilvl w:val="0"/>
          <w:numId w:val="146"/>
        </w:numPr>
        <w:tabs>
          <w:tab w:val="left" w:pos="360"/>
        </w:tabs>
        <w:jc w:val="both"/>
        <w:rPr>
          <w:rFonts w:asciiTheme="majorHAnsi" w:hAnsiTheme="majorHAnsi"/>
        </w:rPr>
      </w:pPr>
      <w:r w:rsidRPr="004470E2">
        <w:rPr>
          <w:rFonts w:asciiTheme="majorHAnsi" w:hAnsiTheme="majorHAnsi"/>
        </w:rPr>
        <w:t>Składki ubezpieczeniowe za okres krótszy od 12 miesięcy będą płatne w równych ratach, których ilość zostanie uzgodniona indywidualnie.</w:t>
      </w:r>
    </w:p>
    <w:p w:rsidR="001843B6" w:rsidRPr="004470E2" w:rsidRDefault="001843B6" w:rsidP="00DB2D91">
      <w:pPr>
        <w:numPr>
          <w:ilvl w:val="0"/>
          <w:numId w:val="146"/>
        </w:numPr>
        <w:tabs>
          <w:tab w:val="left" w:pos="360"/>
        </w:tabs>
        <w:jc w:val="both"/>
        <w:rPr>
          <w:rFonts w:asciiTheme="majorHAnsi" w:hAnsiTheme="majorHAnsi"/>
        </w:rPr>
      </w:pPr>
      <w:r w:rsidRPr="004470E2">
        <w:rPr>
          <w:rFonts w:asciiTheme="majorHAnsi" w:hAnsiTheme="majorHAnsi"/>
        </w:rPr>
        <w:t>Składka płatna jest przelewem lub przekazem pocztowym na rachunek bankowy Wykonawcy określony w dokumentach ubezpieczeniowych.</w:t>
      </w:r>
    </w:p>
    <w:p w:rsidR="001843B6" w:rsidRPr="004470E2" w:rsidRDefault="001843B6" w:rsidP="001843B6">
      <w:pPr>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Postanowienia końcowe</w:t>
      </w:r>
    </w:p>
    <w:p w:rsidR="001843B6" w:rsidRPr="004470E2" w:rsidRDefault="001843B6" w:rsidP="001843B6">
      <w:pPr>
        <w:tabs>
          <w:tab w:val="left" w:pos="360"/>
        </w:tabs>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12</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Integralną częścią niniejszej umowy jest:</w:t>
      </w:r>
    </w:p>
    <w:p w:rsidR="001843B6" w:rsidRPr="004470E2" w:rsidRDefault="001843B6" w:rsidP="00DB2D91">
      <w:pPr>
        <w:numPr>
          <w:ilvl w:val="0"/>
          <w:numId w:val="147"/>
        </w:numPr>
        <w:tabs>
          <w:tab w:val="left" w:pos="360"/>
        </w:tabs>
        <w:jc w:val="both"/>
        <w:rPr>
          <w:rFonts w:asciiTheme="majorHAnsi" w:hAnsiTheme="majorHAnsi"/>
        </w:rPr>
      </w:pPr>
      <w:r w:rsidRPr="004470E2">
        <w:rPr>
          <w:rFonts w:asciiTheme="majorHAnsi" w:hAnsiTheme="majorHAnsi"/>
        </w:rPr>
        <w:t>specyfikacja istotnych warunków zamówienia,</w:t>
      </w:r>
    </w:p>
    <w:p w:rsidR="001843B6" w:rsidRPr="004470E2" w:rsidRDefault="001843B6" w:rsidP="00DB2D91">
      <w:pPr>
        <w:numPr>
          <w:ilvl w:val="0"/>
          <w:numId w:val="147"/>
        </w:numPr>
        <w:tabs>
          <w:tab w:val="left" w:pos="360"/>
        </w:tabs>
        <w:ind w:left="0" w:firstLine="0"/>
        <w:jc w:val="both"/>
        <w:rPr>
          <w:rFonts w:asciiTheme="majorHAnsi" w:hAnsiTheme="majorHAnsi"/>
        </w:rPr>
      </w:pPr>
      <w:r w:rsidRPr="004470E2">
        <w:rPr>
          <w:rFonts w:asciiTheme="majorHAnsi" w:hAnsiTheme="majorHAnsi"/>
        </w:rPr>
        <w:t>oferta złożona przez ................................................................. z dnia ......................</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13</w:t>
      </w:r>
    </w:p>
    <w:p w:rsidR="001843B6" w:rsidRPr="004470E2" w:rsidRDefault="001843B6" w:rsidP="001843B6">
      <w:pPr>
        <w:jc w:val="both"/>
        <w:rPr>
          <w:rFonts w:asciiTheme="majorHAnsi" w:hAnsiTheme="majorHAnsi"/>
          <w:i/>
        </w:rPr>
      </w:pPr>
      <w:r w:rsidRPr="004470E2">
        <w:rPr>
          <w:rFonts w:asciiTheme="majorHAnsi" w:hAnsiTheme="majorHAnsi"/>
        </w:rPr>
        <w:t>W sprawach nie uregulowanych w SIWZ, ofercie Wykonawcy i w niniejszej umowie mają zastosowanie postanowienia następujących Ogólnych Warunków Ubezpieczenia i szczególnych warunków ubezpieczenia (</w:t>
      </w:r>
      <w:r w:rsidRPr="004470E2">
        <w:rPr>
          <w:rFonts w:asciiTheme="majorHAnsi" w:hAnsiTheme="majorHAnsi"/>
          <w:i/>
        </w:rPr>
        <w:t>wymienić wszystkie warunki ogólne i szczególne z datami zatwierdzenia przez Zarząd Wykonawcy i wszystkie aneksy do tych warunków obowiązujące na dzień składania przez Wykonawcę oferty):</w:t>
      </w:r>
    </w:p>
    <w:p w:rsidR="001843B6" w:rsidRPr="004470E2" w:rsidRDefault="001843B6" w:rsidP="001843B6">
      <w:pPr>
        <w:jc w:val="both"/>
        <w:rPr>
          <w:rFonts w:asciiTheme="majorHAnsi" w:hAnsiTheme="majorHAnsi"/>
        </w:rPr>
      </w:pPr>
      <w:r w:rsidRPr="004470E2">
        <w:rPr>
          <w:rFonts w:asciiTheme="majorHAnsi" w:hAnsiTheme="majorHAnsi"/>
        </w:rPr>
        <w:lastRenderedPageBreak/>
        <w:t>……………………………………………………………………………………………………………………………………………………………………………………………………………………….,</w:t>
      </w:r>
    </w:p>
    <w:p w:rsidR="001843B6" w:rsidRPr="004470E2" w:rsidRDefault="001843B6" w:rsidP="001843B6">
      <w:pPr>
        <w:jc w:val="both"/>
        <w:rPr>
          <w:rFonts w:asciiTheme="majorHAnsi" w:hAnsiTheme="majorHAnsi"/>
        </w:rPr>
      </w:pPr>
      <w:r w:rsidRPr="004470E2">
        <w:rPr>
          <w:rFonts w:asciiTheme="majorHAnsi" w:hAnsiTheme="majorHAnsi"/>
        </w:rPr>
        <w:t>których niezmienność gwarantuje Wykonawca przez cały okres wykonywania zamówienia</w:t>
      </w:r>
    </w:p>
    <w:p w:rsidR="001843B6" w:rsidRPr="004470E2" w:rsidRDefault="001843B6" w:rsidP="001843B6">
      <w:pPr>
        <w:jc w:val="both"/>
        <w:rPr>
          <w:rFonts w:asciiTheme="majorHAnsi" w:hAnsiTheme="majorHAnsi"/>
        </w:rPr>
      </w:pPr>
      <w:r w:rsidRPr="004470E2">
        <w:rPr>
          <w:rFonts w:asciiTheme="majorHAnsi" w:hAnsiTheme="majorHAnsi"/>
        </w:rPr>
        <w:t>oraz przepisy ustawy z dnia 29 stycznia 2004 r. Prawo zamówień publicznych, ustawy z dnia 22 maja 2003 r. o działalności ubezpieczeniowej (tekst jednolity Dz.U. z 2013 r., poz. 950) i kodeksu cywilnego.</w:t>
      </w:r>
    </w:p>
    <w:p w:rsidR="001843B6" w:rsidRPr="004470E2" w:rsidRDefault="001843B6" w:rsidP="001843B6">
      <w:pPr>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14</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Wierzytelności wynikające z umowy, dotyczące rozliczeń między Zamawiającym i Wykonawcą, nie mogą być zbyte na rzecz osób trzecich bez zgody obu stron.</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15</w:t>
      </w:r>
    </w:p>
    <w:p w:rsidR="001843B6" w:rsidRPr="004470E2" w:rsidRDefault="001843B6" w:rsidP="001843B6">
      <w:pPr>
        <w:tabs>
          <w:tab w:val="left" w:pos="284"/>
        </w:tabs>
        <w:jc w:val="both"/>
        <w:rPr>
          <w:rFonts w:asciiTheme="majorHAnsi" w:hAnsiTheme="majorHAnsi"/>
        </w:rPr>
      </w:pPr>
      <w:r w:rsidRPr="004470E2">
        <w:rPr>
          <w:rFonts w:asciiTheme="majorHAnsi" w:hAnsiTheme="majorHAnsi"/>
        </w:rPr>
        <w:t>Spory wynikające z niniejszej umowy w sprawie zamówienia publicznego będą rozstrzygane przez sąd właściwy dla siedziby Zamawiającego.</w:t>
      </w:r>
    </w:p>
    <w:p w:rsidR="001843B6" w:rsidRPr="004470E2" w:rsidRDefault="001843B6" w:rsidP="001843B6">
      <w:pPr>
        <w:tabs>
          <w:tab w:val="left" w:pos="284"/>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16</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Umowę sporządzono w dwóch jednobrzmiących egzemplarzach, po jednym dla każdej ze Stron.</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both"/>
        <w:rPr>
          <w:rFonts w:asciiTheme="majorHAnsi" w:hAnsiTheme="majorHAnsi"/>
          <w:b/>
        </w:rPr>
      </w:pPr>
      <w:r w:rsidRPr="004470E2">
        <w:rPr>
          <w:rFonts w:asciiTheme="majorHAnsi" w:hAnsiTheme="majorHAnsi"/>
          <w:b/>
        </w:rPr>
        <w:t xml:space="preserve">          Zamawiający:                                                                       Wykonawca:</w:t>
      </w:r>
    </w:p>
    <w:p w:rsidR="001843B6" w:rsidRPr="004470E2" w:rsidRDefault="001843B6" w:rsidP="001843B6">
      <w:pPr>
        <w:tabs>
          <w:tab w:val="left" w:pos="360"/>
        </w:tabs>
        <w:jc w:val="both"/>
        <w:rPr>
          <w:rFonts w:asciiTheme="majorHAnsi" w:hAnsiTheme="majorHAnsi"/>
          <w:b/>
        </w:rPr>
      </w:pPr>
    </w:p>
    <w:p w:rsidR="001843B6" w:rsidRPr="004470E2" w:rsidRDefault="001843B6" w:rsidP="001843B6">
      <w:pPr>
        <w:tabs>
          <w:tab w:val="left" w:pos="360"/>
        </w:tabs>
        <w:jc w:val="both"/>
        <w:rPr>
          <w:rFonts w:asciiTheme="majorHAnsi" w:hAnsiTheme="majorHAnsi"/>
          <w:b/>
        </w:rPr>
      </w:pPr>
      <w:r w:rsidRPr="004470E2">
        <w:rPr>
          <w:rFonts w:asciiTheme="majorHAnsi" w:hAnsiTheme="majorHAnsi"/>
          <w:b/>
        </w:rPr>
        <w:t xml:space="preserve">  ……………………………                                                     …………………………….</w:t>
      </w:r>
    </w:p>
    <w:p w:rsidR="00ED04D3" w:rsidRPr="004470E2" w:rsidRDefault="00ED04D3" w:rsidP="001843B6">
      <w:pPr>
        <w:tabs>
          <w:tab w:val="left" w:pos="1407"/>
        </w:tabs>
        <w:jc w:val="right"/>
        <w:rPr>
          <w:rFonts w:asciiTheme="majorHAnsi" w:hAnsiTheme="majorHAnsi"/>
          <w:b/>
        </w:rPr>
      </w:pPr>
    </w:p>
    <w:p w:rsidR="00ED04D3" w:rsidRDefault="00ED04D3"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Default="00783CD1" w:rsidP="001843B6">
      <w:pPr>
        <w:tabs>
          <w:tab w:val="left" w:pos="1407"/>
        </w:tabs>
        <w:jc w:val="right"/>
        <w:rPr>
          <w:rFonts w:asciiTheme="majorHAnsi" w:hAnsiTheme="majorHAnsi"/>
          <w:b/>
        </w:rPr>
      </w:pPr>
    </w:p>
    <w:p w:rsidR="00783CD1" w:rsidRPr="004470E2" w:rsidRDefault="00783CD1" w:rsidP="001843B6">
      <w:pPr>
        <w:tabs>
          <w:tab w:val="left" w:pos="1407"/>
        </w:tabs>
        <w:jc w:val="right"/>
        <w:rPr>
          <w:rFonts w:asciiTheme="majorHAnsi" w:hAnsiTheme="majorHAnsi"/>
          <w:b/>
        </w:rPr>
      </w:pPr>
    </w:p>
    <w:p w:rsidR="00ED04D3" w:rsidRPr="004470E2" w:rsidRDefault="00ED04D3" w:rsidP="001843B6">
      <w:pPr>
        <w:tabs>
          <w:tab w:val="left" w:pos="1407"/>
        </w:tabs>
        <w:jc w:val="right"/>
        <w:rPr>
          <w:rFonts w:asciiTheme="majorHAnsi" w:hAnsiTheme="majorHAnsi"/>
          <w:b/>
        </w:rPr>
      </w:pPr>
    </w:p>
    <w:p w:rsidR="001843B6" w:rsidRPr="004470E2" w:rsidRDefault="001843B6" w:rsidP="001843B6">
      <w:pPr>
        <w:tabs>
          <w:tab w:val="left" w:pos="1407"/>
        </w:tabs>
        <w:jc w:val="right"/>
        <w:rPr>
          <w:rFonts w:asciiTheme="majorHAnsi" w:hAnsiTheme="majorHAnsi"/>
          <w:b/>
        </w:rPr>
      </w:pPr>
      <w:r w:rsidRPr="004470E2">
        <w:rPr>
          <w:rFonts w:asciiTheme="majorHAnsi" w:hAnsiTheme="majorHAnsi"/>
          <w:b/>
        </w:rPr>
        <w:lastRenderedPageBreak/>
        <w:t>Załącznik Nr 6</w:t>
      </w:r>
      <w:r w:rsidR="00ED04D3" w:rsidRPr="004470E2">
        <w:rPr>
          <w:rFonts w:asciiTheme="majorHAnsi" w:hAnsiTheme="majorHAnsi"/>
          <w:b/>
        </w:rPr>
        <w:t>d</w:t>
      </w:r>
      <w:r w:rsidRPr="004470E2">
        <w:rPr>
          <w:rFonts w:asciiTheme="majorHAnsi" w:hAnsiTheme="majorHAnsi"/>
          <w:b/>
        </w:rPr>
        <w:t xml:space="preserve"> - wzór umowy dotyczącej części II zamówienia</w:t>
      </w:r>
    </w:p>
    <w:p w:rsidR="001843B6" w:rsidRPr="004470E2" w:rsidRDefault="001843B6" w:rsidP="001843B6">
      <w:pPr>
        <w:tabs>
          <w:tab w:val="left" w:pos="1407"/>
        </w:tabs>
        <w:jc w:val="center"/>
        <w:rPr>
          <w:rFonts w:asciiTheme="majorHAnsi" w:hAnsiTheme="majorHAnsi"/>
          <w:b/>
        </w:rPr>
      </w:pPr>
    </w:p>
    <w:p w:rsidR="001843B6" w:rsidRPr="004470E2" w:rsidRDefault="001843B6" w:rsidP="001843B6">
      <w:pPr>
        <w:tabs>
          <w:tab w:val="left" w:pos="1407"/>
        </w:tabs>
        <w:jc w:val="center"/>
        <w:rPr>
          <w:rFonts w:asciiTheme="majorHAnsi" w:hAnsiTheme="majorHAnsi"/>
          <w:b/>
        </w:rPr>
      </w:pPr>
      <w:r w:rsidRPr="004470E2">
        <w:rPr>
          <w:rFonts w:asciiTheme="majorHAnsi" w:hAnsiTheme="majorHAnsi"/>
          <w:b/>
        </w:rPr>
        <w:t xml:space="preserve">UMOWA Nr ............... </w:t>
      </w:r>
    </w:p>
    <w:p w:rsidR="001843B6" w:rsidRPr="004470E2" w:rsidRDefault="001843B6" w:rsidP="001843B6">
      <w:pPr>
        <w:tabs>
          <w:tab w:val="left" w:pos="1407"/>
        </w:tabs>
        <w:jc w:val="both"/>
        <w:rPr>
          <w:rFonts w:asciiTheme="majorHAnsi" w:hAnsiTheme="majorHAnsi"/>
        </w:rPr>
      </w:pP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zawarta w dniu .............................. pomiędzy:</w:t>
      </w:r>
    </w:p>
    <w:p w:rsidR="001843B6" w:rsidRPr="004470E2" w:rsidRDefault="001843B6" w:rsidP="001843B6">
      <w:pPr>
        <w:tabs>
          <w:tab w:val="left" w:pos="1407"/>
        </w:tabs>
        <w:jc w:val="both"/>
        <w:rPr>
          <w:rFonts w:asciiTheme="majorHAnsi" w:hAnsiTheme="majorHAnsi"/>
        </w:rPr>
      </w:pPr>
    </w:p>
    <w:p w:rsidR="001843B6" w:rsidRPr="004470E2" w:rsidRDefault="00ED04D3" w:rsidP="001843B6">
      <w:pPr>
        <w:tabs>
          <w:tab w:val="left" w:pos="1407"/>
        </w:tabs>
        <w:jc w:val="both"/>
        <w:rPr>
          <w:rFonts w:asciiTheme="majorHAnsi" w:hAnsiTheme="majorHAnsi"/>
        </w:rPr>
      </w:pPr>
      <w:r w:rsidRPr="004470E2">
        <w:rPr>
          <w:rFonts w:asciiTheme="majorHAnsi" w:hAnsiTheme="majorHAnsi"/>
          <w:b/>
          <w:bCs/>
        </w:rPr>
        <w:t xml:space="preserve">EKO NOWA Sp. z o.o. </w:t>
      </w:r>
      <w:r w:rsidR="001843B6" w:rsidRPr="004470E2">
        <w:rPr>
          <w:rFonts w:asciiTheme="majorHAnsi" w:hAnsiTheme="majorHAnsi"/>
        </w:rPr>
        <w:t xml:space="preserve">, z siedzibą ul. </w:t>
      </w:r>
      <w:r w:rsidRPr="004470E2">
        <w:rPr>
          <w:rFonts w:asciiTheme="majorHAnsi" w:hAnsiTheme="majorHAnsi"/>
        </w:rPr>
        <w:t>Terespolska 38</w:t>
      </w:r>
      <w:r w:rsidR="001843B6" w:rsidRPr="004470E2">
        <w:rPr>
          <w:rFonts w:asciiTheme="majorHAnsi" w:hAnsiTheme="majorHAnsi"/>
        </w:rPr>
        <w:t>, 21-530 Piszczac,</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nr ewidencyjny</w:t>
      </w:r>
      <w:r w:rsidRPr="004470E2">
        <w:rPr>
          <w:rFonts w:asciiTheme="majorHAnsi" w:hAnsiTheme="majorHAnsi"/>
          <w:color w:val="000000"/>
        </w:rPr>
        <w:t xml:space="preserve"> </w:t>
      </w:r>
      <w:r w:rsidRPr="004470E2">
        <w:rPr>
          <w:rFonts w:asciiTheme="majorHAnsi" w:hAnsiTheme="majorHAnsi"/>
        </w:rPr>
        <w:t xml:space="preserve">NIP: </w:t>
      </w:r>
      <w:r w:rsidR="00ED04D3" w:rsidRPr="004470E2">
        <w:rPr>
          <w:rFonts w:asciiTheme="majorHAnsi" w:hAnsiTheme="majorHAnsi"/>
        </w:rPr>
        <w:t>537-20-58-487</w:t>
      </w:r>
      <w:r w:rsidRPr="004470E2">
        <w:rPr>
          <w:rFonts w:asciiTheme="majorHAnsi" w:hAnsiTheme="majorHAnsi"/>
        </w:rPr>
        <w:t>, REGON:</w:t>
      </w:r>
      <w:r w:rsidR="00ED04D3" w:rsidRPr="004470E2">
        <w:rPr>
          <w:rFonts w:asciiTheme="majorHAnsi" w:hAnsiTheme="majorHAnsi"/>
        </w:rPr>
        <w:t>030293438</w:t>
      </w:r>
      <w:r w:rsidRPr="004470E2">
        <w:rPr>
          <w:rFonts w:asciiTheme="majorHAnsi" w:hAnsiTheme="majorHAnsi"/>
          <w:b/>
          <w:bCs/>
        </w:rPr>
        <w:t>,</w:t>
      </w:r>
      <w:r w:rsidRPr="004470E2">
        <w:rPr>
          <w:rFonts w:asciiTheme="majorHAnsi" w:hAnsiTheme="majorHAnsi"/>
        </w:rPr>
        <w:t xml:space="preserve"> </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reprezentowaną przez:</w:t>
      </w:r>
    </w:p>
    <w:p w:rsidR="001843B6" w:rsidRPr="004470E2" w:rsidRDefault="00ED04D3" w:rsidP="001843B6">
      <w:pPr>
        <w:rPr>
          <w:rFonts w:asciiTheme="majorHAnsi" w:hAnsiTheme="majorHAnsi"/>
          <w:b/>
          <w:bCs/>
        </w:rPr>
      </w:pPr>
      <w:r w:rsidRPr="004470E2">
        <w:rPr>
          <w:rFonts w:asciiTheme="majorHAnsi" w:hAnsiTheme="majorHAnsi"/>
          <w:b/>
          <w:bCs/>
        </w:rPr>
        <w:t>Prezesa Zarządu</w:t>
      </w:r>
      <w:r w:rsidR="001843B6" w:rsidRPr="004470E2">
        <w:rPr>
          <w:rFonts w:asciiTheme="majorHAnsi" w:hAnsiTheme="majorHAnsi"/>
          <w:b/>
          <w:bCs/>
        </w:rPr>
        <w:t xml:space="preserve"> – </w:t>
      </w:r>
      <w:r w:rsidR="00D04021" w:rsidRPr="004470E2">
        <w:rPr>
          <w:rFonts w:asciiTheme="majorHAnsi" w:hAnsiTheme="majorHAnsi"/>
          <w:b/>
          <w:bCs/>
        </w:rPr>
        <w:t xml:space="preserve">Sylwestra Nestorowicza </w:t>
      </w:r>
    </w:p>
    <w:p w:rsidR="001843B6" w:rsidRPr="004470E2" w:rsidRDefault="001843B6" w:rsidP="001843B6">
      <w:pPr>
        <w:tabs>
          <w:tab w:val="left" w:pos="1407"/>
        </w:tabs>
        <w:jc w:val="both"/>
        <w:rPr>
          <w:rFonts w:asciiTheme="majorHAnsi" w:hAnsiTheme="majorHAnsi"/>
          <w:b/>
          <w:bCs/>
        </w:rPr>
      </w:pPr>
      <w:r w:rsidRPr="004470E2">
        <w:rPr>
          <w:rFonts w:asciiTheme="majorHAnsi" w:hAnsiTheme="majorHAnsi"/>
        </w:rPr>
        <w:t xml:space="preserve">zwaną dalej </w:t>
      </w:r>
      <w:r w:rsidRPr="004470E2">
        <w:rPr>
          <w:rFonts w:asciiTheme="majorHAnsi" w:hAnsiTheme="majorHAnsi"/>
          <w:b/>
          <w:bCs/>
        </w:rPr>
        <w:t>„Zamawiającym”</w:t>
      </w:r>
    </w:p>
    <w:p w:rsidR="001843B6" w:rsidRPr="004470E2" w:rsidRDefault="001843B6" w:rsidP="001843B6">
      <w:pPr>
        <w:tabs>
          <w:tab w:val="left" w:pos="1407"/>
        </w:tabs>
        <w:jc w:val="center"/>
        <w:rPr>
          <w:rFonts w:asciiTheme="majorHAnsi" w:hAnsiTheme="majorHAnsi"/>
        </w:rPr>
      </w:pPr>
      <w:r w:rsidRPr="004470E2">
        <w:rPr>
          <w:rFonts w:asciiTheme="majorHAnsi" w:hAnsiTheme="majorHAnsi"/>
        </w:rPr>
        <w:t>a</w:t>
      </w:r>
    </w:p>
    <w:p w:rsidR="001843B6" w:rsidRPr="004470E2" w:rsidRDefault="001843B6" w:rsidP="001843B6">
      <w:pPr>
        <w:tabs>
          <w:tab w:val="left" w:pos="1407"/>
        </w:tabs>
        <w:rPr>
          <w:rFonts w:asciiTheme="majorHAnsi" w:hAnsiTheme="majorHAnsi"/>
        </w:rPr>
      </w:pP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 prowadzącym działalność ubezpieczeniową zarejestrowaną w ............................................................ pod  numerem KRS ..............................................,NIP: ....................................., REGON: ........................................</w:t>
      </w:r>
    </w:p>
    <w:p w:rsidR="001843B6" w:rsidRPr="004470E2" w:rsidRDefault="001843B6" w:rsidP="001843B6">
      <w:pPr>
        <w:tabs>
          <w:tab w:val="left" w:pos="1407"/>
        </w:tabs>
        <w:jc w:val="both"/>
        <w:rPr>
          <w:rFonts w:asciiTheme="majorHAnsi" w:hAnsiTheme="majorHAnsi"/>
        </w:rPr>
      </w:pPr>
      <w:r w:rsidRPr="004470E2">
        <w:rPr>
          <w:rFonts w:asciiTheme="majorHAnsi" w:hAnsiTheme="majorHAnsi"/>
        </w:rPr>
        <w:t>posiadającym uprawnienia do prowadzenia działalności ubezpieczeniowej obejmującej przedmiot zamówienia: ……………… nr: ........... z dnia .................., reprezentowanym przez:</w:t>
      </w:r>
    </w:p>
    <w:p w:rsidR="001843B6" w:rsidRPr="004470E2" w:rsidRDefault="001843B6" w:rsidP="001843B6">
      <w:pPr>
        <w:tabs>
          <w:tab w:val="left" w:pos="1407"/>
        </w:tabs>
        <w:jc w:val="both"/>
        <w:rPr>
          <w:rFonts w:asciiTheme="majorHAnsi" w:hAnsiTheme="majorHAnsi"/>
        </w:rPr>
      </w:pPr>
    </w:p>
    <w:p w:rsidR="001843B6" w:rsidRPr="004470E2" w:rsidRDefault="001843B6" w:rsidP="00DB2D91">
      <w:pPr>
        <w:numPr>
          <w:ilvl w:val="0"/>
          <w:numId w:val="148"/>
        </w:numPr>
        <w:tabs>
          <w:tab w:val="left" w:pos="360"/>
        </w:tabs>
        <w:jc w:val="both"/>
        <w:rPr>
          <w:rFonts w:asciiTheme="majorHAnsi" w:hAnsiTheme="majorHAnsi"/>
        </w:rPr>
      </w:pPr>
      <w:r w:rsidRPr="004470E2">
        <w:rPr>
          <w:rFonts w:asciiTheme="majorHAnsi" w:hAnsiTheme="majorHAnsi"/>
        </w:rPr>
        <w:t>.............................................................................................................................</w:t>
      </w:r>
    </w:p>
    <w:p w:rsidR="001843B6" w:rsidRPr="004470E2" w:rsidRDefault="001843B6" w:rsidP="00DB2D91">
      <w:pPr>
        <w:numPr>
          <w:ilvl w:val="0"/>
          <w:numId w:val="148"/>
        </w:numPr>
        <w:tabs>
          <w:tab w:val="left" w:pos="360"/>
        </w:tabs>
        <w:ind w:hanging="408"/>
        <w:jc w:val="both"/>
        <w:rPr>
          <w:rFonts w:asciiTheme="majorHAnsi" w:hAnsiTheme="majorHAnsi"/>
        </w:rPr>
      </w:pPr>
      <w:r w:rsidRPr="004470E2">
        <w:rPr>
          <w:rFonts w:asciiTheme="majorHAnsi" w:hAnsiTheme="majorHAnsi"/>
        </w:rPr>
        <w:t>…………………………………………………………………………………………...</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both"/>
        <w:rPr>
          <w:rFonts w:asciiTheme="majorHAnsi" w:hAnsiTheme="majorHAnsi"/>
          <w:b/>
        </w:rPr>
      </w:pPr>
      <w:r w:rsidRPr="004470E2">
        <w:rPr>
          <w:rFonts w:asciiTheme="majorHAnsi" w:hAnsiTheme="majorHAnsi"/>
        </w:rPr>
        <w:t xml:space="preserve">zwanym dalej </w:t>
      </w:r>
      <w:r w:rsidRPr="004470E2">
        <w:rPr>
          <w:rFonts w:asciiTheme="majorHAnsi" w:hAnsiTheme="majorHAnsi"/>
          <w:b/>
        </w:rPr>
        <w:t>„Wykonawcą”</w:t>
      </w:r>
    </w:p>
    <w:p w:rsidR="001843B6" w:rsidRPr="004470E2" w:rsidRDefault="001843B6" w:rsidP="001843B6">
      <w:pPr>
        <w:tabs>
          <w:tab w:val="left" w:pos="360"/>
        </w:tabs>
        <w:jc w:val="both"/>
        <w:rPr>
          <w:rFonts w:asciiTheme="majorHAnsi" w:hAnsiTheme="majorHAnsi"/>
          <w:b/>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W rezultacie dokonania przez Zamawiającego wyboru oferty Wykonawcy w wyniku przeprowadzonego postępowania przetargowego zgodnie z ustawą z dnia 29 stycznia 2004 r. – Prawo zamówień publicznych (tekst jednolity Dz.U. z 2013 r., poz. 907 z późn. zm.) została zawarta umowa o następującej treści:</w:t>
      </w:r>
    </w:p>
    <w:p w:rsidR="001843B6" w:rsidRPr="004470E2" w:rsidRDefault="001843B6" w:rsidP="001843B6">
      <w:pPr>
        <w:tabs>
          <w:tab w:val="left" w:pos="6346"/>
        </w:tabs>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Postanowienia ogólne</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1</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Niniejsza umowa reguluje warunki wykonania zamówienia.</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bCs/>
        </w:rPr>
      </w:pPr>
      <w:r w:rsidRPr="004470E2">
        <w:rPr>
          <w:rFonts w:asciiTheme="majorHAnsi" w:hAnsiTheme="majorHAnsi"/>
          <w:b/>
          <w:bCs/>
        </w:rPr>
        <w:t>§ 2</w:t>
      </w:r>
    </w:p>
    <w:p w:rsidR="001843B6" w:rsidRPr="004470E2" w:rsidRDefault="001843B6" w:rsidP="001843B6">
      <w:pPr>
        <w:tabs>
          <w:tab w:val="left" w:pos="360"/>
        </w:tabs>
        <w:jc w:val="center"/>
        <w:rPr>
          <w:rFonts w:asciiTheme="majorHAnsi" w:hAnsiTheme="majorHAnsi"/>
          <w:b/>
          <w:bCs/>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 xml:space="preserve">Wykonawca zobowiązuje się wykonać usługę, o której mowa w </w:t>
      </w:r>
      <w:r w:rsidRPr="004470E2">
        <w:rPr>
          <w:rFonts w:asciiTheme="majorHAnsi" w:hAnsiTheme="majorHAnsi"/>
          <w:bCs/>
        </w:rPr>
        <w:t>§5,</w:t>
      </w:r>
      <w:r w:rsidRPr="004470E2">
        <w:rPr>
          <w:rFonts w:asciiTheme="majorHAnsi" w:hAnsiTheme="majorHAnsi"/>
        </w:rPr>
        <w:t xml:space="preserve"> z najwyższą starannością, zgodnie z treścią umowy oraz zgodnie z przepisami prawa.</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t>§ 3</w:t>
      </w:r>
    </w:p>
    <w:p w:rsidR="001843B6" w:rsidRPr="004470E2" w:rsidRDefault="001843B6" w:rsidP="001843B6">
      <w:pPr>
        <w:tabs>
          <w:tab w:val="left" w:pos="360"/>
        </w:tabs>
        <w:jc w:val="center"/>
        <w:rPr>
          <w:rFonts w:asciiTheme="majorHAnsi" w:hAnsiTheme="majorHAnsi"/>
          <w:b/>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1.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2. W przypadku odstąpienia od Umowy, o którym mowa w pkt. 1, Wykonawca może zadać wyłącznie wynagrodzenia należnego z tytułu wykonania części umowy.</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b/>
        </w:rPr>
      </w:pPr>
      <w:r w:rsidRPr="004470E2">
        <w:rPr>
          <w:rFonts w:asciiTheme="majorHAnsi" w:hAnsiTheme="majorHAnsi"/>
          <w:b/>
        </w:rPr>
        <w:lastRenderedPageBreak/>
        <w:t xml:space="preserve">§ 4 </w:t>
      </w:r>
    </w:p>
    <w:p w:rsidR="001843B6" w:rsidRPr="004470E2" w:rsidRDefault="001843B6" w:rsidP="001843B6">
      <w:pPr>
        <w:tabs>
          <w:tab w:val="left" w:pos="360"/>
        </w:tabs>
        <w:jc w:val="center"/>
        <w:rPr>
          <w:rFonts w:asciiTheme="majorHAnsi" w:hAnsiTheme="majorHAnsi"/>
          <w:b/>
        </w:rPr>
      </w:pPr>
    </w:p>
    <w:p w:rsidR="001843B6" w:rsidRPr="004470E2" w:rsidRDefault="001843B6" w:rsidP="00DB2D91">
      <w:pPr>
        <w:numPr>
          <w:ilvl w:val="0"/>
          <w:numId w:val="149"/>
        </w:numPr>
        <w:tabs>
          <w:tab w:val="left" w:pos="426"/>
        </w:tabs>
        <w:jc w:val="both"/>
        <w:rPr>
          <w:rFonts w:asciiTheme="majorHAnsi" w:hAnsiTheme="majorHAnsi"/>
        </w:rPr>
      </w:pPr>
      <w:r w:rsidRPr="004470E2">
        <w:rPr>
          <w:rFonts w:asciiTheme="majorHAnsi" w:hAnsiTheme="majorHAnsi"/>
        </w:rPr>
        <w:t>Zamawiający przewiduje możliwość dokonania następujących zmian postanowień zawartej umowy w sprawie zamówienia publicznego w stosunku do treści oferty, na podstawie której dokonano wyboru Wykonawcy:</w:t>
      </w:r>
    </w:p>
    <w:p w:rsidR="001843B6" w:rsidRPr="004470E2" w:rsidRDefault="001843B6" w:rsidP="00DB2D91">
      <w:pPr>
        <w:numPr>
          <w:ilvl w:val="1"/>
          <w:numId w:val="149"/>
        </w:numPr>
        <w:tabs>
          <w:tab w:val="left" w:pos="284"/>
          <w:tab w:val="left" w:pos="426"/>
        </w:tabs>
        <w:ind w:left="426" w:hanging="426"/>
        <w:jc w:val="both"/>
        <w:rPr>
          <w:rFonts w:asciiTheme="majorHAnsi" w:hAnsiTheme="majorHAnsi"/>
        </w:rPr>
      </w:pPr>
      <w:r w:rsidRPr="004470E2">
        <w:rPr>
          <w:rFonts w:asciiTheme="majorHAnsi" w:hAnsiTheme="majorHAnsi"/>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1843B6" w:rsidRPr="004470E2" w:rsidRDefault="001843B6" w:rsidP="00DB2D91">
      <w:pPr>
        <w:numPr>
          <w:ilvl w:val="1"/>
          <w:numId w:val="149"/>
        </w:numPr>
        <w:tabs>
          <w:tab w:val="left" w:pos="284"/>
          <w:tab w:val="left" w:pos="426"/>
        </w:tabs>
        <w:ind w:left="426" w:hanging="426"/>
        <w:jc w:val="both"/>
        <w:rPr>
          <w:rFonts w:asciiTheme="majorHAnsi" w:hAnsiTheme="majorHAnsi"/>
        </w:rPr>
      </w:pPr>
      <w:r w:rsidRPr="004470E2">
        <w:rPr>
          <w:rFonts w:asciiTheme="majorHAnsi" w:hAnsiTheme="majorHAnsi"/>
        </w:rPr>
        <w:t xml:space="preserve">zmian </w:t>
      </w:r>
      <w:r w:rsidRPr="004470E2">
        <w:rPr>
          <w:rFonts w:asciiTheme="majorHAnsi" w:eastAsia="SimSun" w:hAnsiTheme="majorHAnsi"/>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4470E2">
        <w:rPr>
          <w:rFonts w:asciiTheme="majorHAnsi" w:hAnsiTheme="majorHAnsi"/>
        </w:rPr>
        <w:t>jeżeli zmiany te będą miały wpływ na koszty wykonania zamówienia przez Wykonawcę;</w:t>
      </w:r>
    </w:p>
    <w:p w:rsidR="001843B6" w:rsidRPr="004470E2" w:rsidRDefault="001843B6" w:rsidP="00DB2D91">
      <w:pPr>
        <w:numPr>
          <w:ilvl w:val="1"/>
          <w:numId w:val="149"/>
        </w:numPr>
        <w:tabs>
          <w:tab w:val="left" w:pos="284"/>
          <w:tab w:val="left" w:pos="426"/>
        </w:tabs>
        <w:ind w:left="426" w:hanging="426"/>
        <w:jc w:val="both"/>
        <w:rPr>
          <w:rFonts w:asciiTheme="majorHAnsi" w:hAnsiTheme="majorHAnsi"/>
        </w:rPr>
      </w:pPr>
      <w:r w:rsidRPr="004470E2">
        <w:rPr>
          <w:rFonts w:asciiTheme="majorHAnsi" w:hAnsiTheme="majorHAnsi"/>
        </w:rPr>
        <w:t>zmiany wynagrodzenia Wykonawcy w przypadku:</w:t>
      </w:r>
    </w:p>
    <w:p w:rsidR="0052326C" w:rsidRDefault="001843B6" w:rsidP="0052326C">
      <w:pPr>
        <w:numPr>
          <w:ilvl w:val="0"/>
          <w:numId w:val="164"/>
        </w:numPr>
        <w:tabs>
          <w:tab w:val="left" w:pos="284"/>
          <w:tab w:val="left" w:pos="709"/>
        </w:tabs>
        <w:ind w:hanging="1003"/>
        <w:jc w:val="both"/>
        <w:rPr>
          <w:rFonts w:asciiTheme="majorHAnsi" w:hAnsiTheme="majorHAnsi"/>
        </w:rPr>
      </w:pPr>
      <w:r w:rsidRPr="004470E2">
        <w:rPr>
          <w:rFonts w:asciiTheme="majorHAnsi" w:hAnsiTheme="majorHAnsi"/>
        </w:rPr>
        <w:t>zmian opisanych w pkt 1.1 i 1.3, jeżeli będ</w:t>
      </w:r>
      <w:r w:rsidR="0052326C">
        <w:rPr>
          <w:rFonts w:asciiTheme="majorHAnsi" w:hAnsiTheme="majorHAnsi"/>
        </w:rPr>
        <w:t>ą one związane ze wzrostem albo</w:t>
      </w:r>
    </w:p>
    <w:p w:rsidR="001843B6" w:rsidRPr="004470E2" w:rsidRDefault="001843B6" w:rsidP="0052326C">
      <w:pPr>
        <w:tabs>
          <w:tab w:val="left" w:pos="284"/>
          <w:tab w:val="left" w:pos="709"/>
        </w:tabs>
        <w:ind w:left="426"/>
        <w:jc w:val="both"/>
        <w:rPr>
          <w:rFonts w:asciiTheme="majorHAnsi" w:hAnsiTheme="majorHAnsi"/>
        </w:rPr>
      </w:pPr>
      <w:r w:rsidRPr="004470E2">
        <w:rPr>
          <w:rFonts w:asciiTheme="majorHAnsi" w:hAnsiTheme="majorHAnsi"/>
        </w:rPr>
        <w:t>spadkiem sumy ubezpieczenia przedmiotu ubezpieczenia lub sumy gwarancyjnej w obowiązkowym ubezpieczeniu OC posiadaczy pojazdów mechanicznych,</w:t>
      </w:r>
    </w:p>
    <w:p w:rsidR="001843B6" w:rsidRPr="004470E2" w:rsidRDefault="001843B6" w:rsidP="0052326C">
      <w:pPr>
        <w:numPr>
          <w:ilvl w:val="0"/>
          <w:numId w:val="164"/>
        </w:numPr>
        <w:tabs>
          <w:tab w:val="left" w:pos="284"/>
          <w:tab w:val="left" w:pos="709"/>
        </w:tabs>
        <w:ind w:left="426" w:firstLine="0"/>
        <w:jc w:val="both"/>
        <w:rPr>
          <w:rFonts w:asciiTheme="majorHAnsi" w:hAnsiTheme="majorHAnsi"/>
        </w:rPr>
      </w:pPr>
      <w:r w:rsidRPr="004470E2">
        <w:rPr>
          <w:rFonts w:asciiTheme="majorHAnsi" w:hAnsiTheme="majorHAnsi"/>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1843B6" w:rsidRPr="004470E2" w:rsidRDefault="001843B6" w:rsidP="00DB2D91">
      <w:pPr>
        <w:numPr>
          <w:ilvl w:val="0"/>
          <w:numId w:val="149"/>
        </w:numPr>
        <w:tabs>
          <w:tab w:val="left" w:pos="426"/>
        </w:tabs>
        <w:ind w:left="426" w:hanging="426"/>
        <w:jc w:val="both"/>
        <w:rPr>
          <w:rFonts w:asciiTheme="majorHAnsi" w:hAnsiTheme="majorHAnsi"/>
        </w:rPr>
      </w:pPr>
      <w:r w:rsidRPr="004470E2">
        <w:rPr>
          <w:rFonts w:asciiTheme="majorHAnsi" w:hAnsiTheme="majorHAnsi"/>
        </w:rPr>
        <w:t>Warunkiem dokonania zmian,</w:t>
      </w:r>
      <w:r w:rsidR="0052326C">
        <w:rPr>
          <w:rFonts w:asciiTheme="majorHAnsi" w:hAnsiTheme="majorHAnsi"/>
        </w:rPr>
        <w:t xml:space="preserve"> o których mowa w pkt. 1.1 – 1.3</w:t>
      </w:r>
      <w:r w:rsidRPr="004470E2">
        <w:rPr>
          <w:rFonts w:asciiTheme="majorHAnsi" w:hAnsiTheme="majorHAnsi"/>
        </w:rPr>
        <w:t>, jest złożenie uzasadnionego wniosku przez stronę inicjującą zmianę i jego akceptacja przez drugą stronę, lub sporządzenie przez strony stosownego protokołu.</w:t>
      </w:r>
    </w:p>
    <w:p w:rsidR="001843B6" w:rsidRPr="004470E2" w:rsidRDefault="001843B6" w:rsidP="00DB2D91">
      <w:pPr>
        <w:numPr>
          <w:ilvl w:val="0"/>
          <w:numId w:val="149"/>
        </w:numPr>
        <w:tabs>
          <w:tab w:val="left" w:pos="426"/>
        </w:tabs>
        <w:ind w:left="426" w:hanging="426"/>
        <w:jc w:val="both"/>
        <w:rPr>
          <w:rFonts w:asciiTheme="majorHAnsi" w:hAnsiTheme="majorHAnsi"/>
        </w:rPr>
      </w:pPr>
      <w:r w:rsidRPr="004470E2">
        <w:rPr>
          <w:rFonts w:asciiTheme="majorHAnsi" w:hAnsiTheme="majorHAnsi"/>
        </w:rPr>
        <w:t>Zmiana postanowień umowy</w:t>
      </w:r>
      <w:r w:rsidR="0052326C">
        <w:rPr>
          <w:rFonts w:asciiTheme="majorHAnsi" w:hAnsiTheme="majorHAnsi"/>
        </w:rPr>
        <w:t>, o której mowa w pkt. 1.1 – 1.3</w:t>
      </w:r>
      <w:r w:rsidRPr="004470E2">
        <w:rPr>
          <w:rFonts w:asciiTheme="majorHAnsi" w:hAnsiTheme="majorHAnsi"/>
        </w:rPr>
        <w:t>, może nastąpić wyłącznie za zgodą obu stron wyrażoną w formie polisy lub innego dokumentu ubezpieczeniowego albo pisemnego aneksu pod rygorem nieważności.</w:t>
      </w:r>
    </w:p>
    <w:p w:rsidR="001843B6" w:rsidRPr="004470E2" w:rsidRDefault="001843B6" w:rsidP="00DB2D91">
      <w:pPr>
        <w:numPr>
          <w:ilvl w:val="0"/>
          <w:numId w:val="149"/>
        </w:numPr>
        <w:tabs>
          <w:tab w:val="left" w:pos="426"/>
        </w:tabs>
        <w:ind w:left="426" w:hanging="426"/>
        <w:jc w:val="both"/>
        <w:rPr>
          <w:rFonts w:asciiTheme="majorHAnsi" w:hAnsiTheme="majorHAnsi"/>
        </w:rPr>
      </w:pPr>
      <w:r w:rsidRPr="004470E2">
        <w:rPr>
          <w:rFonts w:asciiTheme="majorHAnsi" w:hAnsiTheme="majorHAnsi"/>
        </w:rPr>
        <w:t>Zmiany umowy,</w:t>
      </w:r>
      <w:r w:rsidR="0052326C">
        <w:rPr>
          <w:rFonts w:asciiTheme="majorHAnsi" w:hAnsiTheme="majorHAnsi"/>
        </w:rPr>
        <w:t xml:space="preserve"> o których mowa w pkt. 1.1 – 1.3</w:t>
      </w:r>
      <w:r w:rsidRPr="004470E2">
        <w:rPr>
          <w:rFonts w:asciiTheme="majorHAnsi" w:hAnsiTheme="majorHAnsi"/>
        </w:rPr>
        <w:t>, muszą być dokonywane z zachowaniem przepisu art. 140 ust. 3 ustawy Prawo zamówień publicznych, stanowiącego, że umowa podlega unieważnieniu w części wykraczającej poza określenie przedmiotu zamówienia zawarte w SIWZ.</w:t>
      </w:r>
    </w:p>
    <w:p w:rsidR="001843B6" w:rsidRPr="004470E2" w:rsidRDefault="001843B6" w:rsidP="001843B6">
      <w:pPr>
        <w:tabs>
          <w:tab w:val="left" w:pos="360"/>
        </w:tabs>
        <w:jc w:val="both"/>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Przedmiot i zakres zamówienia</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5</w:t>
      </w:r>
    </w:p>
    <w:p w:rsidR="001843B6" w:rsidRPr="004470E2" w:rsidRDefault="001843B6" w:rsidP="001843B6">
      <w:pPr>
        <w:jc w:val="center"/>
        <w:rPr>
          <w:rFonts w:asciiTheme="majorHAnsi" w:hAnsiTheme="majorHAnsi"/>
          <w:b/>
        </w:rPr>
      </w:pPr>
    </w:p>
    <w:p w:rsidR="0052326C" w:rsidRDefault="001843B6" w:rsidP="001843B6">
      <w:pPr>
        <w:rPr>
          <w:rFonts w:asciiTheme="majorHAnsi" w:hAnsiTheme="majorHAnsi"/>
        </w:rPr>
      </w:pPr>
      <w:r w:rsidRPr="004470E2">
        <w:rPr>
          <w:rFonts w:asciiTheme="majorHAnsi" w:hAnsiTheme="majorHAnsi"/>
          <w:b/>
        </w:rPr>
        <w:t>1.</w:t>
      </w:r>
      <w:r w:rsidRPr="004470E2">
        <w:rPr>
          <w:rFonts w:asciiTheme="majorHAnsi" w:eastAsia="SimSun" w:hAnsiTheme="majorHAnsi"/>
        </w:rPr>
        <w:t xml:space="preserve"> </w:t>
      </w:r>
      <w:r w:rsidRPr="004470E2">
        <w:rPr>
          <w:rFonts w:asciiTheme="majorHAnsi" w:hAnsiTheme="majorHAnsi"/>
        </w:rPr>
        <w:t xml:space="preserve">Przedmiotem zamówienia jest ubezpieczenie pojazdów mechanicznych  </w:t>
      </w:r>
      <w:r w:rsidR="0052326C">
        <w:rPr>
          <w:rFonts w:asciiTheme="majorHAnsi" w:hAnsiTheme="majorHAnsi"/>
        </w:rPr>
        <w:t>EKO NOWY Sp. z o.o.</w:t>
      </w:r>
    </w:p>
    <w:p w:rsidR="001843B6" w:rsidRPr="004470E2" w:rsidRDefault="0052326C" w:rsidP="001843B6">
      <w:pPr>
        <w:rPr>
          <w:rFonts w:asciiTheme="majorHAnsi" w:hAnsiTheme="majorHAnsi"/>
        </w:rPr>
      </w:pPr>
      <w:r>
        <w:rPr>
          <w:rFonts w:asciiTheme="majorHAnsi" w:hAnsiTheme="majorHAnsi"/>
        </w:rPr>
        <w:t xml:space="preserve"> </w:t>
      </w:r>
      <w:r w:rsidR="001843B6" w:rsidRPr="004470E2">
        <w:rPr>
          <w:rFonts w:asciiTheme="majorHAnsi" w:hAnsiTheme="majorHAnsi"/>
        </w:rPr>
        <w:t>Zakres zamówienia obejmuje:</w:t>
      </w:r>
    </w:p>
    <w:p w:rsidR="001843B6" w:rsidRPr="004470E2" w:rsidRDefault="001843B6" w:rsidP="001843B6">
      <w:pPr>
        <w:jc w:val="both"/>
        <w:rPr>
          <w:rFonts w:asciiTheme="majorHAnsi" w:hAnsiTheme="majorHAnsi"/>
        </w:rPr>
      </w:pPr>
      <w:r w:rsidRPr="004470E2">
        <w:rPr>
          <w:rFonts w:asciiTheme="majorHAnsi" w:hAnsiTheme="majorHAnsi"/>
        </w:rPr>
        <w:t>1) obowiązkowe ubezpieczenie OC posiadaczy pojazdów mechanicznych</w:t>
      </w:r>
    </w:p>
    <w:p w:rsidR="001843B6" w:rsidRPr="004470E2" w:rsidRDefault="001843B6" w:rsidP="001843B6">
      <w:pPr>
        <w:jc w:val="both"/>
        <w:rPr>
          <w:rFonts w:asciiTheme="majorHAnsi" w:hAnsiTheme="majorHAnsi"/>
        </w:rPr>
      </w:pPr>
      <w:r w:rsidRPr="004470E2">
        <w:rPr>
          <w:rFonts w:asciiTheme="majorHAnsi" w:hAnsiTheme="majorHAnsi"/>
        </w:rPr>
        <w:t>2) ubezpieczenie pojazdów od uszkodzenia i utraty AUTO CASCO</w:t>
      </w:r>
    </w:p>
    <w:p w:rsidR="001843B6" w:rsidRPr="004470E2" w:rsidRDefault="001843B6" w:rsidP="001843B6">
      <w:pPr>
        <w:jc w:val="both"/>
        <w:rPr>
          <w:rFonts w:asciiTheme="majorHAnsi" w:hAnsiTheme="majorHAnsi"/>
        </w:rPr>
      </w:pPr>
      <w:r w:rsidRPr="004470E2">
        <w:rPr>
          <w:rFonts w:asciiTheme="majorHAnsi" w:hAnsiTheme="majorHAnsi"/>
        </w:rPr>
        <w:t>3) ubezpieczenie następstw nieszczęśliwych wypadków kierowcy i pasażerów</w:t>
      </w:r>
    </w:p>
    <w:p w:rsidR="001843B6" w:rsidRPr="004470E2" w:rsidRDefault="001843B6" w:rsidP="001843B6">
      <w:pPr>
        <w:rPr>
          <w:rFonts w:asciiTheme="majorHAnsi" w:hAnsiTheme="majorHAnsi"/>
        </w:rPr>
      </w:pPr>
      <w:r w:rsidRPr="004470E2">
        <w:rPr>
          <w:rFonts w:asciiTheme="majorHAnsi" w:hAnsiTheme="majorHAnsi"/>
        </w:rPr>
        <w:t>4) bezskładkowe ubezpieczenie Assistance</w:t>
      </w:r>
    </w:p>
    <w:p w:rsidR="001843B6" w:rsidRPr="004470E2" w:rsidRDefault="001843B6" w:rsidP="001843B6">
      <w:pPr>
        <w:rPr>
          <w:rFonts w:asciiTheme="majorHAnsi" w:hAnsiTheme="majorHAnsi"/>
        </w:rPr>
      </w:pPr>
      <w:r w:rsidRPr="004470E2">
        <w:rPr>
          <w:rFonts w:asciiTheme="majorHAnsi" w:hAnsiTheme="majorHAnsi"/>
        </w:rPr>
        <w:lastRenderedPageBreak/>
        <w:t>5) bezskładkowe ubezpieczenie OC posiadaczy pojazdów mechanicznych za szkody powstałe w związku z ruchem pojazdów na terenie państw należących do Systemu Zielonej Karty, a niebędących członkami Unii Europejskiej – tzw. Zielona Karta</w:t>
      </w:r>
    </w:p>
    <w:p w:rsidR="001843B6" w:rsidRPr="004470E2" w:rsidRDefault="001843B6" w:rsidP="001843B6">
      <w:pPr>
        <w:jc w:val="both"/>
        <w:rPr>
          <w:rFonts w:asciiTheme="majorHAnsi" w:hAnsiTheme="majorHAnsi"/>
        </w:rPr>
      </w:pPr>
      <w:r w:rsidRPr="004470E2">
        <w:rPr>
          <w:rFonts w:asciiTheme="majorHAnsi" w:hAnsiTheme="majorHAnsi"/>
          <w:b/>
        </w:rPr>
        <w:t>2</w:t>
      </w:r>
      <w:r w:rsidRPr="004470E2">
        <w:rPr>
          <w:rFonts w:asciiTheme="majorHAnsi" w:hAnsiTheme="majorHAnsi"/>
        </w:rPr>
        <w:t xml:space="preserve">. Postępowanie prowadzone było przy udziale brokera ubezpieczeniowego Inter-Broker Sp. z o.o. z siedzibą w Toruniu Oddział w Białej Podlaskiej, który jako pośrednik ubezpieczeniowy działa w imieniu i na rzecz Zamawiającego i </w:t>
      </w:r>
      <w:r w:rsidR="0052326C">
        <w:rPr>
          <w:rFonts w:asciiTheme="majorHAnsi" w:hAnsiTheme="majorHAnsi"/>
        </w:rPr>
        <w:t>EKO NOWY</w:t>
      </w:r>
      <w:r w:rsidR="00D04021" w:rsidRPr="004470E2">
        <w:rPr>
          <w:rFonts w:asciiTheme="majorHAnsi" w:hAnsiTheme="majorHAnsi"/>
        </w:rPr>
        <w:t xml:space="preserve"> Sp. z o.o. </w:t>
      </w:r>
      <w:r w:rsidRPr="004470E2">
        <w:rPr>
          <w:rFonts w:asciiTheme="majorHAnsi" w:hAnsiTheme="majorHAnsi"/>
        </w:rPr>
        <w:t>. Broker ubezpieczeniowy pośredniczy przy zawarciu umowy i będzie nadzorował jej realizację przez Wykonawcę.</w:t>
      </w:r>
    </w:p>
    <w:p w:rsidR="001843B6" w:rsidRPr="004470E2" w:rsidRDefault="001843B6" w:rsidP="001843B6">
      <w:pPr>
        <w:jc w:val="both"/>
        <w:rPr>
          <w:rFonts w:asciiTheme="majorHAnsi" w:hAnsiTheme="majorHAnsi"/>
        </w:rPr>
      </w:pPr>
      <w:r w:rsidRPr="004470E2">
        <w:rPr>
          <w:rFonts w:asciiTheme="majorHAnsi" w:hAnsiTheme="majorHAnsi"/>
          <w:b/>
        </w:rPr>
        <w:t>2.1</w:t>
      </w:r>
      <w:r w:rsidRPr="004470E2">
        <w:rPr>
          <w:rFonts w:asciiTheme="majorHAnsi" w:hAnsiTheme="majorHAnsi"/>
        </w:rPr>
        <w:t xml:space="preserve">. Wykonawca zapłaci brokerowi ubezpieczeniowemu kurtaż w wysokości zwyczajowo stosowanej. </w:t>
      </w:r>
    </w:p>
    <w:p w:rsidR="001843B6" w:rsidRPr="004470E2" w:rsidRDefault="001843B6" w:rsidP="001843B6">
      <w:pPr>
        <w:pStyle w:val="Tekstpodstawowy"/>
        <w:tabs>
          <w:tab w:val="left" w:pos="360"/>
        </w:tabs>
        <w:spacing w:after="0"/>
        <w:jc w:val="both"/>
        <w:rPr>
          <w:rFonts w:asciiTheme="majorHAnsi" w:hAnsiTheme="majorHAnsi"/>
          <w:b/>
        </w:rPr>
      </w:pPr>
    </w:p>
    <w:p w:rsidR="001843B6" w:rsidRPr="004470E2" w:rsidRDefault="001843B6" w:rsidP="001843B6">
      <w:pPr>
        <w:widowControl w:val="0"/>
        <w:autoSpaceDE w:val="0"/>
        <w:jc w:val="center"/>
        <w:rPr>
          <w:rFonts w:asciiTheme="majorHAnsi" w:hAnsiTheme="majorHAnsi"/>
          <w:b/>
        </w:rPr>
      </w:pPr>
      <w:r w:rsidRPr="004470E2">
        <w:rPr>
          <w:rFonts w:asciiTheme="majorHAnsi" w:hAnsiTheme="majorHAnsi"/>
          <w:b/>
        </w:rPr>
        <w:t>Warunki wykonania zamówienia</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6</w:t>
      </w:r>
    </w:p>
    <w:p w:rsidR="001843B6" w:rsidRPr="004470E2" w:rsidRDefault="001843B6" w:rsidP="00DB2D91">
      <w:pPr>
        <w:widowControl w:val="0"/>
        <w:numPr>
          <w:ilvl w:val="0"/>
          <w:numId w:val="150"/>
        </w:numPr>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Warunki wykonywania zamówienia określa:</w:t>
      </w:r>
    </w:p>
    <w:p w:rsidR="001843B6" w:rsidRPr="004470E2" w:rsidRDefault="001843B6" w:rsidP="00DB2D91">
      <w:pPr>
        <w:widowControl w:val="0"/>
        <w:numPr>
          <w:ilvl w:val="0"/>
          <w:numId w:val="151"/>
        </w:numPr>
        <w:tabs>
          <w:tab w:val="left" w:pos="720"/>
        </w:tabs>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specyfikacja istotnych warunków zamówienia wraz z załącznikami,</w:t>
      </w:r>
    </w:p>
    <w:p w:rsidR="001843B6" w:rsidRPr="004470E2" w:rsidRDefault="001843B6" w:rsidP="00DB2D91">
      <w:pPr>
        <w:widowControl w:val="0"/>
        <w:numPr>
          <w:ilvl w:val="0"/>
          <w:numId w:val="151"/>
        </w:numPr>
        <w:tabs>
          <w:tab w:val="left" w:pos="720"/>
        </w:tabs>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niniejsza umowa,</w:t>
      </w:r>
    </w:p>
    <w:p w:rsidR="001843B6" w:rsidRPr="004470E2" w:rsidRDefault="001843B6" w:rsidP="001843B6">
      <w:pPr>
        <w:widowControl w:val="0"/>
        <w:tabs>
          <w:tab w:val="left" w:pos="720"/>
        </w:tabs>
        <w:suppressAutoHyphens w:val="0"/>
        <w:jc w:val="both"/>
        <w:rPr>
          <w:rFonts w:asciiTheme="majorHAnsi" w:hAnsiTheme="majorHAnsi"/>
          <w:lang w:eastAsia="en-US"/>
        </w:rPr>
      </w:pPr>
      <w:r w:rsidRPr="004470E2">
        <w:rPr>
          <w:rFonts w:asciiTheme="majorHAnsi" w:hAnsiTheme="majorHAnsi"/>
          <w:lang w:eastAsia="en-US"/>
        </w:rPr>
        <w:t>których zapisy zawsze mają pierwszeństwo przed innymi ustaleniami i postanowieniami,</w:t>
      </w:r>
    </w:p>
    <w:p w:rsidR="001843B6" w:rsidRPr="004470E2" w:rsidRDefault="001843B6" w:rsidP="00DB2D91">
      <w:pPr>
        <w:widowControl w:val="0"/>
        <w:numPr>
          <w:ilvl w:val="0"/>
          <w:numId w:val="151"/>
        </w:numPr>
        <w:tabs>
          <w:tab w:val="left" w:pos="720"/>
        </w:tabs>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oferta złożona przez Wykonawcę,</w:t>
      </w:r>
    </w:p>
    <w:p w:rsidR="001843B6" w:rsidRPr="004470E2" w:rsidRDefault="001843B6" w:rsidP="00DB2D91">
      <w:pPr>
        <w:widowControl w:val="0"/>
        <w:numPr>
          <w:ilvl w:val="0"/>
          <w:numId w:val="150"/>
        </w:numPr>
        <w:suppressAutoHyphens w:val="0"/>
        <w:spacing w:after="200" w:line="276" w:lineRule="auto"/>
        <w:contextualSpacing/>
        <w:jc w:val="both"/>
        <w:rPr>
          <w:rFonts w:asciiTheme="majorHAnsi" w:hAnsiTheme="majorHAnsi"/>
          <w:lang w:eastAsia="en-US"/>
        </w:rPr>
      </w:pPr>
      <w:r w:rsidRPr="004470E2">
        <w:rPr>
          <w:rFonts w:asciiTheme="majorHAnsi" w:hAnsiTheme="majorHAnsi"/>
          <w:lang w:eastAsia="en-US"/>
        </w:rPr>
        <w:t>W sprawach nieuregulowanych przez dokumenty określone w ust.1 zastosowanie mają ogólne i szczególne warunku ubezpieczenia Wykonawcy oraz przepisy Kodeksu cywilnego.</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7</w:t>
      </w:r>
    </w:p>
    <w:p w:rsidR="001843B6" w:rsidRPr="004470E2" w:rsidRDefault="001843B6" w:rsidP="001843B6">
      <w:pPr>
        <w:jc w:val="both"/>
        <w:rPr>
          <w:rFonts w:asciiTheme="majorHAnsi" w:hAnsiTheme="majorHAnsi"/>
        </w:rPr>
      </w:pPr>
      <w:r w:rsidRPr="004470E2">
        <w:rPr>
          <w:rFonts w:asciiTheme="majorHAnsi" w:hAnsiTheme="majorHAnsi"/>
        </w:rPr>
        <w:t>Wykonawca:</w:t>
      </w:r>
    </w:p>
    <w:p w:rsidR="001843B6" w:rsidRPr="004470E2" w:rsidRDefault="001843B6" w:rsidP="00DB2D91">
      <w:pPr>
        <w:numPr>
          <w:ilvl w:val="2"/>
          <w:numId w:val="152"/>
        </w:numPr>
        <w:tabs>
          <w:tab w:val="clear" w:pos="2340"/>
        </w:tabs>
        <w:ind w:left="567" w:hanging="567"/>
        <w:jc w:val="both"/>
        <w:rPr>
          <w:rFonts w:asciiTheme="majorHAnsi" w:hAnsiTheme="majorHAnsi"/>
        </w:rPr>
      </w:pPr>
      <w:r w:rsidRPr="004470E2">
        <w:rPr>
          <w:rFonts w:asciiTheme="majorHAnsi" w:hAnsiTheme="majorHAnsi"/>
        </w:rPr>
        <w:t>przyjmuje warunki obligatoryjne poszczególnych rodzajów ubezpieczeń,</w:t>
      </w:r>
    </w:p>
    <w:p w:rsidR="001843B6" w:rsidRPr="004470E2" w:rsidRDefault="001843B6" w:rsidP="00DB2D91">
      <w:pPr>
        <w:numPr>
          <w:ilvl w:val="2"/>
          <w:numId w:val="152"/>
        </w:numPr>
        <w:tabs>
          <w:tab w:val="clear" w:pos="2340"/>
          <w:tab w:val="left" w:pos="567"/>
        </w:tabs>
        <w:ind w:left="0" w:firstLine="0"/>
        <w:jc w:val="both"/>
        <w:rPr>
          <w:rFonts w:asciiTheme="majorHAnsi" w:hAnsiTheme="majorHAnsi"/>
        </w:rPr>
      </w:pPr>
      <w:r w:rsidRPr="004470E2">
        <w:rPr>
          <w:rFonts w:asciiTheme="majorHAnsi" w:hAnsiTheme="majorHAnsi"/>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SIWZ,</w:t>
      </w:r>
    </w:p>
    <w:p w:rsidR="00D04021" w:rsidRPr="004470E2" w:rsidRDefault="001843B6" w:rsidP="00DB2D91">
      <w:pPr>
        <w:numPr>
          <w:ilvl w:val="2"/>
          <w:numId w:val="152"/>
        </w:numPr>
        <w:tabs>
          <w:tab w:val="clear" w:pos="2340"/>
          <w:tab w:val="num" w:pos="567"/>
        </w:tabs>
        <w:ind w:left="0" w:firstLine="0"/>
        <w:jc w:val="both"/>
        <w:rPr>
          <w:rFonts w:asciiTheme="majorHAnsi" w:hAnsiTheme="majorHAnsi"/>
        </w:rPr>
      </w:pPr>
      <w:r w:rsidRPr="004470E2">
        <w:rPr>
          <w:rFonts w:asciiTheme="majorHAnsi" w:hAnsiTheme="majorHAnsi"/>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w:t>
      </w:r>
    </w:p>
    <w:p w:rsidR="00D04021" w:rsidRPr="004470E2" w:rsidRDefault="001843B6" w:rsidP="00DB2D91">
      <w:pPr>
        <w:numPr>
          <w:ilvl w:val="2"/>
          <w:numId w:val="152"/>
        </w:numPr>
        <w:tabs>
          <w:tab w:val="clear" w:pos="2340"/>
          <w:tab w:val="num" w:pos="567"/>
        </w:tabs>
        <w:ind w:left="0" w:firstLine="0"/>
        <w:jc w:val="both"/>
        <w:rPr>
          <w:rFonts w:asciiTheme="majorHAnsi" w:hAnsiTheme="majorHAnsi"/>
        </w:rPr>
      </w:pPr>
      <w:r w:rsidRPr="004470E2">
        <w:rPr>
          <w:rFonts w:asciiTheme="majorHAnsi" w:hAnsiTheme="majorHAnsi"/>
        </w:rPr>
        <w:t>akceptuje proporcjonalną zmianę ceny ochrony ubezpieczeniowe</w:t>
      </w:r>
      <w:r w:rsidR="00D04021" w:rsidRPr="004470E2">
        <w:rPr>
          <w:rFonts w:asciiTheme="majorHAnsi" w:hAnsiTheme="majorHAnsi"/>
        </w:rPr>
        <w:t xml:space="preserve">j w stosunku do ceny ofertowej </w:t>
      </w:r>
      <w:r w:rsidRPr="004470E2">
        <w:rPr>
          <w:rFonts w:asciiTheme="majorHAnsi" w:hAnsiTheme="majorHAnsi"/>
        </w:rPr>
        <w:t>z uwagi na zmienność w czasie ilości i wartości przedmiotu ubezpieczenia,</w:t>
      </w:r>
    </w:p>
    <w:p w:rsidR="001843B6" w:rsidRPr="004470E2" w:rsidRDefault="001843B6" w:rsidP="00DB2D91">
      <w:pPr>
        <w:numPr>
          <w:ilvl w:val="2"/>
          <w:numId w:val="152"/>
        </w:numPr>
        <w:tabs>
          <w:tab w:val="clear" w:pos="2340"/>
          <w:tab w:val="num" w:pos="567"/>
        </w:tabs>
        <w:ind w:left="0" w:firstLine="0"/>
        <w:jc w:val="both"/>
        <w:rPr>
          <w:rFonts w:asciiTheme="majorHAnsi" w:hAnsiTheme="majorHAnsi"/>
        </w:rPr>
      </w:pPr>
      <w:r w:rsidRPr="004470E2">
        <w:rPr>
          <w:rFonts w:asciiTheme="majorHAnsi" w:hAnsiTheme="majorHAnsi"/>
        </w:rPr>
        <w:t>zobowiązuje się do pisemnego informowania brokera ubezpieczeniowego o każdej decyzji odszkodowawczej</w:t>
      </w:r>
    </w:p>
    <w:p w:rsidR="001843B6" w:rsidRPr="004470E2" w:rsidRDefault="001843B6" w:rsidP="001843B6">
      <w:pPr>
        <w:jc w:val="center"/>
        <w:rPr>
          <w:rFonts w:asciiTheme="majorHAnsi" w:hAnsiTheme="majorHAnsi"/>
          <w:b/>
        </w:rPr>
      </w:pPr>
      <w:r w:rsidRPr="004470E2">
        <w:rPr>
          <w:rFonts w:asciiTheme="majorHAnsi" w:hAnsiTheme="majorHAnsi"/>
          <w:b/>
        </w:rPr>
        <w:t>Termin wykonania zamówienia</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8</w:t>
      </w:r>
    </w:p>
    <w:p w:rsidR="001843B6" w:rsidRPr="004470E2" w:rsidRDefault="001843B6" w:rsidP="001843B6">
      <w:pPr>
        <w:jc w:val="center"/>
        <w:rPr>
          <w:rFonts w:asciiTheme="majorHAnsi" w:hAnsiTheme="majorHAnsi"/>
          <w:b/>
        </w:rPr>
      </w:pPr>
    </w:p>
    <w:p w:rsidR="001843B6" w:rsidRPr="004470E2" w:rsidRDefault="001843B6" w:rsidP="001843B6">
      <w:pPr>
        <w:widowControl w:val="0"/>
        <w:autoSpaceDE w:val="0"/>
        <w:rPr>
          <w:rFonts w:asciiTheme="majorHAnsi" w:eastAsia="SimSun" w:hAnsiTheme="majorHAnsi"/>
          <w:b/>
        </w:rPr>
      </w:pPr>
      <w:r w:rsidRPr="004470E2">
        <w:rPr>
          <w:rFonts w:asciiTheme="majorHAnsi" w:eastAsia="SimSun" w:hAnsiTheme="majorHAnsi"/>
        </w:rPr>
        <w:t>1.</w:t>
      </w:r>
      <w:r w:rsidR="001F3848" w:rsidRPr="004470E2">
        <w:rPr>
          <w:rFonts w:asciiTheme="majorHAnsi" w:eastAsia="SimSun" w:hAnsiTheme="majorHAnsi"/>
        </w:rPr>
        <w:t xml:space="preserve">   </w:t>
      </w:r>
      <w:r w:rsidRPr="004470E2">
        <w:rPr>
          <w:rFonts w:asciiTheme="majorHAnsi" w:eastAsia="SimSun" w:hAnsiTheme="majorHAnsi"/>
        </w:rPr>
        <w:t>Termin wykonania zamówienia</w:t>
      </w:r>
      <w:r w:rsidRPr="004470E2">
        <w:rPr>
          <w:rFonts w:asciiTheme="majorHAnsi" w:eastAsia="SimSun" w:hAnsiTheme="majorHAnsi"/>
          <w:b/>
        </w:rPr>
        <w:t>: od dnia 19.10.2015 r. do dnia 18.10.2017r.</w:t>
      </w:r>
    </w:p>
    <w:p w:rsidR="001843B6" w:rsidRPr="004470E2" w:rsidRDefault="001843B6" w:rsidP="001843B6">
      <w:pPr>
        <w:widowControl w:val="0"/>
        <w:autoSpaceDE w:val="0"/>
        <w:jc w:val="both"/>
        <w:rPr>
          <w:rFonts w:asciiTheme="majorHAnsi" w:hAnsiTheme="majorHAnsi"/>
        </w:rPr>
      </w:pPr>
      <w:r w:rsidRPr="004470E2">
        <w:rPr>
          <w:rFonts w:asciiTheme="majorHAnsi" w:hAnsiTheme="majorHAnsi"/>
        </w:rPr>
        <w:lastRenderedPageBreak/>
        <w:t>2. Polisy potwierdzające ubezpieczenie obowiązkowe OC posiadaczy pojazdów mechanicznych, Auto Casco, NNW kierowcy i pasażerów oraz Assistance i ZK będą wystawiane na pełen roczny okres ubezpieczenia, rozpoczynający się w terminie wykonania zamówienia od następnego dnia po wygaśnięciu dotychczasowych umów.</w:t>
      </w:r>
    </w:p>
    <w:p w:rsidR="001843B6" w:rsidRPr="004470E2" w:rsidRDefault="001843B6" w:rsidP="001843B6">
      <w:pPr>
        <w:jc w:val="both"/>
        <w:rPr>
          <w:rFonts w:asciiTheme="majorHAnsi" w:hAnsiTheme="majorHAnsi"/>
        </w:rPr>
      </w:pPr>
    </w:p>
    <w:p w:rsidR="001843B6" w:rsidRPr="004470E2" w:rsidRDefault="001843B6" w:rsidP="001843B6">
      <w:pPr>
        <w:jc w:val="center"/>
        <w:rPr>
          <w:rFonts w:asciiTheme="majorHAnsi" w:hAnsiTheme="majorHAnsi"/>
          <w:b/>
        </w:rPr>
      </w:pPr>
      <w:r w:rsidRPr="004470E2">
        <w:rPr>
          <w:rFonts w:asciiTheme="majorHAnsi" w:hAnsiTheme="majorHAnsi"/>
          <w:b/>
        </w:rPr>
        <w:t>Forma wykonania zamówienia</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9</w:t>
      </w:r>
    </w:p>
    <w:p w:rsidR="001843B6" w:rsidRPr="004470E2" w:rsidRDefault="001843B6" w:rsidP="001843B6">
      <w:pPr>
        <w:jc w:val="center"/>
        <w:rPr>
          <w:rFonts w:asciiTheme="majorHAnsi" w:hAnsiTheme="majorHAnsi"/>
          <w:b/>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1</w:t>
      </w:r>
      <w:r w:rsidRPr="004470E2">
        <w:rPr>
          <w:rFonts w:asciiTheme="majorHAnsi" w:hAnsiTheme="majorHAnsi"/>
          <w:b/>
        </w:rPr>
        <w:t>.</w:t>
      </w:r>
      <w:r w:rsidRPr="004470E2">
        <w:rPr>
          <w:rFonts w:asciiTheme="majorHAnsi" w:hAnsiTheme="majorHAnsi"/>
        </w:rPr>
        <w:t xml:space="preserve"> Polisy ubezpieczeniowe będą wystawiane n</w:t>
      </w:r>
      <w:r w:rsidR="009B13CC">
        <w:rPr>
          <w:rFonts w:asciiTheme="majorHAnsi" w:hAnsiTheme="majorHAnsi"/>
        </w:rPr>
        <w:t>a</w:t>
      </w:r>
      <w:r w:rsidRPr="004470E2">
        <w:rPr>
          <w:rFonts w:asciiTheme="majorHAnsi" w:hAnsiTheme="majorHAnsi"/>
        </w:rPr>
        <w:t xml:space="preserve"> pojazdy mechaniczne i podpisywane przez ich </w:t>
      </w:r>
      <w:r w:rsidR="009B13CC">
        <w:rPr>
          <w:rFonts w:asciiTheme="majorHAnsi" w:hAnsiTheme="majorHAnsi"/>
        </w:rPr>
        <w:t>Prezesa spółki, który tym samym będzie</w:t>
      </w:r>
      <w:r w:rsidRPr="004470E2">
        <w:rPr>
          <w:rFonts w:asciiTheme="majorHAnsi" w:hAnsiTheme="majorHAnsi"/>
        </w:rPr>
        <w:t xml:space="preserve"> ubezpieczającym i płatnikiem składki.</w:t>
      </w:r>
    </w:p>
    <w:p w:rsidR="001843B6" w:rsidRPr="004470E2" w:rsidRDefault="001843B6" w:rsidP="001843B6">
      <w:pPr>
        <w:tabs>
          <w:tab w:val="left" w:pos="284"/>
        </w:tabs>
        <w:jc w:val="both"/>
        <w:rPr>
          <w:rFonts w:asciiTheme="majorHAnsi" w:hAnsiTheme="majorHAnsi"/>
        </w:rPr>
      </w:pPr>
      <w:r w:rsidRPr="004470E2">
        <w:rPr>
          <w:rFonts w:asciiTheme="majorHAnsi" w:hAnsiTheme="majorHAnsi"/>
        </w:rPr>
        <w:t>2</w:t>
      </w:r>
      <w:r w:rsidRPr="004470E2">
        <w:rPr>
          <w:rFonts w:asciiTheme="majorHAnsi" w:hAnsiTheme="majorHAnsi"/>
          <w:b/>
          <w:bCs/>
        </w:rPr>
        <w:t>.</w:t>
      </w:r>
      <w:r w:rsidRPr="004470E2">
        <w:rPr>
          <w:rFonts w:asciiTheme="majorHAnsi" w:hAnsiTheme="majorHAnsi"/>
        </w:rPr>
        <w:t xml:space="preserve"> Wykonawca jest zobowiązany do wystawienia polis na wniosek brokera ubezpieczeniowego przed początkiem ochrony ubezpieczeniowej każdego pojazdu. W razie niemożliwości wystawienia polis przed dniem 19.10.2015 r. dla pojazdów, których ubezpieczenie rozpoczyna się od 19.10.2015 r. Wykonawca jest zobowiązany do wystawienia do dnia 18.10.2015r. noty pokrycia ubezpieczeniowego, gwarantującej bezwarunkowo i nieodwołalnie wykonanie zamówienia w zakresie i na warunkach zgodnych ze złożoną ofertą od dnia 19.10.2015 r. oraz certyfikatów potwierdzających obowiązkowe ubezpieczenie OC każdego pojazdu. Nota pokrycia ubezpieczeniowego będzie obowiązywała do czasu wystawienia polis lub innych dokumentów ubezpieczeniowych. </w:t>
      </w:r>
    </w:p>
    <w:p w:rsidR="001843B6" w:rsidRPr="004470E2" w:rsidRDefault="001843B6" w:rsidP="001843B6">
      <w:pPr>
        <w:tabs>
          <w:tab w:val="left" w:pos="284"/>
        </w:tabs>
        <w:jc w:val="both"/>
        <w:rPr>
          <w:rFonts w:asciiTheme="majorHAnsi" w:hAnsiTheme="majorHAnsi"/>
        </w:rPr>
      </w:pPr>
      <w:r w:rsidRPr="004470E2">
        <w:rPr>
          <w:rFonts w:asciiTheme="majorHAnsi" w:hAnsiTheme="majorHAnsi"/>
        </w:rPr>
        <w:t xml:space="preserve">3.Wnioski o wystawienie dokumentów ubezpieczeniowych potwierdzających zawarcie poszczególnych umów ubezpieczenia, określające m.in. niezbędny okres ubezpieczenia, każdorazowo składał będzie broker ubezpieczeniowy - Inter-Broker. Sp. z o.o. w Toruniu Oddział w Białej Podlaskiej. </w:t>
      </w:r>
    </w:p>
    <w:p w:rsidR="001843B6" w:rsidRPr="004470E2" w:rsidRDefault="001843B6" w:rsidP="001843B6">
      <w:pPr>
        <w:widowControl w:val="0"/>
        <w:autoSpaceDE w:val="0"/>
        <w:jc w:val="both"/>
        <w:rPr>
          <w:rFonts w:asciiTheme="majorHAnsi" w:eastAsia="SimSun" w:hAnsiTheme="majorHAnsi"/>
          <w:color w:val="0000FF"/>
        </w:rPr>
      </w:pPr>
    </w:p>
    <w:p w:rsidR="001843B6" w:rsidRPr="004470E2" w:rsidRDefault="001843B6" w:rsidP="001843B6">
      <w:pPr>
        <w:jc w:val="center"/>
        <w:rPr>
          <w:rFonts w:asciiTheme="majorHAnsi" w:hAnsiTheme="majorHAnsi"/>
          <w:b/>
        </w:rPr>
      </w:pPr>
      <w:r w:rsidRPr="004470E2">
        <w:rPr>
          <w:rFonts w:asciiTheme="majorHAnsi" w:hAnsiTheme="majorHAnsi"/>
          <w:b/>
        </w:rPr>
        <w:t>Składka i stawki ubezpieczeniowe</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10</w:t>
      </w:r>
    </w:p>
    <w:p w:rsidR="001843B6" w:rsidRPr="004470E2" w:rsidRDefault="001843B6" w:rsidP="001843B6">
      <w:pPr>
        <w:jc w:val="center"/>
        <w:rPr>
          <w:rFonts w:asciiTheme="majorHAnsi" w:hAnsiTheme="majorHAnsi"/>
          <w:b/>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1. Łączna cena (składka) za okres ubezpieczenia stanowi sumę składek za rodzaj i wartość przedmiotu ubezpieczenia we wszystkich rodzajach ubezpieczenia, zaoferowanych przez Wykonawcę w formularzu cenowym zawartym w formularzu ofertowym.</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2. Łączna składka za 24-miesięczny okres wykonywania zamówienia wynosi:...................... (słownie złotych: .........................................................................), z zastrzeżeniem możliwych zmian, określonych w specyfikacji i w niniejszej umowie.</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3. Składki za poszczególne rodzaje i wartości pojazdów stanowią podstawę obliczania rocznych stawek taryfowych, których niezmienność gwarantuje Wykonawca przez cały okres ubezpieczenia we wszystkich rodzajach ubezpieczeń.</w:t>
      </w:r>
    </w:p>
    <w:p w:rsidR="001843B6" w:rsidRPr="004470E2" w:rsidRDefault="001843B6" w:rsidP="001843B6">
      <w:pPr>
        <w:tabs>
          <w:tab w:val="left" w:pos="786"/>
        </w:tabs>
        <w:jc w:val="both"/>
        <w:rPr>
          <w:rFonts w:asciiTheme="majorHAnsi" w:hAnsiTheme="majorHAnsi"/>
        </w:rPr>
      </w:pPr>
      <w:r w:rsidRPr="004470E2">
        <w:rPr>
          <w:rFonts w:asciiTheme="majorHAnsi" w:hAnsiTheme="majorHAnsi"/>
        </w:rPr>
        <w:t>4. Roczne stawki taryfowe w ubezpieczeniu AUTO CASCO oraz NNW kierowcy i pasażerów wyliczane będą wg wzoru:</w:t>
      </w:r>
    </w:p>
    <w:p w:rsidR="001843B6" w:rsidRPr="004470E2" w:rsidRDefault="001843B6" w:rsidP="001843B6">
      <w:pPr>
        <w:tabs>
          <w:tab w:val="left" w:pos="786"/>
        </w:tabs>
        <w:jc w:val="both"/>
        <w:rPr>
          <w:rFonts w:asciiTheme="majorHAnsi" w:hAnsiTheme="majorHAnsi"/>
        </w:rPr>
      </w:pPr>
    </w:p>
    <w:p w:rsidR="001843B6" w:rsidRPr="004470E2" w:rsidRDefault="001843B6" w:rsidP="001843B6">
      <w:pPr>
        <w:tabs>
          <w:tab w:val="left" w:pos="786"/>
        </w:tabs>
        <w:ind w:left="360"/>
        <w:jc w:val="both"/>
        <w:rPr>
          <w:rFonts w:asciiTheme="majorHAnsi" w:hAnsiTheme="majorHAnsi"/>
        </w:rPr>
      </w:pPr>
      <w:r w:rsidRPr="004470E2">
        <w:rPr>
          <w:rFonts w:asciiTheme="majorHAnsi" w:hAnsiTheme="majorHAnsi"/>
        </w:rPr>
        <w:t xml:space="preserve">          Składka ofertowa roczna za ubezpieczenie AC danego pojazdu</w:t>
      </w:r>
    </w:p>
    <w:p w:rsidR="001843B6" w:rsidRPr="004470E2" w:rsidRDefault="001843B6" w:rsidP="001843B6">
      <w:pPr>
        <w:tabs>
          <w:tab w:val="left" w:pos="786"/>
        </w:tabs>
        <w:ind w:left="360"/>
        <w:jc w:val="both"/>
        <w:rPr>
          <w:rFonts w:asciiTheme="majorHAnsi" w:hAnsiTheme="majorHAnsi"/>
        </w:rPr>
      </w:pPr>
      <w:r w:rsidRPr="004470E2">
        <w:rPr>
          <w:rFonts w:asciiTheme="majorHAnsi" w:hAnsiTheme="majorHAnsi"/>
        </w:rPr>
        <w:t xml:space="preserve">  ------------------------------------------------------------------------------------------- x 100%</w:t>
      </w:r>
    </w:p>
    <w:p w:rsidR="001843B6" w:rsidRPr="004470E2" w:rsidRDefault="001843B6" w:rsidP="001843B6">
      <w:pPr>
        <w:tabs>
          <w:tab w:val="left" w:pos="786"/>
        </w:tabs>
        <w:ind w:left="360"/>
        <w:jc w:val="both"/>
        <w:rPr>
          <w:rFonts w:asciiTheme="majorHAnsi" w:hAnsiTheme="majorHAnsi"/>
        </w:rPr>
      </w:pPr>
      <w:r w:rsidRPr="004470E2">
        <w:rPr>
          <w:rFonts w:asciiTheme="majorHAnsi" w:hAnsiTheme="majorHAnsi"/>
        </w:rPr>
        <w:t xml:space="preserve">   Suma ubezpieczenia AC danego pojazdu określona w zał. Nr 4 do SIWZ</w:t>
      </w:r>
    </w:p>
    <w:p w:rsidR="001843B6" w:rsidRPr="004470E2" w:rsidRDefault="001843B6" w:rsidP="001843B6">
      <w:pPr>
        <w:tabs>
          <w:tab w:val="left" w:pos="786"/>
        </w:tabs>
        <w:ind w:left="360"/>
        <w:jc w:val="both"/>
        <w:rPr>
          <w:rFonts w:asciiTheme="majorHAnsi" w:hAnsiTheme="majorHAnsi"/>
        </w:rPr>
      </w:pPr>
    </w:p>
    <w:p w:rsidR="001843B6" w:rsidRPr="004470E2" w:rsidRDefault="001843B6" w:rsidP="001843B6">
      <w:pPr>
        <w:tabs>
          <w:tab w:val="left" w:pos="786"/>
        </w:tabs>
        <w:ind w:left="360"/>
        <w:jc w:val="both"/>
        <w:rPr>
          <w:rFonts w:asciiTheme="majorHAnsi" w:hAnsiTheme="majorHAnsi"/>
        </w:rPr>
      </w:pPr>
      <w:r w:rsidRPr="004470E2">
        <w:rPr>
          <w:rFonts w:asciiTheme="majorHAnsi" w:hAnsiTheme="majorHAnsi"/>
        </w:rPr>
        <w:t xml:space="preserve">          Składka ofertowa roczna za ubezpieczenie NNW danego pojazdu</w:t>
      </w:r>
    </w:p>
    <w:p w:rsidR="001843B6" w:rsidRPr="004470E2" w:rsidRDefault="001843B6" w:rsidP="001843B6">
      <w:pPr>
        <w:tabs>
          <w:tab w:val="left" w:pos="786"/>
        </w:tabs>
        <w:ind w:left="360"/>
        <w:jc w:val="both"/>
        <w:rPr>
          <w:rFonts w:asciiTheme="majorHAnsi" w:hAnsiTheme="majorHAnsi"/>
        </w:rPr>
      </w:pPr>
      <w:r w:rsidRPr="004470E2">
        <w:rPr>
          <w:rFonts w:asciiTheme="majorHAnsi" w:hAnsiTheme="majorHAnsi"/>
        </w:rPr>
        <w:t xml:space="preserve">        ----------------------------------------------------------------------------------- x 100%</w:t>
      </w:r>
    </w:p>
    <w:p w:rsidR="001843B6" w:rsidRPr="004470E2" w:rsidRDefault="001843B6" w:rsidP="001843B6">
      <w:pPr>
        <w:tabs>
          <w:tab w:val="left" w:pos="786"/>
        </w:tabs>
        <w:ind w:left="1080"/>
        <w:jc w:val="center"/>
        <w:rPr>
          <w:rFonts w:asciiTheme="majorHAnsi" w:hAnsiTheme="majorHAnsi"/>
        </w:rPr>
      </w:pPr>
      <w:r w:rsidRPr="004470E2">
        <w:rPr>
          <w:rFonts w:asciiTheme="majorHAnsi" w:hAnsiTheme="majorHAnsi"/>
        </w:rPr>
        <w:lastRenderedPageBreak/>
        <w:t>10 000,00 zł</w:t>
      </w:r>
    </w:p>
    <w:p w:rsidR="001843B6" w:rsidRPr="004470E2" w:rsidRDefault="001843B6" w:rsidP="001843B6">
      <w:pPr>
        <w:tabs>
          <w:tab w:val="left" w:pos="786"/>
        </w:tabs>
        <w:ind w:left="360"/>
        <w:jc w:val="both"/>
        <w:rPr>
          <w:rFonts w:asciiTheme="majorHAnsi" w:hAnsiTheme="majorHAnsi"/>
        </w:rPr>
      </w:pPr>
    </w:p>
    <w:p w:rsidR="001843B6" w:rsidRPr="004470E2" w:rsidRDefault="001843B6" w:rsidP="001843B6">
      <w:pPr>
        <w:jc w:val="both"/>
        <w:rPr>
          <w:rFonts w:asciiTheme="majorHAnsi" w:hAnsiTheme="majorHAnsi"/>
        </w:rPr>
      </w:pPr>
      <w:r w:rsidRPr="004470E2">
        <w:rPr>
          <w:rFonts w:asciiTheme="majorHAnsi" w:hAnsiTheme="majorHAnsi"/>
        </w:rPr>
        <w:t>5.Obliczone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i pasażerów oraz naliczania składek „co do dnia” za faktyczny okres ubezpieczenia w przypadku rozliczeń zwrotu składki za niewykorzystany okres ubezpieczenia, wg wzoru:</w:t>
      </w:r>
    </w:p>
    <w:p w:rsidR="001843B6" w:rsidRPr="004470E2" w:rsidRDefault="001843B6" w:rsidP="001843B6">
      <w:pPr>
        <w:tabs>
          <w:tab w:val="left" w:pos="360"/>
        </w:tabs>
        <w:jc w:val="center"/>
        <w:rPr>
          <w:rFonts w:asciiTheme="majorHAnsi" w:hAnsiTheme="majorHAnsi"/>
        </w:rPr>
      </w:pPr>
      <w:r w:rsidRPr="004470E2">
        <w:rPr>
          <w:rFonts w:asciiTheme="majorHAnsi" w:hAnsiTheme="majorHAnsi"/>
        </w:rPr>
        <w:t xml:space="preserve">                                                                          ilość dni</w:t>
      </w:r>
    </w:p>
    <w:p w:rsidR="001843B6" w:rsidRPr="004470E2" w:rsidRDefault="001843B6" w:rsidP="001843B6">
      <w:pPr>
        <w:tabs>
          <w:tab w:val="left" w:pos="360"/>
        </w:tabs>
        <w:jc w:val="center"/>
        <w:rPr>
          <w:rFonts w:asciiTheme="majorHAnsi" w:hAnsiTheme="majorHAnsi"/>
        </w:rPr>
      </w:pPr>
      <w:r w:rsidRPr="004470E2">
        <w:rPr>
          <w:rFonts w:asciiTheme="majorHAnsi" w:hAnsiTheme="majorHAnsi"/>
        </w:rPr>
        <w:t>stawka taryfowa roczna × suma ubezpieczenia × ---------------</w:t>
      </w: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 xml:space="preserve">                                                                                                             365</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jc w:val="both"/>
        <w:rPr>
          <w:rFonts w:asciiTheme="majorHAnsi" w:hAnsiTheme="majorHAnsi"/>
        </w:rPr>
      </w:pPr>
      <w:r w:rsidRPr="004470E2">
        <w:rPr>
          <w:rFonts w:asciiTheme="majorHAnsi" w:hAnsiTheme="majorHAnsi"/>
        </w:rPr>
        <w:t>6.Określony w pkt. 5 sposób wyliczenia składki nie dotyczy obowiązkowego ubezpieczenia OC posiadaczy pojazdów mechanicznych, w którym należna składka do zwrotu składki za niewykorzystany okres ubezpieczenia wyliczona zostanie, „co do dnia” wg wzoru:</w:t>
      </w:r>
    </w:p>
    <w:p w:rsidR="001843B6" w:rsidRPr="004470E2" w:rsidRDefault="001843B6" w:rsidP="001843B6">
      <w:pPr>
        <w:tabs>
          <w:tab w:val="left" w:pos="360"/>
        </w:tabs>
        <w:jc w:val="both"/>
        <w:rPr>
          <w:rFonts w:asciiTheme="majorHAnsi" w:hAnsiTheme="majorHAnsi"/>
        </w:rPr>
      </w:pPr>
    </w:p>
    <w:p w:rsidR="001843B6" w:rsidRPr="004470E2" w:rsidRDefault="001843B6" w:rsidP="001843B6">
      <w:pPr>
        <w:tabs>
          <w:tab w:val="left" w:pos="360"/>
        </w:tabs>
        <w:jc w:val="center"/>
        <w:rPr>
          <w:rFonts w:asciiTheme="majorHAnsi" w:hAnsiTheme="majorHAnsi"/>
        </w:rPr>
      </w:pPr>
      <w:r w:rsidRPr="004470E2">
        <w:rPr>
          <w:rFonts w:asciiTheme="majorHAnsi" w:hAnsiTheme="majorHAnsi"/>
        </w:rPr>
        <w:t xml:space="preserve">                         ilość dni</w:t>
      </w:r>
    </w:p>
    <w:p w:rsidR="001843B6" w:rsidRPr="004470E2" w:rsidRDefault="001843B6" w:rsidP="00BA0DFA">
      <w:pPr>
        <w:tabs>
          <w:tab w:val="left" w:pos="567"/>
          <w:tab w:val="left" w:pos="5387"/>
        </w:tabs>
        <w:jc w:val="center"/>
        <w:rPr>
          <w:rFonts w:asciiTheme="majorHAnsi" w:hAnsiTheme="majorHAnsi"/>
        </w:rPr>
      </w:pPr>
      <w:r w:rsidRPr="004470E2">
        <w:rPr>
          <w:rFonts w:asciiTheme="majorHAnsi" w:hAnsiTheme="majorHAnsi"/>
        </w:rPr>
        <w:t>składka roczna × --------------</w:t>
      </w:r>
    </w:p>
    <w:p w:rsidR="001843B6" w:rsidRPr="004470E2" w:rsidRDefault="001843B6" w:rsidP="001843B6">
      <w:pPr>
        <w:tabs>
          <w:tab w:val="left" w:pos="1407"/>
        </w:tabs>
        <w:jc w:val="center"/>
        <w:rPr>
          <w:rFonts w:asciiTheme="majorHAnsi" w:hAnsiTheme="majorHAnsi"/>
        </w:rPr>
      </w:pPr>
      <w:r w:rsidRPr="004470E2">
        <w:rPr>
          <w:rFonts w:asciiTheme="majorHAnsi" w:hAnsiTheme="majorHAnsi"/>
        </w:rPr>
        <w:t xml:space="preserve">                            365</w:t>
      </w:r>
    </w:p>
    <w:p w:rsidR="001843B6" w:rsidRPr="004470E2" w:rsidRDefault="001843B6" w:rsidP="001843B6">
      <w:pPr>
        <w:tabs>
          <w:tab w:val="left" w:pos="360"/>
        </w:tabs>
        <w:jc w:val="both"/>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Warunki płatności</w:t>
      </w:r>
    </w:p>
    <w:p w:rsidR="001843B6" w:rsidRPr="004470E2" w:rsidRDefault="001843B6" w:rsidP="001843B6">
      <w:pPr>
        <w:jc w:val="center"/>
        <w:rPr>
          <w:rFonts w:asciiTheme="majorHAnsi" w:hAnsiTheme="majorHAnsi"/>
          <w:b/>
        </w:rPr>
      </w:pPr>
    </w:p>
    <w:p w:rsidR="001843B6" w:rsidRPr="004470E2" w:rsidRDefault="001843B6" w:rsidP="001843B6">
      <w:pPr>
        <w:jc w:val="center"/>
        <w:rPr>
          <w:rFonts w:asciiTheme="majorHAnsi" w:hAnsiTheme="majorHAnsi"/>
          <w:b/>
        </w:rPr>
      </w:pPr>
      <w:r w:rsidRPr="004470E2">
        <w:rPr>
          <w:rFonts w:asciiTheme="majorHAnsi" w:hAnsiTheme="majorHAnsi"/>
          <w:b/>
        </w:rPr>
        <w:t>§ 11</w:t>
      </w:r>
    </w:p>
    <w:p w:rsidR="001843B6" w:rsidRPr="004470E2" w:rsidRDefault="001843B6" w:rsidP="001843B6">
      <w:pPr>
        <w:jc w:val="center"/>
        <w:rPr>
          <w:rFonts w:asciiTheme="majorHAnsi" w:hAnsiTheme="majorHAnsi"/>
          <w:b/>
        </w:rPr>
      </w:pPr>
    </w:p>
    <w:p w:rsidR="001F3848" w:rsidRPr="004470E2" w:rsidRDefault="001843B6" w:rsidP="00DB2D91">
      <w:pPr>
        <w:numPr>
          <w:ilvl w:val="6"/>
          <w:numId w:val="153"/>
        </w:numPr>
        <w:tabs>
          <w:tab w:val="clear" w:pos="5400"/>
          <w:tab w:val="num" w:pos="567"/>
        </w:tabs>
        <w:spacing w:line="276" w:lineRule="auto"/>
        <w:ind w:hanging="5400"/>
        <w:jc w:val="both"/>
        <w:rPr>
          <w:rFonts w:asciiTheme="majorHAnsi" w:hAnsiTheme="majorHAnsi"/>
        </w:rPr>
      </w:pPr>
      <w:r w:rsidRPr="004470E2">
        <w:rPr>
          <w:rFonts w:asciiTheme="majorHAnsi" w:hAnsiTheme="majorHAnsi"/>
        </w:rPr>
        <w:t>Składki ubezpieczeniowe za pełen roczny ok</w:t>
      </w:r>
      <w:r w:rsidR="001F3848" w:rsidRPr="004470E2">
        <w:rPr>
          <w:rFonts w:asciiTheme="majorHAnsi" w:hAnsiTheme="majorHAnsi"/>
        </w:rPr>
        <w:t>res ubezpieczenia będą płatne w</w:t>
      </w:r>
    </w:p>
    <w:p w:rsidR="001843B6" w:rsidRPr="004470E2" w:rsidRDefault="001843B6" w:rsidP="001F3848">
      <w:pPr>
        <w:spacing w:line="276" w:lineRule="auto"/>
        <w:jc w:val="both"/>
        <w:rPr>
          <w:rFonts w:asciiTheme="majorHAnsi" w:hAnsiTheme="majorHAnsi"/>
        </w:rPr>
      </w:pPr>
      <w:r w:rsidRPr="004470E2">
        <w:rPr>
          <w:rFonts w:asciiTheme="majorHAnsi" w:hAnsiTheme="majorHAnsi"/>
        </w:rPr>
        <w:t>czterech równych ratach kwartalnych.</w:t>
      </w:r>
    </w:p>
    <w:p w:rsidR="001843B6" w:rsidRPr="004470E2" w:rsidRDefault="001843B6" w:rsidP="00DB2D91">
      <w:pPr>
        <w:numPr>
          <w:ilvl w:val="6"/>
          <w:numId w:val="153"/>
        </w:numPr>
        <w:tabs>
          <w:tab w:val="clear" w:pos="5400"/>
          <w:tab w:val="left" w:pos="567"/>
        </w:tabs>
        <w:spacing w:line="276" w:lineRule="auto"/>
        <w:ind w:left="0" w:firstLine="0"/>
        <w:jc w:val="both"/>
        <w:rPr>
          <w:rFonts w:asciiTheme="majorHAnsi" w:hAnsiTheme="majorHAnsi"/>
        </w:rPr>
      </w:pPr>
      <w:r w:rsidRPr="004470E2">
        <w:rPr>
          <w:rFonts w:asciiTheme="majorHAnsi" w:hAnsiTheme="majorHAnsi"/>
        </w:rPr>
        <w:t xml:space="preserve">Terminy zapłaty składki zostaną określone w dokumentach ubezpieczeniowych. </w:t>
      </w:r>
    </w:p>
    <w:p w:rsidR="001843B6" w:rsidRPr="004470E2" w:rsidRDefault="001843B6" w:rsidP="00DB2D91">
      <w:pPr>
        <w:numPr>
          <w:ilvl w:val="6"/>
          <w:numId w:val="153"/>
        </w:numPr>
        <w:tabs>
          <w:tab w:val="clear" w:pos="5400"/>
          <w:tab w:val="left" w:pos="567"/>
        </w:tabs>
        <w:spacing w:line="276" w:lineRule="auto"/>
        <w:ind w:left="0" w:firstLine="0"/>
        <w:jc w:val="both"/>
        <w:rPr>
          <w:rFonts w:asciiTheme="majorHAnsi" w:hAnsiTheme="majorHAnsi"/>
        </w:rPr>
      </w:pPr>
      <w:r w:rsidRPr="004470E2">
        <w:rPr>
          <w:rFonts w:asciiTheme="majorHAnsi" w:hAnsiTheme="majorHAnsi"/>
        </w:rPr>
        <w:t>Składki ubezpieczeniowe za okres krótszy od 12 miesięcy będą płatne w równych ratach, których ilość uzgodniona zostanie indywidualnie.</w:t>
      </w:r>
    </w:p>
    <w:p w:rsidR="001843B6" w:rsidRPr="004470E2" w:rsidRDefault="001843B6" w:rsidP="00DB2D91">
      <w:pPr>
        <w:numPr>
          <w:ilvl w:val="6"/>
          <w:numId w:val="153"/>
        </w:numPr>
        <w:tabs>
          <w:tab w:val="clear" w:pos="5400"/>
          <w:tab w:val="left" w:pos="567"/>
        </w:tabs>
        <w:spacing w:line="276" w:lineRule="auto"/>
        <w:ind w:left="0" w:firstLine="0"/>
        <w:jc w:val="both"/>
        <w:rPr>
          <w:rFonts w:asciiTheme="majorHAnsi" w:hAnsiTheme="majorHAnsi"/>
        </w:rPr>
      </w:pPr>
      <w:r w:rsidRPr="004470E2">
        <w:rPr>
          <w:rFonts w:asciiTheme="majorHAnsi" w:hAnsiTheme="majorHAnsi"/>
        </w:rPr>
        <w:t>Składka płatna jest przelewem lub przekazem pocztowym na rachunek bankowy Wykonawcy, określony w dokumentach ubezpieczeniowych.</w:t>
      </w:r>
    </w:p>
    <w:p w:rsidR="001843B6" w:rsidRPr="004470E2" w:rsidRDefault="001843B6" w:rsidP="001843B6">
      <w:pPr>
        <w:spacing w:line="276" w:lineRule="auto"/>
        <w:jc w:val="both"/>
        <w:rPr>
          <w:rFonts w:asciiTheme="majorHAnsi" w:hAnsiTheme="majorHAnsi"/>
        </w:rPr>
      </w:pPr>
    </w:p>
    <w:p w:rsidR="001843B6" w:rsidRPr="004470E2" w:rsidRDefault="001843B6" w:rsidP="001843B6">
      <w:pPr>
        <w:jc w:val="center"/>
        <w:rPr>
          <w:rFonts w:asciiTheme="majorHAnsi" w:hAnsiTheme="majorHAnsi"/>
          <w:b/>
        </w:rPr>
      </w:pPr>
      <w:r w:rsidRPr="004470E2">
        <w:rPr>
          <w:rFonts w:asciiTheme="majorHAnsi" w:hAnsiTheme="majorHAnsi"/>
          <w:b/>
        </w:rPr>
        <w:t>Postanowienia końcowe</w:t>
      </w:r>
    </w:p>
    <w:p w:rsidR="001843B6" w:rsidRPr="004470E2" w:rsidRDefault="001843B6" w:rsidP="001843B6">
      <w:pPr>
        <w:jc w:val="center"/>
        <w:rPr>
          <w:rFonts w:asciiTheme="majorHAnsi" w:hAnsiTheme="majorHAnsi"/>
          <w:b/>
          <w:color w:val="0000FF"/>
        </w:rPr>
      </w:pPr>
    </w:p>
    <w:p w:rsidR="001843B6" w:rsidRPr="004470E2" w:rsidRDefault="001843B6" w:rsidP="001843B6">
      <w:pPr>
        <w:jc w:val="center"/>
        <w:rPr>
          <w:rFonts w:asciiTheme="majorHAnsi" w:hAnsiTheme="majorHAnsi"/>
          <w:b/>
        </w:rPr>
      </w:pPr>
      <w:r w:rsidRPr="004470E2">
        <w:rPr>
          <w:rFonts w:asciiTheme="majorHAnsi" w:hAnsiTheme="majorHAnsi"/>
          <w:b/>
        </w:rPr>
        <w:t>§ 12</w:t>
      </w:r>
    </w:p>
    <w:p w:rsidR="001843B6" w:rsidRPr="004470E2" w:rsidRDefault="001843B6" w:rsidP="001843B6">
      <w:pPr>
        <w:ind w:left="426" w:hanging="426"/>
        <w:jc w:val="both"/>
        <w:rPr>
          <w:rFonts w:asciiTheme="majorHAnsi" w:hAnsiTheme="majorHAnsi"/>
        </w:rPr>
      </w:pPr>
      <w:r w:rsidRPr="004470E2">
        <w:rPr>
          <w:rFonts w:asciiTheme="majorHAnsi" w:hAnsiTheme="majorHAnsi"/>
        </w:rPr>
        <w:t>Integralną częścią niniejszej umowy jest:</w:t>
      </w:r>
    </w:p>
    <w:p w:rsidR="001843B6" w:rsidRPr="004470E2" w:rsidRDefault="001843B6" w:rsidP="00DB2D91">
      <w:pPr>
        <w:numPr>
          <w:ilvl w:val="3"/>
          <w:numId w:val="154"/>
        </w:numPr>
        <w:ind w:left="567" w:hanging="567"/>
        <w:jc w:val="both"/>
        <w:rPr>
          <w:rFonts w:asciiTheme="majorHAnsi" w:hAnsiTheme="majorHAnsi"/>
        </w:rPr>
      </w:pPr>
      <w:r w:rsidRPr="004470E2">
        <w:rPr>
          <w:rFonts w:asciiTheme="majorHAnsi" w:hAnsiTheme="majorHAnsi"/>
        </w:rPr>
        <w:t>specyfikacja istotnych warunków zamówienia,</w:t>
      </w:r>
    </w:p>
    <w:p w:rsidR="001843B6" w:rsidRPr="004470E2" w:rsidRDefault="001843B6" w:rsidP="00DB2D91">
      <w:pPr>
        <w:numPr>
          <w:ilvl w:val="3"/>
          <w:numId w:val="154"/>
        </w:numPr>
        <w:ind w:left="567" w:hanging="567"/>
        <w:jc w:val="both"/>
        <w:rPr>
          <w:rFonts w:asciiTheme="majorHAnsi" w:hAnsiTheme="majorHAnsi"/>
        </w:rPr>
      </w:pPr>
      <w:r w:rsidRPr="004470E2">
        <w:rPr>
          <w:rFonts w:asciiTheme="majorHAnsi" w:hAnsiTheme="majorHAnsi"/>
        </w:rPr>
        <w:t xml:space="preserve">oferta złożona przez ....................................................... z dnia ......................... </w:t>
      </w:r>
    </w:p>
    <w:p w:rsidR="001843B6" w:rsidRPr="004470E2" w:rsidRDefault="001843B6" w:rsidP="001843B6">
      <w:pPr>
        <w:ind w:left="360"/>
        <w:jc w:val="both"/>
        <w:rPr>
          <w:rFonts w:asciiTheme="majorHAnsi" w:hAnsiTheme="majorHAnsi"/>
        </w:rPr>
      </w:pPr>
    </w:p>
    <w:p w:rsidR="001843B6" w:rsidRPr="004470E2" w:rsidRDefault="001843B6" w:rsidP="001843B6">
      <w:pPr>
        <w:jc w:val="center"/>
        <w:rPr>
          <w:rFonts w:asciiTheme="majorHAnsi" w:hAnsiTheme="majorHAnsi"/>
          <w:b/>
        </w:rPr>
      </w:pPr>
      <w:r w:rsidRPr="004470E2">
        <w:rPr>
          <w:rFonts w:asciiTheme="majorHAnsi" w:hAnsiTheme="majorHAnsi"/>
          <w:b/>
        </w:rPr>
        <w:t>§ 13</w:t>
      </w:r>
    </w:p>
    <w:p w:rsidR="001843B6" w:rsidRPr="004470E2" w:rsidRDefault="001843B6" w:rsidP="001843B6">
      <w:pPr>
        <w:jc w:val="center"/>
        <w:rPr>
          <w:rFonts w:asciiTheme="majorHAnsi" w:hAnsiTheme="majorHAnsi"/>
          <w:b/>
        </w:rPr>
      </w:pPr>
    </w:p>
    <w:p w:rsidR="001843B6" w:rsidRPr="004470E2" w:rsidRDefault="001843B6" w:rsidP="001843B6">
      <w:pPr>
        <w:jc w:val="both"/>
        <w:rPr>
          <w:rFonts w:asciiTheme="majorHAnsi" w:hAnsiTheme="majorHAnsi"/>
          <w:i/>
        </w:rPr>
      </w:pPr>
      <w:r w:rsidRPr="004470E2">
        <w:rPr>
          <w:rFonts w:asciiTheme="majorHAnsi" w:hAnsiTheme="majorHAnsi"/>
        </w:rPr>
        <w:t>W sprawach nie uregulowanych w SIWZ, ofercie Wykonawcy i w niniejszej umowie mają zastosowanie postanowienia następujących Ogólnych Warunków Ubezpieczenia i szczególnych warunków ubezpieczenia (</w:t>
      </w:r>
      <w:r w:rsidRPr="004470E2">
        <w:rPr>
          <w:rFonts w:asciiTheme="majorHAnsi" w:hAnsiTheme="majorHAnsi"/>
          <w:i/>
        </w:rPr>
        <w:t>wymienić wszystkie warunki ogólne i szczególne z datami zatwierdzenia przez Zarząd Wykonawcy i wszystkie aneksy do tych warunków obowiązujące na dzień składania przez Wykonawcę oferty):</w:t>
      </w:r>
    </w:p>
    <w:p w:rsidR="001843B6" w:rsidRPr="004470E2" w:rsidRDefault="001843B6" w:rsidP="001843B6">
      <w:pPr>
        <w:jc w:val="both"/>
        <w:rPr>
          <w:rFonts w:asciiTheme="majorHAnsi" w:hAnsiTheme="majorHAnsi"/>
        </w:rPr>
      </w:pPr>
      <w:r w:rsidRPr="004470E2">
        <w:rPr>
          <w:rFonts w:asciiTheme="majorHAnsi" w:hAnsiTheme="majorHAnsi"/>
        </w:rPr>
        <w:lastRenderedPageBreak/>
        <w:t>……………………………………………………………………………………………………………………………………………………………………………………………………………………….,</w:t>
      </w:r>
    </w:p>
    <w:p w:rsidR="001843B6" w:rsidRPr="004470E2" w:rsidRDefault="001843B6" w:rsidP="001843B6">
      <w:pPr>
        <w:jc w:val="both"/>
        <w:rPr>
          <w:rFonts w:asciiTheme="majorHAnsi" w:hAnsiTheme="majorHAnsi"/>
        </w:rPr>
      </w:pPr>
      <w:r w:rsidRPr="004470E2">
        <w:rPr>
          <w:rFonts w:asciiTheme="majorHAnsi" w:hAnsiTheme="majorHAnsi"/>
        </w:rPr>
        <w:t>których niezmienność gwarantuje Wykonawca przez cały okres wykonywania zamówienia oraz przepisy ustawy z dnia 29 stycznia 2004 r. Prawo zamówień publicznych, ustawy z dnia 22 maja 2003 r. o działalności ubezpieczeniowej (tekst jednolity Dz.U. z 2013 r., poz. 950), ustawy z dnia 22.05.2003 r. o ubezpieczeniach obowiązkowych, Ubezpieczeniowym Funduszu Gwarancyjnym i Polskim Biurze Ubezpieczeń Komunikacyjnych (tekst jednolity Dz.U.z 2013 r., poz. 392) i kodeksu cywilnego.</w:t>
      </w:r>
    </w:p>
    <w:p w:rsidR="001843B6" w:rsidRPr="004470E2" w:rsidRDefault="001843B6" w:rsidP="001843B6">
      <w:pPr>
        <w:jc w:val="center"/>
        <w:rPr>
          <w:rFonts w:asciiTheme="majorHAnsi" w:hAnsiTheme="majorHAnsi"/>
          <w:b/>
        </w:rPr>
      </w:pPr>
      <w:r w:rsidRPr="004470E2">
        <w:rPr>
          <w:rFonts w:asciiTheme="majorHAnsi" w:hAnsiTheme="majorHAnsi"/>
          <w:b/>
        </w:rPr>
        <w:t>§ 14</w:t>
      </w:r>
    </w:p>
    <w:p w:rsidR="001843B6" w:rsidRPr="004470E2" w:rsidRDefault="001843B6" w:rsidP="001843B6">
      <w:pPr>
        <w:jc w:val="center"/>
        <w:rPr>
          <w:rFonts w:asciiTheme="majorHAnsi" w:hAnsiTheme="majorHAnsi"/>
          <w:b/>
        </w:rPr>
      </w:pPr>
    </w:p>
    <w:p w:rsidR="001843B6" w:rsidRPr="004470E2" w:rsidRDefault="001843B6" w:rsidP="001843B6">
      <w:pPr>
        <w:tabs>
          <w:tab w:val="left" w:pos="360"/>
        </w:tabs>
        <w:jc w:val="both"/>
        <w:rPr>
          <w:rFonts w:asciiTheme="majorHAnsi" w:hAnsiTheme="majorHAnsi"/>
        </w:rPr>
      </w:pPr>
      <w:r w:rsidRPr="004470E2">
        <w:rPr>
          <w:rFonts w:asciiTheme="majorHAnsi" w:hAnsiTheme="majorHAnsi"/>
        </w:rPr>
        <w:t>Wierzytelności wynikające z umowy, dotyczące rozliczeń między Zamawiającym i Wykonawcą, nie mogą być zbyte na rzecz osób trzecich bez zgody obu stron.</w:t>
      </w:r>
    </w:p>
    <w:p w:rsidR="001843B6" w:rsidRPr="004470E2" w:rsidRDefault="001843B6" w:rsidP="001843B6">
      <w:pPr>
        <w:jc w:val="both"/>
        <w:rPr>
          <w:rFonts w:asciiTheme="majorHAnsi" w:hAnsiTheme="majorHAnsi"/>
        </w:rPr>
      </w:pPr>
    </w:p>
    <w:p w:rsidR="001843B6" w:rsidRPr="004470E2" w:rsidRDefault="001843B6" w:rsidP="001843B6">
      <w:pPr>
        <w:jc w:val="center"/>
        <w:rPr>
          <w:rFonts w:asciiTheme="majorHAnsi" w:hAnsiTheme="majorHAnsi"/>
          <w:b/>
        </w:rPr>
      </w:pPr>
      <w:r w:rsidRPr="004470E2">
        <w:rPr>
          <w:rFonts w:asciiTheme="majorHAnsi" w:hAnsiTheme="majorHAnsi"/>
          <w:b/>
        </w:rPr>
        <w:t>§ 15</w:t>
      </w:r>
    </w:p>
    <w:p w:rsidR="001843B6" w:rsidRPr="004470E2" w:rsidRDefault="001843B6" w:rsidP="001843B6">
      <w:pPr>
        <w:jc w:val="center"/>
        <w:rPr>
          <w:rFonts w:asciiTheme="majorHAnsi" w:hAnsiTheme="majorHAnsi"/>
          <w:b/>
        </w:rPr>
      </w:pPr>
    </w:p>
    <w:p w:rsidR="001843B6" w:rsidRPr="004470E2" w:rsidRDefault="001843B6" w:rsidP="001843B6">
      <w:pPr>
        <w:tabs>
          <w:tab w:val="left" w:pos="284"/>
        </w:tabs>
        <w:jc w:val="both"/>
        <w:rPr>
          <w:rFonts w:asciiTheme="majorHAnsi" w:hAnsiTheme="majorHAnsi"/>
        </w:rPr>
      </w:pPr>
      <w:r w:rsidRPr="004470E2">
        <w:rPr>
          <w:rFonts w:asciiTheme="majorHAnsi" w:hAnsiTheme="majorHAnsi"/>
        </w:rPr>
        <w:t>Spory wynikające z niniejszej umowy w sprawie zamówienia publicznego będą rozstrzygane przez sąd właściwy dla siedziby Zamawiającego.</w:t>
      </w:r>
    </w:p>
    <w:p w:rsidR="001843B6" w:rsidRPr="004470E2" w:rsidRDefault="001843B6" w:rsidP="001843B6">
      <w:pPr>
        <w:jc w:val="both"/>
        <w:rPr>
          <w:rFonts w:asciiTheme="majorHAnsi" w:hAnsiTheme="majorHAnsi"/>
        </w:rPr>
      </w:pPr>
    </w:p>
    <w:p w:rsidR="001843B6" w:rsidRPr="004470E2" w:rsidRDefault="001843B6" w:rsidP="001843B6">
      <w:pPr>
        <w:jc w:val="center"/>
        <w:rPr>
          <w:rFonts w:asciiTheme="majorHAnsi" w:hAnsiTheme="majorHAnsi"/>
          <w:b/>
        </w:rPr>
      </w:pPr>
      <w:r w:rsidRPr="004470E2">
        <w:rPr>
          <w:rFonts w:asciiTheme="majorHAnsi" w:hAnsiTheme="majorHAnsi"/>
          <w:b/>
        </w:rPr>
        <w:t>§ 16</w:t>
      </w:r>
    </w:p>
    <w:p w:rsidR="001843B6" w:rsidRPr="004470E2" w:rsidRDefault="001843B6" w:rsidP="001843B6">
      <w:pPr>
        <w:jc w:val="center"/>
        <w:rPr>
          <w:rFonts w:asciiTheme="majorHAnsi" w:hAnsiTheme="majorHAnsi"/>
          <w:b/>
        </w:rPr>
      </w:pPr>
    </w:p>
    <w:p w:rsidR="001843B6" w:rsidRPr="004470E2" w:rsidRDefault="001843B6" w:rsidP="001843B6">
      <w:pPr>
        <w:jc w:val="both"/>
        <w:rPr>
          <w:rFonts w:asciiTheme="majorHAnsi" w:hAnsiTheme="majorHAnsi"/>
        </w:rPr>
      </w:pPr>
      <w:r w:rsidRPr="004470E2">
        <w:rPr>
          <w:rFonts w:asciiTheme="majorHAnsi" w:hAnsiTheme="majorHAnsi"/>
        </w:rPr>
        <w:t>Umowę sporządzono w dwóch jednobrzmiących egzemplarzach, po jednym dla każdej ze Stron.</w:t>
      </w:r>
    </w:p>
    <w:p w:rsidR="009B13CC" w:rsidRDefault="001843B6" w:rsidP="001843B6">
      <w:pPr>
        <w:tabs>
          <w:tab w:val="left" w:pos="360"/>
        </w:tabs>
        <w:jc w:val="both"/>
        <w:rPr>
          <w:rFonts w:asciiTheme="majorHAnsi" w:hAnsiTheme="majorHAnsi"/>
          <w:b/>
        </w:rPr>
      </w:pPr>
      <w:r w:rsidRPr="004470E2">
        <w:rPr>
          <w:rFonts w:asciiTheme="majorHAnsi" w:hAnsiTheme="majorHAnsi"/>
          <w:b/>
        </w:rPr>
        <w:tab/>
      </w:r>
    </w:p>
    <w:p w:rsidR="001843B6" w:rsidRPr="004470E2" w:rsidRDefault="001843B6" w:rsidP="001843B6">
      <w:pPr>
        <w:tabs>
          <w:tab w:val="left" w:pos="360"/>
        </w:tabs>
        <w:jc w:val="both"/>
        <w:rPr>
          <w:rFonts w:asciiTheme="majorHAnsi" w:hAnsiTheme="majorHAnsi"/>
          <w:b/>
        </w:rPr>
      </w:pPr>
      <w:r w:rsidRPr="004470E2">
        <w:rPr>
          <w:rFonts w:asciiTheme="majorHAnsi" w:hAnsiTheme="majorHAnsi"/>
          <w:b/>
        </w:rPr>
        <w:t>Zamawiający:                                                                       Wykonawca:</w:t>
      </w:r>
    </w:p>
    <w:p w:rsidR="001843B6" w:rsidRPr="004470E2" w:rsidRDefault="001843B6" w:rsidP="001843B6">
      <w:pPr>
        <w:tabs>
          <w:tab w:val="left" w:pos="360"/>
        </w:tabs>
        <w:jc w:val="both"/>
        <w:rPr>
          <w:rFonts w:asciiTheme="majorHAnsi" w:hAnsiTheme="majorHAnsi"/>
          <w:b/>
        </w:rPr>
      </w:pPr>
    </w:p>
    <w:p w:rsidR="001843B6" w:rsidRPr="004470E2" w:rsidRDefault="001843B6" w:rsidP="001843B6">
      <w:pPr>
        <w:tabs>
          <w:tab w:val="left" w:pos="360"/>
        </w:tabs>
        <w:jc w:val="both"/>
        <w:rPr>
          <w:rFonts w:asciiTheme="majorHAnsi" w:hAnsiTheme="majorHAnsi"/>
          <w:b/>
        </w:rPr>
      </w:pPr>
      <w:r w:rsidRPr="004470E2">
        <w:rPr>
          <w:rFonts w:asciiTheme="majorHAnsi" w:hAnsiTheme="majorHAnsi"/>
          <w:b/>
        </w:rPr>
        <w:t>……………………………                                                ………………………………….</w:t>
      </w:r>
    </w:p>
    <w:p w:rsidR="001843B6" w:rsidRPr="004470E2" w:rsidRDefault="001843B6" w:rsidP="001843B6">
      <w:pPr>
        <w:tabs>
          <w:tab w:val="left" w:pos="1407"/>
        </w:tabs>
        <w:jc w:val="right"/>
        <w:rPr>
          <w:rFonts w:asciiTheme="majorHAnsi" w:hAnsiTheme="majorHAnsi"/>
          <w:b/>
        </w:rPr>
      </w:pPr>
    </w:p>
    <w:p w:rsidR="001843B6" w:rsidRPr="004470E2" w:rsidRDefault="001843B6" w:rsidP="001843B6">
      <w:pPr>
        <w:tabs>
          <w:tab w:val="left" w:pos="1407"/>
        </w:tabs>
        <w:jc w:val="right"/>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FD78C0" w:rsidRDefault="00FD78C0"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Default="009B13CC" w:rsidP="006B5151">
      <w:pPr>
        <w:tabs>
          <w:tab w:val="left" w:pos="6346"/>
        </w:tabs>
        <w:rPr>
          <w:rFonts w:asciiTheme="majorHAnsi" w:hAnsiTheme="majorHAnsi"/>
          <w:b/>
        </w:rPr>
      </w:pPr>
    </w:p>
    <w:p w:rsidR="009B13CC" w:rsidRPr="004470E2" w:rsidRDefault="009B13CC"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BA0DFA" w:rsidRPr="004470E2" w:rsidRDefault="00BA0DFA" w:rsidP="006B5151">
      <w:pPr>
        <w:tabs>
          <w:tab w:val="left" w:pos="6346"/>
        </w:tabs>
        <w:rPr>
          <w:rFonts w:asciiTheme="majorHAnsi" w:hAnsiTheme="majorHAnsi"/>
          <w:b/>
        </w:rPr>
      </w:pPr>
    </w:p>
    <w:p w:rsidR="00FD78C0" w:rsidRPr="004470E2" w:rsidRDefault="00FD78C0" w:rsidP="006B5151">
      <w:pPr>
        <w:tabs>
          <w:tab w:val="left" w:pos="6346"/>
        </w:tabs>
        <w:rPr>
          <w:rFonts w:asciiTheme="majorHAnsi" w:hAnsiTheme="majorHAnsi"/>
          <w:b/>
        </w:rPr>
      </w:pPr>
    </w:p>
    <w:p w:rsidR="001628A4" w:rsidRPr="004470E2" w:rsidRDefault="001628A4" w:rsidP="00D151CD">
      <w:pPr>
        <w:widowControl w:val="0"/>
        <w:spacing w:after="240"/>
        <w:jc w:val="both"/>
        <w:outlineLvl w:val="0"/>
        <w:rPr>
          <w:rFonts w:asciiTheme="majorHAnsi" w:hAnsiTheme="majorHAnsi"/>
          <w:b/>
        </w:rPr>
      </w:pPr>
      <w:bookmarkStart w:id="11" w:name="_Toc407615916"/>
      <w:bookmarkStart w:id="12" w:name="_Toc418365056"/>
      <w:r w:rsidRPr="004470E2">
        <w:rPr>
          <w:rFonts w:asciiTheme="majorHAnsi" w:hAnsiTheme="majorHAnsi"/>
          <w:b/>
        </w:rPr>
        <w:t xml:space="preserve">Załącznik </w:t>
      </w:r>
      <w:r w:rsidR="001E3FBC" w:rsidRPr="004470E2">
        <w:rPr>
          <w:rFonts w:asciiTheme="majorHAnsi" w:hAnsiTheme="majorHAnsi"/>
          <w:b/>
        </w:rPr>
        <w:t xml:space="preserve">Nr </w:t>
      </w:r>
      <w:r w:rsidR="00850B34" w:rsidRPr="004470E2">
        <w:rPr>
          <w:rFonts w:asciiTheme="majorHAnsi" w:hAnsiTheme="majorHAnsi"/>
          <w:b/>
        </w:rPr>
        <w:t>7</w:t>
      </w:r>
    </w:p>
    <w:p w:rsidR="007E0384" w:rsidRPr="004470E2" w:rsidRDefault="007E0384" w:rsidP="007E0384">
      <w:pPr>
        <w:rPr>
          <w:rFonts w:asciiTheme="majorHAnsi" w:hAnsiTheme="majorHAnsi"/>
          <w:b/>
        </w:rPr>
      </w:pPr>
      <w:r w:rsidRPr="004470E2">
        <w:rPr>
          <w:rFonts w:asciiTheme="majorHAnsi" w:hAnsiTheme="majorHAnsi"/>
          <w:b/>
        </w:rPr>
        <w:t xml:space="preserve">Opis zabezpieczeń przeciwpożarowych i przeciwkradzieżowych, przeciwprzepięciowych </w:t>
      </w:r>
    </w:p>
    <w:p w:rsidR="007E0384" w:rsidRPr="004470E2" w:rsidRDefault="007E0384" w:rsidP="007E0384">
      <w:pPr>
        <w:rPr>
          <w:rFonts w:asciiTheme="majorHAnsi" w:hAnsiTheme="majorHAnsi"/>
          <w:b/>
        </w:rPr>
      </w:pPr>
    </w:p>
    <w:tbl>
      <w:tblPr>
        <w:tblW w:w="98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0"/>
        <w:gridCol w:w="3287"/>
        <w:gridCol w:w="2906"/>
        <w:gridCol w:w="3163"/>
      </w:tblGrid>
      <w:tr w:rsidR="00850B34" w:rsidRPr="004470E2" w:rsidTr="00F064FE">
        <w:trPr>
          <w:trHeight w:val="570"/>
        </w:trPr>
        <w:tc>
          <w:tcPr>
            <w:tcW w:w="470" w:type="dxa"/>
            <w:shd w:val="clear" w:color="auto" w:fill="D9D9D9"/>
            <w:vAlign w:val="center"/>
          </w:tcPr>
          <w:p w:rsidR="00850B34" w:rsidRPr="004470E2" w:rsidRDefault="00850B34" w:rsidP="00F064FE">
            <w:pPr>
              <w:snapToGrid w:val="0"/>
              <w:jc w:val="center"/>
              <w:rPr>
                <w:rFonts w:asciiTheme="majorHAnsi" w:hAnsiTheme="majorHAnsi"/>
                <w:b/>
                <w:bCs/>
              </w:rPr>
            </w:pPr>
            <w:r w:rsidRPr="004470E2">
              <w:rPr>
                <w:rFonts w:asciiTheme="majorHAnsi" w:hAnsiTheme="majorHAnsi"/>
                <w:b/>
                <w:bCs/>
              </w:rPr>
              <w:t>Lp.</w:t>
            </w:r>
          </w:p>
        </w:tc>
        <w:tc>
          <w:tcPr>
            <w:tcW w:w="3287" w:type="dxa"/>
            <w:shd w:val="clear" w:color="auto" w:fill="D9D9D9"/>
            <w:vAlign w:val="center"/>
          </w:tcPr>
          <w:p w:rsidR="00850B34" w:rsidRPr="004470E2" w:rsidRDefault="00850B34" w:rsidP="00F064FE">
            <w:pPr>
              <w:snapToGrid w:val="0"/>
              <w:jc w:val="center"/>
              <w:rPr>
                <w:rFonts w:asciiTheme="majorHAnsi" w:hAnsiTheme="majorHAnsi"/>
                <w:b/>
                <w:bCs/>
              </w:rPr>
            </w:pPr>
            <w:r w:rsidRPr="004470E2">
              <w:rPr>
                <w:rFonts w:asciiTheme="majorHAnsi" w:hAnsiTheme="majorHAnsi"/>
                <w:b/>
                <w:bCs/>
              </w:rPr>
              <w:t>Jednostka</w:t>
            </w:r>
          </w:p>
        </w:tc>
        <w:tc>
          <w:tcPr>
            <w:tcW w:w="2906" w:type="dxa"/>
            <w:shd w:val="clear" w:color="auto" w:fill="D9D9D9"/>
            <w:vAlign w:val="center"/>
          </w:tcPr>
          <w:p w:rsidR="00850B34" w:rsidRPr="004470E2" w:rsidRDefault="00850B34" w:rsidP="00F064FE">
            <w:pPr>
              <w:snapToGrid w:val="0"/>
              <w:jc w:val="center"/>
              <w:rPr>
                <w:rFonts w:asciiTheme="majorHAnsi" w:hAnsiTheme="majorHAnsi"/>
                <w:b/>
                <w:bCs/>
              </w:rPr>
            </w:pPr>
            <w:r w:rsidRPr="004470E2">
              <w:rPr>
                <w:rFonts w:asciiTheme="majorHAnsi" w:hAnsiTheme="majorHAnsi"/>
                <w:b/>
                <w:bCs/>
              </w:rPr>
              <w:t>Zabezpieczenia przeciwpożarowe</w:t>
            </w:r>
          </w:p>
        </w:tc>
        <w:tc>
          <w:tcPr>
            <w:tcW w:w="3163" w:type="dxa"/>
            <w:shd w:val="clear" w:color="auto" w:fill="D9D9D9"/>
            <w:vAlign w:val="center"/>
          </w:tcPr>
          <w:p w:rsidR="00850B34" w:rsidRPr="004470E2" w:rsidRDefault="00850B34" w:rsidP="00F064FE">
            <w:pPr>
              <w:snapToGrid w:val="0"/>
              <w:jc w:val="center"/>
              <w:rPr>
                <w:rFonts w:asciiTheme="majorHAnsi" w:hAnsiTheme="majorHAnsi"/>
                <w:b/>
                <w:bCs/>
              </w:rPr>
            </w:pPr>
            <w:r w:rsidRPr="004470E2">
              <w:rPr>
                <w:rFonts w:asciiTheme="majorHAnsi" w:hAnsiTheme="majorHAnsi"/>
                <w:b/>
                <w:bCs/>
              </w:rPr>
              <w:t>Zabezpieczenia przeciwkradzieżowe</w:t>
            </w:r>
          </w:p>
        </w:tc>
      </w:tr>
      <w:tr w:rsidR="00BA0DFA" w:rsidRPr="004470E2" w:rsidTr="00F064FE">
        <w:trPr>
          <w:trHeight w:val="285"/>
        </w:trPr>
        <w:tc>
          <w:tcPr>
            <w:tcW w:w="470" w:type="dxa"/>
            <w:vAlign w:val="center"/>
          </w:tcPr>
          <w:p w:rsidR="00BA0DFA" w:rsidRPr="004470E2" w:rsidRDefault="00BA0DFA" w:rsidP="00F064FE">
            <w:pPr>
              <w:snapToGrid w:val="0"/>
              <w:jc w:val="center"/>
              <w:rPr>
                <w:rFonts w:asciiTheme="majorHAnsi" w:hAnsiTheme="majorHAnsi"/>
                <w:b/>
                <w:bCs/>
              </w:rPr>
            </w:pPr>
            <w:r w:rsidRPr="004470E2">
              <w:rPr>
                <w:rFonts w:asciiTheme="majorHAnsi" w:hAnsiTheme="majorHAnsi"/>
                <w:b/>
                <w:bCs/>
              </w:rPr>
              <w:t>1</w:t>
            </w:r>
          </w:p>
        </w:tc>
        <w:tc>
          <w:tcPr>
            <w:tcW w:w="3287" w:type="dxa"/>
            <w:vAlign w:val="center"/>
          </w:tcPr>
          <w:p w:rsidR="00BA0DFA" w:rsidRPr="004470E2" w:rsidRDefault="00BA0DFA" w:rsidP="00A9267D">
            <w:pPr>
              <w:snapToGrid w:val="0"/>
              <w:rPr>
                <w:rFonts w:asciiTheme="majorHAnsi" w:hAnsiTheme="majorHAnsi"/>
                <w:b/>
                <w:bCs/>
              </w:rPr>
            </w:pPr>
            <w:r w:rsidRPr="004470E2">
              <w:rPr>
                <w:rFonts w:asciiTheme="majorHAnsi" w:hAnsiTheme="majorHAnsi"/>
                <w:b/>
                <w:bCs/>
              </w:rPr>
              <w:t>URZĄD GMINY PISZCZAC</w:t>
            </w:r>
          </w:p>
        </w:tc>
        <w:tc>
          <w:tcPr>
            <w:tcW w:w="2906" w:type="dxa"/>
          </w:tcPr>
          <w:p w:rsidR="00BA0DFA" w:rsidRPr="004470E2" w:rsidRDefault="00BA0DFA" w:rsidP="00A9267D">
            <w:pPr>
              <w:snapToGrid w:val="0"/>
              <w:rPr>
                <w:rFonts w:asciiTheme="majorHAnsi" w:hAnsiTheme="majorHAnsi"/>
              </w:rPr>
            </w:pPr>
            <w:r w:rsidRPr="004470E2">
              <w:rPr>
                <w:rFonts w:asciiTheme="majorHAnsi" w:hAnsiTheme="majorHAnsi"/>
              </w:rPr>
              <w:t>- zgodnie z przepisami o ochronie przeciwpożarowej, budynek wyposażony w gaśnice, hydranty zewnętrzne i wewnętrzne</w:t>
            </w:r>
          </w:p>
        </w:tc>
        <w:tc>
          <w:tcPr>
            <w:tcW w:w="3163" w:type="dxa"/>
            <w:vAlign w:val="center"/>
          </w:tcPr>
          <w:p w:rsidR="00BA0DFA" w:rsidRPr="004470E2" w:rsidRDefault="00BA0DFA" w:rsidP="00A9267D">
            <w:pPr>
              <w:snapToGrid w:val="0"/>
              <w:rPr>
                <w:rFonts w:asciiTheme="majorHAnsi" w:hAnsiTheme="majorHAnsi"/>
              </w:rPr>
            </w:pPr>
            <w:r w:rsidRPr="004470E2">
              <w:rPr>
                <w:rFonts w:asciiTheme="majorHAnsi" w:hAnsiTheme="majorHAnsi"/>
              </w:rPr>
              <w:t xml:space="preserve"> stały dozór  na zewnątrz obiektu-  oświetlenie ,kraty w oknach, wszystkie drzwi zewnętrzne zaopatrzone są w co najmniej 2 zamki wielozastawkowe elektroniczne systemy sygnalizacyjno – alarmowe zainstalowane w lokalu z ubezpieczonym  mieniem, alarmujące służby patrolowe z całodobową ochroną.</w:t>
            </w:r>
          </w:p>
        </w:tc>
      </w:tr>
      <w:tr w:rsidR="00BA0DFA" w:rsidRPr="004470E2" w:rsidTr="00F064FE">
        <w:trPr>
          <w:trHeight w:val="285"/>
        </w:trPr>
        <w:tc>
          <w:tcPr>
            <w:tcW w:w="470" w:type="dxa"/>
            <w:vAlign w:val="center"/>
          </w:tcPr>
          <w:p w:rsidR="00BA0DFA" w:rsidRPr="004470E2" w:rsidRDefault="00BA0DFA" w:rsidP="00F064FE">
            <w:pPr>
              <w:snapToGrid w:val="0"/>
              <w:jc w:val="center"/>
              <w:rPr>
                <w:rFonts w:asciiTheme="majorHAnsi" w:hAnsiTheme="majorHAnsi"/>
                <w:b/>
                <w:bCs/>
              </w:rPr>
            </w:pPr>
            <w:r w:rsidRPr="004470E2">
              <w:rPr>
                <w:rFonts w:asciiTheme="majorHAnsi" w:hAnsiTheme="majorHAnsi"/>
                <w:b/>
                <w:bCs/>
              </w:rPr>
              <w:t>2</w:t>
            </w:r>
          </w:p>
        </w:tc>
        <w:tc>
          <w:tcPr>
            <w:tcW w:w="3287" w:type="dxa"/>
            <w:vAlign w:val="center"/>
          </w:tcPr>
          <w:p w:rsidR="00BA0DFA" w:rsidRPr="004470E2" w:rsidRDefault="00BA0DFA" w:rsidP="00A9267D">
            <w:pPr>
              <w:snapToGrid w:val="0"/>
              <w:rPr>
                <w:rFonts w:asciiTheme="majorHAnsi" w:hAnsiTheme="majorHAnsi"/>
                <w:b/>
                <w:bCs/>
              </w:rPr>
            </w:pPr>
            <w:r w:rsidRPr="004470E2">
              <w:rPr>
                <w:rFonts w:asciiTheme="majorHAnsi" w:hAnsiTheme="majorHAnsi"/>
                <w:b/>
                <w:bCs/>
              </w:rPr>
              <w:t>ZESPÓŁ PLACÓWEK OŚWIATOWYCH W PISZCZACU</w:t>
            </w:r>
          </w:p>
          <w:p w:rsidR="00BA0DFA" w:rsidRPr="004470E2" w:rsidRDefault="00BA0DFA" w:rsidP="00A9267D">
            <w:pPr>
              <w:snapToGrid w:val="0"/>
              <w:rPr>
                <w:rFonts w:asciiTheme="majorHAnsi" w:hAnsiTheme="majorHAnsi"/>
                <w:b/>
                <w:bCs/>
              </w:rPr>
            </w:pPr>
          </w:p>
        </w:tc>
        <w:tc>
          <w:tcPr>
            <w:tcW w:w="2906" w:type="dxa"/>
          </w:tcPr>
          <w:p w:rsidR="00BA0DFA" w:rsidRPr="004470E2" w:rsidRDefault="00BA0DFA" w:rsidP="00A9267D">
            <w:pPr>
              <w:snapToGrid w:val="0"/>
              <w:rPr>
                <w:rFonts w:asciiTheme="majorHAnsi" w:hAnsiTheme="majorHAnsi"/>
              </w:rPr>
            </w:pPr>
            <w:r w:rsidRPr="004470E2">
              <w:rPr>
                <w:rFonts w:asciiTheme="majorHAnsi" w:hAnsiTheme="majorHAnsi"/>
              </w:rPr>
              <w:t>- zgodne z przepisami o ochronie przeciwpożarowej, budynek wyposażony w gaśnice, hydranty zewnętrzne i wewnętrzne</w:t>
            </w:r>
          </w:p>
        </w:tc>
        <w:tc>
          <w:tcPr>
            <w:tcW w:w="3163" w:type="dxa"/>
            <w:vAlign w:val="center"/>
          </w:tcPr>
          <w:p w:rsidR="00BA0DFA" w:rsidRPr="004470E2" w:rsidRDefault="00BA0DFA" w:rsidP="00A9267D">
            <w:pPr>
              <w:snapToGrid w:val="0"/>
              <w:rPr>
                <w:rFonts w:asciiTheme="majorHAnsi" w:hAnsiTheme="majorHAnsi"/>
              </w:rPr>
            </w:pPr>
            <w:r w:rsidRPr="004470E2">
              <w:rPr>
                <w:rFonts w:asciiTheme="majorHAnsi" w:hAnsiTheme="majorHAnsi"/>
              </w:rPr>
              <w:t>wszystkie drzwi zewnętrzne zaopatrzone są w co najmniej 2 zamki wielozastawkowe, monitoring</w:t>
            </w:r>
          </w:p>
        </w:tc>
      </w:tr>
      <w:tr w:rsidR="00E845C5" w:rsidRPr="004470E2" w:rsidTr="00A9267D">
        <w:trPr>
          <w:trHeight w:val="285"/>
        </w:trPr>
        <w:tc>
          <w:tcPr>
            <w:tcW w:w="470" w:type="dxa"/>
            <w:vAlign w:val="center"/>
          </w:tcPr>
          <w:p w:rsidR="00E845C5" w:rsidRPr="004470E2" w:rsidRDefault="00E845C5" w:rsidP="00F064FE">
            <w:pPr>
              <w:snapToGrid w:val="0"/>
              <w:jc w:val="center"/>
              <w:rPr>
                <w:rFonts w:asciiTheme="majorHAnsi" w:hAnsiTheme="majorHAnsi"/>
                <w:b/>
                <w:bCs/>
              </w:rPr>
            </w:pPr>
            <w:r w:rsidRPr="004470E2">
              <w:rPr>
                <w:rFonts w:asciiTheme="majorHAnsi" w:hAnsiTheme="majorHAnsi"/>
                <w:b/>
                <w:bCs/>
              </w:rPr>
              <w:t>3</w:t>
            </w:r>
          </w:p>
        </w:tc>
        <w:tc>
          <w:tcPr>
            <w:tcW w:w="3287" w:type="dxa"/>
            <w:vAlign w:val="center"/>
          </w:tcPr>
          <w:p w:rsidR="00E845C5" w:rsidRPr="004470E2" w:rsidRDefault="00E845C5" w:rsidP="00A9267D">
            <w:pPr>
              <w:snapToGrid w:val="0"/>
              <w:rPr>
                <w:rFonts w:asciiTheme="majorHAnsi" w:hAnsiTheme="majorHAnsi"/>
                <w:b/>
                <w:bCs/>
              </w:rPr>
            </w:pPr>
            <w:r w:rsidRPr="004470E2">
              <w:rPr>
                <w:rFonts w:asciiTheme="majorHAnsi" w:hAnsiTheme="majorHAnsi"/>
                <w:b/>
                <w:bCs/>
              </w:rPr>
              <w:t>ZESPÓŁ PLACÓWEK OŚWIATOWYCH W CHOTYŁOWIE</w:t>
            </w:r>
          </w:p>
          <w:p w:rsidR="00E845C5" w:rsidRPr="004470E2" w:rsidRDefault="00E845C5" w:rsidP="00A9267D">
            <w:pPr>
              <w:snapToGrid w:val="0"/>
              <w:rPr>
                <w:rFonts w:asciiTheme="majorHAnsi" w:hAnsiTheme="majorHAnsi"/>
                <w:b/>
                <w:bCs/>
              </w:rPr>
            </w:pPr>
          </w:p>
        </w:tc>
        <w:tc>
          <w:tcPr>
            <w:tcW w:w="2906" w:type="dxa"/>
          </w:tcPr>
          <w:p w:rsidR="00E845C5" w:rsidRPr="004470E2" w:rsidRDefault="00E845C5" w:rsidP="00A9267D">
            <w:pPr>
              <w:snapToGrid w:val="0"/>
              <w:rPr>
                <w:rFonts w:asciiTheme="majorHAnsi" w:hAnsiTheme="majorHAnsi"/>
              </w:rPr>
            </w:pPr>
            <w:r w:rsidRPr="004470E2">
              <w:rPr>
                <w:rFonts w:asciiTheme="majorHAnsi" w:hAnsiTheme="majorHAnsi"/>
              </w:rPr>
              <w:t>- zgodne z przepisami o ochronie przeciwpożarowej, budynek wyposażony w gaśnice, hydranty zewnętrzne i wewnętrzne</w:t>
            </w:r>
          </w:p>
        </w:tc>
        <w:tc>
          <w:tcPr>
            <w:tcW w:w="3163" w:type="dxa"/>
          </w:tcPr>
          <w:p w:rsidR="00E845C5" w:rsidRPr="004470E2" w:rsidRDefault="00E845C5" w:rsidP="00A9267D">
            <w:pPr>
              <w:snapToGrid w:val="0"/>
              <w:rPr>
                <w:rFonts w:asciiTheme="majorHAnsi" w:hAnsiTheme="majorHAnsi"/>
              </w:rPr>
            </w:pPr>
            <w:r w:rsidRPr="004470E2">
              <w:rPr>
                <w:rFonts w:asciiTheme="majorHAnsi" w:hAnsiTheme="majorHAnsi"/>
              </w:rPr>
              <w:t>- wszystkie drzwi zewnętrzne zaopatrzone są w co najmniej 2 zamki wielozastawkowe, kraty w oknach</w:t>
            </w:r>
          </w:p>
        </w:tc>
      </w:tr>
      <w:tr w:rsidR="00E845C5" w:rsidRPr="004470E2" w:rsidTr="00F064FE">
        <w:trPr>
          <w:trHeight w:val="285"/>
        </w:trPr>
        <w:tc>
          <w:tcPr>
            <w:tcW w:w="470" w:type="dxa"/>
            <w:vAlign w:val="center"/>
          </w:tcPr>
          <w:p w:rsidR="00E845C5" w:rsidRPr="004470E2" w:rsidRDefault="00E845C5" w:rsidP="00F064FE">
            <w:pPr>
              <w:snapToGrid w:val="0"/>
              <w:jc w:val="center"/>
              <w:rPr>
                <w:rFonts w:asciiTheme="majorHAnsi" w:hAnsiTheme="majorHAnsi"/>
                <w:b/>
                <w:bCs/>
              </w:rPr>
            </w:pPr>
            <w:r w:rsidRPr="004470E2">
              <w:rPr>
                <w:rFonts w:asciiTheme="majorHAnsi" w:hAnsiTheme="majorHAnsi"/>
                <w:b/>
                <w:bCs/>
              </w:rPr>
              <w:t>4</w:t>
            </w:r>
          </w:p>
        </w:tc>
        <w:tc>
          <w:tcPr>
            <w:tcW w:w="3287" w:type="dxa"/>
            <w:vAlign w:val="center"/>
          </w:tcPr>
          <w:p w:rsidR="00E845C5" w:rsidRPr="004470E2" w:rsidRDefault="00E845C5" w:rsidP="00A9267D">
            <w:pPr>
              <w:snapToGrid w:val="0"/>
              <w:rPr>
                <w:rFonts w:asciiTheme="majorHAnsi" w:hAnsiTheme="majorHAnsi"/>
                <w:b/>
                <w:bCs/>
              </w:rPr>
            </w:pPr>
            <w:r w:rsidRPr="004470E2">
              <w:rPr>
                <w:rFonts w:asciiTheme="majorHAnsi" w:hAnsiTheme="majorHAnsi"/>
                <w:b/>
                <w:bCs/>
              </w:rPr>
              <w:t>SZKOŁA PODSTAWOWA W DOBRYNCE</w:t>
            </w:r>
          </w:p>
        </w:tc>
        <w:tc>
          <w:tcPr>
            <w:tcW w:w="2906" w:type="dxa"/>
          </w:tcPr>
          <w:p w:rsidR="00E845C5" w:rsidRPr="004470E2" w:rsidRDefault="00E845C5" w:rsidP="00A9267D">
            <w:pPr>
              <w:snapToGrid w:val="0"/>
              <w:rPr>
                <w:rFonts w:asciiTheme="majorHAnsi" w:hAnsiTheme="majorHAnsi"/>
              </w:rPr>
            </w:pPr>
            <w:r w:rsidRPr="004470E2">
              <w:rPr>
                <w:rFonts w:asciiTheme="majorHAnsi" w:hAnsiTheme="majorHAnsi"/>
              </w:rPr>
              <w:t>- zgodne z przepisami o ochronie przeciwpożarowej, budynek wyposażony w gaśnice, hydranty zewnętrzne i wewnętrzne</w:t>
            </w:r>
          </w:p>
        </w:tc>
        <w:tc>
          <w:tcPr>
            <w:tcW w:w="3163" w:type="dxa"/>
          </w:tcPr>
          <w:p w:rsidR="00E845C5" w:rsidRPr="004470E2" w:rsidRDefault="00E845C5" w:rsidP="00A9267D">
            <w:pPr>
              <w:snapToGrid w:val="0"/>
              <w:rPr>
                <w:rFonts w:asciiTheme="majorHAnsi" w:hAnsiTheme="majorHAnsi"/>
              </w:rPr>
            </w:pPr>
            <w:r w:rsidRPr="004470E2">
              <w:rPr>
                <w:rFonts w:asciiTheme="majorHAnsi" w:hAnsiTheme="majorHAnsi"/>
              </w:rPr>
              <w:t>- wszystkie drzwi zewnętrzne zaopatrzone są w co najmniej 2 zamki wielozastawkowe, kraty w oknach</w:t>
            </w:r>
          </w:p>
        </w:tc>
      </w:tr>
      <w:tr w:rsidR="00E845C5" w:rsidRPr="004470E2" w:rsidTr="00F064FE">
        <w:trPr>
          <w:trHeight w:val="285"/>
        </w:trPr>
        <w:tc>
          <w:tcPr>
            <w:tcW w:w="470" w:type="dxa"/>
            <w:vAlign w:val="center"/>
          </w:tcPr>
          <w:p w:rsidR="00E845C5" w:rsidRPr="004470E2" w:rsidRDefault="00E845C5" w:rsidP="00F064FE">
            <w:pPr>
              <w:snapToGrid w:val="0"/>
              <w:jc w:val="center"/>
              <w:rPr>
                <w:rFonts w:asciiTheme="majorHAnsi" w:hAnsiTheme="majorHAnsi"/>
                <w:b/>
                <w:bCs/>
              </w:rPr>
            </w:pPr>
            <w:r w:rsidRPr="004470E2">
              <w:rPr>
                <w:rFonts w:asciiTheme="majorHAnsi" w:hAnsiTheme="majorHAnsi"/>
                <w:b/>
                <w:bCs/>
              </w:rPr>
              <w:t>5</w:t>
            </w:r>
          </w:p>
        </w:tc>
        <w:tc>
          <w:tcPr>
            <w:tcW w:w="3287" w:type="dxa"/>
            <w:vAlign w:val="center"/>
          </w:tcPr>
          <w:p w:rsidR="00E845C5" w:rsidRPr="004470E2" w:rsidRDefault="00E845C5" w:rsidP="00A9267D">
            <w:pPr>
              <w:snapToGrid w:val="0"/>
              <w:rPr>
                <w:rFonts w:asciiTheme="majorHAnsi" w:hAnsiTheme="majorHAnsi"/>
                <w:b/>
                <w:bCs/>
              </w:rPr>
            </w:pPr>
            <w:r w:rsidRPr="004470E2">
              <w:rPr>
                <w:rFonts w:asciiTheme="majorHAnsi" w:hAnsiTheme="majorHAnsi"/>
                <w:b/>
                <w:bCs/>
              </w:rPr>
              <w:t>SZKOŁA PODSTAWOWA W POŁOSKACH</w:t>
            </w:r>
          </w:p>
        </w:tc>
        <w:tc>
          <w:tcPr>
            <w:tcW w:w="2906" w:type="dxa"/>
          </w:tcPr>
          <w:p w:rsidR="00E845C5" w:rsidRPr="004470E2" w:rsidRDefault="00E845C5" w:rsidP="00A9267D">
            <w:pPr>
              <w:snapToGrid w:val="0"/>
              <w:rPr>
                <w:rFonts w:asciiTheme="majorHAnsi" w:hAnsiTheme="majorHAnsi"/>
              </w:rPr>
            </w:pPr>
            <w:r w:rsidRPr="004470E2">
              <w:rPr>
                <w:rFonts w:asciiTheme="majorHAnsi" w:hAnsiTheme="majorHAnsi"/>
              </w:rPr>
              <w:t>- zgodne z przepisami o ochronie przeciwpożarowej, budynek wyposażony w gaśnice, hydranty zewnętrzne, ręczne sygnalizowanie pożaru</w:t>
            </w:r>
          </w:p>
        </w:tc>
        <w:tc>
          <w:tcPr>
            <w:tcW w:w="3163" w:type="dxa"/>
          </w:tcPr>
          <w:p w:rsidR="00E845C5" w:rsidRPr="004470E2" w:rsidRDefault="00E845C5" w:rsidP="00A9267D">
            <w:pPr>
              <w:snapToGrid w:val="0"/>
              <w:rPr>
                <w:rFonts w:asciiTheme="majorHAnsi" w:hAnsiTheme="majorHAnsi"/>
              </w:rPr>
            </w:pPr>
            <w:r w:rsidRPr="004470E2">
              <w:rPr>
                <w:rFonts w:asciiTheme="majorHAnsi" w:hAnsiTheme="majorHAnsi"/>
              </w:rPr>
              <w:t>- wszystkie drzwi zewnętrzne zaopatrzone są w co najmniej 2 zamki wielozastawkowe, kraty w oknach</w:t>
            </w:r>
          </w:p>
        </w:tc>
      </w:tr>
      <w:tr w:rsidR="00E845C5" w:rsidRPr="004470E2" w:rsidTr="00F064FE">
        <w:trPr>
          <w:trHeight w:val="285"/>
        </w:trPr>
        <w:tc>
          <w:tcPr>
            <w:tcW w:w="470" w:type="dxa"/>
            <w:vAlign w:val="center"/>
          </w:tcPr>
          <w:p w:rsidR="00E845C5" w:rsidRPr="004470E2" w:rsidRDefault="00E845C5" w:rsidP="00F064FE">
            <w:pPr>
              <w:snapToGrid w:val="0"/>
              <w:jc w:val="center"/>
              <w:rPr>
                <w:rFonts w:asciiTheme="majorHAnsi" w:hAnsiTheme="majorHAnsi"/>
                <w:b/>
                <w:bCs/>
              </w:rPr>
            </w:pPr>
            <w:r w:rsidRPr="004470E2">
              <w:rPr>
                <w:rFonts w:asciiTheme="majorHAnsi" w:hAnsiTheme="majorHAnsi"/>
                <w:b/>
                <w:bCs/>
              </w:rPr>
              <w:t>8</w:t>
            </w:r>
          </w:p>
        </w:tc>
        <w:tc>
          <w:tcPr>
            <w:tcW w:w="3287" w:type="dxa"/>
            <w:vAlign w:val="center"/>
          </w:tcPr>
          <w:p w:rsidR="00E845C5" w:rsidRPr="004470E2" w:rsidRDefault="00E845C5" w:rsidP="00A9267D">
            <w:pPr>
              <w:snapToGrid w:val="0"/>
              <w:rPr>
                <w:rFonts w:asciiTheme="majorHAnsi" w:hAnsiTheme="majorHAnsi"/>
                <w:b/>
                <w:bCs/>
              </w:rPr>
            </w:pPr>
            <w:r w:rsidRPr="004470E2">
              <w:rPr>
                <w:rFonts w:asciiTheme="majorHAnsi" w:hAnsiTheme="majorHAnsi"/>
                <w:b/>
                <w:bCs/>
              </w:rPr>
              <w:t xml:space="preserve">SPECJALNY OSRODEK SZKOLNO WYCHOWAWCZY </w:t>
            </w:r>
            <w:r w:rsidRPr="004470E2">
              <w:rPr>
                <w:rFonts w:asciiTheme="majorHAnsi" w:hAnsiTheme="majorHAnsi"/>
                <w:b/>
                <w:bCs/>
              </w:rPr>
              <w:lastRenderedPageBreak/>
              <w:t>W ZALUTYNIU</w:t>
            </w:r>
          </w:p>
        </w:tc>
        <w:tc>
          <w:tcPr>
            <w:tcW w:w="2906" w:type="dxa"/>
          </w:tcPr>
          <w:p w:rsidR="00E845C5" w:rsidRPr="004470E2" w:rsidRDefault="00E845C5" w:rsidP="00A9267D">
            <w:pPr>
              <w:snapToGrid w:val="0"/>
              <w:rPr>
                <w:rFonts w:asciiTheme="majorHAnsi" w:hAnsiTheme="majorHAnsi"/>
              </w:rPr>
            </w:pPr>
            <w:r w:rsidRPr="004470E2">
              <w:rPr>
                <w:rFonts w:asciiTheme="majorHAnsi" w:hAnsiTheme="majorHAnsi"/>
              </w:rPr>
              <w:lastRenderedPageBreak/>
              <w:t xml:space="preserve">- zgodne z przepisami o ochronie </w:t>
            </w:r>
            <w:r w:rsidRPr="004470E2">
              <w:rPr>
                <w:rFonts w:asciiTheme="majorHAnsi" w:hAnsiTheme="majorHAnsi"/>
              </w:rPr>
              <w:lastRenderedPageBreak/>
              <w:t xml:space="preserve">przeciwpożarowej, budynek wyposażony w gaśnice, hydranty zewnętrzne, </w:t>
            </w:r>
          </w:p>
        </w:tc>
        <w:tc>
          <w:tcPr>
            <w:tcW w:w="3163" w:type="dxa"/>
          </w:tcPr>
          <w:p w:rsidR="00E845C5" w:rsidRPr="004470E2" w:rsidRDefault="00E845C5" w:rsidP="00A9267D">
            <w:pPr>
              <w:snapToGrid w:val="0"/>
              <w:rPr>
                <w:rFonts w:asciiTheme="majorHAnsi" w:hAnsiTheme="majorHAnsi"/>
              </w:rPr>
            </w:pPr>
            <w:r w:rsidRPr="004470E2">
              <w:rPr>
                <w:rFonts w:asciiTheme="majorHAnsi" w:hAnsiTheme="majorHAnsi"/>
              </w:rPr>
              <w:lastRenderedPageBreak/>
              <w:t xml:space="preserve">- wszystkie drzwi zewnętrzne zaopatrzone są </w:t>
            </w:r>
            <w:r w:rsidRPr="004470E2">
              <w:rPr>
                <w:rFonts w:asciiTheme="majorHAnsi" w:hAnsiTheme="majorHAnsi"/>
              </w:rPr>
              <w:lastRenderedPageBreak/>
              <w:t>w co najmniej 2 zamki wielozastawkowe, kraty w oknach</w:t>
            </w:r>
          </w:p>
        </w:tc>
      </w:tr>
      <w:tr w:rsidR="00E845C5" w:rsidRPr="004470E2" w:rsidTr="00F064FE">
        <w:trPr>
          <w:trHeight w:val="285"/>
        </w:trPr>
        <w:tc>
          <w:tcPr>
            <w:tcW w:w="470" w:type="dxa"/>
            <w:vAlign w:val="center"/>
          </w:tcPr>
          <w:p w:rsidR="00E845C5" w:rsidRPr="004470E2" w:rsidRDefault="00E845C5" w:rsidP="00F064FE">
            <w:pPr>
              <w:snapToGrid w:val="0"/>
              <w:jc w:val="center"/>
              <w:rPr>
                <w:rFonts w:asciiTheme="majorHAnsi" w:hAnsiTheme="majorHAnsi"/>
                <w:b/>
                <w:bCs/>
              </w:rPr>
            </w:pPr>
            <w:r w:rsidRPr="004470E2">
              <w:rPr>
                <w:rFonts w:asciiTheme="majorHAnsi" w:hAnsiTheme="majorHAnsi"/>
                <w:b/>
                <w:bCs/>
              </w:rPr>
              <w:lastRenderedPageBreak/>
              <w:t>9</w:t>
            </w:r>
          </w:p>
        </w:tc>
        <w:tc>
          <w:tcPr>
            <w:tcW w:w="3287" w:type="dxa"/>
            <w:vAlign w:val="center"/>
          </w:tcPr>
          <w:p w:rsidR="00E845C5" w:rsidRPr="004470E2" w:rsidRDefault="00E845C5" w:rsidP="00A9267D">
            <w:pPr>
              <w:snapToGrid w:val="0"/>
              <w:rPr>
                <w:rFonts w:asciiTheme="majorHAnsi" w:hAnsiTheme="majorHAnsi"/>
                <w:b/>
                <w:bCs/>
              </w:rPr>
            </w:pPr>
            <w:r w:rsidRPr="004470E2">
              <w:rPr>
                <w:rFonts w:asciiTheme="majorHAnsi" w:hAnsiTheme="majorHAnsi"/>
                <w:b/>
                <w:bCs/>
              </w:rPr>
              <w:t>EKO NOWA SP.ZO.O.</w:t>
            </w:r>
          </w:p>
        </w:tc>
        <w:tc>
          <w:tcPr>
            <w:tcW w:w="2906" w:type="dxa"/>
          </w:tcPr>
          <w:p w:rsidR="00E845C5" w:rsidRPr="004470E2" w:rsidRDefault="00E845C5" w:rsidP="00A9267D">
            <w:pPr>
              <w:snapToGrid w:val="0"/>
              <w:rPr>
                <w:rFonts w:asciiTheme="majorHAnsi" w:hAnsiTheme="majorHAnsi"/>
              </w:rPr>
            </w:pPr>
            <w:r w:rsidRPr="004470E2">
              <w:rPr>
                <w:rFonts w:asciiTheme="majorHAnsi" w:hAnsiTheme="majorHAnsi"/>
              </w:rPr>
              <w:t>- zgodne z przepisami o ochronie przeciwpożarowej, gaśnice</w:t>
            </w:r>
          </w:p>
        </w:tc>
        <w:tc>
          <w:tcPr>
            <w:tcW w:w="3163" w:type="dxa"/>
          </w:tcPr>
          <w:p w:rsidR="00E845C5" w:rsidRPr="004470E2" w:rsidRDefault="00E845C5" w:rsidP="00A9267D">
            <w:pPr>
              <w:snapToGrid w:val="0"/>
              <w:rPr>
                <w:rFonts w:asciiTheme="majorHAnsi" w:hAnsiTheme="majorHAnsi"/>
              </w:rPr>
            </w:pPr>
            <w:r w:rsidRPr="004470E2">
              <w:rPr>
                <w:rFonts w:asciiTheme="majorHAnsi" w:hAnsiTheme="majorHAnsi"/>
              </w:rPr>
              <w:t>- wszystkie drzwi zewnętrzne zaopatrzone są w co najmniej 2 zamki wielozastawkowe,</w:t>
            </w:r>
          </w:p>
          <w:p w:rsidR="00E845C5" w:rsidRPr="004470E2" w:rsidRDefault="00E845C5" w:rsidP="00A9267D">
            <w:pPr>
              <w:snapToGrid w:val="0"/>
              <w:rPr>
                <w:rFonts w:asciiTheme="majorHAnsi" w:hAnsiTheme="majorHAnsi"/>
              </w:rPr>
            </w:pPr>
          </w:p>
        </w:tc>
      </w:tr>
    </w:tbl>
    <w:p w:rsidR="007E0384" w:rsidRPr="004470E2" w:rsidRDefault="007E0384" w:rsidP="00D151CD">
      <w:pPr>
        <w:widowControl w:val="0"/>
        <w:spacing w:after="240"/>
        <w:jc w:val="both"/>
        <w:outlineLvl w:val="0"/>
        <w:rPr>
          <w:rFonts w:asciiTheme="majorHAnsi" w:hAnsiTheme="majorHAnsi"/>
          <w:b/>
        </w:rPr>
        <w:sectPr w:rsidR="007E0384" w:rsidRPr="004470E2" w:rsidSect="00526661">
          <w:pgSz w:w="11906" w:h="16838"/>
          <w:pgMar w:top="1417" w:right="1417" w:bottom="1417" w:left="1417" w:header="708" w:footer="708" w:gutter="0"/>
          <w:cols w:space="708"/>
          <w:docGrid w:linePitch="360"/>
        </w:sectPr>
      </w:pPr>
    </w:p>
    <w:p w:rsidR="001628A4" w:rsidRPr="004470E2" w:rsidRDefault="001E3FBC" w:rsidP="00D151CD">
      <w:pPr>
        <w:widowControl w:val="0"/>
        <w:spacing w:after="240"/>
        <w:jc w:val="both"/>
        <w:outlineLvl w:val="0"/>
        <w:rPr>
          <w:rFonts w:asciiTheme="majorHAnsi" w:hAnsiTheme="majorHAnsi"/>
          <w:b/>
        </w:rPr>
      </w:pPr>
      <w:r w:rsidRPr="004470E2">
        <w:rPr>
          <w:rFonts w:asciiTheme="majorHAnsi" w:hAnsiTheme="majorHAnsi"/>
          <w:b/>
        </w:rPr>
        <w:lastRenderedPageBreak/>
        <w:t xml:space="preserve">Załącznik Nr </w:t>
      </w:r>
      <w:r w:rsidR="008C2162" w:rsidRPr="004470E2">
        <w:rPr>
          <w:rFonts w:asciiTheme="majorHAnsi" w:hAnsiTheme="majorHAnsi"/>
          <w:b/>
        </w:rPr>
        <w:t>8</w:t>
      </w:r>
    </w:p>
    <w:p w:rsidR="008678F3" w:rsidRPr="004470E2" w:rsidRDefault="008678F3" w:rsidP="008678F3">
      <w:pPr>
        <w:rPr>
          <w:rFonts w:asciiTheme="majorHAnsi" w:hAnsiTheme="majorHAnsi"/>
          <w:b/>
        </w:rPr>
      </w:pPr>
      <w:r w:rsidRPr="004470E2">
        <w:rPr>
          <w:rFonts w:asciiTheme="majorHAnsi" w:hAnsiTheme="majorHAnsi"/>
          <w:b/>
        </w:rPr>
        <w:t>Wykaz pojazdów</w:t>
      </w:r>
    </w:p>
    <w:tbl>
      <w:tblPr>
        <w:tblW w:w="15876" w:type="dxa"/>
        <w:tblInd w:w="-638" w:type="dxa"/>
        <w:tblLayout w:type="fixed"/>
        <w:tblCellMar>
          <w:left w:w="70" w:type="dxa"/>
          <w:right w:w="70" w:type="dxa"/>
        </w:tblCellMar>
        <w:tblLook w:val="00A0"/>
      </w:tblPr>
      <w:tblGrid>
        <w:gridCol w:w="708"/>
        <w:gridCol w:w="1134"/>
        <w:gridCol w:w="1016"/>
        <w:gridCol w:w="1134"/>
        <w:gridCol w:w="1134"/>
        <w:gridCol w:w="993"/>
        <w:gridCol w:w="708"/>
        <w:gridCol w:w="851"/>
        <w:gridCol w:w="1701"/>
        <w:gridCol w:w="1276"/>
        <w:gridCol w:w="1417"/>
        <w:gridCol w:w="1394"/>
        <w:gridCol w:w="1417"/>
        <w:gridCol w:w="993"/>
      </w:tblGrid>
      <w:tr w:rsidR="00AF3326" w:rsidRPr="004470E2" w:rsidTr="00FE7161">
        <w:trPr>
          <w:trHeight w:val="645"/>
        </w:trPr>
        <w:tc>
          <w:tcPr>
            <w:tcW w:w="708" w:type="dxa"/>
            <w:tcBorders>
              <w:top w:val="double" w:sz="6" w:space="0" w:color="auto"/>
              <w:left w:val="double" w:sz="6" w:space="0" w:color="auto"/>
              <w:bottom w:val="single" w:sz="4" w:space="0" w:color="auto"/>
              <w:right w:val="single" w:sz="4" w:space="0" w:color="auto"/>
            </w:tcBorders>
            <w:shd w:val="clear" w:color="auto" w:fill="D9D9D9"/>
            <w:noWrap/>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Lp.</w:t>
            </w:r>
          </w:p>
        </w:tc>
        <w:tc>
          <w:tcPr>
            <w:tcW w:w="1134" w:type="dxa"/>
            <w:tcBorders>
              <w:top w:val="double" w:sz="6" w:space="0" w:color="auto"/>
              <w:left w:val="nil"/>
              <w:bottom w:val="single" w:sz="4" w:space="0" w:color="auto"/>
              <w:right w:val="single" w:sz="4" w:space="0" w:color="auto"/>
            </w:tcBorders>
            <w:shd w:val="clear" w:color="auto" w:fill="D9D9D9"/>
            <w:noWrap/>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Nr Rej.</w:t>
            </w:r>
          </w:p>
        </w:tc>
        <w:tc>
          <w:tcPr>
            <w:tcW w:w="1016" w:type="dxa"/>
            <w:tcBorders>
              <w:top w:val="double" w:sz="6" w:space="0" w:color="auto"/>
              <w:left w:val="nil"/>
              <w:bottom w:val="single" w:sz="4" w:space="0" w:color="auto"/>
              <w:right w:val="single" w:sz="4" w:space="0" w:color="auto"/>
            </w:tcBorders>
            <w:shd w:val="clear" w:color="auto" w:fill="D9D9D9"/>
            <w:noWrap/>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 xml:space="preserve">Marka </w:t>
            </w:r>
          </w:p>
        </w:tc>
        <w:tc>
          <w:tcPr>
            <w:tcW w:w="1134"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Typ/model</w:t>
            </w:r>
          </w:p>
        </w:tc>
        <w:tc>
          <w:tcPr>
            <w:tcW w:w="1134"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Rodzaj</w:t>
            </w:r>
          </w:p>
        </w:tc>
        <w:tc>
          <w:tcPr>
            <w:tcW w:w="993"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poj/ład</w:t>
            </w:r>
          </w:p>
        </w:tc>
        <w:tc>
          <w:tcPr>
            <w:tcW w:w="708"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l. miejsc</w:t>
            </w:r>
          </w:p>
        </w:tc>
        <w:tc>
          <w:tcPr>
            <w:tcW w:w="851"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rok prod</w:t>
            </w:r>
          </w:p>
        </w:tc>
        <w:tc>
          <w:tcPr>
            <w:tcW w:w="1701"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Nr nadwozia</w:t>
            </w:r>
          </w:p>
        </w:tc>
        <w:tc>
          <w:tcPr>
            <w:tcW w:w="1276"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suma ubezp. AC  z aktualnej polisy w zł</w:t>
            </w:r>
          </w:p>
        </w:tc>
        <w:tc>
          <w:tcPr>
            <w:tcW w:w="1417"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wymagany okres OC</w:t>
            </w:r>
          </w:p>
        </w:tc>
        <w:tc>
          <w:tcPr>
            <w:tcW w:w="1394"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wymagany okres NNW</w:t>
            </w:r>
          </w:p>
        </w:tc>
        <w:tc>
          <w:tcPr>
            <w:tcW w:w="1417" w:type="dxa"/>
            <w:tcBorders>
              <w:top w:val="double" w:sz="6" w:space="0" w:color="auto"/>
              <w:left w:val="nil"/>
              <w:bottom w:val="single" w:sz="4" w:space="0" w:color="auto"/>
              <w:right w:val="single" w:sz="4"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wymagany okres AC</w:t>
            </w:r>
          </w:p>
        </w:tc>
        <w:tc>
          <w:tcPr>
            <w:tcW w:w="993" w:type="dxa"/>
            <w:tcBorders>
              <w:top w:val="double" w:sz="6" w:space="0" w:color="auto"/>
              <w:left w:val="nil"/>
              <w:bottom w:val="single" w:sz="4" w:space="0" w:color="auto"/>
              <w:right w:val="double" w:sz="6" w:space="0" w:color="auto"/>
            </w:tcBorders>
            <w:shd w:val="clear" w:color="auto" w:fill="D9D9D9"/>
            <w:vAlign w:val="center"/>
          </w:tcPr>
          <w:p w:rsidR="00AF3326" w:rsidRPr="004470E2" w:rsidRDefault="00AF3326" w:rsidP="00A9267D">
            <w:pPr>
              <w:suppressAutoHyphens w:val="0"/>
              <w:jc w:val="center"/>
              <w:rPr>
                <w:rFonts w:asciiTheme="majorHAnsi" w:hAnsiTheme="majorHAnsi"/>
                <w:color w:val="000000"/>
                <w:lang w:eastAsia="pl-PL"/>
              </w:rPr>
            </w:pPr>
            <w:r w:rsidRPr="004470E2">
              <w:rPr>
                <w:rFonts w:asciiTheme="majorHAnsi" w:hAnsiTheme="majorHAnsi"/>
                <w:color w:val="000000"/>
                <w:lang w:eastAsia="pl-PL"/>
              </w:rPr>
              <w:t>jednostka</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LBI77TF</w:t>
            </w:r>
            <w:r w:rsidR="000475B5">
              <w:rPr>
                <w:rFonts w:asciiTheme="majorHAnsi" w:hAnsiTheme="majorHAnsi"/>
                <w:lang w:eastAsia="pl-PL"/>
              </w:rPr>
              <w:t>*</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SKODA</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Octavia</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osobowy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1896/-</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5</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2007</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TMBDS41U688831262</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29-06-2016</w:t>
            </w:r>
            <w:r w:rsidR="00AF3326" w:rsidRPr="004470E2">
              <w:rPr>
                <w:rFonts w:asciiTheme="majorHAnsi" w:hAnsiTheme="majorHAnsi"/>
                <w:lang w:eastAsia="pl-PL"/>
              </w:rPr>
              <w:t xml:space="preserve"> 28-06-201</w:t>
            </w:r>
            <w:r w:rsidRPr="004470E2">
              <w:rPr>
                <w:rFonts w:asciiTheme="majorHAnsi" w:hAnsiTheme="majorHAnsi"/>
                <w:lang w:eastAsia="pl-PL"/>
              </w:rPr>
              <w:t>8</w:t>
            </w:r>
          </w:p>
        </w:tc>
        <w:tc>
          <w:tcPr>
            <w:tcW w:w="1394"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29-06-2016</w:t>
            </w:r>
            <w:r w:rsidR="00AF3326" w:rsidRPr="004470E2">
              <w:rPr>
                <w:rFonts w:asciiTheme="majorHAnsi" w:hAnsiTheme="majorHAnsi"/>
                <w:lang w:eastAsia="pl-PL"/>
              </w:rPr>
              <w:t xml:space="preserve"> 28-06-201</w:t>
            </w:r>
            <w:r w:rsidRPr="004470E2">
              <w:rPr>
                <w:rFonts w:asciiTheme="majorHAnsi" w:hAnsiTheme="majorHAnsi"/>
                <w:lang w:eastAsia="pl-PL"/>
              </w:rPr>
              <w:t>8</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LBI7K66</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Volkswagen</w:t>
            </w:r>
          </w:p>
        </w:tc>
        <w:tc>
          <w:tcPr>
            <w:tcW w:w="1134"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 xml:space="preserve">Trendline </w:t>
            </w:r>
            <w:r w:rsidR="00AF3326" w:rsidRPr="004470E2">
              <w:rPr>
                <w:rFonts w:asciiTheme="majorHAnsi" w:hAnsiTheme="majorHAnsi"/>
                <w:lang w:eastAsia="pl-PL"/>
              </w:rPr>
              <w:t>7HC Caravelle</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osobowy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1896/-</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9</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2008</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WV2ZZZ7HZ9H063198</w:t>
            </w:r>
          </w:p>
        </w:tc>
        <w:tc>
          <w:tcPr>
            <w:tcW w:w="1276" w:type="dxa"/>
            <w:tcBorders>
              <w:top w:val="nil"/>
              <w:left w:val="nil"/>
              <w:bottom w:val="single" w:sz="4" w:space="0" w:color="auto"/>
              <w:right w:val="single" w:sz="4" w:space="0" w:color="auto"/>
            </w:tcBorders>
            <w:vAlign w:val="center"/>
          </w:tcPr>
          <w:p w:rsidR="00AF3326" w:rsidRPr="004470E2" w:rsidRDefault="00784909" w:rsidP="00A9267D">
            <w:pPr>
              <w:suppressAutoHyphens w:val="0"/>
              <w:jc w:val="center"/>
              <w:rPr>
                <w:rFonts w:asciiTheme="majorHAnsi" w:hAnsiTheme="majorHAnsi"/>
                <w:lang w:eastAsia="pl-PL"/>
              </w:rPr>
            </w:pPr>
            <w:r w:rsidRPr="004470E2">
              <w:rPr>
                <w:rFonts w:asciiTheme="majorHAnsi" w:hAnsiTheme="majorHAnsi"/>
                <w:lang w:eastAsia="pl-PL"/>
              </w:rPr>
              <w:t>49 6</w:t>
            </w:r>
            <w:r w:rsidR="00AF3326" w:rsidRPr="004470E2">
              <w:rPr>
                <w:rFonts w:asciiTheme="majorHAnsi" w:hAnsiTheme="majorHAnsi"/>
                <w:lang w:eastAsia="pl-PL"/>
              </w:rPr>
              <w:t>00,00</w:t>
            </w:r>
          </w:p>
        </w:tc>
        <w:tc>
          <w:tcPr>
            <w:tcW w:w="1417"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01-12-2015 30-11-2017</w:t>
            </w:r>
          </w:p>
        </w:tc>
        <w:tc>
          <w:tcPr>
            <w:tcW w:w="1394"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01-12-2015 30-11-2017</w:t>
            </w:r>
          </w:p>
        </w:tc>
        <w:tc>
          <w:tcPr>
            <w:tcW w:w="1417"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01-12-2015 30-11-2017</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608D7" w:rsidP="00A9267D">
            <w:pPr>
              <w:suppressAutoHyphens w:val="0"/>
              <w:jc w:val="center"/>
              <w:rPr>
                <w:rFonts w:asciiTheme="majorHAnsi" w:hAnsiTheme="majorHAnsi"/>
                <w:lang w:eastAsia="pl-PL"/>
              </w:rPr>
            </w:pPr>
            <w:r w:rsidRPr="004470E2">
              <w:rPr>
                <w:rFonts w:asciiTheme="majorHAnsi" w:hAnsiTheme="majorHAnsi"/>
                <w:lang w:eastAsia="pl-PL"/>
              </w:rPr>
              <w:t>LBI03838</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FSC </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STAR 200</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S</w:t>
            </w:r>
            <w:r w:rsidR="00AF3326" w:rsidRPr="004470E2">
              <w:rPr>
                <w:rFonts w:asciiTheme="majorHAnsi" w:hAnsiTheme="majorHAnsi"/>
                <w:lang w:eastAsia="pl-PL"/>
              </w:rPr>
              <w:t>pecjalny</w:t>
            </w:r>
            <w:r w:rsidRPr="004470E2">
              <w:rPr>
                <w:rFonts w:asciiTheme="majorHAnsi" w:hAnsiTheme="majorHAnsi"/>
                <w:lang w:eastAsia="pl-PL"/>
              </w:rPr>
              <w:t xml:space="preserve"> pożarniczy </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6842/-</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1999</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35006</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17-02-2016</w:t>
            </w:r>
            <w:r w:rsidR="00AF3326" w:rsidRPr="004470E2">
              <w:rPr>
                <w:rFonts w:asciiTheme="majorHAnsi" w:hAnsiTheme="majorHAnsi"/>
                <w:lang w:eastAsia="pl-PL"/>
              </w:rPr>
              <w:t xml:space="preserve"> 16-02-201</w:t>
            </w:r>
            <w:r w:rsidRPr="004470E2">
              <w:rPr>
                <w:rFonts w:asciiTheme="majorHAnsi" w:hAnsiTheme="majorHAnsi"/>
                <w:lang w:eastAsia="pl-PL"/>
              </w:rPr>
              <w:t>8</w:t>
            </w:r>
          </w:p>
        </w:tc>
        <w:tc>
          <w:tcPr>
            <w:tcW w:w="1394"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18-02-2016</w:t>
            </w:r>
            <w:r w:rsidR="00AF3326" w:rsidRPr="004470E2">
              <w:rPr>
                <w:rFonts w:asciiTheme="majorHAnsi" w:hAnsiTheme="majorHAnsi"/>
                <w:lang w:eastAsia="pl-PL"/>
              </w:rPr>
              <w:t xml:space="preserve"> 17-02-201</w:t>
            </w:r>
            <w:r w:rsidRPr="004470E2">
              <w:rPr>
                <w:rFonts w:asciiTheme="majorHAnsi" w:hAnsiTheme="majorHAnsi"/>
                <w:lang w:eastAsia="pl-PL"/>
              </w:rPr>
              <w:t>8</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LBI03PA</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GAZ</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27057</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2417/-</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2006</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Z3B2705706R003668</w:t>
            </w:r>
          </w:p>
        </w:tc>
        <w:tc>
          <w:tcPr>
            <w:tcW w:w="1276" w:type="dxa"/>
            <w:tcBorders>
              <w:top w:val="nil"/>
              <w:left w:val="nil"/>
              <w:bottom w:val="single" w:sz="4" w:space="0" w:color="auto"/>
              <w:right w:val="single" w:sz="4" w:space="0" w:color="auto"/>
            </w:tcBorders>
            <w:vAlign w:val="center"/>
          </w:tcPr>
          <w:p w:rsidR="00AF3326" w:rsidRPr="004470E2" w:rsidRDefault="00784909" w:rsidP="00A9267D">
            <w:pPr>
              <w:suppressAutoHyphens w:val="0"/>
              <w:jc w:val="center"/>
              <w:rPr>
                <w:rFonts w:asciiTheme="majorHAnsi" w:hAnsiTheme="majorHAnsi"/>
                <w:lang w:eastAsia="pl-PL"/>
              </w:rPr>
            </w:pPr>
            <w:r w:rsidRPr="004470E2">
              <w:rPr>
                <w:rFonts w:asciiTheme="majorHAnsi" w:hAnsiTheme="majorHAnsi"/>
                <w:lang w:eastAsia="pl-PL"/>
              </w:rPr>
              <w:t>13 230</w:t>
            </w:r>
            <w:r w:rsidR="00AF3326" w:rsidRPr="004470E2">
              <w:rPr>
                <w:rFonts w:asciiTheme="majorHAnsi" w:hAnsiTheme="majorHAnsi"/>
                <w:lang w:eastAsia="pl-PL"/>
              </w:rPr>
              <w:t>,00</w:t>
            </w:r>
          </w:p>
        </w:tc>
        <w:tc>
          <w:tcPr>
            <w:tcW w:w="1417"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27-12-2015</w:t>
            </w:r>
            <w:r w:rsidR="00AF3326" w:rsidRPr="004470E2">
              <w:rPr>
                <w:rFonts w:asciiTheme="majorHAnsi" w:hAnsiTheme="majorHAnsi"/>
                <w:lang w:eastAsia="pl-PL"/>
              </w:rPr>
              <w:t xml:space="preserve"> 26-12-201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27-12-2015</w:t>
            </w:r>
            <w:r w:rsidR="00AF3326" w:rsidRPr="004470E2">
              <w:rPr>
                <w:rFonts w:asciiTheme="majorHAnsi" w:hAnsiTheme="majorHAnsi"/>
                <w:lang w:eastAsia="pl-PL"/>
              </w:rPr>
              <w:t xml:space="preserve"> 26-12-201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A56C0C" w:rsidP="00A9267D">
            <w:pPr>
              <w:suppressAutoHyphens w:val="0"/>
              <w:jc w:val="center"/>
              <w:rPr>
                <w:rFonts w:asciiTheme="majorHAnsi" w:hAnsiTheme="majorHAnsi"/>
                <w:lang w:eastAsia="pl-PL"/>
              </w:rPr>
            </w:pPr>
            <w:r w:rsidRPr="004470E2">
              <w:rPr>
                <w:rFonts w:asciiTheme="majorHAnsi" w:hAnsiTheme="majorHAnsi"/>
                <w:lang w:eastAsia="pl-PL"/>
              </w:rPr>
              <w:t>27-12-2015</w:t>
            </w:r>
            <w:r w:rsidR="00AF3326" w:rsidRPr="004470E2">
              <w:rPr>
                <w:rFonts w:asciiTheme="majorHAnsi" w:hAnsiTheme="majorHAnsi"/>
                <w:lang w:eastAsia="pl-PL"/>
              </w:rPr>
              <w:t xml:space="preserve"> 26-12-201</w:t>
            </w:r>
            <w:r w:rsidRPr="004470E2">
              <w:rPr>
                <w:rFonts w:asciiTheme="majorHAnsi" w:hAnsiTheme="majorHAnsi"/>
                <w:lang w:eastAsia="pl-PL"/>
              </w:rPr>
              <w:t>7</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Piszczac</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LBI9N98</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DAIMLER BENZ</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1222AF</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10888/-</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1988</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WDB61526415321460</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2612D" w:rsidP="00A9267D">
            <w:pPr>
              <w:suppressAutoHyphens w:val="0"/>
              <w:jc w:val="center"/>
              <w:rPr>
                <w:rFonts w:asciiTheme="majorHAnsi" w:hAnsiTheme="majorHAnsi"/>
                <w:lang w:eastAsia="pl-PL"/>
              </w:rPr>
            </w:pPr>
            <w:r w:rsidRPr="004470E2">
              <w:rPr>
                <w:rFonts w:asciiTheme="majorHAnsi" w:hAnsiTheme="majorHAnsi"/>
                <w:lang w:eastAsia="pl-PL"/>
              </w:rPr>
              <w:t>27-10-2015</w:t>
            </w:r>
            <w:r w:rsidR="00AF3326" w:rsidRPr="004470E2">
              <w:rPr>
                <w:rFonts w:asciiTheme="majorHAnsi" w:hAnsiTheme="majorHAnsi"/>
                <w:lang w:eastAsia="pl-PL"/>
              </w:rPr>
              <w:t xml:space="preserve"> 26-10-201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2612D" w:rsidP="00A9267D">
            <w:pPr>
              <w:suppressAutoHyphens w:val="0"/>
              <w:jc w:val="center"/>
              <w:rPr>
                <w:rFonts w:asciiTheme="majorHAnsi" w:hAnsiTheme="majorHAnsi"/>
                <w:lang w:eastAsia="pl-PL"/>
              </w:rPr>
            </w:pPr>
            <w:r w:rsidRPr="004470E2">
              <w:rPr>
                <w:rFonts w:asciiTheme="majorHAnsi" w:hAnsiTheme="majorHAnsi"/>
                <w:lang w:eastAsia="pl-PL"/>
              </w:rPr>
              <w:t>27-10-2015</w:t>
            </w:r>
            <w:r w:rsidR="00AF3326" w:rsidRPr="004470E2">
              <w:rPr>
                <w:rFonts w:asciiTheme="majorHAnsi" w:hAnsiTheme="majorHAnsi"/>
                <w:lang w:eastAsia="pl-PL"/>
              </w:rPr>
              <w:t xml:space="preserve"> 26-10-201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Piszczac</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LBIJ233</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FSC Starachowice</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Star 244</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6842/-</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2001</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04313</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2612D" w:rsidP="00A9267D">
            <w:pPr>
              <w:suppressAutoHyphens w:val="0"/>
              <w:jc w:val="center"/>
              <w:rPr>
                <w:rFonts w:asciiTheme="majorHAnsi" w:hAnsiTheme="majorHAnsi"/>
                <w:lang w:eastAsia="pl-PL"/>
              </w:rPr>
            </w:pPr>
            <w:r w:rsidRPr="004470E2">
              <w:rPr>
                <w:rFonts w:asciiTheme="majorHAnsi" w:hAnsiTheme="majorHAnsi"/>
                <w:lang w:eastAsia="pl-PL"/>
              </w:rPr>
              <w:t>03-05-2016 02-05-2018</w:t>
            </w:r>
          </w:p>
        </w:tc>
        <w:tc>
          <w:tcPr>
            <w:tcW w:w="1394" w:type="dxa"/>
            <w:tcBorders>
              <w:top w:val="nil"/>
              <w:left w:val="nil"/>
              <w:bottom w:val="single" w:sz="4" w:space="0" w:color="auto"/>
              <w:right w:val="single" w:sz="4" w:space="0" w:color="auto"/>
            </w:tcBorders>
            <w:vAlign w:val="center"/>
          </w:tcPr>
          <w:p w:rsidR="00AF3326" w:rsidRPr="004470E2" w:rsidRDefault="00163AFC" w:rsidP="00A9267D">
            <w:pPr>
              <w:suppressAutoHyphens w:val="0"/>
              <w:jc w:val="center"/>
              <w:rPr>
                <w:rFonts w:asciiTheme="majorHAnsi" w:hAnsiTheme="majorHAnsi"/>
                <w:lang w:eastAsia="pl-PL"/>
              </w:rPr>
            </w:pPr>
            <w:r w:rsidRPr="004470E2">
              <w:rPr>
                <w:rFonts w:asciiTheme="majorHAnsi" w:hAnsiTheme="majorHAnsi"/>
                <w:lang w:eastAsia="pl-PL"/>
              </w:rPr>
              <w:t>03</w:t>
            </w:r>
            <w:r w:rsidR="00A2612D" w:rsidRPr="004470E2">
              <w:rPr>
                <w:rFonts w:asciiTheme="majorHAnsi" w:hAnsiTheme="majorHAnsi"/>
                <w:lang w:eastAsia="pl-PL"/>
              </w:rPr>
              <w:t>-05-2016</w:t>
            </w:r>
            <w:r w:rsidRPr="004470E2">
              <w:rPr>
                <w:rFonts w:asciiTheme="majorHAnsi" w:hAnsiTheme="majorHAnsi"/>
                <w:lang w:eastAsia="pl-PL"/>
              </w:rPr>
              <w:t xml:space="preserve"> 02</w:t>
            </w:r>
            <w:r w:rsidR="00A2612D" w:rsidRPr="004470E2">
              <w:rPr>
                <w:rFonts w:asciiTheme="majorHAnsi" w:hAnsiTheme="majorHAnsi"/>
                <w:lang w:eastAsia="pl-PL"/>
              </w:rPr>
              <w:t>-05-2018</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Piszczac</w:t>
            </w:r>
          </w:p>
        </w:tc>
      </w:tr>
      <w:tr w:rsidR="00AF3326" w:rsidRPr="004470E2" w:rsidTr="00FE7161">
        <w:trPr>
          <w:trHeight w:val="945"/>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LBI45TC</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STAR</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244</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6842/-</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1977</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0372</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Ortel Królewski I</w:t>
            </w:r>
          </w:p>
        </w:tc>
      </w:tr>
      <w:tr w:rsidR="00AF3326" w:rsidRPr="004470E2" w:rsidTr="00FE7161">
        <w:trPr>
          <w:trHeight w:val="945"/>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LBI66JM</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ŻUK</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2417/-</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7</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1979</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300753</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Kościeniewicze</w:t>
            </w:r>
          </w:p>
        </w:tc>
      </w:tr>
      <w:tr w:rsidR="00AF3326" w:rsidRPr="004470E2" w:rsidTr="00FE7161">
        <w:trPr>
          <w:trHeight w:val="945"/>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BPT7469</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ŻUK</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2417</w:t>
            </w:r>
            <w:r w:rsidR="00AD0A29" w:rsidRPr="004470E2">
              <w:rPr>
                <w:rFonts w:asciiTheme="majorHAnsi" w:hAnsiTheme="majorHAnsi"/>
                <w:lang w:eastAsia="pl-PL"/>
              </w:rPr>
              <w:t>/-</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7</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1986</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459236</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Dąbrowica Mała</w:t>
            </w:r>
          </w:p>
        </w:tc>
      </w:tr>
      <w:tr w:rsidR="00AF3326" w:rsidRPr="004470E2" w:rsidTr="00FE7161">
        <w:trPr>
          <w:trHeight w:val="945"/>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BPT7467</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STAR</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244</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6842/-</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1974</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07381</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01-01-2016</w:t>
            </w:r>
            <w:r w:rsidR="00AF3326" w:rsidRPr="004470E2">
              <w:rPr>
                <w:rFonts w:asciiTheme="majorHAnsi" w:hAnsiTheme="majorHAnsi"/>
                <w:lang w:eastAsia="pl-PL"/>
              </w:rPr>
              <w:t xml:space="preserve"> 31-12-201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Połoski</w:t>
            </w:r>
          </w:p>
        </w:tc>
      </w:tr>
      <w:tr w:rsidR="00AF3326" w:rsidRPr="004470E2" w:rsidTr="00FE7161">
        <w:trPr>
          <w:trHeight w:val="945"/>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LBI00160</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JELCZ</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010</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11108</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1995</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SUJP422CCS0000071</w:t>
            </w:r>
          </w:p>
        </w:tc>
        <w:tc>
          <w:tcPr>
            <w:tcW w:w="1276" w:type="dxa"/>
            <w:tcBorders>
              <w:top w:val="nil"/>
              <w:left w:val="nil"/>
              <w:bottom w:val="single" w:sz="4" w:space="0" w:color="auto"/>
              <w:right w:val="single" w:sz="4" w:space="0" w:color="auto"/>
            </w:tcBorders>
            <w:vAlign w:val="center"/>
          </w:tcPr>
          <w:p w:rsidR="00AF3326" w:rsidRPr="004470E2" w:rsidRDefault="00163AFC" w:rsidP="00A9267D">
            <w:pPr>
              <w:suppressAutoHyphens w:val="0"/>
              <w:jc w:val="center"/>
              <w:rPr>
                <w:rFonts w:asciiTheme="majorHAnsi" w:hAnsiTheme="majorHAnsi"/>
                <w:lang w:eastAsia="pl-PL"/>
              </w:rPr>
            </w:pPr>
            <w:r w:rsidRPr="004470E2">
              <w:rPr>
                <w:rFonts w:asciiTheme="majorHAnsi" w:hAnsiTheme="majorHAnsi"/>
                <w:lang w:eastAsia="pl-PL"/>
              </w:rPr>
              <w:t>6</w:t>
            </w:r>
            <w:r w:rsidR="00AF3326" w:rsidRPr="004470E2">
              <w:rPr>
                <w:rFonts w:asciiTheme="majorHAnsi" w:hAnsiTheme="majorHAnsi"/>
                <w:lang w:eastAsia="pl-PL"/>
              </w:rPr>
              <w:t>0 000,00</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04-04-2016 03-04-2018</w:t>
            </w:r>
          </w:p>
        </w:tc>
        <w:tc>
          <w:tcPr>
            <w:tcW w:w="139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04-04</w:t>
            </w:r>
            <w:r w:rsidR="00AE2EFC" w:rsidRPr="004470E2">
              <w:rPr>
                <w:rFonts w:asciiTheme="majorHAnsi" w:hAnsiTheme="majorHAnsi"/>
                <w:lang w:eastAsia="pl-PL"/>
              </w:rPr>
              <w:t>-2016 03-04-2018</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04-04-2016 03-04-2018</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Chotyłów</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LBI98JC</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STAR</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266</w:t>
            </w:r>
          </w:p>
        </w:tc>
        <w:tc>
          <w:tcPr>
            <w:tcW w:w="1134" w:type="dxa"/>
            <w:tcBorders>
              <w:top w:val="nil"/>
              <w:left w:val="nil"/>
              <w:bottom w:val="single" w:sz="4" w:space="0" w:color="auto"/>
              <w:right w:val="single" w:sz="4" w:space="0" w:color="auto"/>
            </w:tcBorders>
            <w:vAlign w:val="center"/>
          </w:tcPr>
          <w:p w:rsidR="00AF3326"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AF3326"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6842/-</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2005</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A266H022325167</w:t>
            </w:r>
          </w:p>
        </w:tc>
        <w:tc>
          <w:tcPr>
            <w:tcW w:w="1276" w:type="dxa"/>
            <w:tcBorders>
              <w:top w:val="nil"/>
              <w:left w:val="nil"/>
              <w:bottom w:val="single" w:sz="4" w:space="0" w:color="auto"/>
              <w:right w:val="single" w:sz="4" w:space="0" w:color="auto"/>
            </w:tcBorders>
            <w:vAlign w:val="center"/>
          </w:tcPr>
          <w:p w:rsidR="00AF3326" w:rsidRPr="004470E2" w:rsidRDefault="0043515B" w:rsidP="00A9267D">
            <w:pPr>
              <w:suppressAutoHyphens w:val="0"/>
              <w:jc w:val="center"/>
              <w:rPr>
                <w:rFonts w:asciiTheme="majorHAnsi" w:hAnsiTheme="majorHAnsi"/>
                <w:lang w:eastAsia="pl-PL"/>
              </w:rPr>
            </w:pPr>
            <w:r w:rsidRPr="004470E2">
              <w:rPr>
                <w:rFonts w:asciiTheme="majorHAnsi" w:hAnsiTheme="majorHAnsi"/>
                <w:lang w:eastAsia="pl-PL"/>
              </w:rPr>
              <w:t>80</w:t>
            </w:r>
            <w:r w:rsidR="00AF3326" w:rsidRPr="004470E2">
              <w:rPr>
                <w:rFonts w:asciiTheme="majorHAnsi" w:hAnsiTheme="majorHAnsi"/>
                <w:lang w:eastAsia="pl-PL"/>
              </w:rPr>
              <w:t> 000,00</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07-09-2016</w:t>
            </w:r>
            <w:r w:rsidR="00AF3326" w:rsidRPr="004470E2">
              <w:rPr>
                <w:rFonts w:asciiTheme="majorHAnsi" w:hAnsiTheme="majorHAnsi"/>
                <w:lang w:eastAsia="pl-PL"/>
              </w:rPr>
              <w:t xml:space="preserve"> 06-09-201</w:t>
            </w:r>
            <w:r w:rsidRPr="004470E2">
              <w:rPr>
                <w:rFonts w:asciiTheme="majorHAnsi" w:hAnsiTheme="majorHAnsi"/>
                <w:lang w:eastAsia="pl-PL"/>
              </w:rPr>
              <w:t>8</w:t>
            </w:r>
          </w:p>
        </w:tc>
        <w:tc>
          <w:tcPr>
            <w:tcW w:w="1394"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29-09-2016</w:t>
            </w:r>
            <w:r w:rsidR="00AF3326" w:rsidRPr="004470E2">
              <w:rPr>
                <w:rFonts w:asciiTheme="majorHAnsi" w:hAnsiTheme="majorHAnsi"/>
                <w:lang w:eastAsia="pl-PL"/>
              </w:rPr>
              <w:t xml:space="preserve"> 28-09-201</w:t>
            </w:r>
            <w:r w:rsidRPr="004470E2">
              <w:rPr>
                <w:rFonts w:asciiTheme="majorHAnsi" w:hAnsiTheme="majorHAnsi"/>
                <w:lang w:eastAsia="pl-PL"/>
              </w:rPr>
              <w:t>8</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29-09-2016</w:t>
            </w:r>
            <w:r w:rsidR="00AF3326" w:rsidRPr="004470E2">
              <w:rPr>
                <w:rFonts w:asciiTheme="majorHAnsi" w:hAnsiTheme="majorHAnsi"/>
                <w:lang w:eastAsia="pl-PL"/>
              </w:rPr>
              <w:t xml:space="preserve"> 28-09-201</w:t>
            </w:r>
            <w:r w:rsidRPr="004470E2">
              <w:rPr>
                <w:rFonts w:asciiTheme="majorHAnsi" w:hAnsiTheme="majorHAnsi"/>
                <w:lang w:eastAsia="pl-PL"/>
              </w:rPr>
              <w:t>8</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UG Piszczac / OSP Chotyłółw</w:t>
            </w:r>
          </w:p>
        </w:tc>
      </w:tr>
      <w:tr w:rsidR="00937AC0"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937AC0" w:rsidRPr="004470E2" w:rsidRDefault="00937AC0"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937AC0" w:rsidRPr="004470E2" w:rsidRDefault="00937AC0" w:rsidP="00A9267D">
            <w:pPr>
              <w:suppressAutoHyphens w:val="0"/>
              <w:jc w:val="center"/>
              <w:rPr>
                <w:rFonts w:asciiTheme="majorHAnsi" w:hAnsiTheme="majorHAnsi"/>
                <w:lang w:eastAsia="pl-PL"/>
              </w:rPr>
            </w:pPr>
            <w:r w:rsidRPr="004470E2">
              <w:rPr>
                <w:rFonts w:asciiTheme="majorHAnsi" w:hAnsiTheme="majorHAnsi"/>
                <w:lang w:eastAsia="pl-PL"/>
              </w:rPr>
              <w:t>LBI17998</w:t>
            </w:r>
          </w:p>
        </w:tc>
        <w:tc>
          <w:tcPr>
            <w:tcW w:w="1016" w:type="dxa"/>
            <w:tcBorders>
              <w:top w:val="nil"/>
              <w:left w:val="nil"/>
              <w:bottom w:val="single" w:sz="4" w:space="0" w:color="auto"/>
              <w:right w:val="single" w:sz="4" w:space="0" w:color="auto"/>
            </w:tcBorders>
            <w:noWrap/>
            <w:vAlign w:val="center"/>
          </w:tcPr>
          <w:p w:rsidR="00937AC0" w:rsidRPr="004470E2" w:rsidRDefault="00937AC0" w:rsidP="00937AC0">
            <w:pPr>
              <w:suppressAutoHyphens w:val="0"/>
              <w:jc w:val="center"/>
              <w:rPr>
                <w:rFonts w:asciiTheme="majorHAnsi" w:hAnsiTheme="majorHAnsi"/>
                <w:lang w:eastAsia="pl-PL"/>
              </w:rPr>
            </w:pPr>
            <w:r w:rsidRPr="004470E2">
              <w:rPr>
                <w:rFonts w:asciiTheme="majorHAnsi" w:hAnsiTheme="majorHAnsi"/>
                <w:lang w:eastAsia="pl-PL"/>
              </w:rPr>
              <w:t xml:space="preserve">FS LUBLIN </w:t>
            </w:r>
          </w:p>
        </w:tc>
        <w:tc>
          <w:tcPr>
            <w:tcW w:w="1134" w:type="dxa"/>
            <w:tcBorders>
              <w:top w:val="nil"/>
              <w:left w:val="nil"/>
              <w:bottom w:val="single" w:sz="4" w:space="0" w:color="auto"/>
              <w:right w:val="single" w:sz="4" w:space="0" w:color="auto"/>
            </w:tcBorders>
            <w:vAlign w:val="center"/>
          </w:tcPr>
          <w:p w:rsidR="00937AC0" w:rsidRPr="004470E2" w:rsidRDefault="00937AC0" w:rsidP="00A9267D">
            <w:pPr>
              <w:suppressAutoHyphens w:val="0"/>
              <w:jc w:val="center"/>
              <w:rPr>
                <w:rFonts w:asciiTheme="majorHAnsi" w:hAnsiTheme="majorHAnsi"/>
                <w:lang w:eastAsia="pl-PL"/>
              </w:rPr>
            </w:pPr>
            <w:r w:rsidRPr="004470E2">
              <w:rPr>
                <w:rFonts w:asciiTheme="majorHAnsi" w:hAnsiTheme="majorHAnsi"/>
                <w:lang w:eastAsia="pl-PL"/>
              </w:rPr>
              <w:t>332212</w:t>
            </w:r>
          </w:p>
        </w:tc>
        <w:tc>
          <w:tcPr>
            <w:tcW w:w="1134" w:type="dxa"/>
            <w:tcBorders>
              <w:top w:val="nil"/>
              <w:left w:val="nil"/>
              <w:bottom w:val="single" w:sz="4" w:space="0" w:color="auto"/>
              <w:right w:val="single" w:sz="4" w:space="0" w:color="auto"/>
            </w:tcBorders>
            <w:vAlign w:val="center"/>
          </w:tcPr>
          <w:p w:rsidR="00937AC0"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 xml:space="preserve">Specjalny </w:t>
            </w:r>
            <w:r w:rsidR="00937AC0" w:rsidRPr="004470E2">
              <w:rPr>
                <w:rFonts w:asciiTheme="majorHAnsi" w:hAnsiTheme="majorHAnsi"/>
                <w:lang w:eastAsia="pl-PL"/>
              </w:rPr>
              <w:t>pożarniczy</w:t>
            </w:r>
          </w:p>
        </w:tc>
        <w:tc>
          <w:tcPr>
            <w:tcW w:w="993" w:type="dxa"/>
            <w:tcBorders>
              <w:top w:val="nil"/>
              <w:left w:val="nil"/>
              <w:bottom w:val="single" w:sz="4" w:space="0" w:color="auto"/>
              <w:right w:val="single" w:sz="4" w:space="0" w:color="auto"/>
            </w:tcBorders>
            <w:vAlign w:val="center"/>
          </w:tcPr>
          <w:p w:rsidR="00937AC0" w:rsidRPr="004470E2" w:rsidRDefault="00937AC0" w:rsidP="00A9267D">
            <w:pPr>
              <w:suppressAutoHyphens w:val="0"/>
              <w:jc w:val="center"/>
              <w:rPr>
                <w:rFonts w:asciiTheme="majorHAnsi" w:hAnsiTheme="majorHAnsi"/>
                <w:lang w:eastAsia="pl-PL"/>
              </w:rPr>
            </w:pPr>
            <w:r w:rsidRPr="004470E2">
              <w:rPr>
                <w:rFonts w:asciiTheme="majorHAnsi" w:hAnsiTheme="majorHAnsi"/>
                <w:lang w:eastAsia="pl-PL"/>
              </w:rPr>
              <w:t>2417/-</w:t>
            </w:r>
          </w:p>
        </w:tc>
        <w:tc>
          <w:tcPr>
            <w:tcW w:w="708" w:type="dxa"/>
            <w:tcBorders>
              <w:top w:val="nil"/>
              <w:left w:val="nil"/>
              <w:bottom w:val="single" w:sz="4" w:space="0" w:color="auto"/>
              <w:right w:val="single" w:sz="4" w:space="0" w:color="auto"/>
            </w:tcBorders>
            <w:vAlign w:val="center"/>
          </w:tcPr>
          <w:p w:rsidR="00937AC0" w:rsidRPr="004470E2" w:rsidRDefault="00AD0A29" w:rsidP="00A9267D">
            <w:pPr>
              <w:suppressAutoHyphens w:val="0"/>
              <w:jc w:val="center"/>
              <w:rPr>
                <w:rFonts w:asciiTheme="majorHAnsi" w:hAnsiTheme="majorHAnsi"/>
                <w:lang w:eastAsia="pl-PL"/>
              </w:rPr>
            </w:pPr>
            <w:r w:rsidRPr="004470E2">
              <w:rPr>
                <w:rFonts w:asciiTheme="majorHAnsi" w:hAnsiTheme="majorHAnsi"/>
                <w:lang w:eastAsia="pl-PL"/>
              </w:rPr>
              <w:t>9</w:t>
            </w:r>
          </w:p>
        </w:tc>
        <w:tc>
          <w:tcPr>
            <w:tcW w:w="851" w:type="dxa"/>
            <w:tcBorders>
              <w:top w:val="nil"/>
              <w:left w:val="nil"/>
              <w:bottom w:val="single" w:sz="4" w:space="0" w:color="auto"/>
              <w:right w:val="single" w:sz="4" w:space="0" w:color="auto"/>
            </w:tcBorders>
            <w:vAlign w:val="center"/>
          </w:tcPr>
          <w:p w:rsidR="00937AC0" w:rsidRPr="004470E2" w:rsidRDefault="00937AC0" w:rsidP="00A9267D">
            <w:pPr>
              <w:suppressAutoHyphens w:val="0"/>
              <w:jc w:val="center"/>
              <w:rPr>
                <w:rFonts w:asciiTheme="majorHAnsi" w:hAnsiTheme="majorHAnsi"/>
                <w:lang w:eastAsia="pl-PL"/>
              </w:rPr>
            </w:pPr>
            <w:r w:rsidRPr="004470E2">
              <w:rPr>
                <w:rFonts w:asciiTheme="majorHAnsi" w:hAnsiTheme="majorHAnsi"/>
                <w:lang w:eastAsia="pl-PL"/>
              </w:rPr>
              <w:t>1998</w:t>
            </w:r>
          </w:p>
        </w:tc>
        <w:tc>
          <w:tcPr>
            <w:tcW w:w="1701" w:type="dxa"/>
            <w:tcBorders>
              <w:top w:val="nil"/>
              <w:left w:val="nil"/>
              <w:bottom w:val="single" w:sz="4" w:space="0" w:color="auto"/>
              <w:right w:val="single" w:sz="4" w:space="0" w:color="auto"/>
            </w:tcBorders>
            <w:vAlign w:val="center"/>
          </w:tcPr>
          <w:p w:rsidR="00937AC0" w:rsidRPr="004470E2" w:rsidRDefault="003B706B" w:rsidP="00A9267D">
            <w:pPr>
              <w:suppressAutoHyphens w:val="0"/>
              <w:jc w:val="center"/>
              <w:rPr>
                <w:rFonts w:asciiTheme="majorHAnsi" w:hAnsiTheme="majorHAnsi"/>
                <w:lang w:eastAsia="pl-PL"/>
              </w:rPr>
            </w:pPr>
            <w:r w:rsidRPr="004470E2">
              <w:rPr>
                <w:rFonts w:asciiTheme="majorHAnsi" w:hAnsiTheme="majorHAnsi"/>
                <w:lang w:eastAsia="pl-PL"/>
              </w:rPr>
              <w:t>SUL332212W0032293</w:t>
            </w:r>
          </w:p>
        </w:tc>
        <w:tc>
          <w:tcPr>
            <w:tcW w:w="1276" w:type="dxa"/>
            <w:tcBorders>
              <w:top w:val="nil"/>
              <w:left w:val="nil"/>
              <w:bottom w:val="single" w:sz="4" w:space="0" w:color="auto"/>
              <w:right w:val="single" w:sz="4" w:space="0" w:color="auto"/>
            </w:tcBorders>
            <w:vAlign w:val="center"/>
          </w:tcPr>
          <w:p w:rsidR="00937AC0"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937AC0"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12-01-2016 11-01-2018</w:t>
            </w:r>
          </w:p>
        </w:tc>
        <w:tc>
          <w:tcPr>
            <w:tcW w:w="1394" w:type="dxa"/>
            <w:tcBorders>
              <w:top w:val="nil"/>
              <w:left w:val="nil"/>
              <w:bottom w:val="single" w:sz="4" w:space="0" w:color="auto"/>
              <w:right w:val="single" w:sz="4" w:space="0" w:color="auto"/>
            </w:tcBorders>
            <w:vAlign w:val="center"/>
          </w:tcPr>
          <w:p w:rsidR="00937AC0"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12-01-2016 11-01-2018</w:t>
            </w:r>
          </w:p>
        </w:tc>
        <w:tc>
          <w:tcPr>
            <w:tcW w:w="1417" w:type="dxa"/>
            <w:tcBorders>
              <w:top w:val="nil"/>
              <w:left w:val="nil"/>
              <w:bottom w:val="single" w:sz="4" w:space="0" w:color="auto"/>
              <w:right w:val="single" w:sz="4" w:space="0" w:color="auto"/>
            </w:tcBorders>
            <w:vAlign w:val="center"/>
          </w:tcPr>
          <w:p w:rsidR="00937AC0"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937AC0"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UG Piszczac / OSP Chotyłółw</w:t>
            </w:r>
          </w:p>
        </w:tc>
      </w:tr>
      <w:tr w:rsidR="002313D5"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2313D5" w:rsidRPr="004470E2" w:rsidRDefault="002313D5"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LBI19677</w:t>
            </w:r>
          </w:p>
        </w:tc>
        <w:tc>
          <w:tcPr>
            <w:tcW w:w="1016" w:type="dxa"/>
            <w:tcBorders>
              <w:top w:val="nil"/>
              <w:left w:val="nil"/>
              <w:bottom w:val="single" w:sz="4" w:space="0" w:color="auto"/>
              <w:right w:val="single" w:sz="4" w:space="0" w:color="auto"/>
            </w:tcBorders>
            <w:noWrap/>
            <w:vAlign w:val="center"/>
          </w:tcPr>
          <w:p w:rsidR="002313D5" w:rsidRPr="004470E2" w:rsidRDefault="002313D5" w:rsidP="00937AC0">
            <w:pPr>
              <w:suppressAutoHyphens w:val="0"/>
              <w:jc w:val="center"/>
              <w:rPr>
                <w:rFonts w:asciiTheme="majorHAnsi" w:hAnsiTheme="majorHAnsi"/>
                <w:lang w:eastAsia="pl-PL"/>
              </w:rPr>
            </w:pPr>
            <w:r w:rsidRPr="004470E2">
              <w:rPr>
                <w:rFonts w:asciiTheme="majorHAnsi" w:hAnsiTheme="majorHAnsi"/>
                <w:lang w:eastAsia="pl-PL"/>
              </w:rPr>
              <w:t>IVECO</w:t>
            </w:r>
          </w:p>
        </w:tc>
        <w:tc>
          <w:tcPr>
            <w:tcW w:w="1134" w:type="dxa"/>
            <w:tcBorders>
              <w:top w:val="nil"/>
              <w:left w:val="nil"/>
              <w:bottom w:val="single" w:sz="4" w:space="0" w:color="auto"/>
              <w:right w:val="single" w:sz="4" w:space="0" w:color="auto"/>
            </w:tcBorders>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35J12</w:t>
            </w:r>
          </w:p>
        </w:tc>
        <w:tc>
          <w:tcPr>
            <w:tcW w:w="1134" w:type="dxa"/>
            <w:tcBorders>
              <w:top w:val="nil"/>
              <w:left w:val="nil"/>
              <w:bottom w:val="single" w:sz="4" w:space="0" w:color="auto"/>
              <w:right w:val="single" w:sz="4" w:space="0" w:color="auto"/>
            </w:tcBorders>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 xml:space="preserve">Ciężarowy </w:t>
            </w:r>
          </w:p>
        </w:tc>
        <w:tc>
          <w:tcPr>
            <w:tcW w:w="993" w:type="dxa"/>
            <w:tcBorders>
              <w:top w:val="nil"/>
              <w:left w:val="nil"/>
              <w:bottom w:val="single" w:sz="4" w:space="0" w:color="auto"/>
              <w:right w:val="single" w:sz="4" w:space="0" w:color="auto"/>
            </w:tcBorders>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2287 /</w:t>
            </w:r>
            <w:r w:rsidR="00374839" w:rsidRPr="004470E2">
              <w:rPr>
                <w:rFonts w:asciiTheme="majorHAnsi" w:hAnsiTheme="majorHAnsi"/>
                <w:lang w:eastAsia="pl-PL"/>
              </w:rPr>
              <w:t xml:space="preserve"> 920</w:t>
            </w:r>
            <w:r w:rsidRPr="004470E2">
              <w:rPr>
                <w:rFonts w:asciiTheme="majorHAnsi" w:hAnsiTheme="majorHAnsi"/>
                <w:lang w:eastAsia="pl-PL"/>
              </w:rPr>
              <w:t xml:space="preserve"> </w:t>
            </w:r>
            <w:r w:rsidR="00045C77" w:rsidRPr="004470E2">
              <w:rPr>
                <w:rFonts w:asciiTheme="majorHAnsi" w:hAnsiTheme="majorHAnsi"/>
                <w:lang w:eastAsia="pl-PL"/>
              </w:rPr>
              <w:t>kg</w:t>
            </w:r>
          </w:p>
        </w:tc>
        <w:tc>
          <w:tcPr>
            <w:tcW w:w="708" w:type="dxa"/>
            <w:tcBorders>
              <w:top w:val="nil"/>
              <w:left w:val="nil"/>
              <w:bottom w:val="single" w:sz="4" w:space="0" w:color="auto"/>
              <w:right w:val="single" w:sz="4" w:space="0" w:color="auto"/>
            </w:tcBorders>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7</w:t>
            </w:r>
          </w:p>
        </w:tc>
        <w:tc>
          <w:tcPr>
            <w:tcW w:w="851" w:type="dxa"/>
            <w:tcBorders>
              <w:top w:val="nil"/>
              <w:left w:val="nil"/>
              <w:bottom w:val="single" w:sz="4" w:space="0" w:color="auto"/>
              <w:right w:val="single" w:sz="4" w:space="0" w:color="auto"/>
            </w:tcBorders>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2008</w:t>
            </w:r>
          </w:p>
        </w:tc>
        <w:tc>
          <w:tcPr>
            <w:tcW w:w="1701" w:type="dxa"/>
            <w:tcBorders>
              <w:top w:val="nil"/>
              <w:left w:val="nil"/>
              <w:bottom w:val="single" w:sz="4" w:space="0" w:color="auto"/>
              <w:right w:val="single" w:sz="4" w:space="0" w:color="auto"/>
            </w:tcBorders>
            <w:vAlign w:val="center"/>
          </w:tcPr>
          <w:p w:rsidR="002313D5" w:rsidRPr="004470E2" w:rsidRDefault="002313D5" w:rsidP="00A9267D">
            <w:pPr>
              <w:suppressAutoHyphens w:val="0"/>
              <w:jc w:val="center"/>
              <w:rPr>
                <w:rFonts w:asciiTheme="majorHAnsi" w:hAnsiTheme="majorHAnsi"/>
                <w:lang w:eastAsia="pl-PL"/>
              </w:rPr>
            </w:pPr>
            <w:r w:rsidRPr="004470E2">
              <w:rPr>
                <w:rFonts w:asciiTheme="majorHAnsi" w:hAnsiTheme="majorHAnsi"/>
                <w:lang w:eastAsia="pl-PL"/>
              </w:rPr>
              <w:t>ZCFC3584005775591</w:t>
            </w:r>
          </w:p>
        </w:tc>
        <w:tc>
          <w:tcPr>
            <w:tcW w:w="1276" w:type="dxa"/>
            <w:tcBorders>
              <w:top w:val="nil"/>
              <w:left w:val="nil"/>
              <w:bottom w:val="single" w:sz="4" w:space="0" w:color="auto"/>
              <w:right w:val="single" w:sz="4" w:space="0" w:color="auto"/>
            </w:tcBorders>
            <w:vAlign w:val="center"/>
          </w:tcPr>
          <w:p w:rsidR="002313D5" w:rsidRPr="004470E2" w:rsidRDefault="008B60EA"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2313D5" w:rsidRPr="004470E2" w:rsidRDefault="006C0AF3" w:rsidP="00A9267D">
            <w:pPr>
              <w:suppressAutoHyphens w:val="0"/>
              <w:jc w:val="center"/>
              <w:rPr>
                <w:rFonts w:asciiTheme="majorHAnsi" w:hAnsiTheme="majorHAnsi"/>
                <w:lang w:eastAsia="pl-PL"/>
              </w:rPr>
            </w:pPr>
            <w:r w:rsidRPr="004470E2">
              <w:rPr>
                <w:rFonts w:asciiTheme="majorHAnsi" w:hAnsiTheme="majorHAnsi"/>
                <w:lang w:eastAsia="pl-PL"/>
              </w:rPr>
              <w:t>15-07-2016 14-07-2018</w:t>
            </w:r>
          </w:p>
        </w:tc>
        <w:tc>
          <w:tcPr>
            <w:tcW w:w="1394" w:type="dxa"/>
            <w:tcBorders>
              <w:top w:val="nil"/>
              <w:left w:val="nil"/>
              <w:bottom w:val="single" w:sz="4" w:space="0" w:color="auto"/>
              <w:right w:val="single" w:sz="4" w:space="0" w:color="auto"/>
            </w:tcBorders>
            <w:vAlign w:val="center"/>
          </w:tcPr>
          <w:p w:rsidR="002313D5" w:rsidRPr="004470E2" w:rsidRDefault="006C0AF3" w:rsidP="00A9267D">
            <w:pPr>
              <w:suppressAutoHyphens w:val="0"/>
              <w:jc w:val="center"/>
              <w:rPr>
                <w:rFonts w:asciiTheme="majorHAnsi" w:hAnsiTheme="majorHAnsi"/>
                <w:lang w:eastAsia="pl-PL"/>
              </w:rPr>
            </w:pPr>
            <w:r w:rsidRPr="004470E2">
              <w:rPr>
                <w:rFonts w:asciiTheme="majorHAnsi" w:hAnsiTheme="majorHAnsi"/>
                <w:lang w:eastAsia="pl-PL"/>
              </w:rPr>
              <w:t>15-07-2016 14-07-2018</w:t>
            </w:r>
          </w:p>
        </w:tc>
        <w:tc>
          <w:tcPr>
            <w:tcW w:w="1417" w:type="dxa"/>
            <w:tcBorders>
              <w:top w:val="nil"/>
              <w:left w:val="nil"/>
              <w:bottom w:val="single" w:sz="4" w:space="0" w:color="auto"/>
              <w:right w:val="single" w:sz="4" w:space="0" w:color="auto"/>
            </w:tcBorders>
            <w:vAlign w:val="center"/>
          </w:tcPr>
          <w:p w:rsidR="002313D5" w:rsidRPr="004470E2" w:rsidRDefault="006C0AF3"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2313D5" w:rsidRPr="004470E2" w:rsidRDefault="006C0AF3" w:rsidP="00A9267D">
            <w:pPr>
              <w:suppressAutoHyphens w:val="0"/>
              <w:jc w:val="center"/>
              <w:rPr>
                <w:rFonts w:asciiTheme="majorHAnsi" w:hAnsiTheme="majorHAnsi"/>
                <w:lang w:eastAsia="pl-PL"/>
              </w:rPr>
            </w:pPr>
            <w:r w:rsidRPr="004470E2">
              <w:rPr>
                <w:rFonts w:asciiTheme="majorHAnsi" w:hAnsiTheme="majorHAnsi"/>
                <w:lang w:eastAsia="pl-PL"/>
              </w:rPr>
              <w:t>Gmina Piszczac</w:t>
            </w:r>
          </w:p>
        </w:tc>
      </w:tr>
      <w:tr w:rsidR="00E17BE0"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E17BE0" w:rsidRPr="004470E2" w:rsidRDefault="00E17BE0"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LBI17997</w:t>
            </w:r>
          </w:p>
        </w:tc>
        <w:tc>
          <w:tcPr>
            <w:tcW w:w="1016" w:type="dxa"/>
            <w:tcBorders>
              <w:top w:val="nil"/>
              <w:left w:val="nil"/>
              <w:bottom w:val="single" w:sz="4" w:space="0" w:color="auto"/>
              <w:right w:val="single" w:sz="4" w:space="0" w:color="auto"/>
            </w:tcBorders>
            <w:noWrap/>
            <w:vAlign w:val="center"/>
          </w:tcPr>
          <w:p w:rsidR="00E17BE0" w:rsidRPr="004470E2" w:rsidRDefault="00E17BE0" w:rsidP="00937AC0">
            <w:pPr>
              <w:suppressAutoHyphens w:val="0"/>
              <w:jc w:val="center"/>
              <w:rPr>
                <w:rFonts w:asciiTheme="majorHAnsi" w:hAnsiTheme="majorHAnsi"/>
                <w:lang w:eastAsia="pl-PL"/>
              </w:rPr>
            </w:pPr>
            <w:r w:rsidRPr="004470E2">
              <w:rPr>
                <w:rFonts w:asciiTheme="majorHAnsi" w:hAnsiTheme="majorHAnsi"/>
                <w:lang w:eastAsia="pl-PL"/>
              </w:rPr>
              <w:t xml:space="preserve">RENAULT </w:t>
            </w:r>
          </w:p>
        </w:tc>
        <w:tc>
          <w:tcPr>
            <w:tcW w:w="1134"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TRAFIC</w:t>
            </w:r>
          </w:p>
        </w:tc>
        <w:tc>
          <w:tcPr>
            <w:tcW w:w="1134"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Osobowy przewóz osób</w:t>
            </w:r>
            <w:r w:rsidR="007B7039" w:rsidRPr="004470E2">
              <w:rPr>
                <w:rFonts w:asciiTheme="majorHAnsi" w:hAnsiTheme="majorHAnsi"/>
                <w:lang w:eastAsia="pl-PL"/>
              </w:rPr>
              <w:t xml:space="preserve"> niepełnosprawnych</w:t>
            </w:r>
          </w:p>
        </w:tc>
        <w:tc>
          <w:tcPr>
            <w:tcW w:w="993"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1598 /-</w:t>
            </w:r>
          </w:p>
        </w:tc>
        <w:tc>
          <w:tcPr>
            <w:tcW w:w="708"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9</w:t>
            </w:r>
          </w:p>
        </w:tc>
        <w:tc>
          <w:tcPr>
            <w:tcW w:w="851"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2014</w:t>
            </w:r>
          </w:p>
        </w:tc>
        <w:tc>
          <w:tcPr>
            <w:tcW w:w="1701"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VF13JL70050942405</w:t>
            </w:r>
          </w:p>
        </w:tc>
        <w:tc>
          <w:tcPr>
            <w:tcW w:w="1276" w:type="dxa"/>
            <w:tcBorders>
              <w:top w:val="nil"/>
              <w:left w:val="nil"/>
              <w:bottom w:val="single" w:sz="4" w:space="0" w:color="auto"/>
              <w:right w:val="single" w:sz="4" w:space="0" w:color="auto"/>
            </w:tcBorders>
            <w:vAlign w:val="center"/>
          </w:tcPr>
          <w:p w:rsidR="00E17BE0" w:rsidRPr="004470E2" w:rsidRDefault="00E17BE0" w:rsidP="00A9267D">
            <w:pPr>
              <w:suppressAutoHyphens w:val="0"/>
              <w:jc w:val="center"/>
              <w:rPr>
                <w:rFonts w:asciiTheme="majorHAnsi" w:hAnsiTheme="majorHAnsi"/>
                <w:lang w:eastAsia="pl-PL"/>
              </w:rPr>
            </w:pPr>
            <w:r w:rsidRPr="004470E2">
              <w:rPr>
                <w:rFonts w:asciiTheme="majorHAnsi" w:hAnsiTheme="majorHAnsi"/>
                <w:lang w:eastAsia="pl-PL"/>
              </w:rPr>
              <w:t>122 877,00</w:t>
            </w:r>
          </w:p>
        </w:tc>
        <w:tc>
          <w:tcPr>
            <w:tcW w:w="1417" w:type="dxa"/>
            <w:tcBorders>
              <w:top w:val="nil"/>
              <w:left w:val="nil"/>
              <w:bottom w:val="single" w:sz="4" w:space="0" w:color="auto"/>
              <w:right w:val="single" w:sz="4" w:space="0" w:color="auto"/>
            </w:tcBorders>
            <w:vAlign w:val="center"/>
          </w:tcPr>
          <w:p w:rsidR="00E17BE0" w:rsidRPr="004470E2" w:rsidRDefault="005F5B4A" w:rsidP="00A9267D">
            <w:pPr>
              <w:suppressAutoHyphens w:val="0"/>
              <w:jc w:val="center"/>
              <w:rPr>
                <w:rFonts w:asciiTheme="majorHAnsi" w:hAnsiTheme="majorHAnsi"/>
                <w:lang w:eastAsia="pl-PL"/>
              </w:rPr>
            </w:pPr>
            <w:r w:rsidRPr="004470E2">
              <w:rPr>
                <w:rFonts w:asciiTheme="majorHAnsi" w:hAnsiTheme="majorHAnsi"/>
                <w:lang w:eastAsia="pl-PL"/>
              </w:rPr>
              <w:t>24-02-2016 23-02-2018</w:t>
            </w:r>
          </w:p>
        </w:tc>
        <w:tc>
          <w:tcPr>
            <w:tcW w:w="1394" w:type="dxa"/>
            <w:tcBorders>
              <w:top w:val="nil"/>
              <w:left w:val="nil"/>
              <w:bottom w:val="single" w:sz="4" w:space="0" w:color="auto"/>
              <w:right w:val="single" w:sz="4" w:space="0" w:color="auto"/>
            </w:tcBorders>
            <w:vAlign w:val="center"/>
          </w:tcPr>
          <w:p w:rsidR="00E17BE0" w:rsidRPr="004470E2" w:rsidRDefault="005F5B4A" w:rsidP="00A9267D">
            <w:pPr>
              <w:suppressAutoHyphens w:val="0"/>
              <w:jc w:val="center"/>
              <w:rPr>
                <w:rFonts w:asciiTheme="majorHAnsi" w:hAnsiTheme="majorHAnsi"/>
                <w:lang w:eastAsia="pl-PL"/>
              </w:rPr>
            </w:pPr>
            <w:r w:rsidRPr="004470E2">
              <w:rPr>
                <w:rFonts w:asciiTheme="majorHAnsi" w:hAnsiTheme="majorHAnsi"/>
                <w:lang w:eastAsia="pl-PL"/>
              </w:rPr>
              <w:t>24-02-2016 23-02-2018</w:t>
            </w:r>
          </w:p>
        </w:tc>
        <w:tc>
          <w:tcPr>
            <w:tcW w:w="1417" w:type="dxa"/>
            <w:tcBorders>
              <w:top w:val="nil"/>
              <w:left w:val="nil"/>
              <w:bottom w:val="single" w:sz="4" w:space="0" w:color="auto"/>
              <w:right w:val="single" w:sz="4" w:space="0" w:color="auto"/>
            </w:tcBorders>
            <w:vAlign w:val="center"/>
          </w:tcPr>
          <w:p w:rsidR="00E17BE0" w:rsidRPr="004470E2" w:rsidRDefault="005F5B4A" w:rsidP="00A9267D">
            <w:pPr>
              <w:suppressAutoHyphens w:val="0"/>
              <w:jc w:val="center"/>
              <w:rPr>
                <w:rFonts w:asciiTheme="majorHAnsi" w:hAnsiTheme="majorHAnsi"/>
                <w:lang w:eastAsia="pl-PL"/>
              </w:rPr>
            </w:pPr>
            <w:r w:rsidRPr="004470E2">
              <w:rPr>
                <w:rFonts w:asciiTheme="majorHAnsi" w:hAnsiTheme="majorHAnsi"/>
                <w:lang w:eastAsia="pl-PL"/>
              </w:rPr>
              <w:t>24-02-2016 23-02-2018</w:t>
            </w:r>
          </w:p>
        </w:tc>
        <w:tc>
          <w:tcPr>
            <w:tcW w:w="993" w:type="dxa"/>
            <w:tcBorders>
              <w:top w:val="nil"/>
              <w:left w:val="nil"/>
              <w:bottom w:val="single" w:sz="4" w:space="0" w:color="auto"/>
              <w:right w:val="double" w:sz="6" w:space="0" w:color="auto"/>
            </w:tcBorders>
            <w:vAlign w:val="center"/>
          </w:tcPr>
          <w:p w:rsidR="00E17BE0" w:rsidRPr="004470E2" w:rsidRDefault="005F5B4A" w:rsidP="00A9267D">
            <w:pPr>
              <w:suppressAutoHyphens w:val="0"/>
              <w:jc w:val="center"/>
              <w:rPr>
                <w:rFonts w:asciiTheme="majorHAnsi" w:hAnsiTheme="majorHAnsi"/>
                <w:lang w:eastAsia="pl-PL"/>
              </w:rPr>
            </w:pPr>
            <w:r w:rsidRPr="004470E2">
              <w:rPr>
                <w:rFonts w:asciiTheme="majorHAnsi" w:hAnsiTheme="majorHAnsi"/>
                <w:lang w:eastAsia="pl-PL"/>
              </w:rPr>
              <w:t>Gmina Piszczac</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BPP5426</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SANOK</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D-46A</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p-pa ciężarowa</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-/4500</w:t>
            </w:r>
            <w:r w:rsidR="00045C77" w:rsidRPr="004470E2">
              <w:rPr>
                <w:rFonts w:asciiTheme="majorHAnsi" w:hAnsiTheme="majorHAnsi"/>
                <w:lang w:eastAsia="pl-PL"/>
              </w:rPr>
              <w:t xml:space="preserve"> kg</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1979</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4759</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24-04-2016</w:t>
            </w:r>
            <w:r w:rsidR="00AF3326" w:rsidRPr="004470E2">
              <w:rPr>
                <w:rFonts w:asciiTheme="majorHAnsi" w:hAnsiTheme="majorHAnsi"/>
                <w:lang w:eastAsia="pl-PL"/>
              </w:rPr>
              <w:t xml:space="preserve"> 23-04-201</w:t>
            </w:r>
            <w:r w:rsidRPr="004470E2">
              <w:rPr>
                <w:rFonts w:asciiTheme="majorHAnsi" w:hAnsiTheme="majorHAnsi"/>
                <w:lang w:eastAsia="pl-PL"/>
              </w:rPr>
              <w:t>8</w:t>
            </w:r>
          </w:p>
        </w:tc>
        <w:tc>
          <w:tcPr>
            <w:tcW w:w="139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SOSW Zalutyń</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LBI63UY</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URSUS</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C-360</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Ciągnik rolniczy</w:t>
            </w:r>
          </w:p>
        </w:tc>
        <w:tc>
          <w:tcPr>
            <w:tcW w:w="993"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2500/-</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1978</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348556</w:t>
            </w:r>
          </w:p>
        </w:tc>
        <w:tc>
          <w:tcPr>
            <w:tcW w:w="1276"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E2EFC" w:rsidP="00A9267D">
            <w:pPr>
              <w:suppressAutoHyphens w:val="0"/>
              <w:jc w:val="center"/>
              <w:rPr>
                <w:rFonts w:asciiTheme="majorHAnsi" w:hAnsiTheme="majorHAnsi"/>
                <w:lang w:eastAsia="pl-PL"/>
              </w:rPr>
            </w:pPr>
            <w:r w:rsidRPr="004470E2">
              <w:rPr>
                <w:rFonts w:asciiTheme="majorHAnsi" w:hAnsiTheme="majorHAnsi"/>
                <w:lang w:eastAsia="pl-PL"/>
              </w:rPr>
              <w:t>02-11-2015</w:t>
            </w:r>
            <w:r w:rsidR="00AF3326" w:rsidRPr="004470E2">
              <w:rPr>
                <w:rFonts w:asciiTheme="majorHAnsi" w:hAnsiTheme="majorHAnsi"/>
                <w:lang w:eastAsia="pl-PL"/>
              </w:rPr>
              <w:t xml:space="preserve"> 01-11-201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SOSW Zalutyń</w:t>
            </w:r>
          </w:p>
        </w:tc>
      </w:tr>
      <w:tr w:rsidR="00AF3326" w:rsidRPr="004470E2" w:rsidTr="00FE7161">
        <w:trPr>
          <w:trHeight w:val="630"/>
        </w:trPr>
        <w:tc>
          <w:tcPr>
            <w:tcW w:w="708" w:type="dxa"/>
            <w:tcBorders>
              <w:top w:val="nil"/>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BPU4629</w:t>
            </w:r>
          </w:p>
        </w:tc>
        <w:tc>
          <w:tcPr>
            <w:tcW w:w="1016" w:type="dxa"/>
            <w:tcBorders>
              <w:top w:val="nil"/>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Volkswagen</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T-4</w:t>
            </w:r>
          </w:p>
        </w:tc>
        <w:tc>
          <w:tcPr>
            <w:tcW w:w="1134"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Osobowy </w:t>
            </w:r>
          </w:p>
        </w:tc>
        <w:tc>
          <w:tcPr>
            <w:tcW w:w="993" w:type="dxa"/>
            <w:tcBorders>
              <w:top w:val="nil"/>
              <w:left w:val="nil"/>
              <w:bottom w:val="single" w:sz="4" w:space="0" w:color="auto"/>
              <w:right w:val="single" w:sz="4" w:space="0" w:color="auto"/>
            </w:tcBorders>
            <w:vAlign w:val="center"/>
          </w:tcPr>
          <w:p w:rsidR="00AF3326" w:rsidRPr="004470E2" w:rsidRDefault="007B382F" w:rsidP="00A9267D">
            <w:pPr>
              <w:suppressAutoHyphens w:val="0"/>
              <w:jc w:val="center"/>
              <w:rPr>
                <w:rFonts w:asciiTheme="majorHAnsi" w:hAnsiTheme="majorHAnsi"/>
                <w:lang w:eastAsia="pl-PL"/>
              </w:rPr>
            </w:pPr>
            <w:r w:rsidRPr="004470E2">
              <w:rPr>
                <w:rFonts w:asciiTheme="majorHAnsi" w:hAnsiTheme="majorHAnsi"/>
                <w:lang w:eastAsia="pl-PL"/>
              </w:rPr>
              <w:t>2461/ 1167</w:t>
            </w:r>
          </w:p>
        </w:tc>
        <w:tc>
          <w:tcPr>
            <w:tcW w:w="708"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9</w:t>
            </w:r>
          </w:p>
        </w:tc>
        <w:tc>
          <w:tcPr>
            <w:tcW w:w="85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1998</w:t>
            </w:r>
          </w:p>
        </w:tc>
        <w:tc>
          <w:tcPr>
            <w:tcW w:w="1701" w:type="dxa"/>
            <w:tcBorders>
              <w:top w:val="nil"/>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WV2ZZZ70ZXX068004</w:t>
            </w:r>
          </w:p>
        </w:tc>
        <w:tc>
          <w:tcPr>
            <w:tcW w:w="1276" w:type="dxa"/>
            <w:tcBorders>
              <w:top w:val="nil"/>
              <w:left w:val="nil"/>
              <w:bottom w:val="single" w:sz="4" w:space="0" w:color="auto"/>
              <w:right w:val="single" w:sz="4" w:space="0" w:color="auto"/>
            </w:tcBorders>
            <w:vAlign w:val="center"/>
          </w:tcPr>
          <w:p w:rsidR="00AF3326" w:rsidRPr="004470E2" w:rsidRDefault="00784909" w:rsidP="00A9267D">
            <w:pPr>
              <w:suppressAutoHyphens w:val="0"/>
              <w:jc w:val="center"/>
              <w:rPr>
                <w:rFonts w:asciiTheme="majorHAnsi" w:hAnsiTheme="majorHAnsi"/>
                <w:lang w:eastAsia="pl-PL"/>
              </w:rPr>
            </w:pPr>
            <w:r w:rsidRPr="004470E2">
              <w:rPr>
                <w:rFonts w:asciiTheme="majorHAnsi" w:hAnsiTheme="majorHAnsi"/>
                <w:lang w:eastAsia="pl-PL"/>
              </w:rPr>
              <w:t>12 1</w:t>
            </w:r>
            <w:r w:rsidR="00AF3326" w:rsidRPr="004470E2">
              <w:rPr>
                <w:rFonts w:asciiTheme="majorHAnsi" w:hAnsiTheme="majorHAnsi"/>
                <w:lang w:eastAsia="pl-PL"/>
              </w:rPr>
              <w:t>00,00</w:t>
            </w:r>
          </w:p>
        </w:tc>
        <w:tc>
          <w:tcPr>
            <w:tcW w:w="1417" w:type="dxa"/>
            <w:tcBorders>
              <w:top w:val="nil"/>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 xml:space="preserve">21-12-2015 </w:t>
            </w:r>
            <w:r w:rsidR="00AF3326" w:rsidRPr="004470E2">
              <w:rPr>
                <w:rFonts w:asciiTheme="majorHAnsi" w:hAnsiTheme="majorHAnsi"/>
                <w:lang w:eastAsia="pl-PL"/>
              </w:rPr>
              <w:t>20-12-201</w:t>
            </w:r>
            <w:r w:rsidRPr="004470E2">
              <w:rPr>
                <w:rFonts w:asciiTheme="majorHAnsi" w:hAnsiTheme="majorHAnsi"/>
                <w:lang w:eastAsia="pl-PL"/>
              </w:rPr>
              <w:t>7</w:t>
            </w:r>
          </w:p>
        </w:tc>
        <w:tc>
          <w:tcPr>
            <w:tcW w:w="1394" w:type="dxa"/>
            <w:tcBorders>
              <w:top w:val="nil"/>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21-12-2015</w:t>
            </w:r>
            <w:r w:rsidR="00AF3326" w:rsidRPr="004470E2">
              <w:rPr>
                <w:rFonts w:asciiTheme="majorHAnsi" w:hAnsiTheme="majorHAnsi"/>
                <w:lang w:eastAsia="pl-PL"/>
              </w:rPr>
              <w:t xml:space="preserve"> 20-12-201</w:t>
            </w:r>
            <w:r w:rsidRPr="004470E2">
              <w:rPr>
                <w:rFonts w:asciiTheme="majorHAnsi" w:hAnsiTheme="majorHAnsi"/>
                <w:lang w:eastAsia="pl-PL"/>
              </w:rPr>
              <w:t>7</w:t>
            </w:r>
          </w:p>
        </w:tc>
        <w:tc>
          <w:tcPr>
            <w:tcW w:w="1417" w:type="dxa"/>
            <w:tcBorders>
              <w:top w:val="nil"/>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21-12-2015</w:t>
            </w:r>
            <w:r w:rsidR="00AF3326" w:rsidRPr="004470E2">
              <w:rPr>
                <w:rFonts w:asciiTheme="majorHAnsi" w:hAnsiTheme="majorHAnsi"/>
                <w:lang w:eastAsia="pl-PL"/>
              </w:rPr>
              <w:t xml:space="preserve"> 20-12-201</w:t>
            </w:r>
            <w:r w:rsidRPr="004470E2">
              <w:rPr>
                <w:rFonts w:asciiTheme="majorHAnsi" w:hAnsiTheme="majorHAnsi"/>
                <w:lang w:eastAsia="pl-PL"/>
              </w:rPr>
              <w:t>7</w:t>
            </w:r>
          </w:p>
        </w:tc>
        <w:tc>
          <w:tcPr>
            <w:tcW w:w="993" w:type="dxa"/>
            <w:tcBorders>
              <w:top w:val="nil"/>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SOSW Zalutyń</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LBI32SU</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Teknamotor</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Skorpion 120</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Przyczepka rębak</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DMC </w:t>
            </w:r>
            <w:smartTag w:uri="urn:schemas-microsoft-com:office:smarttags" w:element="metricconverter">
              <w:smartTagPr>
                <w:attr w:name="ProductID" w:val="1300 kg"/>
              </w:smartTagPr>
              <w:r w:rsidRPr="004470E2">
                <w:rPr>
                  <w:rFonts w:asciiTheme="majorHAnsi" w:hAnsiTheme="majorHAnsi"/>
                  <w:lang w:eastAsia="pl-PL"/>
                </w:rPr>
                <w:t>1300 kg</w:t>
              </w:r>
            </w:smartTag>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2009</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SVA100R169D000028</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22-08-2016 21-08-2018</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Gmina Piszczac / 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LBI01PX</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HSW Stalowa Wola </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HSW 9,50</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Koparko - ładowarka</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4485/-</w:t>
            </w:r>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2006</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SV99502916SHS1015</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14-06-2016 13-06-2018</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14-06-2016</w:t>
            </w:r>
            <w:r w:rsidR="00AF3326" w:rsidRPr="004470E2">
              <w:rPr>
                <w:rFonts w:asciiTheme="majorHAnsi" w:hAnsiTheme="majorHAnsi"/>
                <w:lang w:eastAsia="pl-PL"/>
              </w:rPr>
              <w:t xml:space="preserve"> 13-06-201</w:t>
            </w:r>
            <w:r w:rsidRPr="004470E2">
              <w:rPr>
                <w:rFonts w:asciiTheme="majorHAnsi" w:hAnsiTheme="majorHAnsi"/>
                <w:lang w:eastAsia="pl-PL"/>
              </w:rPr>
              <w:t>8</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LBI00242</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FIAT</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Fiorino 08-10</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ciężarowy</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1248/ 610 kg</w:t>
            </w:r>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2008</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ZFA22500000034377</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11-05-2016 10-05-2018</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11-05-2016 10-05-2018</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BPT296P</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AUTOSAN</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D 732 OS</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przyczepka</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 </w:t>
            </w:r>
            <w:smartTag w:uri="urn:schemas-microsoft-com:office:smarttags" w:element="metricconverter">
              <w:smartTagPr>
                <w:attr w:name="ProductID" w:val="40 000 kg"/>
              </w:smartTagPr>
              <w:r w:rsidRPr="004470E2">
                <w:rPr>
                  <w:rFonts w:asciiTheme="majorHAnsi" w:hAnsiTheme="majorHAnsi"/>
                  <w:lang w:eastAsia="pl-PL"/>
                </w:rPr>
                <w:t>40 000 kg</w:t>
              </w:r>
            </w:smartTag>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1986</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21621</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996A14" w:rsidP="00A9267D">
            <w:pPr>
              <w:suppressAutoHyphens w:val="0"/>
              <w:jc w:val="center"/>
              <w:rPr>
                <w:rFonts w:asciiTheme="majorHAnsi" w:hAnsiTheme="majorHAnsi"/>
                <w:lang w:eastAsia="pl-PL"/>
              </w:rPr>
            </w:pPr>
            <w:r w:rsidRPr="004470E2">
              <w:rPr>
                <w:rFonts w:asciiTheme="majorHAnsi" w:hAnsiTheme="majorHAnsi"/>
                <w:lang w:eastAsia="pl-PL"/>
              </w:rPr>
              <w:t>01-01-2016 31-12-2017</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LBI1Y21</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URSUS</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C360</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Ciągnik rolniczy</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2502/</w:t>
            </w:r>
          </w:p>
          <w:p w:rsidR="00AF3326" w:rsidRPr="004470E2" w:rsidRDefault="00AF3326" w:rsidP="00A9267D">
            <w:pPr>
              <w:suppressAutoHyphens w:val="0"/>
              <w:jc w:val="center"/>
              <w:rPr>
                <w:rFonts w:asciiTheme="majorHAnsi" w:hAnsiTheme="majorHAnsi"/>
                <w:lang w:eastAsia="pl-PL"/>
              </w:rPr>
            </w:pPr>
            <w:smartTag w:uri="urn:schemas-microsoft-com:office:smarttags" w:element="metricconverter">
              <w:smartTagPr>
                <w:attr w:name="ProductID" w:val="10500 kg"/>
              </w:smartTagPr>
              <w:r w:rsidRPr="004470E2">
                <w:rPr>
                  <w:rFonts w:asciiTheme="majorHAnsi" w:hAnsiTheme="majorHAnsi"/>
                  <w:lang w:eastAsia="pl-PL"/>
                </w:rPr>
                <w:t>10500 kg</w:t>
              </w:r>
            </w:smartTag>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1989</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641899</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01-01-2016 31-12-2017</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01-01-2016 31-12-2017</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LBIL818</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STAR</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M69/12.157 LC</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Specjalny śmieciarka</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4580/ </w:t>
            </w:r>
            <w:smartTag w:uri="urn:schemas-microsoft-com:office:smarttags" w:element="metricconverter">
              <w:smartTagPr>
                <w:attr w:name="ProductID" w:val="6050 kg"/>
              </w:smartTagPr>
              <w:r w:rsidRPr="004470E2">
                <w:rPr>
                  <w:rFonts w:asciiTheme="majorHAnsi" w:hAnsiTheme="majorHAnsi"/>
                  <w:lang w:eastAsia="pl-PL"/>
                </w:rPr>
                <w:t>6050 kg</w:t>
              </w:r>
            </w:smartTag>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3</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2001</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SUSM69ZZZ1F000154</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14-08-2016 13-08-2018</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14-08-2016</w:t>
            </w:r>
            <w:r w:rsidR="00AF3326" w:rsidRPr="004470E2">
              <w:rPr>
                <w:rFonts w:asciiTheme="majorHAnsi" w:hAnsiTheme="majorHAnsi"/>
                <w:lang w:eastAsia="pl-PL"/>
              </w:rPr>
              <w:t xml:space="preserve"> 13-08-201</w:t>
            </w:r>
            <w:r w:rsidRPr="004470E2">
              <w:rPr>
                <w:rFonts w:asciiTheme="majorHAnsi" w:hAnsiTheme="majorHAnsi"/>
                <w:lang w:eastAsia="pl-PL"/>
              </w:rPr>
              <w:t>8</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374839" w:rsidP="00A9267D">
            <w:pPr>
              <w:suppressAutoHyphens w:val="0"/>
              <w:jc w:val="center"/>
              <w:rPr>
                <w:rFonts w:asciiTheme="majorHAnsi" w:hAnsiTheme="majorHAnsi"/>
                <w:lang w:eastAsia="pl-PL"/>
              </w:rPr>
            </w:pPr>
            <w:r w:rsidRPr="004470E2">
              <w:rPr>
                <w:rFonts w:asciiTheme="majorHAnsi" w:hAnsiTheme="majorHAnsi"/>
                <w:lang w:eastAsia="pl-PL"/>
              </w:rPr>
              <w:t xml:space="preserve">Gmina </w:t>
            </w:r>
            <w:r w:rsidR="00AF3326" w:rsidRPr="004470E2">
              <w:rPr>
                <w:rFonts w:asciiTheme="majorHAnsi" w:hAnsiTheme="majorHAnsi"/>
                <w:lang w:eastAsia="pl-PL"/>
              </w:rPr>
              <w:t>Piszczac / 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937AC0" w:rsidP="00A9267D">
            <w:pPr>
              <w:suppressAutoHyphens w:val="0"/>
              <w:jc w:val="center"/>
              <w:rPr>
                <w:rFonts w:asciiTheme="majorHAnsi" w:hAnsiTheme="majorHAnsi"/>
                <w:lang w:eastAsia="pl-PL"/>
              </w:rPr>
            </w:pPr>
            <w:r w:rsidRPr="004470E2">
              <w:rPr>
                <w:rFonts w:asciiTheme="majorHAnsi" w:hAnsiTheme="majorHAnsi"/>
                <w:lang w:eastAsia="pl-PL"/>
              </w:rPr>
              <w:t>LBI10Y3</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URSUS</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C360</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Ciągnik rolniczy</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2502/</w:t>
            </w:r>
          </w:p>
          <w:p w:rsidR="00AF3326" w:rsidRPr="004470E2" w:rsidRDefault="00AF3326" w:rsidP="00A9267D">
            <w:pPr>
              <w:suppressAutoHyphens w:val="0"/>
              <w:jc w:val="center"/>
              <w:rPr>
                <w:rFonts w:asciiTheme="majorHAnsi" w:hAnsiTheme="majorHAnsi"/>
                <w:lang w:eastAsia="pl-PL"/>
              </w:rPr>
            </w:pPr>
            <w:smartTag w:uri="urn:schemas-microsoft-com:office:smarttags" w:element="metricconverter">
              <w:smartTagPr>
                <w:attr w:name="ProductID" w:val="10500 kg"/>
              </w:smartTagPr>
              <w:r w:rsidRPr="004470E2">
                <w:rPr>
                  <w:rFonts w:asciiTheme="majorHAnsi" w:hAnsiTheme="majorHAnsi"/>
                  <w:lang w:eastAsia="pl-PL"/>
                </w:rPr>
                <w:t>10500 kg</w:t>
              </w:r>
            </w:smartTag>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1988</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618064</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01-01-2016 31-12-2017</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01-01-2016 31-12-2017</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LBI8F18</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Volkswagen</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Transporter T4</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Ciężarowy </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1896/</w:t>
            </w:r>
          </w:p>
          <w:p w:rsidR="00AF3326" w:rsidRPr="004470E2" w:rsidRDefault="007B382F" w:rsidP="00A9267D">
            <w:pPr>
              <w:suppressAutoHyphens w:val="0"/>
              <w:jc w:val="center"/>
              <w:rPr>
                <w:rFonts w:asciiTheme="majorHAnsi" w:hAnsiTheme="majorHAnsi"/>
                <w:lang w:eastAsia="pl-PL"/>
              </w:rPr>
            </w:pPr>
            <w:r w:rsidRPr="004470E2">
              <w:rPr>
                <w:rFonts w:asciiTheme="majorHAnsi" w:hAnsiTheme="majorHAnsi"/>
                <w:lang w:eastAsia="pl-PL"/>
              </w:rPr>
              <w:t>700</w:t>
            </w:r>
            <w:r w:rsidR="00AF3326" w:rsidRPr="004470E2">
              <w:rPr>
                <w:rFonts w:asciiTheme="majorHAnsi" w:hAnsiTheme="majorHAnsi"/>
                <w:lang w:eastAsia="pl-PL"/>
              </w:rPr>
              <w:t xml:space="preserve"> kg</w:t>
            </w:r>
          </w:p>
        </w:tc>
        <w:tc>
          <w:tcPr>
            <w:tcW w:w="708" w:type="dxa"/>
            <w:tcBorders>
              <w:top w:val="single" w:sz="4" w:space="0" w:color="auto"/>
              <w:left w:val="nil"/>
              <w:bottom w:val="single" w:sz="4" w:space="0" w:color="auto"/>
              <w:right w:val="single" w:sz="4" w:space="0" w:color="auto"/>
            </w:tcBorders>
            <w:vAlign w:val="center"/>
          </w:tcPr>
          <w:p w:rsidR="00AF3326" w:rsidRPr="004470E2" w:rsidRDefault="007B382F" w:rsidP="00A9267D">
            <w:pPr>
              <w:suppressAutoHyphens w:val="0"/>
              <w:jc w:val="center"/>
              <w:rPr>
                <w:rFonts w:asciiTheme="majorHAnsi" w:hAnsiTheme="majorHAnsi"/>
                <w:lang w:eastAsia="pl-PL"/>
              </w:rPr>
            </w:pPr>
            <w:r w:rsidRPr="004470E2">
              <w:rPr>
                <w:rFonts w:asciiTheme="majorHAnsi" w:hAnsiTheme="majorHAnsi"/>
                <w:lang w:eastAsia="pl-PL"/>
              </w:rPr>
              <w:t>3</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1995</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WV2ZZZ70ZSH125059</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045C77" w:rsidP="00A9267D">
            <w:pPr>
              <w:suppressAutoHyphens w:val="0"/>
              <w:jc w:val="center"/>
              <w:rPr>
                <w:rFonts w:asciiTheme="majorHAnsi" w:hAnsiTheme="majorHAnsi"/>
                <w:lang w:eastAsia="pl-PL"/>
              </w:rPr>
            </w:pPr>
            <w:r w:rsidRPr="004470E2">
              <w:rPr>
                <w:rFonts w:asciiTheme="majorHAnsi" w:hAnsiTheme="majorHAnsi"/>
                <w:lang w:eastAsia="pl-PL"/>
              </w:rPr>
              <w:t>16-05-2016 15-05-2018</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EKO NOWA Sp.zo.o.</w:t>
            </w:r>
          </w:p>
        </w:tc>
      </w:tr>
      <w:tr w:rsidR="00AF3326"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AF3326" w:rsidRPr="004470E2" w:rsidRDefault="00AF3326"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LBI02347</w:t>
            </w:r>
          </w:p>
        </w:tc>
        <w:tc>
          <w:tcPr>
            <w:tcW w:w="1016" w:type="dxa"/>
            <w:tcBorders>
              <w:top w:val="single" w:sz="4" w:space="0" w:color="auto"/>
              <w:left w:val="nil"/>
              <w:bottom w:val="single" w:sz="4" w:space="0" w:color="auto"/>
              <w:right w:val="single" w:sz="4" w:space="0" w:color="auto"/>
            </w:tcBorders>
            <w:noWrap/>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DAF</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FA LF55.250</w:t>
            </w:r>
          </w:p>
        </w:tc>
        <w:tc>
          <w:tcPr>
            <w:tcW w:w="1134"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Specjalny do czyszczenia kanalizacji</w:t>
            </w:r>
          </w:p>
        </w:tc>
        <w:tc>
          <w:tcPr>
            <w:tcW w:w="993"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6692/</w:t>
            </w:r>
          </w:p>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8145 kg</w:t>
            </w:r>
          </w:p>
        </w:tc>
        <w:tc>
          <w:tcPr>
            <w:tcW w:w="708"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3</w:t>
            </w:r>
          </w:p>
        </w:tc>
        <w:tc>
          <w:tcPr>
            <w:tcW w:w="85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2012</w:t>
            </w:r>
          </w:p>
        </w:tc>
        <w:tc>
          <w:tcPr>
            <w:tcW w:w="1701" w:type="dxa"/>
            <w:tcBorders>
              <w:top w:val="single" w:sz="4" w:space="0" w:color="auto"/>
              <w:left w:val="nil"/>
              <w:bottom w:val="single" w:sz="4" w:space="0" w:color="auto"/>
              <w:right w:val="single" w:sz="4"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XLRAE55GFOL411390</w:t>
            </w:r>
          </w:p>
        </w:tc>
        <w:tc>
          <w:tcPr>
            <w:tcW w:w="1276" w:type="dxa"/>
            <w:tcBorders>
              <w:top w:val="single" w:sz="4" w:space="0" w:color="auto"/>
              <w:left w:val="nil"/>
              <w:bottom w:val="single" w:sz="4" w:space="0" w:color="auto"/>
              <w:right w:val="single" w:sz="4" w:space="0" w:color="auto"/>
            </w:tcBorders>
            <w:vAlign w:val="center"/>
          </w:tcPr>
          <w:p w:rsidR="00AF3326" w:rsidRPr="004470E2" w:rsidRDefault="00893FF0" w:rsidP="00A9267D">
            <w:pPr>
              <w:suppressAutoHyphens w:val="0"/>
              <w:jc w:val="center"/>
              <w:rPr>
                <w:rFonts w:asciiTheme="majorHAnsi" w:hAnsiTheme="majorHAnsi"/>
                <w:lang w:eastAsia="pl-PL"/>
              </w:rPr>
            </w:pPr>
            <w:r w:rsidRPr="004470E2">
              <w:rPr>
                <w:rFonts w:asciiTheme="majorHAnsi" w:hAnsiTheme="majorHAnsi"/>
                <w:lang w:eastAsia="pl-PL"/>
              </w:rPr>
              <w:t>494 175</w:t>
            </w:r>
            <w:r w:rsidR="00AF3326"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893FF0" w:rsidP="00A9267D">
            <w:pPr>
              <w:suppressAutoHyphens w:val="0"/>
              <w:jc w:val="center"/>
              <w:rPr>
                <w:rFonts w:asciiTheme="majorHAnsi" w:hAnsiTheme="majorHAnsi"/>
                <w:lang w:eastAsia="pl-PL"/>
              </w:rPr>
            </w:pPr>
            <w:r w:rsidRPr="004470E2">
              <w:rPr>
                <w:rFonts w:asciiTheme="majorHAnsi" w:hAnsiTheme="majorHAnsi"/>
                <w:lang w:eastAsia="pl-PL"/>
              </w:rPr>
              <w:t>25-09-2016 24-09-2018</w:t>
            </w:r>
          </w:p>
        </w:tc>
        <w:tc>
          <w:tcPr>
            <w:tcW w:w="1394" w:type="dxa"/>
            <w:tcBorders>
              <w:top w:val="single" w:sz="4" w:space="0" w:color="auto"/>
              <w:left w:val="nil"/>
              <w:bottom w:val="single" w:sz="4" w:space="0" w:color="auto"/>
              <w:right w:val="single" w:sz="4" w:space="0" w:color="auto"/>
            </w:tcBorders>
            <w:vAlign w:val="center"/>
          </w:tcPr>
          <w:p w:rsidR="00AF3326" w:rsidRPr="004470E2" w:rsidRDefault="00893FF0" w:rsidP="00A9267D">
            <w:pPr>
              <w:suppressAutoHyphens w:val="0"/>
              <w:jc w:val="center"/>
              <w:rPr>
                <w:rFonts w:asciiTheme="majorHAnsi" w:hAnsiTheme="majorHAnsi"/>
                <w:lang w:eastAsia="pl-PL"/>
              </w:rPr>
            </w:pPr>
            <w:r w:rsidRPr="004470E2">
              <w:rPr>
                <w:rFonts w:asciiTheme="majorHAnsi" w:hAnsiTheme="majorHAnsi"/>
                <w:lang w:eastAsia="pl-PL"/>
              </w:rPr>
              <w:t>25-09-2016 24-09-2018</w:t>
            </w:r>
          </w:p>
        </w:tc>
        <w:tc>
          <w:tcPr>
            <w:tcW w:w="1417" w:type="dxa"/>
            <w:tcBorders>
              <w:top w:val="single" w:sz="4" w:space="0" w:color="auto"/>
              <w:left w:val="nil"/>
              <w:bottom w:val="single" w:sz="4" w:space="0" w:color="auto"/>
              <w:right w:val="single" w:sz="4" w:space="0" w:color="auto"/>
            </w:tcBorders>
            <w:vAlign w:val="center"/>
          </w:tcPr>
          <w:p w:rsidR="00AF3326" w:rsidRPr="004470E2" w:rsidRDefault="00893FF0" w:rsidP="00A9267D">
            <w:pPr>
              <w:suppressAutoHyphens w:val="0"/>
              <w:jc w:val="center"/>
              <w:rPr>
                <w:rFonts w:asciiTheme="majorHAnsi" w:hAnsiTheme="majorHAnsi"/>
                <w:lang w:eastAsia="pl-PL"/>
              </w:rPr>
            </w:pPr>
            <w:r w:rsidRPr="004470E2">
              <w:rPr>
                <w:rFonts w:asciiTheme="majorHAnsi" w:hAnsiTheme="majorHAnsi"/>
                <w:lang w:eastAsia="pl-PL"/>
              </w:rPr>
              <w:t>25-09-2016 24-09-2018</w:t>
            </w:r>
          </w:p>
        </w:tc>
        <w:tc>
          <w:tcPr>
            <w:tcW w:w="993" w:type="dxa"/>
            <w:tcBorders>
              <w:top w:val="single" w:sz="4" w:space="0" w:color="auto"/>
              <w:left w:val="nil"/>
              <w:bottom w:val="single" w:sz="4" w:space="0" w:color="auto"/>
              <w:right w:val="double" w:sz="6" w:space="0" w:color="auto"/>
            </w:tcBorders>
            <w:vAlign w:val="center"/>
          </w:tcPr>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Gmina Piszczac /</w:t>
            </w:r>
          </w:p>
          <w:p w:rsidR="00AF3326" w:rsidRPr="004470E2" w:rsidRDefault="00AF3326" w:rsidP="00A9267D">
            <w:pPr>
              <w:suppressAutoHyphens w:val="0"/>
              <w:jc w:val="center"/>
              <w:rPr>
                <w:rFonts w:asciiTheme="majorHAnsi" w:hAnsiTheme="majorHAnsi"/>
                <w:lang w:eastAsia="pl-PL"/>
              </w:rPr>
            </w:pPr>
            <w:r w:rsidRPr="004470E2">
              <w:rPr>
                <w:rFonts w:asciiTheme="majorHAnsi" w:hAnsiTheme="majorHAnsi"/>
                <w:lang w:eastAsia="pl-PL"/>
              </w:rPr>
              <w:t xml:space="preserve"> EKO NOWA Sp.zo.o.</w:t>
            </w:r>
          </w:p>
        </w:tc>
      </w:tr>
      <w:tr w:rsidR="007474A3"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7474A3" w:rsidRPr="004470E2" w:rsidRDefault="007474A3"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7474A3"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BPT5840</w:t>
            </w:r>
          </w:p>
        </w:tc>
        <w:tc>
          <w:tcPr>
            <w:tcW w:w="1016" w:type="dxa"/>
            <w:tcBorders>
              <w:top w:val="single" w:sz="4" w:space="0" w:color="auto"/>
              <w:left w:val="nil"/>
              <w:bottom w:val="single" w:sz="4" w:space="0" w:color="auto"/>
              <w:right w:val="single" w:sz="4" w:space="0" w:color="auto"/>
            </w:tcBorders>
            <w:noWrap/>
            <w:vAlign w:val="center"/>
          </w:tcPr>
          <w:p w:rsidR="007474A3"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MTZ</w:t>
            </w:r>
          </w:p>
        </w:tc>
        <w:tc>
          <w:tcPr>
            <w:tcW w:w="1134" w:type="dxa"/>
            <w:tcBorders>
              <w:top w:val="single" w:sz="4" w:space="0" w:color="auto"/>
              <w:left w:val="nil"/>
              <w:bottom w:val="single" w:sz="4" w:space="0" w:color="auto"/>
              <w:right w:val="single" w:sz="4" w:space="0" w:color="auto"/>
            </w:tcBorders>
            <w:vAlign w:val="center"/>
          </w:tcPr>
          <w:p w:rsidR="007474A3" w:rsidRPr="004470E2" w:rsidRDefault="00AE1F8B"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134" w:type="dxa"/>
            <w:tcBorders>
              <w:top w:val="single" w:sz="4" w:space="0" w:color="auto"/>
              <w:left w:val="nil"/>
              <w:bottom w:val="single" w:sz="4" w:space="0" w:color="auto"/>
              <w:right w:val="single" w:sz="4" w:space="0" w:color="auto"/>
            </w:tcBorders>
            <w:vAlign w:val="center"/>
          </w:tcPr>
          <w:p w:rsidR="007474A3" w:rsidRPr="004470E2" w:rsidRDefault="007474A3" w:rsidP="00A9267D">
            <w:pPr>
              <w:suppressAutoHyphens w:val="0"/>
              <w:jc w:val="center"/>
              <w:rPr>
                <w:rFonts w:asciiTheme="majorHAnsi" w:hAnsiTheme="majorHAnsi"/>
                <w:lang w:eastAsia="pl-PL"/>
              </w:rPr>
            </w:pPr>
            <w:r w:rsidRPr="004470E2">
              <w:rPr>
                <w:rFonts w:asciiTheme="majorHAnsi" w:hAnsiTheme="majorHAnsi"/>
                <w:lang w:eastAsia="pl-PL"/>
              </w:rPr>
              <w:t>Ciągnik rolniczy</w:t>
            </w:r>
          </w:p>
        </w:tc>
        <w:tc>
          <w:tcPr>
            <w:tcW w:w="993" w:type="dxa"/>
            <w:tcBorders>
              <w:top w:val="single" w:sz="4" w:space="0" w:color="auto"/>
              <w:left w:val="nil"/>
              <w:bottom w:val="single" w:sz="4" w:space="0" w:color="auto"/>
              <w:right w:val="single" w:sz="4" w:space="0" w:color="auto"/>
            </w:tcBorders>
            <w:vAlign w:val="center"/>
          </w:tcPr>
          <w:p w:rsidR="007474A3" w:rsidRPr="004470E2" w:rsidRDefault="000649C0" w:rsidP="00A9267D">
            <w:pPr>
              <w:suppressAutoHyphens w:val="0"/>
              <w:jc w:val="center"/>
              <w:rPr>
                <w:rFonts w:asciiTheme="majorHAnsi" w:hAnsiTheme="majorHAnsi"/>
                <w:lang w:eastAsia="pl-PL"/>
              </w:rPr>
            </w:pPr>
            <w:r w:rsidRPr="004470E2">
              <w:rPr>
                <w:rFonts w:asciiTheme="majorHAnsi" w:hAnsiTheme="majorHAnsi"/>
                <w:lang w:eastAsia="pl-PL"/>
              </w:rPr>
              <w:t>4750 / -</w:t>
            </w:r>
          </w:p>
        </w:tc>
        <w:tc>
          <w:tcPr>
            <w:tcW w:w="708" w:type="dxa"/>
            <w:tcBorders>
              <w:top w:val="single" w:sz="4" w:space="0" w:color="auto"/>
              <w:left w:val="nil"/>
              <w:bottom w:val="single" w:sz="4" w:space="0" w:color="auto"/>
              <w:right w:val="single" w:sz="4" w:space="0" w:color="auto"/>
            </w:tcBorders>
            <w:vAlign w:val="center"/>
          </w:tcPr>
          <w:p w:rsidR="007474A3" w:rsidRPr="004470E2" w:rsidRDefault="000649C0" w:rsidP="00A9267D">
            <w:pPr>
              <w:suppressAutoHyphens w:val="0"/>
              <w:jc w:val="center"/>
              <w:rPr>
                <w:rFonts w:asciiTheme="majorHAnsi" w:hAnsiTheme="majorHAnsi"/>
                <w:lang w:eastAsia="pl-PL"/>
              </w:rPr>
            </w:pPr>
            <w:r w:rsidRPr="004470E2">
              <w:rPr>
                <w:rFonts w:asciiTheme="majorHAnsi" w:hAnsiTheme="majorHAnsi"/>
                <w:lang w:eastAsia="pl-PL"/>
              </w:rPr>
              <w:t>1</w:t>
            </w:r>
          </w:p>
        </w:tc>
        <w:tc>
          <w:tcPr>
            <w:tcW w:w="851" w:type="dxa"/>
            <w:tcBorders>
              <w:top w:val="single" w:sz="4" w:space="0" w:color="auto"/>
              <w:left w:val="nil"/>
              <w:bottom w:val="single" w:sz="4" w:space="0" w:color="auto"/>
              <w:right w:val="single" w:sz="4" w:space="0" w:color="auto"/>
            </w:tcBorders>
            <w:vAlign w:val="center"/>
          </w:tcPr>
          <w:p w:rsidR="007474A3" w:rsidRPr="004470E2" w:rsidRDefault="000649C0" w:rsidP="00A9267D">
            <w:pPr>
              <w:suppressAutoHyphens w:val="0"/>
              <w:jc w:val="center"/>
              <w:rPr>
                <w:rFonts w:asciiTheme="majorHAnsi" w:hAnsiTheme="majorHAnsi"/>
                <w:lang w:eastAsia="pl-PL"/>
              </w:rPr>
            </w:pPr>
            <w:r w:rsidRPr="004470E2">
              <w:rPr>
                <w:rFonts w:asciiTheme="majorHAnsi" w:hAnsiTheme="majorHAnsi"/>
                <w:lang w:eastAsia="pl-PL"/>
              </w:rPr>
              <w:t>1993</w:t>
            </w:r>
          </w:p>
        </w:tc>
        <w:tc>
          <w:tcPr>
            <w:tcW w:w="1701" w:type="dxa"/>
            <w:tcBorders>
              <w:top w:val="single" w:sz="4" w:space="0" w:color="auto"/>
              <w:left w:val="nil"/>
              <w:bottom w:val="single" w:sz="4" w:space="0" w:color="auto"/>
              <w:right w:val="single" w:sz="4" w:space="0" w:color="auto"/>
            </w:tcBorders>
            <w:vAlign w:val="center"/>
          </w:tcPr>
          <w:p w:rsidR="007474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861044</w:t>
            </w:r>
          </w:p>
        </w:tc>
        <w:tc>
          <w:tcPr>
            <w:tcW w:w="1276" w:type="dxa"/>
            <w:tcBorders>
              <w:top w:val="single" w:sz="4" w:space="0" w:color="auto"/>
              <w:left w:val="nil"/>
              <w:bottom w:val="single" w:sz="4" w:space="0" w:color="auto"/>
              <w:right w:val="single" w:sz="4" w:space="0" w:color="auto"/>
            </w:tcBorders>
            <w:vAlign w:val="center"/>
          </w:tcPr>
          <w:p w:rsidR="007474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7474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14-02-2016 13-02-2018</w:t>
            </w:r>
          </w:p>
        </w:tc>
        <w:tc>
          <w:tcPr>
            <w:tcW w:w="1394" w:type="dxa"/>
            <w:tcBorders>
              <w:top w:val="single" w:sz="4" w:space="0" w:color="auto"/>
              <w:left w:val="nil"/>
              <w:bottom w:val="single" w:sz="4" w:space="0" w:color="auto"/>
              <w:right w:val="single" w:sz="4" w:space="0" w:color="auto"/>
            </w:tcBorders>
            <w:vAlign w:val="center"/>
          </w:tcPr>
          <w:p w:rsidR="007474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14-02-2016 13-02-2018</w:t>
            </w:r>
          </w:p>
        </w:tc>
        <w:tc>
          <w:tcPr>
            <w:tcW w:w="1417" w:type="dxa"/>
            <w:tcBorders>
              <w:top w:val="single" w:sz="4" w:space="0" w:color="auto"/>
              <w:left w:val="nil"/>
              <w:bottom w:val="single" w:sz="4" w:space="0" w:color="auto"/>
              <w:right w:val="single" w:sz="4" w:space="0" w:color="auto"/>
            </w:tcBorders>
            <w:vAlign w:val="center"/>
          </w:tcPr>
          <w:p w:rsidR="007474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7474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EKO NOWA Sp. z o.o.</w:t>
            </w:r>
          </w:p>
        </w:tc>
      </w:tr>
      <w:tr w:rsidR="00971EA3"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971EA3" w:rsidRPr="004470E2" w:rsidRDefault="00971EA3"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971E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LBI08081</w:t>
            </w:r>
          </w:p>
        </w:tc>
        <w:tc>
          <w:tcPr>
            <w:tcW w:w="1016" w:type="dxa"/>
            <w:tcBorders>
              <w:top w:val="single" w:sz="4" w:space="0" w:color="auto"/>
              <w:left w:val="nil"/>
              <w:bottom w:val="single" w:sz="4" w:space="0" w:color="auto"/>
              <w:right w:val="single" w:sz="4" w:space="0" w:color="auto"/>
            </w:tcBorders>
            <w:noWrap/>
            <w:vAlign w:val="center"/>
          </w:tcPr>
          <w:p w:rsidR="00971E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SCANIA</w:t>
            </w:r>
          </w:p>
        </w:tc>
        <w:tc>
          <w:tcPr>
            <w:tcW w:w="1134" w:type="dxa"/>
            <w:tcBorders>
              <w:top w:val="single" w:sz="4" w:space="0" w:color="auto"/>
              <w:left w:val="nil"/>
              <w:bottom w:val="single" w:sz="4" w:space="0" w:color="auto"/>
              <w:right w:val="single" w:sz="4" w:space="0" w:color="auto"/>
            </w:tcBorders>
            <w:vAlign w:val="center"/>
          </w:tcPr>
          <w:p w:rsidR="00971EA3" w:rsidRPr="004470E2" w:rsidRDefault="00971EA3" w:rsidP="00A9267D">
            <w:pPr>
              <w:suppressAutoHyphens w:val="0"/>
              <w:jc w:val="center"/>
              <w:rPr>
                <w:rFonts w:asciiTheme="majorHAnsi" w:hAnsiTheme="majorHAnsi"/>
                <w:lang w:eastAsia="pl-PL"/>
              </w:rPr>
            </w:pPr>
            <w:r w:rsidRPr="004470E2">
              <w:rPr>
                <w:rFonts w:asciiTheme="majorHAnsi" w:hAnsiTheme="majorHAnsi"/>
                <w:lang w:eastAsia="pl-PL"/>
              </w:rPr>
              <w:t>P94D</w:t>
            </w:r>
          </w:p>
        </w:tc>
        <w:tc>
          <w:tcPr>
            <w:tcW w:w="1134" w:type="dxa"/>
            <w:tcBorders>
              <w:top w:val="single" w:sz="4" w:space="0" w:color="auto"/>
              <w:left w:val="nil"/>
              <w:bottom w:val="single" w:sz="4" w:space="0" w:color="auto"/>
              <w:right w:val="single" w:sz="4" w:space="0" w:color="auto"/>
            </w:tcBorders>
            <w:vAlign w:val="center"/>
          </w:tcPr>
          <w:p w:rsidR="00971EA3" w:rsidRPr="004470E2" w:rsidRDefault="003B706B" w:rsidP="00A9267D">
            <w:pPr>
              <w:suppressAutoHyphens w:val="0"/>
              <w:jc w:val="center"/>
              <w:rPr>
                <w:rFonts w:asciiTheme="majorHAnsi" w:hAnsiTheme="majorHAnsi"/>
                <w:lang w:eastAsia="pl-PL"/>
              </w:rPr>
            </w:pPr>
            <w:r w:rsidRPr="004470E2">
              <w:rPr>
                <w:rFonts w:asciiTheme="majorHAnsi" w:hAnsiTheme="majorHAnsi"/>
                <w:lang w:eastAsia="pl-PL"/>
              </w:rPr>
              <w:t>Ciężarowy</w:t>
            </w:r>
            <w:r w:rsidR="00971EA3" w:rsidRPr="004470E2">
              <w:rPr>
                <w:rFonts w:asciiTheme="majorHAnsi" w:hAnsiTheme="majorHAnsi"/>
                <w:lang w:eastAsia="pl-PL"/>
              </w:rPr>
              <w:t xml:space="preserve"> wywóz śmieci</w:t>
            </w:r>
          </w:p>
        </w:tc>
        <w:tc>
          <w:tcPr>
            <w:tcW w:w="993"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9000/ 7786</w:t>
            </w:r>
            <w:r w:rsidR="00E474C6" w:rsidRPr="004470E2">
              <w:rPr>
                <w:rFonts w:asciiTheme="majorHAnsi" w:hAnsiTheme="majorHAnsi"/>
                <w:lang w:eastAsia="pl-PL"/>
              </w:rPr>
              <w:t xml:space="preserve"> kg</w:t>
            </w:r>
          </w:p>
        </w:tc>
        <w:tc>
          <w:tcPr>
            <w:tcW w:w="708"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2</w:t>
            </w:r>
          </w:p>
        </w:tc>
        <w:tc>
          <w:tcPr>
            <w:tcW w:w="851"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2000</w:t>
            </w:r>
          </w:p>
        </w:tc>
        <w:tc>
          <w:tcPr>
            <w:tcW w:w="1701"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XLEP4X20004405507</w:t>
            </w:r>
          </w:p>
        </w:tc>
        <w:tc>
          <w:tcPr>
            <w:tcW w:w="1276"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15-01-2016 14-01-2018</w:t>
            </w:r>
          </w:p>
        </w:tc>
        <w:tc>
          <w:tcPr>
            <w:tcW w:w="1394"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15-01-2016 14-01-2018</w:t>
            </w:r>
          </w:p>
        </w:tc>
        <w:tc>
          <w:tcPr>
            <w:tcW w:w="1417" w:type="dxa"/>
            <w:tcBorders>
              <w:top w:val="single" w:sz="4" w:space="0" w:color="auto"/>
              <w:left w:val="nil"/>
              <w:bottom w:val="single" w:sz="4" w:space="0" w:color="auto"/>
              <w:right w:val="single" w:sz="4"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971EA3"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EKO NOWA Sp. z o.o.</w:t>
            </w:r>
          </w:p>
        </w:tc>
      </w:tr>
      <w:tr w:rsidR="00395E7A" w:rsidRPr="004470E2" w:rsidTr="00FE7161">
        <w:trPr>
          <w:trHeight w:val="630"/>
        </w:trPr>
        <w:tc>
          <w:tcPr>
            <w:tcW w:w="708" w:type="dxa"/>
            <w:tcBorders>
              <w:top w:val="single" w:sz="4" w:space="0" w:color="auto"/>
              <w:left w:val="double" w:sz="6" w:space="0" w:color="auto"/>
              <w:bottom w:val="single" w:sz="4" w:space="0" w:color="auto"/>
              <w:right w:val="single" w:sz="4" w:space="0" w:color="auto"/>
            </w:tcBorders>
            <w:noWrap/>
            <w:vAlign w:val="center"/>
          </w:tcPr>
          <w:p w:rsidR="00395E7A" w:rsidRPr="004470E2" w:rsidRDefault="00395E7A" w:rsidP="00DB2D91">
            <w:pPr>
              <w:pStyle w:val="Akapitzlist"/>
              <w:numPr>
                <w:ilvl w:val="0"/>
                <w:numId w:val="155"/>
              </w:numPr>
              <w:jc w:val="center"/>
              <w:rPr>
                <w:rFonts w:asciiTheme="majorHAnsi" w:hAnsiTheme="majorHAnsi"/>
                <w:sz w:val="24"/>
                <w:szCs w:val="24"/>
                <w:lang w:eastAsia="pl-PL"/>
              </w:rPr>
            </w:pPr>
          </w:p>
        </w:tc>
        <w:tc>
          <w:tcPr>
            <w:tcW w:w="1134" w:type="dxa"/>
            <w:tcBorders>
              <w:top w:val="single" w:sz="4" w:space="0" w:color="auto"/>
              <w:left w:val="nil"/>
              <w:bottom w:val="single" w:sz="4" w:space="0" w:color="auto"/>
              <w:right w:val="single" w:sz="4" w:space="0" w:color="auto"/>
            </w:tcBorders>
            <w:noWrap/>
            <w:vAlign w:val="center"/>
          </w:tcPr>
          <w:p w:rsidR="00395E7A" w:rsidRPr="004470E2" w:rsidRDefault="00395E7A" w:rsidP="00A9267D">
            <w:pPr>
              <w:suppressAutoHyphens w:val="0"/>
              <w:jc w:val="center"/>
              <w:rPr>
                <w:rFonts w:asciiTheme="majorHAnsi" w:hAnsiTheme="majorHAnsi"/>
                <w:lang w:eastAsia="pl-PL"/>
              </w:rPr>
            </w:pPr>
            <w:r w:rsidRPr="004470E2">
              <w:rPr>
                <w:rFonts w:asciiTheme="majorHAnsi" w:hAnsiTheme="majorHAnsi"/>
                <w:lang w:eastAsia="pl-PL"/>
              </w:rPr>
              <w:t>LBI15772</w:t>
            </w:r>
          </w:p>
        </w:tc>
        <w:tc>
          <w:tcPr>
            <w:tcW w:w="1016" w:type="dxa"/>
            <w:tcBorders>
              <w:top w:val="single" w:sz="4" w:space="0" w:color="auto"/>
              <w:left w:val="nil"/>
              <w:bottom w:val="single" w:sz="4" w:space="0" w:color="auto"/>
              <w:right w:val="single" w:sz="4" w:space="0" w:color="auto"/>
            </w:tcBorders>
            <w:noWrap/>
            <w:vAlign w:val="center"/>
          </w:tcPr>
          <w:p w:rsidR="00395E7A" w:rsidRPr="004470E2" w:rsidRDefault="008B02A0" w:rsidP="008B02A0">
            <w:pPr>
              <w:suppressAutoHyphens w:val="0"/>
              <w:jc w:val="center"/>
              <w:rPr>
                <w:rFonts w:asciiTheme="majorHAnsi" w:hAnsiTheme="majorHAnsi"/>
                <w:lang w:eastAsia="pl-PL"/>
              </w:rPr>
            </w:pPr>
            <w:r w:rsidRPr="004470E2">
              <w:rPr>
                <w:rFonts w:asciiTheme="majorHAnsi" w:hAnsiTheme="majorHAnsi"/>
                <w:lang w:eastAsia="pl-PL"/>
              </w:rPr>
              <w:t>V</w:t>
            </w:r>
            <w:r w:rsidR="00893FF0" w:rsidRPr="004470E2">
              <w:rPr>
                <w:rFonts w:asciiTheme="majorHAnsi" w:hAnsiTheme="majorHAnsi"/>
                <w:lang w:eastAsia="pl-PL"/>
              </w:rPr>
              <w:t xml:space="preserve">olkswagen </w:t>
            </w:r>
          </w:p>
        </w:tc>
        <w:tc>
          <w:tcPr>
            <w:tcW w:w="1134" w:type="dxa"/>
            <w:tcBorders>
              <w:top w:val="single" w:sz="4" w:space="0" w:color="auto"/>
              <w:left w:val="nil"/>
              <w:bottom w:val="single" w:sz="4" w:space="0" w:color="auto"/>
              <w:right w:val="single" w:sz="4" w:space="0" w:color="auto"/>
            </w:tcBorders>
            <w:vAlign w:val="center"/>
          </w:tcPr>
          <w:p w:rsidR="00395E7A" w:rsidRPr="004470E2" w:rsidRDefault="00893FF0" w:rsidP="00A9267D">
            <w:pPr>
              <w:suppressAutoHyphens w:val="0"/>
              <w:jc w:val="center"/>
              <w:rPr>
                <w:rFonts w:asciiTheme="majorHAnsi" w:hAnsiTheme="majorHAnsi"/>
                <w:lang w:eastAsia="pl-PL"/>
              </w:rPr>
            </w:pPr>
            <w:r w:rsidRPr="004470E2">
              <w:rPr>
                <w:rFonts w:asciiTheme="majorHAnsi" w:hAnsiTheme="majorHAnsi"/>
                <w:lang w:eastAsia="pl-PL"/>
              </w:rPr>
              <w:t xml:space="preserve">Transporter </w:t>
            </w:r>
            <w:r w:rsidR="008B02A0" w:rsidRPr="004470E2">
              <w:rPr>
                <w:rFonts w:asciiTheme="majorHAnsi" w:hAnsiTheme="majorHAnsi"/>
                <w:lang w:eastAsia="pl-PL"/>
              </w:rPr>
              <w:t>T4</w:t>
            </w:r>
          </w:p>
        </w:tc>
        <w:tc>
          <w:tcPr>
            <w:tcW w:w="1134" w:type="dxa"/>
            <w:tcBorders>
              <w:top w:val="single" w:sz="4" w:space="0" w:color="auto"/>
              <w:left w:val="nil"/>
              <w:bottom w:val="single" w:sz="4" w:space="0" w:color="auto"/>
              <w:right w:val="single" w:sz="4" w:space="0" w:color="auto"/>
            </w:tcBorders>
            <w:vAlign w:val="center"/>
          </w:tcPr>
          <w:p w:rsidR="00395E7A" w:rsidRPr="004470E2" w:rsidRDefault="00E474C6" w:rsidP="00A9267D">
            <w:pPr>
              <w:suppressAutoHyphens w:val="0"/>
              <w:jc w:val="center"/>
              <w:rPr>
                <w:rFonts w:asciiTheme="majorHAnsi" w:hAnsiTheme="majorHAnsi"/>
                <w:lang w:eastAsia="pl-PL"/>
              </w:rPr>
            </w:pPr>
            <w:r w:rsidRPr="004470E2">
              <w:rPr>
                <w:rFonts w:asciiTheme="majorHAnsi" w:hAnsiTheme="majorHAnsi"/>
                <w:lang w:eastAsia="pl-PL"/>
              </w:rPr>
              <w:t xml:space="preserve">Ciężarowy </w:t>
            </w:r>
          </w:p>
        </w:tc>
        <w:tc>
          <w:tcPr>
            <w:tcW w:w="993"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1896 / 700</w:t>
            </w:r>
            <w:r w:rsidR="00E474C6" w:rsidRPr="004470E2">
              <w:rPr>
                <w:rFonts w:asciiTheme="majorHAnsi" w:hAnsiTheme="majorHAnsi"/>
                <w:lang w:eastAsia="pl-PL"/>
              </w:rPr>
              <w:t xml:space="preserve"> kg</w:t>
            </w:r>
          </w:p>
        </w:tc>
        <w:tc>
          <w:tcPr>
            <w:tcW w:w="708"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9</w:t>
            </w:r>
          </w:p>
        </w:tc>
        <w:tc>
          <w:tcPr>
            <w:tcW w:w="851"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2001</w:t>
            </w:r>
          </w:p>
        </w:tc>
        <w:tc>
          <w:tcPr>
            <w:tcW w:w="1701"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WV2ZZZ70Z2X044384</w:t>
            </w:r>
          </w:p>
        </w:tc>
        <w:tc>
          <w:tcPr>
            <w:tcW w:w="1276"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1417"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06-08-2016 05-08-2018</w:t>
            </w:r>
          </w:p>
        </w:tc>
        <w:tc>
          <w:tcPr>
            <w:tcW w:w="1394"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06-08-2016 05-08-2018</w:t>
            </w:r>
          </w:p>
        </w:tc>
        <w:tc>
          <w:tcPr>
            <w:tcW w:w="1417" w:type="dxa"/>
            <w:tcBorders>
              <w:top w:val="single" w:sz="4" w:space="0" w:color="auto"/>
              <w:left w:val="nil"/>
              <w:bottom w:val="single" w:sz="4" w:space="0" w:color="auto"/>
              <w:right w:val="single" w:sz="4"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w:t>
            </w:r>
          </w:p>
        </w:tc>
        <w:tc>
          <w:tcPr>
            <w:tcW w:w="993" w:type="dxa"/>
            <w:tcBorders>
              <w:top w:val="single" w:sz="4" w:space="0" w:color="auto"/>
              <w:left w:val="nil"/>
              <w:bottom w:val="single" w:sz="4" w:space="0" w:color="auto"/>
              <w:right w:val="double" w:sz="6" w:space="0" w:color="auto"/>
            </w:tcBorders>
            <w:vAlign w:val="center"/>
          </w:tcPr>
          <w:p w:rsidR="00395E7A" w:rsidRPr="004470E2" w:rsidRDefault="008B02A0" w:rsidP="00A9267D">
            <w:pPr>
              <w:suppressAutoHyphens w:val="0"/>
              <w:jc w:val="center"/>
              <w:rPr>
                <w:rFonts w:asciiTheme="majorHAnsi" w:hAnsiTheme="majorHAnsi"/>
                <w:lang w:eastAsia="pl-PL"/>
              </w:rPr>
            </w:pPr>
            <w:r w:rsidRPr="004470E2">
              <w:rPr>
                <w:rFonts w:asciiTheme="majorHAnsi" w:hAnsiTheme="majorHAnsi"/>
                <w:lang w:eastAsia="pl-PL"/>
              </w:rPr>
              <w:t>EKO NOWA Sp. z o.o.</w:t>
            </w:r>
          </w:p>
        </w:tc>
      </w:tr>
    </w:tbl>
    <w:p w:rsidR="001628A4" w:rsidRPr="004470E2" w:rsidRDefault="00AF3326" w:rsidP="00AF3326">
      <w:pPr>
        <w:widowControl w:val="0"/>
        <w:spacing w:after="240"/>
        <w:jc w:val="both"/>
        <w:outlineLvl w:val="0"/>
        <w:rPr>
          <w:rFonts w:asciiTheme="majorHAnsi" w:hAnsiTheme="majorHAnsi"/>
          <w:b/>
        </w:rPr>
      </w:pPr>
      <w:r w:rsidRPr="004470E2">
        <w:rPr>
          <w:rFonts w:asciiTheme="majorHAnsi" w:hAnsiTheme="majorHAnsi" w:cs="Arial"/>
          <w:b/>
          <w:bCs/>
        </w:rPr>
        <w:t>pojazdy oznaczone „*” – ZIELONA KARTA</w:t>
      </w:r>
    </w:p>
    <w:p w:rsidR="001628A4" w:rsidRPr="004470E2" w:rsidRDefault="001628A4" w:rsidP="00D151CD">
      <w:pPr>
        <w:widowControl w:val="0"/>
        <w:spacing w:after="240"/>
        <w:jc w:val="both"/>
        <w:outlineLvl w:val="0"/>
        <w:rPr>
          <w:rFonts w:asciiTheme="majorHAnsi" w:hAnsiTheme="majorHAnsi"/>
          <w:b/>
        </w:rPr>
      </w:pPr>
    </w:p>
    <w:p w:rsidR="008678F3" w:rsidRPr="004470E2" w:rsidRDefault="008678F3" w:rsidP="008678F3">
      <w:pPr>
        <w:widowControl w:val="0"/>
        <w:spacing w:after="240"/>
        <w:jc w:val="both"/>
        <w:outlineLvl w:val="0"/>
        <w:rPr>
          <w:rFonts w:asciiTheme="majorHAnsi" w:hAnsiTheme="majorHAnsi"/>
          <w:b/>
        </w:rPr>
        <w:sectPr w:rsidR="008678F3" w:rsidRPr="004470E2" w:rsidSect="001628A4">
          <w:pgSz w:w="16838" w:h="11906" w:orient="landscape"/>
          <w:pgMar w:top="1418" w:right="1418" w:bottom="1418" w:left="1418" w:header="709" w:footer="709" w:gutter="0"/>
          <w:cols w:space="708"/>
          <w:docGrid w:linePitch="360"/>
        </w:sectPr>
      </w:pPr>
    </w:p>
    <w:p w:rsidR="008678F3" w:rsidRPr="004470E2" w:rsidRDefault="008C2162" w:rsidP="008678F3">
      <w:pPr>
        <w:widowControl w:val="0"/>
        <w:spacing w:after="240"/>
        <w:jc w:val="both"/>
        <w:outlineLvl w:val="0"/>
        <w:rPr>
          <w:rFonts w:asciiTheme="majorHAnsi" w:hAnsiTheme="majorHAnsi"/>
          <w:b/>
        </w:rPr>
      </w:pPr>
      <w:r w:rsidRPr="004470E2">
        <w:rPr>
          <w:rFonts w:asciiTheme="majorHAnsi" w:hAnsiTheme="majorHAnsi"/>
          <w:b/>
        </w:rPr>
        <w:lastRenderedPageBreak/>
        <w:t>Załącznik nr 9</w:t>
      </w:r>
      <w:r w:rsidR="008678F3" w:rsidRPr="004470E2">
        <w:rPr>
          <w:rFonts w:asciiTheme="majorHAnsi" w:hAnsiTheme="majorHAnsi"/>
          <w:b/>
        </w:rPr>
        <w:t xml:space="preserve"> do SIWZ – Przebieg ubezpieczeń (wypłacone odszkodowania, ustanowione rezerwy), dotyczący części I</w:t>
      </w:r>
      <w:r w:rsidR="00230D82" w:rsidRPr="004470E2">
        <w:rPr>
          <w:rFonts w:asciiTheme="majorHAnsi" w:hAnsiTheme="majorHAnsi"/>
          <w:b/>
        </w:rPr>
        <w:t>, II i II</w:t>
      </w:r>
      <w:r w:rsidR="00A02F75" w:rsidRPr="004470E2">
        <w:rPr>
          <w:rFonts w:asciiTheme="majorHAnsi" w:hAnsiTheme="majorHAnsi"/>
          <w:b/>
        </w:rPr>
        <w:t>I</w:t>
      </w:r>
      <w:r w:rsidR="008678F3" w:rsidRPr="004470E2">
        <w:rPr>
          <w:rFonts w:asciiTheme="majorHAnsi" w:hAnsiTheme="majorHAnsi"/>
          <w:b/>
        </w:rPr>
        <w:t> zamówienia.</w:t>
      </w:r>
    </w:p>
    <w:p w:rsidR="008678F3" w:rsidRPr="004470E2" w:rsidRDefault="008678F3" w:rsidP="008678F3">
      <w:pPr>
        <w:jc w:val="both"/>
        <w:rPr>
          <w:rFonts w:asciiTheme="majorHAnsi" w:hAnsiTheme="majorHAnsi"/>
        </w:rPr>
      </w:pPr>
      <w:r w:rsidRPr="004470E2">
        <w:rPr>
          <w:rFonts w:asciiTheme="majorHAnsi" w:hAnsiTheme="majorHAnsi"/>
        </w:rPr>
        <w:t>Wg informacji uzyskanych od Ubezpieczyciel</w:t>
      </w:r>
      <w:r w:rsidR="00850B34" w:rsidRPr="004470E2">
        <w:rPr>
          <w:rFonts w:asciiTheme="majorHAnsi" w:hAnsiTheme="majorHAnsi"/>
        </w:rPr>
        <w:t>i, w ciągu ostatnich 3 lat (2012, 2013</w:t>
      </w:r>
      <w:r w:rsidRPr="004470E2">
        <w:rPr>
          <w:rFonts w:asciiTheme="majorHAnsi" w:hAnsiTheme="majorHAnsi"/>
        </w:rPr>
        <w:t>, 2014) i w roku bieżącym zostały wypłacone odszkodowania, jak poniżej:</w:t>
      </w:r>
    </w:p>
    <w:p w:rsidR="008678F3" w:rsidRPr="004470E2" w:rsidRDefault="008678F3" w:rsidP="008678F3">
      <w:pPr>
        <w:jc w:val="both"/>
        <w:rPr>
          <w:rFonts w:asciiTheme="majorHAnsi" w:hAnsiTheme="majorHAnsi"/>
        </w:rPr>
      </w:pPr>
    </w:p>
    <w:p w:rsidR="008678F3" w:rsidRPr="004470E2" w:rsidRDefault="008678F3" w:rsidP="008678F3">
      <w:pPr>
        <w:jc w:val="both"/>
        <w:rPr>
          <w:rFonts w:asciiTheme="majorHAnsi" w:hAnsiTheme="majorHAnsi"/>
        </w:rPr>
      </w:pP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68"/>
        <w:gridCol w:w="4961"/>
        <w:gridCol w:w="2977"/>
      </w:tblGrid>
      <w:tr w:rsidR="008678F3" w:rsidRPr="004470E2" w:rsidTr="00A565C2">
        <w:tc>
          <w:tcPr>
            <w:tcW w:w="1668" w:type="dxa"/>
            <w:tcBorders>
              <w:bottom w:val="double" w:sz="4" w:space="0" w:color="auto"/>
            </w:tcBorders>
            <w:vAlign w:val="center"/>
          </w:tcPr>
          <w:p w:rsidR="008678F3" w:rsidRPr="004470E2" w:rsidRDefault="008678F3" w:rsidP="00A565C2">
            <w:pPr>
              <w:jc w:val="center"/>
              <w:rPr>
                <w:rFonts w:asciiTheme="majorHAnsi" w:hAnsiTheme="majorHAnsi"/>
                <w:b/>
              </w:rPr>
            </w:pPr>
            <w:r w:rsidRPr="004470E2">
              <w:rPr>
                <w:rFonts w:asciiTheme="majorHAnsi" w:hAnsiTheme="majorHAnsi"/>
                <w:b/>
              </w:rPr>
              <w:t>Rok powstania szkody</w:t>
            </w:r>
          </w:p>
        </w:tc>
        <w:tc>
          <w:tcPr>
            <w:tcW w:w="4961" w:type="dxa"/>
            <w:tcBorders>
              <w:bottom w:val="double" w:sz="4" w:space="0" w:color="auto"/>
            </w:tcBorders>
            <w:vAlign w:val="center"/>
          </w:tcPr>
          <w:p w:rsidR="008678F3" w:rsidRPr="004470E2" w:rsidRDefault="008678F3" w:rsidP="00A565C2">
            <w:pPr>
              <w:jc w:val="center"/>
              <w:rPr>
                <w:rFonts w:asciiTheme="majorHAnsi" w:hAnsiTheme="majorHAnsi"/>
                <w:b/>
              </w:rPr>
            </w:pPr>
            <w:r w:rsidRPr="004470E2">
              <w:rPr>
                <w:rFonts w:asciiTheme="majorHAnsi" w:hAnsiTheme="majorHAnsi"/>
                <w:b/>
              </w:rPr>
              <w:t>Rodzaj ubezpieczenia</w:t>
            </w:r>
          </w:p>
        </w:tc>
        <w:tc>
          <w:tcPr>
            <w:tcW w:w="2977" w:type="dxa"/>
            <w:tcBorders>
              <w:bottom w:val="double" w:sz="4" w:space="0" w:color="auto"/>
            </w:tcBorders>
            <w:vAlign w:val="center"/>
          </w:tcPr>
          <w:p w:rsidR="008678F3" w:rsidRPr="004470E2" w:rsidRDefault="008678F3" w:rsidP="00A565C2">
            <w:pPr>
              <w:jc w:val="center"/>
              <w:rPr>
                <w:rFonts w:asciiTheme="majorHAnsi" w:hAnsiTheme="majorHAnsi"/>
                <w:b/>
              </w:rPr>
            </w:pPr>
            <w:r w:rsidRPr="004470E2">
              <w:rPr>
                <w:rFonts w:asciiTheme="majorHAnsi" w:hAnsiTheme="majorHAnsi"/>
                <w:b/>
              </w:rPr>
              <w:t>Kwota wypłaconego odszkodowania</w:t>
            </w:r>
          </w:p>
        </w:tc>
      </w:tr>
      <w:tr w:rsidR="008678F3" w:rsidRPr="004470E2" w:rsidTr="00A565C2">
        <w:trPr>
          <w:trHeight w:val="689"/>
        </w:trPr>
        <w:tc>
          <w:tcPr>
            <w:tcW w:w="9606" w:type="dxa"/>
            <w:gridSpan w:val="3"/>
            <w:vAlign w:val="center"/>
          </w:tcPr>
          <w:p w:rsidR="008678F3" w:rsidRPr="004470E2" w:rsidRDefault="008678F3" w:rsidP="00025496">
            <w:pPr>
              <w:jc w:val="center"/>
              <w:rPr>
                <w:rFonts w:asciiTheme="majorHAnsi" w:hAnsiTheme="majorHAnsi"/>
              </w:rPr>
            </w:pPr>
            <w:r w:rsidRPr="004470E2">
              <w:rPr>
                <w:rFonts w:asciiTheme="majorHAnsi" w:hAnsiTheme="majorHAnsi"/>
              </w:rPr>
              <w:t>KOMUNIKACJA</w:t>
            </w:r>
            <w:r w:rsidR="00AA6DAB" w:rsidRPr="004470E2">
              <w:rPr>
                <w:rFonts w:asciiTheme="majorHAnsi" w:hAnsiTheme="majorHAnsi"/>
              </w:rPr>
              <w:t xml:space="preserve"> – </w:t>
            </w:r>
            <w:r w:rsidR="00025496" w:rsidRPr="004470E2">
              <w:rPr>
                <w:rFonts w:asciiTheme="majorHAnsi" w:hAnsiTheme="majorHAnsi"/>
              </w:rPr>
              <w:t>od roku</w:t>
            </w:r>
            <w:r w:rsidR="00AA6DAB" w:rsidRPr="004470E2">
              <w:rPr>
                <w:rFonts w:asciiTheme="majorHAnsi" w:hAnsiTheme="majorHAnsi"/>
              </w:rPr>
              <w:t xml:space="preserve"> 2012 do dnia </w:t>
            </w:r>
            <w:r w:rsidR="00025496" w:rsidRPr="004470E2">
              <w:rPr>
                <w:rFonts w:asciiTheme="majorHAnsi" w:hAnsiTheme="majorHAnsi"/>
              </w:rPr>
              <w:t>27.08.2015 nie odnotowano szkód</w:t>
            </w:r>
          </w:p>
        </w:tc>
      </w:tr>
      <w:tr w:rsidR="008678F3" w:rsidRPr="004470E2" w:rsidTr="00A565C2">
        <w:trPr>
          <w:trHeight w:val="689"/>
        </w:trPr>
        <w:tc>
          <w:tcPr>
            <w:tcW w:w="9606" w:type="dxa"/>
            <w:gridSpan w:val="3"/>
            <w:vAlign w:val="center"/>
          </w:tcPr>
          <w:p w:rsidR="008678F3" w:rsidRPr="004470E2" w:rsidRDefault="008678F3" w:rsidP="00A565C2">
            <w:pPr>
              <w:jc w:val="center"/>
              <w:rPr>
                <w:rFonts w:asciiTheme="majorHAnsi" w:hAnsiTheme="majorHAnsi"/>
              </w:rPr>
            </w:pPr>
            <w:r w:rsidRPr="004470E2">
              <w:rPr>
                <w:rFonts w:asciiTheme="majorHAnsi" w:hAnsiTheme="majorHAnsi"/>
              </w:rPr>
              <w:t>MAJĄTEK</w:t>
            </w:r>
          </w:p>
        </w:tc>
      </w:tr>
      <w:tr w:rsidR="00D638FB" w:rsidRPr="004470E2" w:rsidTr="00D638FB">
        <w:trPr>
          <w:trHeight w:val="394"/>
        </w:trPr>
        <w:tc>
          <w:tcPr>
            <w:tcW w:w="1668" w:type="dxa"/>
            <w:vMerge w:val="restart"/>
            <w:vAlign w:val="center"/>
          </w:tcPr>
          <w:p w:rsidR="00D638FB" w:rsidRPr="004470E2" w:rsidRDefault="00D638FB" w:rsidP="00A565C2">
            <w:pPr>
              <w:jc w:val="center"/>
              <w:rPr>
                <w:rFonts w:asciiTheme="majorHAnsi" w:hAnsiTheme="majorHAnsi"/>
              </w:rPr>
            </w:pPr>
            <w:r w:rsidRPr="004470E2">
              <w:rPr>
                <w:rFonts w:asciiTheme="majorHAnsi" w:hAnsiTheme="majorHAnsi"/>
              </w:rPr>
              <w:t>2013</w:t>
            </w:r>
          </w:p>
        </w:tc>
        <w:tc>
          <w:tcPr>
            <w:tcW w:w="4961" w:type="dxa"/>
            <w:vMerge w:val="restart"/>
            <w:vAlign w:val="center"/>
          </w:tcPr>
          <w:p w:rsidR="00D638FB" w:rsidRPr="004470E2" w:rsidRDefault="00D638FB" w:rsidP="00AD010C">
            <w:pPr>
              <w:jc w:val="center"/>
              <w:rPr>
                <w:rFonts w:asciiTheme="majorHAnsi" w:hAnsiTheme="majorHAnsi"/>
              </w:rPr>
            </w:pPr>
            <w:r w:rsidRPr="004470E2">
              <w:rPr>
                <w:rFonts w:asciiTheme="majorHAnsi" w:hAnsiTheme="majorHAnsi"/>
              </w:rPr>
              <w:t xml:space="preserve">OC Z TYTUŁU PROWADZONEJ DZIAŁANOŚCI </w:t>
            </w:r>
          </w:p>
          <w:p w:rsidR="00D638FB" w:rsidRPr="004470E2" w:rsidRDefault="00D638FB" w:rsidP="00AD010C">
            <w:pPr>
              <w:jc w:val="center"/>
              <w:rPr>
                <w:rFonts w:asciiTheme="majorHAnsi" w:hAnsiTheme="majorHAnsi"/>
              </w:rPr>
            </w:pPr>
            <w:r w:rsidRPr="004470E2">
              <w:rPr>
                <w:rFonts w:asciiTheme="majorHAnsi" w:hAnsiTheme="majorHAnsi"/>
              </w:rPr>
              <w:t>( 2 SZKODY)</w:t>
            </w:r>
          </w:p>
        </w:tc>
        <w:tc>
          <w:tcPr>
            <w:tcW w:w="2977" w:type="dxa"/>
            <w:tcBorders>
              <w:bottom w:val="single" w:sz="4" w:space="0" w:color="auto"/>
            </w:tcBorders>
            <w:vAlign w:val="center"/>
          </w:tcPr>
          <w:p w:rsidR="00D638FB" w:rsidRPr="004470E2" w:rsidRDefault="00D638FB" w:rsidP="00A565C2">
            <w:pPr>
              <w:jc w:val="center"/>
              <w:rPr>
                <w:rFonts w:asciiTheme="majorHAnsi" w:hAnsiTheme="majorHAnsi"/>
              </w:rPr>
            </w:pPr>
            <w:r w:rsidRPr="004470E2">
              <w:rPr>
                <w:rFonts w:asciiTheme="majorHAnsi" w:hAnsiTheme="majorHAnsi"/>
              </w:rPr>
              <w:t>AWARIA WOD KAN</w:t>
            </w:r>
            <w:r w:rsidR="00497159">
              <w:rPr>
                <w:rFonts w:asciiTheme="majorHAnsi" w:hAnsiTheme="majorHAnsi"/>
              </w:rPr>
              <w:t xml:space="preserve"> (EKO NOWA)</w:t>
            </w:r>
          </w:p>
          <w:p w:rsidR="00D638FB" w:rsidRPr="004470E2" w:rsidRDefault="00D638FB" w:rsidP="00A565C2">
            <w:pPr>
              <w:jc w:val="center"/>
              <w:rPr>
                <w:rFonts w:asciiTheme="majorHAnsi" w:hAnsiTheme="majorHAnsi"/>
              </w:rPr>
            </w:pPr>
            <w:r w:rsidRPr="004470E2">
              <w:rPr>
                <w:rFonts w:asciiTheme="majorHAnsi" w:hAnsiTheme="majorHAnsi"/>
              </w:rPr>
              <w:t>4 008,99 zł</w:t>
            </w:r>
          </w:p>
        </w:tc>
      </w:tr>
      <w:tr w:rsidR="00D638FB" w:rsidRPr="004470E2" w:rsidTr="00D638FB">
        <w:trPr>
          <w:trHeight w:val="281"/>
        </w:trPr>
        <w:tc>
          <w:tcPr>
            <w:tcW w:w="1668" w:type="dxa"/>
            <w:vMerge/>
            <w:vAlign w:val="center"/>
          </w:tcPr>
          <w:p w:rsidR="00D638FB" w:rsidRPr="004470E2" w:rsidRDefault="00D638FB" w:rsidP="00A565C2">
            <w:pPr>
              <w:jc w:val="center"/>
              <w:rPr>
                <w:rFonts w:asciiTheme="majorHAnsi" w:hAnsiTheme="majorHAnsi"/>
              </w:rPr>
            </w:pPr>
          </w:p>
        </w:tc>
        <w:tc>
          <w:tcPr>
            <w:tcW w:w="4961" w:type="dxa"/>
            <w:vMerge/>
            <w:vAlign w:val="center"/>
          </w:tcPr>
          <w:p w:rsidR="00D638FB" w:rsidRPr="004470E2" w:rsidRDefault="00D638FB" w:rsidP="00AD010C">
            <w:pPr>
              <w:jc w:val="center"/>
              <w:rPr>
                <w:rFonts w:asciiTheme="majorHAnsi" w:hAnsiTheme="majorHAnsi"/>
              </w:rPr>
            </w:pPr>
          </w:p>
        </w:tc>
        <w:tc>
          <w:tcPr>
            <w:tcW w:w="2977" w:type="dxa"/>
            <w:tcBorders>
              <w:top w:val="single" w:sz="4" w:space="0" w:color="auto"/>
            </w:tcBorders>
            <w:vAlign w:val="center"/>
          </w:tcPr>
          <w:p w:rsidR="00D638FB" w:rsidRPr="004470E2" w:rsidRDefault="00D638FB" w:rsidP="00A565C2">
            <w:pPr>
              <w:jc w:val="center"/>
              <w:rPr>
                <w:rFonts w:asciiTheme="majorHAnsi" w:hAnsiTheme="majorHAnsi"/>
              </w:rPr>
            </w:pPr>
            <w:r w:rsidRPr="004470E2">
              <w:rPr>
                <w:rFonts w:asciiTheme="majorHAnsi" w:hAnsiTheme="majorHAnsi"/>
              </w:rPr>
              <w:t>OC ZARZĄDCY DROGI</w:t>
            </w:r>
            <w:r w:rsidR="00497159">
              <w:rPr>
                <w:rFonts w:asciiTheme="majorHAnsi" w:hAnsiTheme="majorHAnsi"/>
              </w:rPr>
              <w:t xml:space="preserve"> (GMINA)</w:t>
            </w:r>
          </w:p>
          <w:p w:rsidR="00D638FB" w:rsidRPr="004470E2" w:rsidRDefault="00D638FB" w:rsidP="00A565C2">
            <w:pPr>
              <w:jc w:val="center"/>
              <w:rPr>
                <w:rFonts w:asciiTheme="majorHAnsi" w:hAnsiTheme="majorHAnsi"/>
              </w:rPr>
            </w:pPr>
            <w:r w:rsidRPr="004470E2">
              <w:rPr>
                <w:rFonts w:asciiTheme="majorHAnsi" w:hAnsiTheme="majorHAnsi"/>
              </w:rPr>
              <w:t>7 000,00 zł</w:t>
            </w:r>
          </w:p>
        </w:tc>
      </w:tr>
      <w:tr w:rsidR="00A43405" w:rsidRPr="004470E2" w:rsidTr="00A565C2">
        <w:trPr>
          <w:trHeight w:val="689"/>
        </w:trPr>
        <w:tc>
          <w:tcPr>
            <w:tcW w:w="1668" w:type="dxa"/>
            <w:vAlign w:val="center"/>
          </w:tcPr>
          <w:p w:rsidR="00A43405" w:rsidRPr="004470E2" w:rsidRDefault="00A43405" w:rsidP="00A565C2">
            <w:pPr>
              <w:jc w:val="center"/>
              <w:rPr>
                <w:rFonts w:asciiTheme="majorHAnsi" w:hAnsiTheme="majorHAnsi"/>
              </w:rPr>
            </w:pPr>
            <w:r w:rsidRPr="004470E2">
              <w:rPr>
                <w:rFonts w:asciiTheme="majorHAnsi" w:hAnsiTheme="majorHAnsi"/>
              </w:rPr>
              <w:t>2013</w:t>
            </w:r>
          </w:p>
        </w:tc>
        <w:tc>
          <w:tcPr>
            <w:tcW w:w="4961" w:type="dxa"/>
            <w:vAlign w:val="center"/>
          </w:tcPr>
          <w:p w:rsidR="00A43405" w:rsidRPr="004470E2" w:rsidRDefault="00A43405" w:rsidP="00BC6039">
            <w:pPr>
              <w:jc w:val="center"/>
              <w:rPr>
                <w:rFonts w:asciiTheme="majorHAnsi" w:hAnsiTheme="majorHAnsi"/>
              </w:rPr>
            </w:pPr>
            <w:r w:rsidRPr="004470E2">
              <w:rPr>
                <w:rFonts w:asciiTheme="majorHAnsi" w:hAnsiTheme="majorHAnsi"/>
              </w:rPr>
              <w:t xml:space="preserve">SPRZĘT ELEKTRONICZNY </w:t>
            </w:r>
          </w:p>
          <w:p w:rsidR="00A43405" w:rsidRPr="004470E2" w:rsidRDefault="00A43405" w:rsidP="00BC6039">
            <w:pPr>
              <w:jc w:val="center"/>
              <w:rPr>
                <w:rFonts w:asciiTheme="majorHAnsi" w:hAnsiTheme="majorHAnsi"/>
              </w:rPr>
            </w:pPr>
            <w:r w:rsidRPr="004470E2">
              <w:rPr>
                <w:rFonts w:asciiTheme="majorHAnsi" w:hAnsiTheme="majorHAnsi"/>
              </w:rPr>
              <w:t>OD WSZYTSKICH RYZYK</w:t>
            </w:r>
            <w:r w:rsidR="00AD010C" w:rsidRPr="004470E2">
              <w:rPr>
                <w:rFonts w:asciiTheme="majorHAnsi" w:hAnsiTheme="majorHAnsi"/>
              </w:rPr>
              <w:t xml:space="preserve"> (1 SZKODA</w:t>
            </w:r>
            <w:r w:rsidR="001021F5">
              <w:rPr>
                <w:rFonts w:asciiTheme="majorHAnsi" w:hAnsiTheme="majorHAnsi"/>
              </w:rPr>
              <w:t xml:space="preserve"> EKO NOWA)</w:t>
            </w:r>
            <w:r w:rsidR="00AD010C" w:rsidRPr="004470E2">
              <w:rPr>
                <w:rFonts w:asciiTheme="majorHAnsi" w:hAnsiTheme="majorHAnsi"/>
              </w:rPr>
              <w:t>)</w:t>
            </w:r>
          </w:p>
        </w:tc>
        <w:tc>
          <w:tcPr>
            <w:tcW w:w="2977" w:type="dxa"/>
            <w:vAlign w:val="center"/>
          </w:tcPr>
          <w:p w:rsidR="00A43405" w:rsidRPr="004470E2" w:rsidRDefault="00D638FB" w:rsidP="00A565C2">
            <w:pPr>
              <w:jc w:val="center"/>
              <w:rPr>
                <w:rFonts w:asciiTheme="majorHAnsi" w:hAnsiTheme="majorHAnsi"/>
              </w:rPr>
            </w:pPr>
            <w:r w:rsidRPr="004470E2">
              <w:rPr>
                <w:rFonts w:asciiTheme="majorHAnsi" w:hAnsiTheme="majorHAnsi"/>
              </w:rPr>
              <w:t>209,00</w:t>
            </w:r>
            <w:r w:rsidR="00A43405" w:rsidRPr="004470E2">
              <w:rPr>
                <w:rFonts w:asciiTheme="majorHAnsi" w:hAnsiTheme="majorHAnsi"/>
              </w:rPr>
              <w:t xml:space="preserve"> zł</w:t>
            </w:r>
          </w:p>
        </w:tc>
      </w:tr>
      <w:tr w:rsidR="00F869DE" w:rsidRPr="004470E2" w:rsidTr="00A565C2">
        <w:trPr>
          <w:trHeight w:val="689"/>
        </w:trPr>
        <w:tc>
          <w:tcPr>
            <w:tcW w:w="1668" w:type="dxa"/>
            <w:vAlign w:val="center"/>
          </w:tcPr>
          <w:p w:rsidR="00F869DE" w:rsidRPr="004470E2" w:rsidRDefault="003870DC" w:rsidP="00A565C2">
            <w:pPr>
              <w:jc w:val="center"/>
              <w:rPr>
                <w:rFonts w:asciiTheme="majorHAnsi" w:hAnsiTheme="majorHAnsi"/>
              </w:rPr>
            </w:pPr>
            <w:r w:rsidRPr="004470E2">
              <w:rPr>
                <w:rFonts w:asciiTheme="majorHAnsi" w:hAnsiTheme="majorHAnsi"/>
              </w:rPr>
              <w:t>201</w:t>
            </w:r>
            <w:r w:rsidR="00896925" w:rsidRPr="004470E2">
              <w:rPr>
                <w:rFonts w:asciiTheme="majorHAnsi" w:hAnsiTheme="majorHAnsi"/>
              </w:rPr>
              <w:t>5</w:t>
            </w:r>
          </w:p>
        </w:tc>
        <w:tc>
          <w:tcPr>
            <w:tcW w:w="4961" w:type="dxa"/>
            <w:vAlign w:val="center"/>
          </w:tcPr>
          <w:p w:rsidR="00AD010C" w:rsidRPr="004470E2" w:rsidRDefault="00F869DE" w:rsidP="00AD010C">
            <w:pPr>
              <w:jc w:val="center"/>
              <w:rPr>
                <w:rFonts w:asciiTheme="majorHAnsi" w:hAnsiTheme="majorHAnsi"/>
              </w:rPr>
            </w:pPr>
            <w:r w:rsidRPr="004470E2">
              <w:rPr>
                <w:rFonts w:asciiTheme="majorHAnsi" w:hAnsiTheme="majorHAnsi"/>
              </w:rPr>
              <w:t xml:space="preserve">MIENIE OD OGNIA I INNYCH ZDARZEŃ LOSOWYCH </w:t>
            </w:r>
            <w:r w:rsidR="00CF1409" w:rsidRPr="004470E2">
              <w:rPr>
                <w:rFonts w:asciiTheme="majorHAnsi" w:hAnsiTheme="majorHAnsi"/>
              </w:rPr>
              <w:t xml:space="preserve">(1 SZKODA – WYŁADOWANIE ATMOSFERYCZNE EKO - NOWA) </w:t>
            </w:r>
          </w:p>
        </w:tc>
        <w:tc>
          <w:tcPr>
            <w:tcW w:w="2977" w:type="dxa"/>
            <w:vAlign w:val="center"/>
          </w:tcPr>
          <w:p w:rsidR="00F869DE" w:rsidRPr="004470E2" w:rsidRDefault="00CF1409" w:rsidP="00A565C2">
            <w:pPr>
              <w:jc w:val="center"/>
              <w:rPr>
                <w:rFonts w:asciiTheme="majorHAnsi" w:hAnsiTheme="majorHAnsi"/>
              </w:rPr>
            </w:pPr>
            <w:r w:rsidRPr="004470E2">
              <w:rPr>
                <w:rFonts w:asciiTheme="majorHAnsi" w:hAnsiTheme="majorHAnsi"/>
              </w:rPr>
              <w:t xml:space="preserve">9 345,00 </w:t>
            </w:r>
            <w:r w:rsidR="003870DC" w:rsidRPr="004470E2">
              <w:rPr>
                <w:rFonts w:asciiTheme="majorHAnsi" w:hAnsiTheme="majorHAnsi"/>
              </w:rPr>
              <w:t>zł</w:t>
            </w:r>
          </w:p>
        </w:tc>
      </w:tr>
      <w:tr w:rsidR="008A11CC" w:rsidRPr="004470E2" w:rsidTr="008A11CC">
        <w:trPr>
          <w:trHeight w:val="448"/>
        </w:trPr>
        <w:tc>
          <w:tcPr>
            <w:tcW w:w="1668" w:type="dxa"/>
            <w:vMerge w:val="restart"/>
            <w:vAlign w:val="center"/>
          </w:tcPr>
          <w:p w:rsidR="008A11CC" w:rsidRPr="004470E2" w:rsidRDefault="008A11CC" w:rsidP="00A565C2">
            <w:pPr>
              <w:jc w:val="center"/>
              <w:rPr>
                <w:rFonts w:asciiTheme="majorHAnsi" w:hAnsiTheme="majorHAnsi"/>
              </w:rPr>
            </w:pPr>
            <w:r>
              <w:rPr>
                <w:rFonts w:asciiTheme="majorHAnsi" w:hAnsiTheme="majorHAnsi"/>
              </w:rPr>
              <w:t>2015</w:t>
            </w:r>
          </w:p>
        </w:tc>
        <w:tc>
          <w:tcPr>
            <w:tcW w:w="4961" w:type="dxa"/>
            <w:vMerge w:val="restart"/>
            <w:vAlign w:val="center"/>
          </w:tcPr>
          <w:p w:rsidR="008A11CC" w:rsidRPr="004470E2" w:rsidRDefault="008A11CC" w:rsidP="00AD010C">
            <w:pPr>
              <w:jc w:val="center"/>
              <w:rPr>
                <w:rFonts w:asciiTheme="majorHAnsi" w:hAnsiTheme="majorHAnsi"/>
              </w:rPr>
            </w:pPr>
            <w:r>
              <w:rPr>
                <w:rFonts w:asciiTheme="majorHAnsi" w:hAnsiTheme="majorHAnsi"/>
              </w:rPr>
              <w:t>SPRZĘT ELEKTRONICZNY OD WSZYSTKICH RYZYK (2 SZKODY - WYŁADOWANIE ATMOSFERYCZNE)</w:t>
            </w:r>
          </w:p>
        </w:tc>
        <w:tc>
          <w:tcPr>
            <w:tcW w:w="2977" w:type="dxa"/>
            <w:tcBorders>
              <w:bottom w:val="single" w:sz="4" w:space="0" w:color="auto"/>
            </w:tcBorders>
            <w:vAlign w:val="center"/>
          </w:tcPr>
          <w:p w:rsidR="008A11CC" w:rsidRPr="004470E2" w:rsidRDefault="008A11CC" w:rsidP="00A565C2">
            <w:pPr>
              <w:jc w:val="center"/>
              <w:rPr>
                <w:rFonts w:asciiTheme="majorHAnsi" w:hAnsiTheme="majorHAnsi"/>
              </w:rPr>
            </w:pPr>
            <w:r>
              <w:rPr>
                <w:rFonts w:asciiTheme="majorHAnsi" w:hAnsiTheme="majorHAnsi"/>
              </w:rPr>
              <w:t>1086,59 zł</w:t>
            </w:r>
            <w:r w:rsidR="00497159">
              <w:rPr>
                <w:rFonts w:asciiTheme="majorHAnsi" w:hAnsiTheme="majorHAnsi"/>
              </w:rPr>
              <w:t xml:space="preserve"> (GOPS)</w:t>
            </w:r>
          </w:p>
        </w:tc>
      </w:tr>
      <w:tr w:rsidR="008A11CC" w:rsidRPr="004470E2" w:rsidTr="00497159">
        <w:trPr>
          <w:trHeight w:val="382"/>
        </w:trPr>
        <w:tc>
          <w:tcPr>
            <w:tcW w:w="1668" w:type="dxa"/>
            <w:vMerge/>
            <w:vAlign w:val="center"/>
          </w:tcPr>
          <w:p w:rsidR="008A11CC" w:rsidRDefault="008A11CC" w:rsidP="00A565C2">
            <w:pPr>
              <w:jc w:val="center"/>
              <w:rPr>
                <w:rFonts w:asciiTheme="majorHAnsi" w:hAnsiTheme="majorHAnsi"/>
              </w:rPr>
            </w:pPr>
          </w:p>
        </w:tc>
        <w:tc>
          <w:tcPr>
            <w:tcW w:w="4961" w:type="dxa"/>
            <w:vMerge/>
            <w:vAlign w:val="center"/>
          </w:tcPr>
          <w:p w:rsidR="008A11CC" w:rsidRDefault="008A11CC" w:rsidP="00AD010C">
            <w:pPr>
              <w:jc w:val="center"/>
              <w:rPr>
                <w:rFonts w:asciiTheme="majorHAnsi" w:hAnsiTheme="majorHAnsi"/>
              </w:rPr>
            </w:pPr>
          </w:p>
        </w:tc>
        <w:tc>
          <w:tcPr>
            <w:tcW w:w="2977" w:type="dxa"/>
            <w:tcBorders>
              <w:top w:val="single" w:sz="4" w:space="0" w:color="auto"/>
              <w:bottom w:val="single" w:sz="4" w:space="0" w:color="auto"/>
            </w:tcBorders>
            <w:vAlign w:val="center"/>
          </w:tcPr>
          <w:p w:rsidR="008A11CC" w:rsidRPr="004470E2" w:rsidRDefault="008A11CC" w:rsidP="00A565C2">
            <w:pPr>
              <w:jc w:val="center"/>
              <w:rPr>
                <w:rFonts w:asciiTheme="majorHAnsi" w:hAnsiTheme="majorHAnsi"/>
              </w:rPr>
            </w:pPr>
            <w:r>
              <w:rPr>
                <w:rFonts w:asciiTheme="majorHAnsi" w:hAnsiTheme="majorHAnsi"/>
              </w:rPr>
              <w:t>Rezerwa 10 000,00 zł</w:t>
            </w:r>
            <w:r w:rsidR="00497159">
              <w:rPr>
                <w:rFonts w:asciiTheme="majorHAnsi" w:hAnsiTheme="majorHAnsi"/>
              </w:rPr>
              <w:t xml:space="preserve"> (URZĄD GMINY)</w:t>
            </w:r>
          </w:p>
        </w:tc>
      </w:tr>
      <w:tr w:rsidR="00497159" w:rsidRPr="004470E2" w:rsidTr="002D691C">
        <w:trPr>
          <w:trHeight w:val="610"/>
        </w:trPr>
        <w:tc>
          <w:tcPr>
            <w:tcW w:w="1668" w:type="dxa"/>
            <w:vAlign w:val="center"/>
          </w:tcPr>
          <w:p w:rsidR="00497159" w:rsidRDefault="00497159" w:rsidP="00A565C2">
            <w:pPr>
              <w:jc w:val="center"/>
              <w:rPr>
                <w:rFonts w:asciiTheme="majorHAnsi" w:hAnsiTheme="majorHAnsi"/>
              </w:rPr>
            </w:pPr>
            <w:r>
              <w:rPr>
                <w:rFonts w:asciiTheme="majorHAnsi" w:hAnsiTheme="majorHAnsi"/>
              </w:rPr>
              <w:t>2015</w:t>
            </w:r>
          </w:p>
        </w:tc>
        <w:tc>
          <w:tcPr>
            <w:tcW w:w="4961" w:type="dxa"/>
            <w:vAlign w:val="center"/>
          </w:tcPr>
          <w:p w:rsidR="00497159" w:rsidRPr="004470E2" w:rsidRDefault="00497159" w:rsidP="00497159">
            <w:pPr>
              <w:jc w:val="center"/>
              <w:rPr>
                <w:rFonts w:asciiTheme="majorHAnsi" w:hAnsiTheme="majorHAnsi"/>
              </w:rPr>
            </w:pPr>
            <w:r w:rsidRPr="004470E2">
              <w:rPr>
                <w:rFonts w:asciiTheme="majorHAnsi" w:hAnsiTheme="majorHAnsi"/>
              </w:rPr>
              <w:t xml:space="preserve">OC Z TYTUŁU PROWADZONEJ DZIAŁANOŚCI </w:t>
            </w:r>
          </w:p>
          <w:p w:rsidR="00497159" w:rsidRDefault="00497159" w:rsidP="00497159">
            <w:pPr>
              <w:jc w:val="center"/>
              <w:rPr>
                <w:rFonts w:asciiTheme="majorHAnsi" w:hAnsiTheme="majorHAnsi"/>
              </w:rPr>
            </w:pPr>
            <w:r w:rsidRPr="004470E2">
              <w:rPr>
                <w:rFonts w:asciiTheme="majorHAnsi" w:hAnsiTheme="majorHAnsi"/>
              </w:rPr>
              <w:t>( 2 SZKODY)</w:t>
            </w:r>
          </w:p>
        </w:tc>
        <w:tc>
          <w:tcPr>
            <w:tcW w:w="2977" w:type="dxa"/>
            <w:tcBorders>
              <w:top w:val="single" w:sz="4" w:space="0" w:color="auto"/>
            </w:tcBorders>
            <w:vAlign w:val="center"/>
          </w:tcPr>
          <w:p w:rsidR="00497159" w:rsidRDefault="001021F5" w:rsidP="00A565C2">
            <w:pPr>
              <w:jc w:val="center"/>
              <w:rPr>
                <w:rFonts w:asciiTheme="majorHAnsi" w:hAnsiTheme="majorHAnsi"/>
              </w:rPr>
            </w:pPr>
            <w:r>
              <w:rPr>
                <w:rFonts w:asciiTheme="majorHAnsi" w:hAnsiTheme="majorHAnsi"/>
              </w:rPr>
              <w:t>Rezerwa</w:t>
            </w:r>
            <w:r w:rsidR="00497159">
              <w:rPr>
                <w:rFonts w:asciiTheme="majorHAnsi" w:hAnsiTheme="majorHAnsi"/>
              </w:rPr>
              <w:t xml:space="preserve"> 1 600,00 zł</w:t>
            </w:r>
          </w:p>
        </w:tc>
      </w:tr>
    </w:tbl>
    <w:p w:rsidR="001628A4" w:rsidRPr="004470E2" w:rsidRDefault="001628A4" w:rsidP="00D151CD">
      <w:pPr>
        <w:widowControl w:val="0"/>
        <w:spacing w:after="240"/>
        <w:jc w:val="both"/>
        <w:outlineLvl w:val="0"/>
        <w:rPr>
          <w:rFonts w:asciiTheme="majorHAnsi" w:hAnsiTheme="majorHAnsi"/>
          <w:b/>
        </w:rPr>
      </w:pPr>
    </w:p>
    <w:p w:rsidR="008678F3" w:rsidRPr="004470E2" w:rsidRDefault="008678F3" w:rsidP="00D151CD">
      <w:pPr>
        <w:widowControl w:val="0"/>
        <w:spacing w:after="240"/>
        <w:jc w:val="both"/>
        <w:outlineLvl w:val="0"/>
        <w:rPr>
          <w:rFonts w:asciiTheme="majorHAnsi" w:hAnsiTheme="majorHAnsi"/>
          <w:b/>
        </w:rPr>
        <w:sectPr w:rsidR="008678F3" w:rsidRPr="004470E2" w:rsidSect="008678F3">
          <w:pgSz w:w="11906" w:h="16838"/>
          <w:pgMar w:top="1418" w:right="1418" w:bottom="1418" w:left="1418" w:header="709" w:footer="709" w:gutter="0"/>
          <w:cols w:space="708"/>
          <w:docGrid w:linePitch="360"/>
        </w:sectPr>
      </w:pPr>
    </w:p>
    <w:bookmarkEnd w:id="11"/>
    <w:bookmarkEnd w:id="12"/>
    <w:p w:rsidR="001628A4" w:rsidRPr="004470E2" w:rsidRDefault="001628A4" w:rsidP="008678F3">
      <w:pPr>
        <w:widowControl w:val="0"/>
        <w:spacing w:after="240"/>
        <w:jc w:val="both"/>
        <w:outlineLvl w:val="0"/>
        <w:rPr>
          <w:rFonts w:asciiTheme="majorHAnsi" w:hAnsiTheme="majorHAnsi"/>
          <w:b/>
        </w:rPr>
      </w:pPr>
    </w:p>
    <w:sectPr w:rsidR="001628A4" w:rsidRPr="004470E2" w:rsidSect="001628A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F6" w:rsidRDefault="00682FF6" w:rsidP="001B6701">
      <w:r>
        <w:separator/>
      </w:r>
    </w:p>
  </w:endnote>
  <w:endnote w:type="continuationSeparator" w:id="0">
    <w:p w:rsidR="00682FF6" w:rsidRDefault="00682FF6" w:rsidP="001B6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BA" w:rsidRPr="00505831" w:rsidRDefault="00C213BA" w:rsidP="001B6701">
    <w:pPr>
      <w:pStyle w:val="Stopka"/>
      <w:pBdr>
        <w:top w:val="thinThickSmallGap" w:sz="18" w:space="9" w:color="1F497D"/>
      </w:pBdr>
      <w:tabs>
        <w:tab w:val="clear" w:pos="4536"/>
        <w:tab w:val="clear" w:pos="9072"/>
        <w:tab w:val="right" w:pos="9638"/>
      </w:tabs>
      <w:rPr>
        <w:rFonts w:ascii="Cambria" w:hAnsi="Cambria"/>
      </w:rPr>
    </w:pPr>
    <w:r>
      <w:rPr>
        <w:rFonts w:ascii="Cambria" w:hAnsi="Cambria"/>
      </w:rPr>
      <w:t>Z</w:t>
    </w:r>
    <w:r w:rsidRPr="00505831">
      <w:rPr>
        <w:rFonts w:ascii="Cambria" w:hAnsi="Cambria"/>
      </w:rPr>
      <w:t>amawiający:</w:t>
    </w:r>
    <w:r>
      <w:rPr>
        <w:rFonts w:ascii="Cambria" w:hAnsi="Cambria"/>
      </w:rPr>
      <w:t xml:space="preserve"> Gmina Piszczac</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B15B7A">
      <w:rPr>
        <w:rFonts w:ascii="Cambria" w:hAnsi="Cambria"/>
        <w:noProof/>
      </w:rPr>
      <w:t>1</w:t>
    </w:r>
    <w:r w:rsidRPr="00505831">
      <w:rPr>
        <w:rFonts w:ascii="Cambria" w:hAnsi="Cambria"/>
      </w:rPr>
      <w:fldChar w:fldCharType="end"/>
    </w:r>
    <w:r w:rsidRPr="00505831">
      <w:rPr>
        <w:rFonts w:ascii="Cambria" w:hAnsi="Cambria"/>
      </w:rPr>
      <w:t xml:space="preserve"> z </w:t>
    </w:r>
    <w:fldSimple w:instr="NUMPAGES  \* Arabic  \* MERGEFORMAT">
      <w:r w:rsidR="00B15B7A" w:rsidRPr="00B15B7A">
        <w:rPr>
          <w:rFonts w:ascii="Cambria" w:hAnsi="Cambria"/>
          <w:noProof/>
        </w:rPr>
        <w:t>148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F6" w:rsidRDefault="00682FF6" w:rsidP="001B6701">
      <w:r>
        <w:separator/>
      </w:r>
    </w:p>
  </w:footnote>
  <w:footnote w:type="continuationSeparator" w:id="0">
    <w:p w:rsidR="00682FF6" w:rsidRDefault="00682FF6" w:rsidP="001B6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FE2D798"/>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singleLevel"/>
    <w:tmpl w:val="0415000F"/>
    <w:lvl w:ilvl="0">
      <w:start w:val="1"/>
      <w:numFmt w:val="decimal"/>
      <w:lvlText w:val="%1."/>
      <w:lvlJc w:val="left"/>
      <w:pPr>
        <w:ind w:left="360" w:hanging="360"/>
      </w:pPr>
      <w:rPr>
        <w:b/>
      </w:rPr>
    </w:lvl>
  </w:abstractNum>
  <w:abstractNum w:abstractNumId="2">
    <w:nsid w:val="0000000E"/>
    <w:multiLevelType w:val="multilevel"/>
    <w:tmpl w:val="2E306B4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0"/>
    <w:multiLevelType w:val="singleLevel"/>
    <w:tmpl w:val="0415000F"/>
    <w:name w:val="WW8Num932"/>
    <w:lvl w:ilvl="0">
      <w:start w:val="1"/>
      <w:numFmt w:val="decimal"/>
      <w:lvlText w:val="%1."/>
      <w:lvlJc w:val="left"/>
      <w:pPr>
        <w:ind w:left="360" w:hanging="360"/>
      </w:pPr>
    </w:lvl>
  </w:abstractNum>
  <w:abstractNum w:abstractNumId="4">
    <w:nsid w:val="00000012"/>
    <w:multiLevelType w:val="multilevel"/>
    <w:tmpl w:val="143A7B48"/>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6">
    <w:nsid w:val="0000001B"/>
    <w:multiLevelType w:val="singleLevel"/>
    <w:tmpl w:val="36B66872"/>
    <w:name w:val="WW8Num27"/>
    <w:lvl w:ilvl="0">
      <w:start w:val="1"/>
      <w:numFmt w:val="decimal"/>
      <w:lvlText w:val="%1)"/>
      <w:lvlJc w:val="left"/>
      <w:pPr>
        <w:tabs>
          <w:tab w:val="num" w:pos="0"/>
        </w:tabs>
      </w:pPr>
      <w:rPr>
        <w:rFonts w:ascii="Cambria" w:hAnsi="Cambria" w:cs="Times New Roman" w:hint="default"/>
        <w:color w:val="000000"/>
      </w:rPr>
    </w:lvl>
  </w:abstractNum>
  <w:abstractNum w:abstractNumId="7">
    <w:nsid w:val="0000001C"/>
    <w:multiLevelType w:val="singleLevel"/>
    <w:tmpl w:val="0000001C"/>
    <w:name w:val="WW8Num44"/>
    <w:lvl w:ilvl="0">
      <w:start w:val="1"/>
      <w:numFmt w:val="decimal"/>
      <w:lvlText w:val="%1."/>
      <w:lvlJc w:val="left"/>
      <w:pPr>
        <w:tabs>
          <w:tab w:val="num" w:pos="0"/>
        </w:tabs>
        <w:ind w:left="975" w:hanging="360"/>
      </w:pPr>
    </w:lvl>
  </w:abstractNum>
  <w:abstractNum w:abstractNumId="8">
    <w:nsid w:val="0000001D"/>
    <w:multiLevelType w:val="multilevel"/>
    <w:tmpl w:val="9B7ECC50"/>
    <w:name w:val="WW8Num45"/>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1440"/>
        </w:tabs>
        <w:ind w:left="1440" w:hanging="360"/>
      </w:pPr>
      <w:rPr>
        <w:rFonts w:hint="default"/>
      </w:rPr>
    </w:lvl>
    <w:lvl w:ilvl="2">
      <w:start w:val="3"/>
      <w:numFmt w:val="upperRoman"/>
      <w:lvlText w:val="%3."/>
      <w:lvlJc w:val="left"/>
      <w:pPr>
        <w:tabs>
          <w:tab w:val="num" w:pos="270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b/>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26"/>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1">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12">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13">
    <w:nsid w:val="0000002E"/>
    <w:multiLevelType w:val="multilevel"/>
    <w:tmpl w:val="5D8C3CC0"/>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32"/>
    <w:multiLevelType w:val="singleLevel"/>
    <w:tmpl w:val="00000032"/>
    <w:name w:val="WW8Num67"/>
    <w:lvl w:ilvl="0">
      <w:start w:val="1"/>
      <w:numFmt w:val="decimal"/>
      <w:lvlText w:val="%1)"/>
      <w:lvlJc w:val="left"/>
      <w:pPr>
        <w:tabs>
          <w:tab w:val="num" w:pos="0"/>
        </w:tabs>
        <w:ind w:left="360" w:hanging="360"/>
      </w:pPr>
    </w:lvl>
  </w:abstractNum>
  <w:abstractNum w:abstractNumId="16">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18">
    <w:nsid w:val="0000003E"/>
    <w:multiLevelType w:val="singleLevel"/>
    <w:tmpl w:val="0000003E"/>
    <w:name w:val="WW8Num79"/>
    <w:lvl w:ilvl="0">
      <w:start w:val="1"/>
      <w:numFmt w:val="decimal"/>
      <w:lvlText w:val="%1)"/>
      <w:lvlJc w:val="left"/>
      <w:pPr>
        <w:tabs>
          <w:tab w:val="num" w:pos="0"/>
        </w:tabs>
        <w:ind w:left="720" w:hanging="360"/>
      </w:pPr>
    </w:lvl>
  </w:abstractNum>
  <w:abstractNum w:abstractNumId="19">
    <w:nsid w:val="0000004A"/>
    <w:multiLevelType w:val="singleLevel"/>
    <w:tmpl w:val="B9D844E8"/>
    <w:name w:val="WW8Num74"/>
    <w:lvl w:ilvl="0">
      <w:start w:val="1"/>
      <w:numFmt w:val="decimal"/>
      <w:lvlText w:val="%1)"/>
      <w:lvlJc w:val="left"/>
      <w:pPr>
        <w:tabs>
          <w:tab w:val="num" w:pos="720"/>
        </w:tabs>
        <w:ind w:left="720" w:hanging="360"/>
      </w:pPr>
      <w:rPr>
        <w:rFonts w:cs="Times New Roman"/>
        <w:b w:val="0"/>
      </w:rPr>
    </w:lvl>
  </w:abstractNum>
  <w:abstractNum w:abstractNumId="20">
    <w:nsid w:val="0000004B"/>
    <w:multiLevelType w:val="multilevel"/>
    <w:tmpl w:val="171CCB62"/>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54"/>
    <w:multiLevelType w:val="singleLevel"/>
    <w:tmpl w:val="00000054"/>
    <w:name w:val="WW8Num102"/>
    <w:lvl w:ilvl="0">
      <w:start w:val="1"/>
      <w:numFmt w:val="decimal"/>
      <w:lvlText w:val="%1)"/>
      <w:lvlJc w:val="left"/>
      <w:pPr>
        <w:tabs>
          <w:tab w:val="num" w:pos="0"/>
        </w:tabs>
        <w:ind w:left="0" w:firstLine="0"/>
      </w:pPr>
    </w:lvl>
  </w:abstractNum>
  <w:abstractNum w:abstractNumId="22">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nsid w:val="00000067"/>
    <w:multiLevelType w:val="multilevel"/>
    <w:tmpl w:val="6E029AA6"/>
    <w:lvl w:ilvl="0">
      <w:start w:val="5"/>
      <w:numFmt w:val="decimal"/>
      <w:lvlText w:val="%1."/>
      <w:lvlJc w:val="left"/>
      <w:pPr>
        <w:tabs>
          <w:tab w:val="num" w:pos="357"/>
        </w:tabs>
        <w:ind w:left="0" w:firstLine="0"/>
      </w:pPr>
      <w:rPr>
        <w:rFonts w:cs="Times New Roman" w:hint="default"/>
      </w:rPr>
    </w:lvl>
    <w:lvl w:ilvl="1">
      <w:start w:val="1"/>
      <w:numFmt w:val="decimal"/>
      <w:lvlText w:val="%1.%2."/>
      <w:lvlJc w:val="left"/>
      <w:pPr>
        <w:tabs>
          <w:tab w:val="num" w:pos="357"/>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156667F"/>
    <w:multiLevelType w:val="hybridMultilevel"/>
    <w:tmpl w:val="E8E64184"/>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2645808"/>
    <w:multiLevelType w:val="multilevel"/>
    <w:tmpl w:val="E726247C"/>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035038D3"/>
    <w:multiLevelType w:val="multilevel"/>
    <w:tmpl w:val="B7DCF8B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b/>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8123DEB"/>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082764A9"/>
    <w:multiLevelType w:val="hybridMultilevel"/>
    <w:tmpl w:val="39CA7EBA"/>
    <w:lvl w:ilvl="0" w:tplc="92184D7A">
      <w:start w:val="1"/>
      <w:numFmt w:val="upperRoman"/>
      <w:lvlText w:val="II%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08363ED1"/>
    <w:multiLevelType w:val="multilevel"/>
    <w:tmpl w:val="04963E22"/>
    <w:lvl w:ilvl="0">
      <w:start w:val="13"/>
      <w:numFmt w:val="decimal"/>
      <w:lvlText w:val="%1."/>
      <w:lvlJc w:val="left"/>
      <w:pPr>
        <w:tabs>
          <w:tab w:val="num" w:pos="480"/>
        </w:tabs>
        <w:ind w:left="480" w:hanging="480"/>
      </w:pPr>
      <w:rPr>
        <w:rFonts w:ascii="Cambria" w:hAnsi="Cambria" w:cs="Times New Roman" w:hint="default"/>
        <w:b/>
        <w:sz w:val="22"/>
        <w:szCs w:val="22"/>
      </w:rPr>
    </w:lvl>
    <w:lvl w:ilvl="1">
      <w:start w:val="1"/>
      <w:numFmt w:val="decimal"/>
      <w:lvlText w:val="%1.%2."/>
      <w:lvlJc w:val="left"/>
      <w:pPr>
        <w:tabs>
          <w:tab w:val="num" w:pos="480"/>
        </w:tabs>
        <w:ind w:left="480" w:hanging="480"/>
      </w:pPr>
      <w:rPr>
        <w:rFonts w:ascii="Cambria" w:hAnsi="Cambria"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nsid w:val="096E021F"/>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E724E19"/>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0E772E0B"/>
    <w:multiLevelType w:val="hybridMultilevel"/>
    <w:tmpl w:val="2C76EE76"/>
    <w:lvl w:ilvl="0" w:tplc="E486A31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39">
    <w:nsid w:val="10B654CE"/>
    <w:multiLevelType w:val="hybridMultilevel"/>
    <w:tmpl w:val="3FB8C5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34438D2"/>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4842E34"/>
    <w:multiLevelType w:val="hybridMultilevel"/>
    <w:tmpl w:val="9E269EAE"/>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5FA5C8C"/>
    <w:multiLevelType w:val="hybridMultilevel"/>
    <w:tmpl w:val="76C2871A"/>
    <w:lvl w:ilvl="0" w:tplc="FA5EA524">
      <w:start w:val="1"/>
      <w:numFmt w:val="bullet"/>
      <w:lvlText w:val=""/>
      <w:lvlJc w:val="left"/>
      <w:pPr>
        <w:ind w:left="720" w:hanging="360"/>
      </w:pPr>
      <w:rPr>
        <w:rFonts w:ascii="Symbol" w:hAnsi="Symbol" w:hint="default"/>
      </w:rPr>
    </w:lvl>
    <w:lvl w:ilvl="1" w:tplc="FA5EA52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7096234"/>
    <w:multiLevelType w:val="hybridMultilevel"/>
    <w:tmpl w:val="677C6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84A71E4"/>
    <w:multiLevelType w:val="hybridMultilevel"/>
    <w:tmpl w:val="FF46E61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97F6548"/>
    <w:multiLevelType w:val="hybridMultilevel"/>
    <w:tmpl w:val="CA06E1A2"/>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A574220"/>
    <w:multiLevelType w:val="hybridMultilevel"/>
    <w:tmpl w:val="078CEE6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B40132A"/>
    <w:multiLevelType w:val="multilevel"/>
    <w:tmpl w:val="C1125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1D0C7FC7"/>
    <w:multiLevelType w:val="hybridMultilevel"/>
    <w:tmpl w:val="81D41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D97638E"/>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DE93DC1"/>
    <w:multiLevelType w:val="hybridMultilevel"/>
    <w:tmpl w:val="13B4314A"/>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04150011">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1E112280"/>
    <w:multiLevelType w:val="hybridMultilevel"/>
    <w:tmpl w:val="A5927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1127B8"/>
    <w:multiLevelType w:val="multilevel"/>
    <w:tmpl w:val="9F60ABDA"/>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1EB706D8"/>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1EFE324E"/>
    <w:multiLevelType w:val="hybridMultilevel"/>
    <w:tmpl w:val="52E46B28"/>
    <w:lvl w:ilvl="0" w:tplc="0415000F">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1FAE096C"/>
    <w:multiLevelType w:val="hybridMultilevel"/>
    <w:tmpl w:val="5FFE0B5C"/>
    <w:name w:val="WW8Num9332"/>
    <w:lvl w:ilvl="0" w:tplc="E1E0ED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7B3DA9"/>
    <w:multiLevelType w:val="hybridMultilevel"/>
    <w:tmpl w:val="8EF011EE"/>
    <w:lvl w:ilvl="0" w:tplc="E4CE43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07B45F2"/>
    <w:multiLevelType w:val="hybridMultilevel"/>
    <w:tmpl w:val="38B2729A"/>
    <w:lvl w:ilvl="0" w:tplc="61A8DEF6">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A7659D"/>
    <w:multiLevelType w:val="multilevel"/>
    <w:tmpl w:val="CBC6FF2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66">
    <w:nsid w:val="26C4653B"/>
    <w:multiLevelType w:val="hybridMultilevel"/>
    <w:tmpl w:val="E4CAA582"/>
    <w:lvl w:ilvl="0" w:tplc="BFE2F89C">
      <w:start w:val="1"/>
      <w:numFmt w:val="decimal"/>
      <w:lvlText w:val="%1)"/>
      <w:lvlJc w:val="left"/>
      <w:pPr>
        <w:ind w:left="960" w:hanging="360"/>
      </w:pPr>
      <w:rPr>
        <w:rFonts w:cs="Times New Roman" w:hint="default"/>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67">
    <w:nsid w:val="27232886"/>
    <w:multiLevelType w:val="singleLevel"/>
    <w:tmpl w:val="E1E0EDC8"/>
    <w:lvl w:ilvl="0">
      <w:start w:val="1"/>
      <w:numFmt w:val="decimal"/>
      <w:lvlText w:val="%1."/>
      <w:lvlJc w:val="left"/>
      <w:pPr>
        <w:ind w:left="360" w:hanging="360"/>
      </w:pPr>
      <w:rPr>
        <w:color w:val="auto"/>
      </w:rPr>
    </w:lvl>
  </w:abstractNum>
  <w:abstractNum w:abstractNumId="68">
    <w:nsid w:val="27CB3F41"/>
    <w:multiLevelType w:val="hybridMultilevel"/>
    <w:tmpl w:val="68D2B79A"/>
    <w:lvl w:ilvl="0" w:tplc="C2C2476E">
      <w:start w:val="1"/>
      <w:numFmt w:val="decimal"/>
      <w:lvlText w:val="%1."/>
      <w:lvlJc w:val="left"/>
      <w:pPr>
        <w:ind w:left="360" w:hanging="360"/>
      </w:pPr>
      <w:rPr>
        <w:rFonts w:cs="Times New Roman"/>
        <w:b/>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288F229E"/>
    <w:multiLevelType w:val="hybridMultilevel"/>
    <w:tmpl w:val="CB701E2C"/>
    <w:lvl w:ilvl="0" w:tplc="572E08B4">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2B2B3FC9"/>
    <w:multiLevelType w:val="hybridMultilevel"/>
    <w:tmpl w:val="84960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BC7197D"/>
    <w:multiLevelType w:val="hybridMultilevel"/>
    <w:tmpl w:val="FCB8AE30"/>
    <w:name w:val="WW8Num743"/>
    <w:lvl w:ilvl="0" w:tplc="B9D844E8">
      <w:start w:val="1"/>
      <w:numFmt w:val="decimal"/>
      <w:lvlText w:val="%1)"/>
      <w:lvlJc w:val="left"/>
      <w:pPr>
        <w:tabs>
          <w:tab w:val="num" w:pos="1260"/>
        </w:tabs>
        <w:ind w:left="1260" w:hanging="360"/>
      </w:pPr>
      <w:rPr>
        <w:rFonts w:cs="Microsoft Himalaya"/>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D850408"/>
    <w:multiLevelType w:val="hybridMultilevel"/>
    <w:tmpl w:val="A2B6C2F2"/>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EB92731"/>
    <w:multiLevelType w:val="multilevel"/>
    <w:tmpl w:val="BDFA9AFC"/>
    <w:name w:val="WW8Num292"/>
    <w:lvl w:ilvl="0">
      <w:start w:val="5"/>
      <w:numFmt w:val="decimal"/>
      <w:lvlText w:val="%1."/>
      <w:lvlJc w:val="left"/>
      <w:pPr>
        <w:tabs>
          <w:tab w:val="num" w:pos="0"/>
        </w:tabs>
        <w:ind w:left="283" w:hanging="283"/>
      </w:pPr>
      <w:rPr>
        <w:rFonts w:hint="default"/>
        <w:b w:val="0"/>
      </w:rPr>
    </w:lvl>
    <w:lvl w:ilvl="1">
      <w:start w:val="10"/>
      <w:numFmt w:val="decimal"/>
      <w:lvlText w:val="%2"/>
      <w:lvlJc w:val="left"/>
      <w:pPr>
        <w:tabs>
          <w:tab w:val="num" w:pos="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8">
    <w:nsid w:val="2EC45E59"/>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309C1E56"/>
    <w:multiLevelType w:val="multilevel"/>
    <w:tmpl w:val="5FE2D798"/>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31E42DD5"/>
    <w:multiLevelType w:val="hybridMultilevel"/>
    <w:tmpl w:val="39A83390"/>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353158B7"/>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8">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nsid w:val="3A935150"/>
    <w:multiLevelType w:val="multilevel"/>
    <w:tmpl w:val="DB1E8EB2"/>
    <w:lvl w:ilvl="0">
      <w:start w:val="4"/>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0">
    <w:nsid w:val="3AA63D48"/>
    <w:multiLevelType w:val="multilevel"/>
    <w:tmpl w:val="B396FB40"/>
    <w:lvl w:ilvl="0">
      <w:start w:val="5"/>
      <w:numFmt w:val="decimal"/>
      <w:lvlText w:val="%1."/>
      <w:lvlJc w:val="left"/>
      <w:pPr>
        <w:ind w:left="360" w:hanging="360"/>
      </w:pPr>
      <w:rPr>
        <w:rFonts w:ascii="Cambria" w:hAnsi="Cambria" w:cs="Times New Roman" w:hint="default"/>
        <w:b/>
        <w:sz w:val="22"/>
        <w:szCs w:val="22"/>
      </w:rPr>
    </w:lvl>
    <w:lvl w:ilvl="1">
      <w:start w:val="1"/>
      <w:numFmt w:val="decimal"/>
      <w:lvlText w:val="%1.%2."/>
      <w:lvlJc w:val="left"/>
      <w:pPr>
        <w:ind w:left="360" w:hanging="360"/>
      </w:pPr>
      <w:rPr>
        <w:rFonts w:ascii="Cambria" w:hAnsi="Cambria" w:cs="Times New Roman" w:hint="default"/>
        <w:b/>
        <w:color w:val="auto"/>
        <w:sz w:val="22"/>
        <w:szCs w:val="22"/>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1">
    <w:nsid w:val="3ACC7049"/>
    <w:multiLevelType w:val="hybridMultilevel"/>
    <w:tmpl w:val="DB5258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3B4748F6"/>
    <w:multiLevelType w:val="multilevel"/>
    <w:tmpl w:val="0000002F"/>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nsid w:val="3B817157"/>
    <w:multiLevelType w:val="hybridMultilevel"/>
    <w:tmpl w:val="AE70A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BA74040"/>
    <w:multiLevelType w:val="multilevel"/>
    <w:tmpl w:val="7A5CB6E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3BF02980"/>
    <w:multiLevelType w:val="hybridMultilevel"/>
    <w:tmpl w:val="157C8ACC"/>
    <w:lvl w:ilvl="0" w:tplc="33F21DC0">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5B0E2C"/>
    <w:multiLevelType w:val="multilevel"/>
    <w:tmpl w:val="60C01FAA"/>
    <w:lvl w:ilvl="0">
      <w:start w:val="5"/>
      <w:numFmt w:val="decimal"/>
      <w:lvlText w:val="%1."/>
      <w:lvlJc w:val="left"/>
      <w:pPr>
        <w:ind w:left="360" w:hanging="360"/>
      </w:pPr>
      <w:rPr>
        <w:rFonts w:cs="Times New Roman" w:hint="default"/>
        <w:b/>
      </w:rPr>
    </w:lvl>
    <w:lvl w:ilvl="1">
      <w:start w:val="1"/>
      <w:numFmt w:val="decimal"/>
      <w:lvlText w:val="%1.%2."/>
      <w:lvlJc w:val="left"/>
      <w:pPr>
        <w:ind w:left="720" w:hanging="720"/>
      </w:pPr>
      <w:rPr>
        <w:rFonts w:ascii="Cambria" w:hAnsi="Cambria" w:cs="Times New Roman" w:hint="default"/>
        <w:b/>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nsid w:val="3DC03C1C"/>
    <w:multiLevelType w:val="hybridMultilevel"/>
    <w:tmpl w:val="72B875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3DDC5C17"/>
    <w:multiLevelType w:val="hybridMultilevel"/>
    <w:tmpl w:val="ACF6FD68"/>
    <w:lvl w:ilvl="0" w:tplc="37922C5E">
      <w:start w:val="1"/>
      <w:numFmt w:val="bullet"/>
      <w:lvlText w:val=""/>
      <w:lvlJc w:val="left"/>
      <w:pPr>
        <w:tabs>
          <w:tab w:val="num" w:pos="360"/>
        </w:tabs>
        <w:ind w:left="360" w:hanging="360"/>
      </w:pPr>
      <w:rPr>
        <w:rFonts w:ascii="Symbol" w:hAnsi="Symbol" w:hint="default"/>
        <w:b/>
      </w:rPr>
    </w:lvl>
    <w:lvl w:ilvl="1" w:tplc="37BC8D6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88966160">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F4E4767"/>
    <w:multiLevelType w:val="singleLevel"/>
    <w:tmpl w:val="0000001C"/>
    <w:lvl w:ilvl="0">
      <w:start w:val="1"/>
      <w:numFmt w:val="decimal"/>
      <w:lvlText w:val="%1."/>
      <w:lvlJc w:val="left"/>
      <w:pPr>
        <w:tabs>
          <w:tab w:val="num" w:pos="0"/>
        </w:tabs>
        <w:ind w:left="975" w:hanging="360"/>
      </w:pPr>
    </w:lvl>
  </w:abstractNum>
  <w:abstractNum w:abstractNumId="101">
    <w:nsid w:val="3FE155E1"/>
    <w:multiLevelType w:val="hybridMultilevel"/>
    <w:tmpl w:val="E1D4169C"/>
    <w:lvl w:ilvl="0" w:tplc="3562384A">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02">
    <w:nsid w:val="40AD73EC"/>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41494B17"/>
    <w:multiLevelType w:val="multilevel"/>
    <w:tmpl w:val="3C92F7FE"/>
    <w:name w:val="WW8Num933"/>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1440"/>
        </w:tabs>
        <w:ind w:left="1440" w:hanging="360"/>
      </w:pPr>
      <w:rPr>
        <w:rFonts w:hint="default"/>
      </w:rPr>
    </w:lvl>
    <w:lvl w:ilvl="2">
      <w:start w:val="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4">
    <w:nsid w:val="42057A1B"/>
    <w:multiLevelType w:val="hybridMultilevel"/>
    <w:tmpl w:val="5DE6C4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25275A1"/>
    <w:multiLevelType w:val="hybridMultilevel"/>
    <w:tmpl w:val="E98C509C"/>
    <w:lvl w:ilvl="0" w:tplc="FA5EA52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6">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2D2297E"/>
    <w:multiLevelType w:val="hybridMultilevel"/>
    <w:tmpl w:val="F8CE936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43F37149"/>
    <w:multiLevelType w:val="hybridMultilevel"/>
    <w:tmpl w:val="99F0F556"/>
    <w:lvl w:ilvl="0" w:tplc="EC30AB6A">
      <w:start w:val="1"/>
      <w:numFmt w:val="decimal"/>
      <w:lvlText w:val="%13.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9A87697"/>
    <w:multiLevelType w:val="multilevel"/>
    <w:tmpl w:val="2D06AF2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4A1A0F0C"/>
    <w:multiLevelType w:val="hybridMultilevel"/>
    <w:tmpl w:val="CD0865B2"/>
    <w:lvl w:ilvl="0" w:tplc="43104EC6">
      <w:start w:val="25"/>
      <w:numFmt w:val="decimal"/>
      <w:lvlText w:val="%1."/>
      <w:lvlJc w:val="left"/>
      <w:pPr>
        <w:ind w:left="288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AA72CD3"/>
    <w:multiLevelType w:val="hybridMultilevel"/>
    <w:tmpl w:val="A4F6EDFE"/>
    <w:lvl w:ilvl="0" w:tplc="BD32A93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E3F7D5D"/>
    <w:multiLevelType w:val="multilevel"/>
    <w:tmpl w:val="36141854"/>
    <w:lvl w:ilvl="0">
      <w:start w:val="1"/>
      <w:numFmt w:val="decimal"/>
      <w:lvlText w:val="%1."/>
      <w:lvlJc w:val="left"/>
      <w:pPr>
        <w:tabs>
          <w:tab w:val="num" w:pos="0"/>
        </w:tabs>
        <w:ind w:left="283" w:hanging="283"/>
      </w:pPr>
      <w:rPr>
        <w:rFonts w:hint="default"/>
      </w:rPr>
    </w:lvl>
    <w:lvl w:ilvl="1">
      <w:start w:val="4"/>
      <w:numFmt w:val="decimal"/>
      <w:lvlText w:val="%2."/>
      <w:lvlJc w:val="left"/>
      <w:pPr>
        <w:tabs>
          <w:tab w:val="num" w:pos="1073"/>
        </w:tabs>
        <w:ind w:left="1073" w:hanging="495"/>
      </w:pPr>
      <w:rPr>
        <w:rFonts w:ascii="Times New Roman" w:hAnsi="Times New Roman" w:cs="Times New Roman" w:hint="default"/>
        <w:b w:val="0"/>
        <w:i w:val="0"/>
        <w:sz w:val="28"/>
        <w:u w:val="none"/>
      </w:rPr>
    </w:lvl>
    <w:lvl w:ilvl="2">
      <w:start w:val="1"/>
      <w:numFmt w:val="lowerLetter"/>
      <w:lvlText w:val="%3)"/>
      <w:lvlJc w:val="left"/>
      <w:pPr>
        <w:tabs>
          <w:tab w:val="num" w:pos="1838"/>
        </w:tabs>
        <w:ind w:left="1838" w:hanging="360"/>
      </w:pPr>
      <w:rPr>
        <w:rFonts w:hint="default"/>
      </w:rPr>
    </w:lvl>
    <w:lvl w:ilvl="3">
      <w:start w:val="3"/>
      <w:numFmt w:val="decimal"/>
      <w:lvlText w:val="%4)"/>
      <w:lvlJc w:val="left"/>
      <w:pPr>
        <w:tabs>
          <w:tab w:val="num" w:pos="0"/>
        </w:tabs>
        <w:ind w:left="2378" w:hanging="360"/>
      </w:pPr>
      <w:rPr>
        <w:rFonts w:hint="default"/>
      </w:rPr>
    </w:lvl>
    <w:lvl w:ilvl="4">
      <w:start w:val="1"/>
      <w:numFmt w:val="lowerLetter"/>
      <w:lvlText w:val="%5."/>
      <w:lvlJc w:val="left"/>
      <w:pPr>
        <w:tabs>
          <w:tab w:val="num" w:pos="3098"/>
        </w:tabs>
        <w:ind w:left="3098" w:hanging="360"/>
      </w:pPr>
      <w:rPr>
        <w:rFonts w:hint="default"/>
      </w:rPr>
    </w:lvl>
    <w:lvl w:ilvl="5">
      <w:start w:val="1"/>
      <w:numFmt w:val="lowerRoman"/>
      <w:lvlText w:val="%6."/>
      <w:lvlJc w:val="left"/>
      <w:pPr>
        <w:tabs>
          <w:tab w:val="num" w:pos="3818"/>
        </w:tabs>
        <w:ind w:left="3818" w:hanging="180"/>
      </w:pPr>
      <w:rPr>
        <w:rFonts w:hint="default"/>
      </w:rPr>
    </w:lvl>
    <w:lvl w:ilvl="6">
      <w:start w:val="1"/>
      <w:numFmt w:val="decimal"/>
      <w:lvlText w:val="%7."/>
      <w:lvlJc w:val="left"/>
      <w:pPr>
        <w:tabs>
          <w:tab w:val="num" w:pos="4538"/>
        </w:tabs>
        <w:ind w:left="4538" w:hanging="360"/>
      </w:pPr>
      <w:rPr>
        <w:rFonts w:hint="default"/>
      </w:rPr>
    </w:lvl>
    <w:lvl w:ilvl="7">
      <w:start w:val="1"/>
      <w:numFmt w:val="lowerLetter"/>
      <w:lvlText w:val="%8."/>
      <w:lvlJc w:val="left"/>
      <w:pPr>
        <w:tabs>
          <w:tab w:val="num" w:pos="5258"/>
        </w:tabs>
        <w:ind w:left="5258" w:hanging="360"/>
      </w:pPr>
      <w:rPr>
        <w:rFonts w:hint="default"/>
      </w:rPr>
    </w:lvl>
    <w:lvl w:ilvl="8">
      <w:start w:val="1"/>
      <w:numFmt w:val="lowerRoman"/>
      <w:lvlText w:val="%9."/>
      <w:lvlJc w:val="left"/>
      <w:pPr>
        <w:tabs>
          <w:tab w:val="num" w:pos="5978"/>
        </w:tabs>
        <w:ind w:left="5978" w:hanging="180"/>
      </w:pPr>
      <w:rPr>
        <w:rFonts w:hint="default"/>
      </w:rPr>
    </w:lvl>
  </w:abstractNum>
  <w:abstractNum w:abstractNumId="115">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F1227FF"/>
    <w:multiLevelType w:val="hybridMultilevel"/>
    <w:tmpl w:val="24F89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F676476"/>
    <w:multiLevelType w:val="hybridMultilevel"/>
    <w:tmpl w:val="9C421748"/>
    <w:name w:val="WW8Num572"/>
    <w:lvl w:ilvl="0" w:tplc="7A0A4FB0">
      <w:start w:val="1"/>
      <w:numFmt w:val="decimal"/>
      <w:lvlText w:val="%1."/>
      <w:lvlJc w:val="left"/>
      <w:pPr>
        <w:tabs>
          <w:tab w:val="num" w:pos="255"/>
        </w:tabs>
        <w:ind w:left="255"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10503E2"/>
    <w:multiLevelType w:val="multilevel"/>
    <w:tmpl w:val="7DB63074"/>
    <w:lvl w:ilvl="0">
      <w:start w:val="2"/>
      <w:numFmt w:val="decimal"/>
      <w:lvlText w:val="%1."/>
      <w:lvlJc w:val="left"/>
      <w:pPr>
        <w:tabs>
          <w:tab w:val="num" w:pos="0"/>
        </w:tabs>
        <w:ind w:left="360" w:hanging="72"/>
      </w:pPr>
      <w:rPr>
        <w:rFonts w:cs="Times New Roman" w:hint="default"/>
      </w:rPr>
    </w:lvl>
    <w:lvl w:ilvl="1">
      <w:start w:val="1"/>
      <w:numFmt w:val="decimal"/>
      <w:lvlText w:val="%1.%2."/>
      <w:lvlJc w:val="left"/>
      <w:pPr>
        <w:tabs>
          <w:tab w:val="num" w:pos="0"/>
        </w:tabs>
        <w:ind w:left="360" w:hanging="360"/>
      </w:pPr>
      <w:rPr>
        <w:rFonts w:ascii="Cambria" w:hAnsi="Cambria" w:cs="Times New Roman" w:hint="default"/>
        <w:b/>
        <w:sz w:val="24"/>
        <w:szCs w:val="24"/>
      </w:rPr>
    </w:lvl>
    <w:lvl w:ilvl="2">
      <w:start w:val="1"/>
      <w:numFmt w:val="decimal"/>
      <w:lvlText w:val="%1.%2.%3."/>
      <w:lvlJc w:val="left"/>
      <w:pPr>
        <w:tabs>
          <w:tab w:val="num" w:pos="0"/>
        </w:tabs>
        <w:ind w:left="720" w:hanging="720"/>
      </w:pPr>
      <w:rPr>
        <w:rFonts w:cs="Times New Roman" w:hint="default"/>
        <w:b/>
        <w:color w:val="auto"/>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9">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0">
    <w:nsid w:val="53872B10"/>
    <w:multiLevelType w:val="multilevel"/>
    <w:tmpl w:val="82E04F9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546034B0"/>
    <w:multiLevelType w:val="multilevel"/>
    <w:tmpl w:val="E270942E"/>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nsid w:val="554D21A0"/>
    <w:multiLevelType w:val="singleLevel"/>
    <w:tmpl w:val="0415000F"/>
    <w:lvl w:ilvl="0">
      <w:start w:val="1"/>
      <w:numFmt w:val="decimal"/>
      <w:lvlText w:val="%1."/>
      <w:lvlJc w:val="left"/>
      <w:pPr>
        <w:ind w:left="360" w:hanging="360"/>
      </w:pPr>
    </w:lvl>
  </w:abstractNum>
  <w:abstractNum w:abstractNumId="123">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8AD2EE2"/>
    <w:multiLevelType w:val="multilevel"/>
    <w:tmpl w:val="6852A6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7">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A8D2845"/>
    <w:multiLevelType w:val="multilevel"/>
    <w:tmpl w:val="BEFC685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5AF12415"/>
    <w:multiLevelType w:val="hybridMultilevel"/>
    <w:tmpl w:val="4C70F7AA"/>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ABEC244">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5CB37D3F"/>
    <w:multiLevelType w:val="hybridMultilevel"/>
    <w:tmpl w:val="2C76EE76"/>
    <w:lvl w:ilvl="0" w:tplc="E486A31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32">
    <w:nsid w:val="5CFE44F7"/>
    <w:multiLevelType w:val="hybridMultilevel"/>
    <w:tmpl w:val="B0843192"/>
    <w:lvl w:ilvl="0" w:tplc="039CD278">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B5EC941A">
      <w:start w:val="1"/>
      <w:numFmt w:val="lowerLetter"/>
      <w:lvlText w:val="%5."/>
      <w:lvlJc w:val="left"/>
      <w:pPr>
        <w:ind w:left="3240" w:hanging="360"/>
      </w:pPr>
      <w:rPr>
        <w:rFonts w:cs="Times New Roman"/>
        <w:b/>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nsid w:val="5E23396F"/>
    <w:multiLevelType w:val="multilevel"/>
    <w:tmpl w:val="70B6925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61984BCD"/>
    <w:multiLevelType w:val="hybridMultilevel"/>
    <w:tmpl w:val="B7748284"/>
    <w:lvl w:ilvl="0" w:tplc="FA5EA52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nsid w:val="6482278B"/>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A3E2A9F"/>
    <w:multiLevelType w:val="multilevel"/>
    <w:tmpl w:val="9B7ECC50"/>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1440"/>
        </w:tabs>
        <w:ind w:left="1440" w:hanging="360"/>
      </w:pPr>
      <w:rPr>
        <w:rFonts w:hint="default"/>
      </w:rPr>
    </w:lvl>
    <w:lvl w:ilvl="2">
      <w:start w:val="3"/>
      <w:numFmt w:val="upperRoman"/>
      <w:lvlText w:val="%3."/>
      <w:lvlJc w:val="left"/>
      <w:pPr>
        <w:tabs>
          <w:tab w:val="num" w:pos="270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b/>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7">
    <w:nsid w:val="6A8C54B0"/>
    <w:multiLevelType w:val="hybridMultilevel"/>
    <w:tmpl w:val="4DE4AD62"/>
    <w:lvl w:ilvl="0" w:tplc="E1E0EDC8">
      <w:start w:val="1"/>
      <w:numFmt w:val="decimal"/>
      <w:lvlText w:val="%1."/>
      <w:lvlJc w:val="left"/>
      <w:pPr>
        <w:ind w:left="720" w:hanging="360"/>
      </w:pPr>
      <w:rPr>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D32A9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nsid w:val="6CBA5D8B"/>
    <w:multiLevelType w:val="singleLevel"/>
    <w:tmpl w:val="0000001C"/>
    <w:lvl w:ilvl="0">
      <w:start w:val="1"/>
      <w:numFmt w:val="decimal"/>
      <w:lvlText w:val="%1."/>
      <w:lvlJc w:val="left"/>
      <w:pPr>
        <w:tabs>
          <w:tab w:val="num" w:pos="0"/>
        </w:tabs>
        <w:ind w:left="975" w:hanging="360"/>
      </w:pPr>
    </w:lvl>
  </w:abstractNum>
  <w:abstractNum w:abstractNumId="141">
    <w:nsid w:val="6CCD4B15"/>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6DA05312"/>
    <w:multiLevelType w:val="multilevel"/>
    <w:tmpl w:val="00000020"/>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4">
    <w:nsid w:val="6EF16458"/>
    <w:multiLevelType w:val="hybridMultilevel"/>
    <w:tmpl w:val="8A405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F2D718A"/>
    <w:multiLevelType w:val="multilevel"/>
    <w:tmpl w:val="2D9293C0"/>
    <w:lvl w:ilvl="0">
      <w:start w:val="1"/>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6F845839"/>
    <w:multiLevelType w:val="hybridMultilevel"/>
    <w:tmpl w:val="D88A9FD4"/>
    <w:lvl w:ilvl="0" w:tplc="AB0C98E0">
      <w:start w:val="1"/>
      <w:numFmt w:val="decimal"/>
      <w:lvlText w:val="%1)"/>
      <w:lvlJc w:val="left"/>
      <w:pPr>
        <w:tabs>
          <w:tab w:val="num" w:pos="720"/>
        </w:tabs>
        <w:ind w:left="720" w:hanging="360"/>
      </w:pPr>
      <w:rPr>
        <w:b/>
      </w:rPr>
    </w:lvl>
    <w:lvl w:ilvl="1" w:tplc="0B204926">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FD92BBE"/>
    <w:multiLevelType w:val="hybridMultilevel"/>
    <w:tmpl w:val="BD0E353E"/>
    <w:lvl w:ilvl="0" w:tplc="EDAC8FD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9">
    <w:nsid w:val="7262723D"/>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31B2EEE"/>
    <w:multiLevelType w:val="hybridMultilevel"/>
    <w:tmpl w:val="D92056CA"/>
    <w:lvl w:ilvl="0" w:tplc="0AA25A3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732072A5"/>
    <w:multiLevelType w:val="hybridMultilevel"/>
    <w:tmpl w:val="003A1BF8"/>
    <w:lvl w:ilvl="0" w:tplc="C2E437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3">
    <w:nsid w:val="7378149E"/>
    <w:multiLevelType w:val="hybridMultilevel"/>
    <w:tmpl w:val="15408742"/>
    <w:lvl w:ilvl="0" w:tplc="6DF6EF9A">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55">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751C1704"/>
    <w:multiLevelType w:val="hybridMultilevel"/>
    <w:tmpl w:val="32D6AAF2"/>
    <w:lvl w:ilvl="0" w:tplc="08829FAE">
      <w:start w:val="1"/>
      <w:numFmt w:val="bullet"/>
      <w:lvlText w:val=""/>
      <w:lvlJc w:val="left"/>
      <w:pPr>
        <w:tabs>
          <w:tab w:val="num" w:pos="1077"/>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7">
    <w:nsid w:val="76723BD2"/>
    <w:multiLevelType w:val="hybridMultilevel"/>
    <w:tmpl w:val="570027F6"/>
    <w:lvl w:ilvl="0" w:tplc="4ECA0B6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77791CB9"/>
    <w:multiLevelType w:val="multilevel"/>
    <w:tmpl w:val="6852A6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8FD44BB"/>
    <w:multiLevelType w:val="multilevel"/>
    <w:tmpl w:val="FCA85A2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791C717B"/>
    <w:multiLevelType w:val="hybridMultilevel"/>
    <w:tmpl w:val="7A3CC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A310AC0"/>
    <w:multiLevelType w:val="hybridMultilevel"/>
    <w:tmpl w:val="2AA6AA7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C922FA6"/>
    <w:multiLevelType w:val="hybridMultilevel"/>
    <w:tmpl w:val="7BB2DA6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7D544C17"/>
    <w:multiLevelType w:val="multilevel"/>
    <w:tmpl w:val="85DCBD7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7">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118"/>
  </w:num>
  <w:num w:numId="3">
    <w:abstractNumId w:val="94"/>
  </w:num>
  <w:num w:numId="4">
    <w:abstractNumId w:val="145"/>
  </w:num>
  <w:num w:numId="5">
    <w:abstractNumId w:val="19"/>
  </w:num>
  <w:num w:numId="6">
    <w:abstractNumId w:val="66"/>
  </w:num>
  <w:num w:numId="7">
    <w:abstractNumId w:val="90"/>
  </w:num>
  <w:num w:numId="8">
    <w:abstractNumId w:val="6"/>
  </w:num>
  <w:num w:numId="9">
    <w:abstractNumId w:val="30"/>
  </w:num>
  <w:num w:numId="10">
    <w:abstractNumId w:val="71"/>
  </w:num>
  <w:num w:numId="11">
    <w:abstractNumId w:val="41"/>
  </w:num>
  <w:num w:numId="12">
    <w:abstractNumId w:val="46"/>
  </w:num>
  <w:num w:numId="13">
    <w:abstractNumId w:val="76"/>
  </w:num>
  <w:num w:numId="14">
    <w:abstractNumId w:val="134"/>
  </w:num>
  <w:num w:numId="15">
    <w:abstractNumId w:val="131"/>
  </w:num>
  <w:num w:numId="16">
    <w:abstractNumId w:val="105"/>
  </w:num>
  <w:num w:numId="17">
    <w:abstractNumId w:val="129"/>
  </w:num>
  <w:num w:numId="18">
    <w:abstractNumId w:val="155"/>
  </w:num>
  <w:num w:numId="19">
    <w:abstractNumId w:val="111"/>
  </w:num>
  <w:num w:numId="20">
    <w:abstractNumId w:val="126"/>
  </w:num>
  <w:num w:numId="21">
    <w:abstractNumId w:val="44"/>
  </w:num>
  <w:num w:numId="22">
    <w:abstractNumId w:val="32"/>
  </w:num>
  <w:num w:numId="23">
    <w:abstractNumId w:val="124"/>
  </w:num>
  <w:num w:numId="24">
    <w:abstractNumId w:val="154"/>
  </w:num>
  <w:num w:numId="25">
    <w:abstractNumId w:val="152"/>
  </w:num>
  <w:num w:numId="26">
    <w:abstractNumId w:val="119"/>
  </w:num>
  <w:num w:numId="27">
    <w:abstractNumId w:val="123"/>
  </w:num>
  <w:num w:numId="28">
    <w:abstractNumId w:val="64"/>
  </w:num>
  <w:num w:numId="29">
    <w:abstractNumId w:val="23"/>
  </w:num>
  <w:num w:numId="30">
    <w:abstractNumId w:val="164"/>
  </w:num>
  <w:num w:numId="31">
    <w:abstractNumId w:val="128"/>
  </w:num>
  <w:num w:numId="32">
    <w:abstractNumId w:val="167"/>
  </w:num>
  <w:num w:numId="33">
    <w:abstractNumId w:val="162"/>
  </w:num>
  <w:num w:numId="34">
    <w:abstractNumId w:val="127"/>
  </w:num>
  <w:num w:numId="35">
    <w:abstractNumId w:val="168"/>
  </w:num>
  <w:num w:numId="36">
    <w:abstractNumId w:val="73"/>
  </w:num>
  <w:num w:numId="37">
    <w:abstractNumId w:val="48"/>
  </w:num>
  <w:num w:numId="38">
    <w:abstractNumId w:val="65"/>
  </w:num>
  <w:num w:numId="39">
    <w:abstractNumId w:val="99"/>
  </w:num>
  <w:num w:numId="40">
    <w:abstractNumId w:val="38"/>
  </w:num>
  <w:num w:numId="41">
    <w:abstractNumId w:val="138"/>
  </w:num>
  <w:num w:numId="42">
    <w:abstractNumId w:val="86"/>
  </w:num>
  <w:num w:numId="43">
    <w:abstractNumId w:val="74"/>
  </w:num>
  <w:num w:numId="44">
    <w:abstractNumId w:val="83"/>
  </w:num>
  <w:num w:numId="45">
    <w:abstractNumId w:val="75"/>
  </w:num>
  <w:num w:numId="46">
    <w:abstractNumId w:val="109"/>
  </w:num>
  <w:num w:numId="47">
    <w:abstractNumId w:val="82"/>
  </w:num>
  <w:num w:numId="48">
    <w:abstractNumId w:val="87"/>
  </w:num>
  <w:num w:numId="49">
    <w:abstractNumId w:val="24"/>
  </w:num>
  <w:num w:numId="50">
    <w:abstractNumId w:val="37"/>
  </w:num>
  <w:num w:numId="51">
    <w:abstractNumId w:val="106"/>
  </w:num>
  <w:num w:numId="52">
    <w:abstractNumId w:val="91"/>
  </w:num>
  <w:num w:numId="53">
    <w:abstractNumId w:val="34"/>
  </w:num>
  <w:num w:numId="54">
    <w:abstractNumId w:val="45"/>
  </w:num>
  <w:num w:numId="55">
    <w:abstractNumId w:val="115"/>
  </w:num>
  <w:num w:numId="56">
    <w:abstractNumId w:val="142"/>
  </w:num>
  <w:num w:numId="57">
    <w:abstractNumId w:val="98"/>
  </w:num>
  <w:num w:numId="58">
    <w:abstractNumId w:val="69"/>
  </w:num>
  <w:num w:numId="59">
    <w:abstractNumId w:val="84"/>
  </w:num>
  <w:num w:numId="60">
    <w:abstractNumId w:val="63"/>
  </w:num>
  <w:num w:numId="61">
    <w:abstractNumId w:val="72"/>
  </w:num>
  <w:num w:numId="62">
    <w:abstractNumId w:val="10"/>
  </w:num>
  <w:num w:numId="63">
    <w:abstractNumId w:val="13"/>
  </w:num>
  <w:num w:numId="64">
    <w:abstractNumId w:val="15"/>
  </w:num>
  <w:num w:numId="65">
    <w:abstractNumId w:val="17"/>
  </w:num>
  <w:num w:numId="66">
    <w:abstractNumId w:val="0"/>
  </w:num>
  <w:num w:numId="67">
    <w:abstractNumId w:val="1"/>
  </w:num>
  <w:num w:numId="68">
    <w:abstractNumId w:val="2"/>
  </w:num>
  <w:num w:numId="69">
    <w:abstractNumId w:val="3"/>
  </w:num>
  <w:num w:numId="70">
    <w:abstractNumId w:val="4"/>
  </w:num>
  <w:num w:numId="71">
    <w:abstractNumId w:val="7"/>
  </w:num>
  <w:num w:numId="72">
    <w:abstractNumId w:val="8"/>
  </w:num>
  <w:num w:numId="73">
    <w:abstractNumId w:val="9"/>
  </w:num>
  <w:num w:numId="74">
    <w:abstractNumId w:val="11"/>
  </w:num>
  <w:num w:numId="75">
    <w:abstractNumId w:val="14"/>
  </w:num>
  <w:num w:numId="76">
    <w:abstractNumId w:val="16"/>
  </w:num>
  <w:num w:numId="77">
    <w:abstractNumId w:val="20"/>
  </w:num>
  <w:num w:numId="78">
    <w:abstractNumId w:val="137"/>
  </w:num>
  <w:num w:numId="79">
    <w:abstractNumId w:val="51"/>
  </w:num>
  <w:num w:numId="80">
    <w:abstractNumId w:val="25"/>
  </w:num>
  <w:num w:numId="81">
    <w:abstractNumId w:val="96"/>
  </w:num>
  <w:num w:numId="82">
    <w:abstractNumId w:val="113"/>
  </w:num>
  <w:num w:numId="83">
    <w:abstractNumId w:val="148"/>
  </w:num>
  <w:num w:numId="84">
    <w:abstractNumId w:val="29"/>
  </w:num>
  <w:num w:numId="8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num>
  <w:num w:numId="87">
    <w:abstractNumId w:val="61"/>
  </w:num>
  <w:num w:numId="88">
    <w:abstractNumId w:val="144"/>
  </w:num>
  <w:num w:numId="89">
    <w:abstractNumId w:val="52"/>
  </w:num>
  <w:num w:numId="90">
    <w:abstractNumId w:val="141"/>
  </w:num>
  <w:num w:numId="91">
    <w:abstractNumId w:val="133"/>
  </w:num>
  <w:num w:numId="92">
    <w:abstractNumId w:val="161"/>
  </w:num>
  <w:num w:numId="93">
    <w:abstractNumId w:val="107"/>
  </w:num>
  <w:num w:numId="94">
    <w:abstractNumId w:val="42"/>
  </w:num>
  <w:num w:numId="95">
    <w:abstractNumId w:val="21"/>
  </w:num>
  <w:num w:numId="96">
    <w:abstractNumId w:val="135"/>
  </w:num>
  <w:num w:numId="97">
    <w:abstractNumId w:val="120"/>
  </w:num>
  <w:num w:numId="98">
    <w:abstractNumId w:val="80"/>
  </w:num>
  <w:num w:numId="99">
    <w:abstractNumId w:val="62"/>
  </w:num>
  <w:num w:numId="100">
    <w:abstractNumId w:val="158"/>
  </w:num>
  <w:num w:numId="101">
    <w:abstractNumId w:val="102"/>
  </w:num>
  <w:num w:numId="102">
    <w:abstractNumId w:val="36"/>
  </w:num>
  <w:num w:numId="103">
    <w:abstractNumId w:val="40"/>
  </w:num>
  <w:num w:numId="104">
    <w:abstractNumId w:val="56"/>
  </w:num>
  <w:num w:numId="105">
    <w:abstractNumId w:val="60"/>
  </w:num>
  <w:num w:numId="106">
    <w:abstractNumId w:val="163"/>
  </w:num>
  <w:num w:numId="107">
    <w:abstractNumId w:val="150"/>
  </w:num>
  <w:num w:numId="108">
    <w:abstractNumId w:val="157"/>
  </w:num>
  <w:num w:numId="109">
    <w:abstractNumId w:val="95"/>
  </w:num>
  <w:num w:numId="110">
    <w:abstractNumId w:val="88"/>
  </w:num>
  <w:num w:numId="111">
    <w:abstractNumId w:val="81"/>
  </w:num>
  <w:num w:numId="112">
    <w:abstractNumId w:val="153"/>
  </w:num>
  <w:num w:numId="113">
    <w:abstractNumId w:val="33"/>
  </w:num>
  <w:num w:numId="114">
    <w:abstractNumId w:val="68"/>
  </w:num>
  <w:num w:numId="115">
    <w:abstractNumId w:val="31"/>
  </w:num>
  <w:num w:numId="116">
    <w:abstractNumId w:val="35"/>
  </w:num>
  <w:num w:numId="117">
    <w:abstractNumId w:val="147"/>
  </w:num>
  <w:num w:numId="118">
    <w:abstractNumId w:val="78"/>
  </w:num>
  <w:num w:numId="119">
    <w:abstractNumId w:val="100"/>
  </w:num>
  <w:num w:numId="120">
    <w:abstractNumId w:val="159"/>
  </w:num>
  <w:num w:numId="121">
    <w:abstractNumId w:val="101"/>
  </w:num>
  <w:num w:numId="122">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9"/>
  </w:num>
  <w:num w:numId="124">
    <w:abstractNumId w:val="151"/>
  </w:num>
  <w:num w:numId="125">
    <w:abstractNumId w:val="146"/>
  </w:num>
  <w:num w:numId="126">
    <w:abstractNumId w:val="139"/>
  </w:num>
  <w:num w:numId="127">
    <w:abstractNumId w:val="132"/>
  </w:num>
  <w:num w:numId="128">
    <w:abstractNumId w:val="165"/>
  </w:num>
  <w:num w:numId="129">
    <w:abstractNumId w:val="97"/>
  </w:num>
  <w:num w:numId="130">
    <w:abstractNumId w:val="54"/>
  </w:num>
  <w:num w:numId="131">
    <w:abstractNumId w:val="89"/>
  </w:num>
  <w:num w:numId="132">
    <w:abstractNumId w:val="26"/>
  </w:num>
  <w:num w:numId="133">
    <w:abstractNumId w:val="117"/>
  </w:num>
  <w:num w:numId="134">
    <w:abstractNumId w:val="58"/>
  </w:num>
  <w:num w:numId="135">
    <w:abstractNumId w:val="27"/>
  </w:num>
  <w:num w:numId="136">
    <w:abstractNumId w:val="110"/>
  </w:num>
  <w:num w:numId="137">
    <w:abstractNumId w:val="149"/>
  </w:num>
  <w:num w:numId="138">
    <w:abstractNumId w:val="112"/>
  </w:num>
  <w:num w:numId="139">
    <w:abstractNumId w:val="114"/>
  </w:num>
  <w:num w:numId="140">
    <w:abstractNumId w:val="55"/>
  </w:num>
  <w:num w:numId="141">
    <w:abstractNumId w:val="104"/>
  </w:num>
  <w:num w:numId="142">
    <w:abstractNumId w:val="67"/>
  </w:num>
  <w:num w:numId="143">
    <w:abstractNumId w:val="79"/>
  </w:num>
  <w:num w:numId="144">
    <w:abstractNumId w:val="121"/>
  </w:num>
  <w:num w:numId="145">
    <w:abstractNumId w:val="103"/>
  </w:num>
  <w:num w:numId="146">
    <w:abstractNumId w:val="166"/>
  </w:num>
  <w:num w:numId="147">
    <w:abstractNumId w:val="122"/>
  </w:num>
  <w:num w:numId="148">
    <w:abstractNumId w:val="140"/>
  </w:num>
  <w:num w:numId="149">
    <w:abstractNumId w:val="125"/>
  </w:num>
  <w:num w:numId="150">
    <w:abstractNumId w:val="130"/>
  </w:num>
  <w:num w:numId="151">
    <w:abstractNumId w:val="85"/>
  </w:num>
  <w:num w:numId="152">
    <w:abstractNumId w:val="92"/>
  </w:num>
  <w:num w:numId="153">
    <w:abstractNumId w:val="143"/>
  </w:num>
  <w:num w:numId="154">
    <w:abstractNumId w:val="136"/>
  </w:num>
  <w:num w:numId="155">
    <w:abstractNumId w:val="57"/>
  </w:num>
  <w:num w:numId="156">
    <w:abstractNumId w:val="116"/>
  </w:num>
  <w:num w:numId="157">
    <w:abstractNumId w:val="50"/>
  </w:num>
  <w:num w:numId="158">
    <w:abstractNumId w:val="43"/>
  </w:num>
  <w:num w:numId="159">
    <w:abstractNumId w:val="70"/>
  </w:num>
  <w:num w:numId="160">
    <w:abstractNumId w:val="47"/>
  </w:num>
  <w:num w:numId="161">
    <w:abstractNumId w:val="39"/>
  </w:num>
  <w:num w:numId="162">
    <w:abstractNumId w:val="93"/>
  </w:num>
  <w:num w:numId="163">
    <w:abstractNumId w:val="53"/>
  </w:num>
  <w:num w:numId="164">
    <w:abstractNumId w:val="28"/>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5138F"/>
    <w:rsid w:val="00000807"/>
    <w:rsid w:val="00000D59"/>
    <w:rsid w:val="00003821"/>
    <w:rsid w:val="00003A22"/>
    <w:rsid w:val="00013CC3"/>
    <w:rsid w:val="0001532B"/>
    <w:rsid w:val="00022417"/>
    <w:rsid w:val="00024F08"/>
    <w:rsid w:val="00025496"/>
    <w:rsid w:val="000270D7"/>
    <w:rsid w:val="00027DBA"/>
    <w:rsid w:val="000305DC"/>
    <w:rsid w:val="0003361A"/>
    <w:rsid w:val="00034798"/>
    <w:rsid w:val="0003523D"/>
    <w:rsid w:val="0003647C"/>
    <w:rsid w:val="00037445"/>
    <w:rsid w:val="000436B9"/>
    <w:rsid w:val="00043C37"/>
    <w:rsid w:val="00044761"/>
    <w:rsid w:val="00045C77"/>
    <w:rsid w:val="00046731"/>
    <w:rsid w:val="000475B5"/>
    <w:rsid w:val="00050199"/>
    <w:rsid w:val="00054654"/>
    <w:rsid w:val="0005764A"/>
    <w:rsid w:val="000643F6"/>
    <w:rsid w:val="000649C0"/>
    <w:rsid w:val="000700B2"/>
    <w:rsid w:val="000710A7"/>
    <w:rsid w:val="00071A75"/>
    <w:rsid w:val="00074C74"/>
    <w:rsid w:val="000838A4"/>
    <w:rsid w:val="000872B6"/>
    <w:rsid w:val="000873B0"/>
    <w:rsid w:val="00093811"/>
    <w:rsid w:val="000954CA"/>
    <w:rsid w:val="000960B0"/>
    <w:rsid w:val="00096A9A"/>
    <w:rsid w:val="000A003B"/>
    <w:rsid w:val="000A0D1C"/>
    <w:rsid w:val="000A3907"/>
    <w:rsid w:val="000A3A3D"/>
    <w:rsid w:val="000A5955"/>
    <w:rsid w:val="000A793F"/>
    <w:rsid w:val="000B06AF"/>
    <w:rsid w:val="000B0E26"/>
    <w:rsid w:val="000B73F6"/>
    <w:rsid w:val="000B7B71"/>
    <w:rsid w:val="000C1259"/>
    <w:rsid w:val="000C524D"/>
    <w:rsid w:val="000D057A"/>
    <w:rsid w:val="000D2549"/>
    <w:rsid w:val="000D308A"/>
    <w:rsid w:val="000D5B11"/>
    <w:rsid w:val="000D5E45"/>
    <w:rsid w:val="000E42FD"/>
    <w:rsid w:val="000E79FF"/>
    <w:rsid w:val="000F147B"/>
    <w:rsid w:val="000F18A9"/>
    <w:rsid w:val="000F21E4"/>
    <w:rsid w:val="000F2502"/>
    <w:rsid w:val="000F25DE"/>
    <w:rsid w:val="000F41D1"/>
    <w:rsid w:val="000F520F"/>
    <w:rsid w:val="000F6278"/>
    <w:rsid w:val="001021F5"/>
    <w:rsid w:val="00102BB5"/>
    <w:rsid w:val="00106329"/>
    <w:rsid w:val="00112ADE"/>
    <w:rsid w:val="00116B33"/>
    <w:rsid w:val="001256F2"/>
    <w:rsid w:val="001302D5"/>
    <w:rsid w:val="00131AFB"/>
    <w:rsid w:val="00134161"/>
    <w:rsid w:val="001362BE"/>
    <w:rsid w:val="00136CAC"/>
    <w:rsid w:val="0013782C"/>
    <w:rsid w:val="00141B2C"/>
    <w:rsid w:val="001421DD"/>
    <w:rsid w:val="0014297A"/>
    <w:rsid w:val="00146B33"/>
    <w:rsid w:val="00153036"/>
    <w:rsid w:val="00160AC0"/>
    <w:rsid w:val="001628A4"/>
    <w:rsid w:val="00163AFC"/>
    <w:rsid w:val="001660B7"/>
    <w:rsid w:val="00166470"/>
    <w:rsid w:val="00175DB2"/>
    <w:rsid w:val="001843B6"/>
    <w:rsid w:val="00191BDC"/>
    <w:rsid w:val="001A05C3"/>
    <w:rsid w:val="001A346E"/>
    <w:rsid w:val="001A657A"/>
    <w:rsid w:val="001B2598"/>
    <w:rsid w:val="001B6701"/>
    <w:rsid w:val="001B6835"/>
    <w:rsid w:val="001B7579"/>
    <w:rsid w:val="001C20AB"/>
    <w:rsid w:val="001D0F97"/>
    <w:rsid w:val="001D407B"/>
    <w:rsid w:val="001D4512"/>
    <w:rsid w:val="001E0C1E"/>
    <w:rsid w:val="001E0D79"/>
    <w:rsid w:val="001E3FBC"/>
    <w:rsid w:val="001E67CD"/>
    <w:rsid w:val="001F3117"/>
    <w:rsid w:val="001F3848"/>
    <w:rsid w:val="001F3D67"/>
    <w:rsid w:val="0020017F"/>
    <w:rsid w:val="002004F0"/>
    <w:rsid w:val="0020275C"/>
    <w:rsid w:val="002148E8"/>
    <w:rsid w:val="00220FF9"/>
    <w:rsid w:val="00224489"/>
    <w:rsid w:val="002254F1"/>
    <w:rsid w:val="00230D82"/>
    <w:rsid w:val="002313D5"/>
    <w:rsid w:val="002327CA"/>
    <w:rsid w:val="00234406"/>
    <w:rsid w:val="00236870"/>
    <w:rsid w:val="00236CAD"/>
    <w:rsid w:val="002448EE"/>
    <w:rsid w:val="00244CF1"/>
    <w:rsid w:val="00246269"/>
    <w:rsid w:val="00246570"/>
    <w:rsid w:val="00247260"/>
    <w:rsid w:val="00247694"/>
    <w:rsid w:val="0025330F"/>
    <w:rsid w:val="00253378"/>
    <w:rsid w:val="002576E9"/>
    <w:rsid w:val="00264F9C"/>
    <w:rsid w:val="00266FA8"/>
    <w:rsid w:val="00270F39"/>
    <w:rsid w:val="00271578"/>
    <w:rsid w:val="0027355F"/>
    <w:rsid w:val="002747C7"/>
    <w:rsid w:val="00277FC5"/>
    <w:rsid w:val="00292BDA"/>
    <w:rsid w:val="002A12FB"/>
    <w:rsid w:val="002A6152"/>
    <w:rsid w:val="002A69CA"/>
    <w:rsid w:val="002A6EF4"/>
    <w:rsid w:val="002B236F"/>
    <w:rsid w:val="002B5E35"/>
    <w:rsid w:val="002B6DD1"/>
    <w:rsid w:val="002B7E54"/>
    <w:rsid w:val="002C1747"/>
    <w:rsid w:val="002C1B29"/>
    <w:rsid w:val="002C2BF0"/>
    <w:rsid w:val="002D0C90"/>
    <w:rsid w:val="002D3A77"/>
    <w:rsid w:val="002D51DA"/>
    <w:rsid w:val="002D691C"/>
    <w:rsid w:val="002E0BE6"/>
    <w:rsid w:val="002E0E2B"/>
    <w:rsid w:val="002E2EF2"/>
    <w:rsid w:val="002E7C21"/>
    <w:rsid w:val="002F2AD4"/>
    <w:rsid w:val="002F578C"/>
    <w:rsid w:val="00301285"/>
    <w:rsid w:val="00311A7B"/>
    <w:rsid w:val="003121B4"/>
    <w:rsid w:val="0031240E"/>
    <w:rsid w:val="00316667"/>
    <w:rsid w:val="003176C6"/>
    <w:rsid w:val="00320AA8"/>
    <w:rsid w:val="00323375"/>
    <w:rsid w:val="00323CAA"/>
    <w:rsid w:val="003322AC"/>
    <w:rsid w:val="003358A3"/>
    <w:rsid w:val="0034620A"/>
    <w:rsid w:val="00350E2F"/>
    <w:rsid w:val="00362B40"/>
    <w:rsid w:val="003649E3"/>
    <w:rsid w:val="00365795"/>
    <w:rsid w:val="00366087"/>
    <w:rsid w:val="003671C1"/>
    <w:rsid w:val="003728DC"/>
    <w:rsid w:val="00374839"/>
    <w:rsid w:val="00375EFD"/>
    <w:rsid w:val="00377082"/>
    <w:rsid w:val="003778F4"/>
    <w:rsid w:val="00386B33"/>
    <w:rsid w:val="003870DC"/>
    <w:rsid w:val="00390639"/>
    <w:rsid w:val="00395E7A"/>
    <w:rsid w:val="00397672"/>
    <w:rsid w:val="003A0FDC"/>
    <w:rsid w:val="003A1089"/>
    <w:rsid w:val="003A2169"/>
    <w:rsid w:val="003A55C9"/>
    <w:rsid w:val="003A56E5"/>
    <w:rsid w:val="003A7AD0"/>
    <w:rsid w:val="003B0761"/>
    <w:rsid w:val="003B5995"/>
    <w:rsid w:val="003B5E39"/>
    <w:rsid w:val="003B706B"/>
    <w:rsid w:val="003B7C9C"/>
    <w:rsid w:val="003C1272"/>
    <w:rsid w:val="003C4DA0"/>
    <w:rsid w:val="003C6A97"/>
    <w:rsid w:val="003D645B"/>
    <w:rsid w:val="003E043E"/>
    <w:rsid w:val="003E3B5B"/>
    <w:rsid w:val="003E52A7"/>
    <w:rsid w:val="003F05EA"/>
    <w:rsid w:val="003F1AE1"/>
    <w:rsid w:val="003F207D"/>
    <w:rsid w:val="003F5A6B"/>
    <w:rsid w:val="004049C0"/>
    <w:rsid w:val="00411001"/>
    <w:rsid w:val="00411C36"/>
    <w:rsid w:val="004173B0"/>
    <w:rsid w:val="00421E48"/>
    <w:rsid w:val="00425A54"/>
    <w:rsid w:val="0043327A"/>
    <w:rsid w:val="0043515B"/>
    <w:rsid w:val="00435920"/>
    <w:rsid w:val="004375C9"/>
    <w:rsid w:val="004419BA"/>
    <w:rsid w:val="004470E2"/>
    <w:rsid w:val="00451D93"/>
    <w:rsid w:val="0045374C"/>
    <w:rsid w:val="00455938"/>
    <w:rsid w:val="004713C7"/>
    <w:rsid w:val="00471C8D"/>
    <w:rsid w:val="00473F6F"/>
    <w:rsid w:val="00481935"/>
    <w:rsid w:val="00491F92"/>
    <w:rsid w:val="004921C0"/>
    <w:rsid w:val="00497159"/>
    <w:rsid w:val="004974E9"/>
    <w:rsid w:val="004A08D5"/>
    <w:rsid w:val="004B69AE"/>
    <w:rsid w:val="004C3208"/>
    <w:rsid w:val="004C331A"/>
    <w:rsid w:val="004C5948"/>
    <w:rsid w:val="004C66DF"/>
    <w:rsid w:val="004C6C86"/>
    <w:rsid w:val="004D0D4B"/>
    <w:rsid w:val="004D114C"/>
    <w:rsid w:val="004D1198"/>
    <w:rsid w:val="004D1286"/>
    <w:rsid w:val="004E18BB"/>
    <w:rsid w:val="004E31A9"/>
    <w:rsid w:val="004F5942"/>
    <w:rsid w:val="00507FF0"/>
    <w:rsid w:val="005124EB"/>
    <w:rsid w:val="00512F5D"/>
    <w:rsid w:val="0051446F"/>
    <w:rsid w:val="0052326C"/>
    <w:rsid w:val="00524C61"/>
    <w:rsid w:val="00526661"/>
    <w:rsid w:val="0053500E"/>
    <w:rsid w:val="00536283"/>
    <w:rsid w:val="00540C4A"/>
    <w:rsid w:val="00541BE9"/>
    <w:rsid w:val="005420EB"/>
    <w:rsid w:val="00546390"/>
    <w:rsid w:val="00546CD3"/>
    <w:rsid w:val="00553E19"/>
    <w:rsid w:val="00555495"/>
    <w:rsid w:val="00557274"/>
    <w:rsid w:val="00560E28"/>
    <w:rsid w:val="005641E6"/>
    <w:rsid w:val="00573C88"/>
    <w:rsid w:val="00577B24"/>
    <w:rsid w:val="00580FA2"/>
    <w:rsid w:val="00582E9F"/>
    <w:rsid w:val="005865FD"/>
    <w:rsid w:val="00592E7B"/>
    <w:rsid w:val="00595129"/>
    <w:rsid w:val="00597D27"/>
    <w:rsid w:val="005A288E"/>
    <w:rsid w:val="005A6CF6"/>
    <w:rsid w:val="005A701B"/>
    <w:rsid w:val="005B0D09"/>
    <w:rsid w:val="005B3071"/>
    <w:rsid w:val="005C3A0A"/>
    <w:rsid w:val="005C3F39"/>
    <w:rsid w:val="005C5D24"/>
    <w:rsid w:val="005D1BFA"/>
    <w:rsid w:val="005D55D4"/>
    <w:rsid w:val="005D6EBB"/>
    <w:rsid w:val="005E057F"/>
    <w:rsid w:val="005E1462"/>
    <w:rsid w:val="005E23CF"/>
    <w:rsid w:val="005E6AA1"/>
    <w:rsid w:val="005E6EAE"/>
    <w:rsid w:val="005F5B4A"/>
    <w:rsid w:val="00605DA4"/>
    <w:rsid w:val="00607989"/>
    <w:rsid w:val="006144AB"/>
    <w:rsid w:val="00624A4A"/>
    <w:rsid w:val="006273E0"/>
    <w:rsid w:val="00627FF6"/>
    <w:rsid w:val="0063289D"/>
    <w:rsid w:val="0063436B"/>
    <w:rsid w:val="00641FA0"/>
    <w:rsid w:val="00647B97"/>
    <w:rsid w:val="00654624"/>
    <w:rsid w:val="00655184"/>
    <w:rsid w:val="00660354"/>
    <w:rsid w:val="00661380"/>
    <w:rsid w:val="00664F1B"/>
    <w:rsid w:val="00674C96"/>
    <w:rsid w:val="006768BC"/>
    <w:rsid w:val="00680553"/>
    <w:rsid w:val="00681B32"/>
    <w:rsid w:val="00682FF6"/>
    <w:rsid w:val="00683C10"/>
    <w:rsid w:val="00684FA3"/>
    <w:rsid w:val="0068625A"/>
    <w:rsid w:val="00686628"/>
    <w:rsid w:val="00690377"/>
    <w:rsid w:val="00692728"/>
    <w:rsid w:val="00692EB6"/>
    <w:rsid w:val="006948ED"/>
    <w:rsid w:val="006A5746"/>
    <w:rsid w:val="006B3688"/>
    <w:rsid w:val="006B369E"/>
    <w:rsid w:val="006B4893"/>
    <w:rsid w:val="006B5151"/>
    <w:rsid w:val="006C0AF3"/>
    <w:rsid w:val="006C116D"/>
    <w:rsid w:val="006C2A0C"/>
    <w:rsid w:val="006C300E"/>
    <w:rsid w:val="006C49CF"/>
    <w:rsid w:val="006D44C9"/>
    <w:rsid w:val="006D6BC6"/>
    <w:rsid w:val="006E0626"/>
    <w:rsid w:val="006E4CB5"/>
    <w:rsid w:val="006E66B0"/>
    <w:rsid w:val="006F37BD"/>
    <w:rsid w:val="006F71C6"/>
    <w:rsid w:val="007019C2"/>
    <w:rsid w:val="0070463D"/>
    <w:rsid w:val="007100F7"/>
    <w:rsid w:val="0071340C"/>
    <w:rsid w:val="00716189"/>
    <w:rsid w:val="00721BE3"/>
    <w:rsid w:val="00735864"/>
    <w:rsid w:val="00737AF2"/>
    <w:rsid w:val="0074100F"/>
    <w:rsid w:val="00741DA4"/>
    <w:rsid w:val="007474A3"/>
    <w:rsid w:val="0075138F"/>
    <w:rsid w:val="00752B0F"/>
    <w:rsid w:val="00755488"/>
    <w:rsid w:val="00756720"/>
    <w:rsid w:val="00756862"/>
    <w:rsid w:val="00762456"/>
    <w:rsid w:val="00767D9D"/>
    <w:rsid w:val="00780A27"/>
    <w:rsid w:val="00781236"/>
    <w:rsid w:val="007815A2"/>
    <w:rsid w:val="00783CD1"/>
    <w:rsid w:val="00784909"/>
    <w:rsid w:val="007854A6"/>
    <w:rsid w:val="00787848"/>
    <w:rsid w:val="00792DBD"/>
    <w:rsid w:val="0079769E"/>
    <w:rsid w:val="00797F1F"/>
    <w:rsid w:val="007A1D57"/>
    <w:rsid w:val="007A2019"/>
    <w:rsid w:val="007A3B17"/>
    <w:rsid w:val="007A523B"/>
    <w:rsid w:val="007A6415"/>
    <w:rsid w:val="007A7AC4"/>
    <w:rsid w:val="007B05FC"/>
    <w:rsid w:val="007B0BBD"/>
    <w:rsid w:val="007B23DA"/>
    <w:rsid w:val="007B2AD4"/>
    <w:rsid w:val="007B382F"/>
    <w:rsid w:val="007B46F4"/>
    <w:rsid w:val="007B6F89"/>
    <w:rsid w:val="007B7039"/>
    <w:rsid w:val="007C2F1E"/>
    <w:rsid w:val="007C35D3"/>
    <w:rsid w:val="007C7C52"/>
    <w:rsid w:val="007D3AEF"/>
    <w:rsid w:val="007D658F"/>
    <w:rsid w:val="007E0384"/>
    <w:rsid w:val="007E24F0"/>
    <w:rsid w:val="007F1337"/>
    <w:rsid w:val="007F1788"/>
    <w:rsid w:val="00804A4C"/>
    <w:rsid w:val="00806C18"/>
    <w:rsid w:val="00807686"/>
    <w:rsid w:val="008116A9"/>
    <w:rsid w:val="00814DD5"/>
    <w:rsid w:val="00815492"/>
    <w:rsid w:val="00815D3E"/>
    <w:rsid w:val="00820E39"/>
    <w:rsid w:val="00821BE3"/>
    <w:rsid w:val="00822D95"/>
    <w:rsid w:val="00825E26"/>
    <w:rsid w:val="00833F86"/>
    <w:rsid w:val="008404C7"/>
    <w:rsid w:val="00850B34"/>
    <w:rsid w:val="008566BE"/>
    <w:rsid w:val="00856EC6"/>
    <w:rsid w:val="00857841"/>
    <w:rsid w:val="00861945"/>
    <w:rsid w:val="008631FC"/>
    <w:rsid w:val="00863EC9"/>
    <w:rsid w:val="00865D61"/>
    <w:rsid w:val="00865EA9"/>
    <w:rsid w:val="00866DFE"/>
    <w:rsid w:val="008678F3"/>
    <w:rsid w:val="00867DF0"/>
    <w:rsid w:val="0087659F"/>
    <w:rsid w:val="008805F6"/>
    <w:rsid w:val="008809AD"/>
    <w:rsid w:val="008814F8"/>
    <w:rsid w:val="00884029"/>
    <w:rsid w:val="0089028D"/>
    <w:rsid w:val="00893FF0"/>
    <w:rsid w:val="00896925"/>
    <w:rsid w:val="008A0817"/>
    <w:rsid w:val="008A11CC"/>
    <w:rsid w:val="008A2D75"/>
    <w:rsid w:val="008B02A0"/>
    <w:rsid w:val="008B1E14"/>
    <w:rsid w:val="008B60EA"/>
    <w:rsid w:val="008C2162"/>
    <w:rsid w:val="008C2994"/>
    <w:rsid w:val="008C4A80"/>
    <w:rsid w:val="008D1712"/>
    <w:rsid w:val="008D3387"/>
    <w:rsid w:val="008D4BC6"/>
    <w:rsid w:val="008D5E6A"/>
    <w:rsid w:val="008D6045"/>
    <w:rsid w:val="008E1D28"/>
    <w:rsid w:val="008E452C"/>
    <w:rsid w:val="00900187"/>
    <w:rsid w:val="009008C7"/>
    <w:rsid w:val="00901395"/>
    <w:rsid w:val="00902109"/>
    <w:rsid w:val="00903015"/>
    <w:rsid w:val="00905113"/>
    <w:rsid w:val="00907913"/>
    <w:rsid w:val="009120CE"/>
    <w:rsid w:val="00916C56"/>
    <w:rsid w:val="009207AE"/>
    <w:rsid w:val="00920BE0"/>
    <w:rsid w:val="00921AF5"/>
    <w:rsid w:val="009235D6"/>
    <w:rsid w:val="00924A57"/>
    <w:rsid w:val="0092548E"/>
    <w:rsid w:val="00926647"/>
    <w:rsid w:val="00937AC0"/>
    <w:rsid w:val="0094785F"/>
    <w:rsid w:val="00950936"/>
    <w:rsid w:val="00952955"/>
    <w:rsid w:val="009533C0"/>
    <w:rsid w:val="009542BC"/>
    <w:rsid w:val="00954769"/>
    <w:rsid w:val="00960A71"/>
    <w:rsid w:val="00960C8C"/>
    <w:rsid w:val="009661C6"/>
    <w:rsid w:val="00967780"/>
    <w:rsid w:val="00967C3A"/>
    <w:rsid w:val="00971EA3"/>
    <w:rsid w:val="0097531C"/>
    <w:rsid w:val="00991928"/>
    <w:rsid w:val="00996A14"/>
    <w:rsid w:val="009A2D0A"/>
    <w:rsid w:val="009A3A6A"/>
    <w:rsid w:val="009A4E29"/>
    <w:rsid w:val="009B13CC"/>
    <w:rsid w:val="009B2861"/>
    <w:rsid w:val="009B2A98"/>
    <w:rsid w:val="009B50BE"/>
    <w:rsid w:val="009B5A31"/>
    <w:rsid w:val="009B7804"/>
    <w:rsid w:val="009C0FD1"/>
    <w:rsid w:val="009C15E8"/>
    <w:rsid w:val="009C5B57"/>
    <w:rsid w:val="009C6288"/>
    <w:rsid w:val="009C7BE2"/>
    <w:rsid w:val="009D027D"/>
    <w:rsid w:val="009D2187"/>
    <w:rsid w:val="009D5BB1"/>
    <w:rsid w:val="009E5797"/>
    <w:rsid w:val="009E5EC1"/>
    <w:rsid w:val="009F0864"/>
    <w:rsid w:val="009F101D"/>
    <w:rsid w:val="009F1D40"/>
    <w:rsid w:val="009F772F"/>
    <w:rsid w:val="00A02C68"/>
    <w:rsid w:val="00A02F75"/>
    <w:rsid w:val="00A06CEA"/>
    <w:rsid w:val="00A11AB1"/>
    <w:rsid w:val="00A13897"/>
    <w:rsid w:val="00A13949"/>
    <w:rsid w:val="00A21771"/>
    <w:rsid w:val="00A230FE"/>
    <w:rsid w:val="00A23579"/>
    <w:rsid w:val="00A23DD9"/>
    <w:rsid w:val="00A2612D"/>
    <w:rsid w:val="00A3003F"/>
    <w:rsid w:val="00A3017F"/>
    <w:rsid w:val="00A304E1"/>
    <w:rsid w:val="00A36FF3"/>
    <w:rsid w:val="00A431F4"/>
    <w:rsid w:val="00A43405"/>
    <w:rsid w:val="00A552EE"/>
    <w:rsid w:val="00A55DA8"/>
    <w:rsid w:val="00A565C2"/>
    <w:rsid w:val="00A56C0C"/>
    <w:rsid w:val="00A57583"/>
    <w:rsid w:val="00A608D7"/>
    <w:rsid w:val="00A6216F"/>
    <w:rsid w:val="00A664DE"/>
    <w:rsid w:val="00A705B0"/>
    <w:rsid w:val="00A72D4B"/>
    <w:rsid w:val="00A73FE6"/>
    <w:rsid w:val="00A74EBC"/>
    <w:rsid w:val="00A907E3"/>
    <w:rsid w:val="00A91D10"/>
    <w:rsid w:val="00A9267D"/>
    <w:rsid w:val="00A929C7"/>
    <w:rsid w:val="00A937D8"/>
    <w:rsid w:val="00A93F57"/>
    <w:rsid w:val="00A9592F"/>
    <w:rsid w:val="00A95ECD"/>
    <w:rsid w:val="00A97B09"/>
    <w:rsid w:val="00A97D27"/>
    <w:rsid w:val="00AA121A"/>
    <w:rsid w:val="00AA1E47"/>
    <w:rsid w:val="00AA342E"/>
    <w:rsid w:val="00AA420D"/>
    <w:rsid w:val="00AA6DAB"/>
    <w:rsid w:val="00AA7772"/>
    <w:rsid w:val="00AB2DAE"/>
    <w:rsid w:val="00AC1E25"/>
    <w:rsid w:val="00AC4A2B"/>
    <w:rsid w:val="00AC7044"/>
    <w:rsid w:val="00AC7902"/>
    <w:rsid w:val="00AD010C"/>
    <w:rsid w:val="00AD0A29"/>
    <w:rsid w:val="00AD5A78"/>
    <w:rsid w:val="00AE1F8B"/>
    <w:rsid w:val="00AE2EFC"/>
    <w:rsid w:val="00AE4176"/>
    <w:rsid w:val="00AF0670"/>
    <w:rsid w:val="00AF2190"/>
    <w:rsid w:val="00AF3326"/>
    <w:rsid w:val="00AF3AC5"/>
    <w:rsid w:val="00AF5EA7"/>
    <w:rsid w:val="00B009F6"/>
    <w:rsid w:val="00B054B5"/>
    <w:rsid w:val="00B06650"/>
    <w:rsid w:val="00B079B0"/>
    <w:rsid w:val="00B12B50"/>
    <w:rsid w:val="00B13793"/>
    <w:rsid w:val="00B13BF4"/>
    <w:rsid w:val="00B141E1"/>
    <w:rsid w:val="00B15B7A"/>
    <w:rsid w:val="00B20858"/>
    <w:rsid w:val="00B21A30"/>
    <w:rsid w:val="00B305C3"/>
    <w:rsid w:val="00B324B0"/>
    <w:rsid w:val="00B33D98"/>
    <w:rsid w:val="00B33DE5"/>
    <w:rsid w:val="00B41C9C"/>
    <w:rsid w:val="00B45D20"/>
    <w:rsid w:val="00B46830"/>
    <w:rsid w:val="00B52773"/>
    <w:rsid w:val="00B52A1C"/>
    <w:rsid w:val="00B551C1"/>
    <w:rsid w:val="00B56162"/>
    <w:rsid w:val="00B60930"/>
    <w:rsid w:val="00B61303"/>
    <w:rsid w:val="00B61BDA"/>
    <w:rsid w:val="00B63E29"/>
    <w:rsid w:val="00B6400A"/>
    <w:rsid w:val="00B67AC1"/>
    <w:rsid w:val="00B7443E"/>
    <w:rsid w:val="00B767A2"/>
    <w:rsid w:val="00B85469"/>
    <w:rsid w:val="00B86E0C"/>
    <w:rsid w:val="00B9247B"/>
    <w:rsid w:val="00BA01C4"/>
    <w:rsid w:val="00BA0DFA"/>
    <w:rsid w:val="00BA4168"/>
    <w:rsid w:val="00BA6F8D"/>
    <w:rsid w:val="00BA721F"/>
    <w:rsid w:val="00BB2288"/>
    <w:rsid w:val="00BB4938"/>
    <w:rsid w:val="00BB7737"/>
    <w:rsid w:val="00BC4813"/>
    <w:rsid w:val="00BC49FE"/>
    <w:rsid w:val="00BC6039"/>
    <w:rsid w:val="00BD79BE"/>
    <w:rsid w:val="00BE28BF"/>
    <w:rsid w:val="00BE2FF3"/>
    <w:rsid w:val="00BF110A"/>
    <w:rsid w:val="00BF32F1"/>
    <w:rsid w:val="00BF5182"/>
    <w:rsid w:val="00BF772D"/>
    <w:rsid w:val="00C0225C"/>
    <w:rsid w:val="00C03AE8"/>
    <w:rsid w:val="00C135F8"/>
    <w:rsid w:val="00C1367A"/>
    <w:rsid w:val="00C137BC"/>
    <w:rsid w:val="00C1511B"/>
    <w:rsid w:val="00C20AEB"/>
    <w:rsid w:val="00C213BA"/>
    <w:rsid w:val="00C4479F"/>
    <w:rsid w:val="00C45AB2"/>
    <w:rsid w:val="00C46A3A"/>
    <w:rsid w:val="00C56735"/>
    <w:rsid w:val="00C6587F"/>
    <w:rsid w:val="00C72CE3"/>
    <w:rsid w:val="00C73D4C"/>
    <w:rsid w:val="00C77BC7"/>
    <w:rsid w:val="00C849D5"/>
    <w:rsid w:val="00C90C3B"/>
    <w:rsid w:val="00C92BFE"/>
    <w:rsid w:val="00C97B32"/>
    <w:rsid w:val="00CA1D50"/>
    <w:rsid w:val="00CA21C7"/>
    <w:rsid w:val="00CA4C8E"/>
    <w:rsid w:val="00CA7581"/>
    <w:rsid w:val="00CB0375"/>
    <w:rsid w:val="00CB1E11"/>
    <w:rsid w:val="00CB2AA5"/>
    <w:rsid w:val="00CB47D9"/>
    <w:rsid w:val="00CB55B5"/>
    <w:rsid w:val="00CB7000"/>
    <w:rsid w:val="00CB7B7F"/>
    <w:rsid w:val="00CC1414"/>
    <w:rsid w:val="00CC24D1"/>
    <w:rsid w:val="00CC3B39"/>
    <w:rsid w:val="00CC7F15"/>
    <w:rsid w:val="00CD06DD"/>
    <w:rsid w:val="00CD293D"/>
    <w:rsid w:val="00CD2D2F"/>
    <w:rsid w:val="00CD7064"/>
    <w:rsid w:val="00CE0B3E"/>
    <w:rsid w:val="00CE3942"/>
    <w:rsid w:val="00CE4416"/>
    <w:rsid w:val="00CE7860"/>
    <w:rsid w:val="00CF0118"/>
    <w:rsid w:val="00CF1409"/>
    <w:rsid w:val="00D04021"/>
    <w:rsid w:val="00D043E0"/>
    <w:rsid w:val="00D05882"/>
    <w:rsid w:val="00D11928"/>
    <w:rsid w:val="00D1314F"/>
    <w:rsid w:val="00D151CD"/>
    <w:rsid w:val="00D2099F"/>
    <w:rsid w:val="00D22428"/>
    <w:rsid w:val="00D26F07"/>
    <w:rsid w:val="00D3366B"/>
    <w:rsid w:val="00D3389F"/>
    <w:rsid w:val="00D33D80"/>
    <w:rsid w:val="00D33ED4"/>
    <w:rsid w:val="00D3431E"/>
    <w:rsid w:val="00D34FEE"/>
    <w:rsid w:val="00D41C5D"/>
    <w:rsid w:val="00D43CF2"/>
    <w:rsid w:val="00D4409B"/>
    <w:rsid w:val="00D516DE"/>
    <w:rsid w:val="00D53A6B"/>
    <w:rsid w:val="00D57977"/>
    <w:rsid w:val="00D62180"/>
    <w:rsid w:val="00D638FB"/>
    <w:rsid w:val="00D71EC6"/>
    <w:rsid w:val="00D74364"/>
    <w:rsid w:val="00D75153"/>
    <w:rsid w:val="00D77FA2"/>
    <w:rsid w:val="00D807F7"/>
    <w:rsid w:val="00D838F6"/>
    <w:rsid w:val="00D87D97"/>
    <w:rsid w:val="00D87FF9"/>
    <w:rsid w:val="00D900A5"/>
    <w:rsid w:val="00D92B85"/>
    <w:rsid w:val="00D9363C"/>
    <w:rsid w:val="00D94222"/>
    <w:rsid w:val="00D9488A"/>
    <w:rsid w:val="00DB250D"/>
    <w:rsid w:val="00DB2D91"/>
    <w:rsid w:val="00DB4686"/>
    <w:rsid w:val="00DB6DA5"/>
    <w:rsid w:val="00DC0897"/>
    <w:rsid w:val="00DD70B0"/>
    <w:rsid w:val="00DE4417"/>
    <w:rsid w:val="00DE4846"/>
    <w:rsid w:val="00DF20FF"/>
    <w:rsid w:val="00DF79FB"/>
    <w:rsid w:val="00E00CA8"/>
    <w:rsid w:val="00E01C20"/>
    <w:rsid w:val="00E01EDB"/>
    <w:rsid w:val="00E023FE"/>
    <w:rsid w:val="00E05E51"/>
    <w:rsid w:val="00E1121A"/>
    <w:rsid w:val="00E13E28"/>
    <w:rsid w:val="00E17BE0"/>
    <w:rsid w:val="00E20890"/>
    <w:rsid w:val="00E2294D"/>
    <w:rsid w:val="00E22F07"/>
    <w:rsid w:val="00E232E8"/>
    <w:rsid w:val="00E23B98"/>
    <w:rsid w:val="00E30C80"/>
    <w:rsid w:val="00E36A44"/>
    <w:rsid w:val="00E42B26"/>
    <w:rsid w:val="00E44A33"/>
    <w:rsid w:val="00E474C6"/>
    <w:rsid w:val="00E50DF5"/>
    <w:rsid w:val="00E520AA"/>
    <w:rsid w:val="00E52D2A"/>
    <w:rsid w:val="00E53EE9"/>
    <w:rsid w:val="00E56DB3"/>
    <w:rsid w:val="00E60A50"/>
    <w:rsid w:val="00E65279"/>
    <w:rsid w:val="00E65715"/>
    <w:rsid w:val="00E65767"/>
    <w:rsid w:val="00E66D96"/>
    <w:rsid w:val="00E76099"/>
    <w:rsid w:val="00E77D38"/>
    <w:rsid w:val="00E80B64"/>
    <w:rsid w:val="00E845C5"/>
    <w:rsid w:val="00E84BBF"/>
    <w:rsid w:val="00E86A19"/>
    <w:rsid w:val="00E86BB0"/>
    <w:rsid w:val="00E94E7F"/>
    <w:rsid w:val="00E965D4"/>
    <w:rsid w:val="00EA0B57"/>
    <w:rsid w:val="00EA3939"/>
    <w:rsid w:val="00EA6A56"/>
    <w:rsid w:val="00EA7FC6"/>
    <w:rsid w:val="00EB3455"/>
    <w:rsid w:val="00EB40CC"/>
    <w:rsid w:val="00EB6EF6"/>
    <w:rsid w:val="00EC119D"/>
    <w:rsid w:val="00EC3F91"/>
    <w:rsid w:val="00ED04D3"/>
    <w:rsid w:val="00ED285C"/>
    <w:rsid w:val="00ED6B90"/>
    <w:rsid w:val="00EE4254"/>
    <w:rsid w:val="00EE5657"/>
    <w:rsid w:val="00EE56E6"/>
    <w:rsid w:val="00F015C3"/>
    <w:rsid w:val="00F01C40"/>
    <w:rsid w:val="00F01E60"/>
    <w:rsid w:val="00F04774"/>
    <w:rsid w:val="00F064FE"/>
    <w:rsid w:val="00F11D91"/>
    <w:rsid w:val="00F129FB"/>
    <w:rsid w:val="00F175D4"/>
    <w:rsid w:val="00F17835"/>
    <w:rsid w:val="00F23E2C"/>
    <w:rsid w:val="00F24930"/>
    <w:rsid w:val="00F30A4F"/>
    <w:rsid w:val="00F37E51"/>
    <w:rsid w:val="00F40870"/>
    <w:rsid w:val="00F40AA4"/>
    <w:rsid w:val="00F53EB3"/>
    <w:rsid w:val="00F6086F"/>
    <w:rsid w:val="00F67831"/>
    <w:rsid w:val="00F7155B"/>
    <w:rsid w:val="00F71DD5"/>
    <w:rsid w:val="00F72BB8"/>
    <w:rsid w:val="00F72E72"/>
    <w:rsid w:val="00F74512"/>
    <w:rsid w:val="00F77372"/>
    <w:rsid w:val="00F80FC3"/>
    <w:rsid w:val="00F82804"/>
    <w:rsid w:val="00F869DE"/>
    <w:rsid w:val="00FB1C35"/>
    <w:rsid w:val="00FB7352"/>
    <w:rsid w:val="00FC000D"/>
    <w:rsid w:val="00FC2E1D"/>
    <w:rsid w:val="00FC4CDB"/>
    <w:rsid w:val="00FC4F53"/>
    <w:rsid w:val="00FD1A98"/>
    <w:rsid w:val="00FD5D5B"/>
    <w:rsid w:val="00FD78C0"/>
    <w:rsid w:val="00FE0095"/>
    <w:rsid w:val="00FE7161"/>
    <w:rsid w:val="00FF7D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38F"/>
    <w:pPr>
      <w:suppressAutoHyphens/>
      <w:spacing w:before="0" w:beforeAutospacing="0" w:after="0" w:afterAutospacing="0"/>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23B98"/>
    <w:pPr>
      <w:keepNext/>
      <w:keepLines/>
      <w:suppressAutoHyphens w:val="0"/>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qFormat/>
    <w:rsid w:val="00E23B98"/>
    <w:pPr>
      <w:keepNext/>
      <w:keepLines/>
      <w:suppressAutoHyphens w:val="0"/>
      <w:spacing w:before="200" w:line="276" w:lineRule="auto"/>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qFormat/>
    <w:rsid w:val="00E23B98"/>
    <w:pPr>
      <w:keepNext/>
      <w:keepLines/>
      <w:suppressAutoHyphens w:val="0"/>
      <w:spacing w:before="200" w:line="276" w:lineRule="auto"/>
      <w:outlineLvl w:val="2"/>
    </w:pPr>
    <w:rPr>
      <w:rFonts w:ascii="Cambria" w:hAnsi="Cambria"/>
      <w:b/>
      <w:bCs/>
      <w:color w:val="4F81BD"/>
      <w:sz w:val="22"/>
      <w:szCs w:val="22"/>
      <w:lang w:eastAsia="en-US"/>
    </w:rPr>
  </w:style>
  <w:style w:type="paragraph" w:styleId="Nagwek7">
    <w:name w:val="heading 7"/>
    <w:basedOn w:val="Normalny"/>
    <w:next w:val="Normalny"/>
    <w:link w:val="Nagwek7Znak"/>
    <w:qFormat/>
    <w:rsid w:val="00E23B98"/>
    <w:pPr>
      <w:suppressAutoHyphens w:val="0"/>
      <w:spacing w:before="240" w:after="60" w:line="276" w:lineRule="auto"/>
      <w:outlineLvl w:val="6"/>
    </w:pPr>
    <w:rPr>
      <w:rFonts w:eastAsia="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3B9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E23B98"/>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E23B98"/>
    <w:rPr>
      <w:rFonts w:ascii="Cambria" w:eastAsia="Times New Roman" w:hAnsi="Cambria" w:cs="Times New Roman"/>
      <w:b/>
      <w:bCs/>
      <w:color w:val="4F81BD"/>
    </w:rPr>
  </w:style>
  <w:style w:type="character" w:customStyle="1" w:styleId="Nagwek7Znak">
    <w:name w:val="Nagłówek 7 Znak"/>
    <w:basedOn w:val="Domylnaczcionkaakapitu"/>
    <w:link w:val="Nagwek7"/>
    <w:rsid w:val="00E23B98"/>
    <w:rPr>
      <w:rFonts w:ascii="Times New Roman" w:eastAsia="Calibri" w:hAnsi="Times New Roman" w:cs="Times New Roman"/>
      <w:sz w:val="24"/>
      <w:szCs w:val="24"/>
    </w:rPr>
  </w:style>
  <w:style w:type="paragraph" w:customStyle="1" w:styleId="Akapitzlist1">
    <w:name w:val="Akapit z listą1"/>
    <w:basedOn w:val="Normalny"/>
    <w:rsid w:val="0075138F"/>
    <w:pPr>
      <w:suppressAutoHyphens w:val="0"/>
      <w:spacing w:after="200" w:line="276" w:lineRule="auto"/>
      <w:ind w:left="720"/>
    </w:pPr>
    <w:rPr>
      <w:rFonts w:ascii="Calibri" w:hAnsi="Calibri"/>
      <w:sz w:val="22"/>
      <w:szCs w:val="22"/>
      <w:lang w:eastAsia="en-US"/>
    </w:rPr>
  </w:style>
  <w:style w:type="paragraph" w:customStyle="1" w:styleId="Akapitzlist10">
    <w:name w:val="Akapit z listą1"/>
    <w:basedOn w:val="Normalny"/>
    <w:rsid w:val="00A552EE"/>
    <w:pPr>
      <w:suppressAutoHyphens w:val="0"/>
      <w:spacing w:after="200" w:line="276" w:lineRule="auto"/>
      <w:ind w:left="720"/>
      <w:contextualSpacing/>
    </w:pPr>
    <w:rPr>
      <w:rFonts w:ascii="Calibri" w:hAnsi="Calibri"/>
      <w:sz w:val="22"/>
      <w:szCs w:val="22"/>
      <w:lang w:eastAsia="en-US"/>
    </w:rPr>
  </w:style>
  <w:style w:type="character" w:styleId="Hipercze">
    <w:name w:val="Hyperlink"/>
    <w:uiPriority w:val="99"/>
    <w:rsid w:val="00A552EE"/>
    <w:rPr>
      <w:rFonts w:cs="Times New Roman"/>
      <w:color w:val="0000FF"/>
      <w:u w:val="single"/>
    </w:rPr>
  </w:style>
  <w:style w:type="paragraph" w:styleId="Akapitzlist">
    <w:name w:val="List Paragraph"/>
    <w:basedOn w:val="Normalny"/>
    <w:uiPriority w:val="99"/>
    <w:qFormat/>
    <w:rsid w:val="00A552EE"/>
    <w:pPr>
      <w:suppressAutoHyphens w:val="0"/>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A552EE"/>
    <w:pPr>
      <w:ind w:left="720"/>
      <w:contextualSpacing/>
    </w:pPr>
    <w:rPr>
      <w:rFonts w:eastAsia="Calibri"/>
    </w:rPr>
  </w:style>
  <w:style w:type="paragraph" w:customStyle="1" w:styleId="NormalnyWeb1">
    <w:name w:val="Normalny (Web)1"/>
    <w:basedOn w:val="Normalny"/>
    <w:rsid w:val="00A552EE"/>
    <w:pPr>
      <w:overflowPunct w:val="0"/>
      <w:autoSpaceDE w:val="0"/>
      <w:spacing w:before="100" w:after="100"/>
      <w:textAlignment w:val="baseline"/>
    </w:pPr>
    <w:rPr>
      <w:szCs w:val="20"/>
    </w:rPr>
  </w:style>
  <w:style w:type="paragraph" w:styleId="Nagwek">
    <w:name w:val="header"/>
    <w:aliases w:val="Nagłówek strony nieparzystej,Nagłówek strony"/>
    <w:basedOn w:val="Normalny"/>
    <w:link w:val="NagwekZnak"/>
    <w:uiPriority w:val="99"/>
    <w:rsid w:val="00B60930"/>
    <w:pPr>
      <w:tabs>
        <w:tab w:val="center" w:pos="4536"/>
        <w:tab w:val="right" w:pos="9072"/>
      </w:tabs>
      <w:suppressAutoHyphens w:val="0"/>
    </w:pPr>
    <w:rPr>
      <w:rFonts w:ascii="Calibri" w:hAnsi="Calibri"/>
      <w:sz w:val="22"/>
      <w:szCs w:val="22"/>
      <w:lang w:eastAsia="en-US"/>
    </w:rPr>
  </w:style>
  <w:style w:type="character" w:customStyle="1" w:styleId="NagwekZnak">
    <w:name w:val="Nagłówek Znak"/>
    <w:aliases w:val="Nagłówek strony nieparzystej Znak,Nagłówek strony Znak"/>
    <w:basedOn w:val="Domylnaczcionkaakapitu"/>
    <w:link w:val="Nagwek"/>
    <w:uiPriority w:val="99"/>
    <w:rsid w:val="00B60930"/>
    <w:rPr>
      <w:rFonts w:ascii="Calibri" w:eastAsia="Times New Roman" w:hAnsi="Calibri" w:cs="Times New Roman"/>
    </w:rPr>
  </w:style>
  <w:style w:type="paragraph" w:styleId="Stopka">
    <w:name w:val="footer"/>
    <w:basedOn w:val="Normalny"/>
    <w:link w:val="StopkaZnak"/>
    <w:uiPriority w:val="99"/>
    <w:rsid w:val="00B60930"/>
    <w:pPr>
      <w:tabs>
        <w:tab w:val="center" w:pos="4536"/>
        <w:tab w:val="right" w:pos="9072"/>
      </w:tabs>
      <w:suppressAutoHyphens w:val="0"/>
    </w:pPr>
    <w:rPr>
      <w:rFonts w:ascii="Calibri" w:hAnsi="Calibri"/>
      <w:sz w:val="22"/>
      <w:szCs w:val="22"/>
      <w:lang w:eastAsia="en-US"/>
    </w:rPr>
  </w:style>
  <w:style w:type="character" w:customStyle="1" w:styleId="StopkaZnak">
    <w:name w:val="Stopka Znak"/>
    <w:basedOn w:val="Domylnaczcionkaakapitu"/>
    <w:link w:val="Stopka"/>
    <w:uiPriority w:val="99"/>
    <w:rsid w:val="00B60930"/>
    <w:rPr>
      <w:rFonts w:ascii="Calibri" w:eastAsia="Times New Roman" w:hAnsi="Calibri" w:cs="Times New Roman"/>
    </w:rPr>
  </w:style>
  <w:style w:type="paragraph" w:customStyle="1" w:styleId="BodyText24">
    <w:name w:val="Body Text 24"/>
    <w:basedOn w:val="Normalny"/>
    <w:uiPriority w:val="99"/>
    <w:rsid w:val="00311A7B"/>
    <w:pPr>
      <w:widowControl w:val="0"/>
      <w:overflowPunct w:val="0"/>
      <w:autoSpaceDE w:val="0"/>
      <w:ind w:left="360"/>
      <w:textAlignment w:val="baseline"/>
    </w:pPr>
    <w:rPr>
      <w:sz w:val="28"/>
      <w:szCs w:val="20"/>
    </w:rPr>
  </w:style>
  <w:style w:type="paragraph" w:customStyle="1" w:styleId="Tekstpodstawowy24">
    <w:name w:val="Tekst podstawowy 24"/>
    <w:basedOn w:val="Normalny"/>
    <w:uiPriority w:val="99"/>
    <w:rsid w:val="005124EB"/>
    <w:pPr>
      <w:widowControl w:val="0"/>
      <w:tabs>
        <w:tab w:val="left" w:pos="709"/>
      </w:tabs>
      <w:overflowPunct w:val="0"/>
      <w:autoSpaceDE w:val="0"/>
      <w:ind w:left="709" w:hanging="709"/>
      <w:jc w:val="both"/>
      <w:textAlignment w:val="baseline"/>
    </w:pPr>
    <w:rPr>
      <w:sz w:val="26"/>
      <w:szCs w:val="26"/>
    </w:rPr>
  </w:style>
  <w:style w:type="paragraph" w:customStyle="1" w:styleId="BodyText26">
    <w:name w:val="Body Text 26"/>
    <w:basedOn w:val="Normalny"/>
    <w:uiPriority w:val="99"/>
    <w:rsid w:val="00741DA4"/>
    <w:pPr>
      <w:widowControl w:val="0"/>
      <w:tabs>
        <w:tab w:val="left" w:pos="709"/>
      </w:tabs>
      <w:overflowPunct w:val="0"/>
      <w:autoSpaceDE w:val="0"/>
      <w:ind w:left="709" w:hanging="709"/>
      <w:jc w:val="both"/>
      <w:textAlignment w:val="baseline"/>
    </w:pPr>
    <w:rPr>
      <w:sz w:val="26"/>
      <w:szCs w:val="26"/>
    </w:rPr>
  </w:style>
  <w:style w:type="character" w:customStyle="1" w:styleId="TekstdymkaZnak">
    <w:name w:val="Tekst dymka Znak"/>
    <w:basedOn w:val="Domylnaczcionkaakapitu"/>
    <w:link w:val="Tekstdymka"/>
    <w:uiPriority w:val="99"/>
    <w:semiHidden/>
    <w:rsid w:val="00E23B98"/>
    <w:rPr>
      <w:rFonts w:ascii="Tahoma" w:eastAsia="Calibri" w:hAnsi="Tahoma" w:cs="Tahoma"/>
      <w:sz w:val="16"/>
      <w:szCs w:val="16"/>
    </w:rPr>
  </w:style>
  <w:style w:type="paragraph" w:styleId="Tekstdymka">
    <w:name w:val="Balloon Text"/>
    <w:basedOn w:val="Normalny"/>
    <w:link w:val="TekstdymkaZnak"/>
    <w:uiPriority w:val="99"/>
    <w:semiHidden/>
    <w:unhideWhenUsed/>
    <w:rsid w:val="00E23B98"/>
    <w:pPr>
      <w:suppressAutoHyphens w:val="0"/>
    </w:pPr>
    <w:rPr>
      <w:rFonts w:ascii="Tahoma" w:eastAsia="Calibri" w:hAnsi="Tahoma" w:cs="Tahoma"/>
      <w:sz w:val="16"/>
      <w:szCs w:val="16"/>
      <w:lang w:eastAsia="en-US"/>
    </w:rPr>
  </w:style>
  <w:style w:type="paragraph" w:styleId="Nagwekspisutreci">
    <w:name w:val="TOC Heading"/>
    <w:basedOn w:val="Nagwek1"/>
    <w:next w:val="Normalny"/>
    <w:uiPriority w:val="39"/>
    <w:qFormat/>
    <w:rsid w:val="00E23B98"/>
    <w:pPr>
      <w:outlineLvl w:val="9"/>
    </w:pPr>
    <w:rPr>
      <w:lang w:eastAsia="pl-PL"/>
    </w:rPr>
  </w:style>
  <w:style w:type="paragraph" w:styleId="Spistreci1">
    <w:name w:val="toc 1"/>
    <w:basedOn w:val="Nagwek1"/>
    <w:next w:val="Nagwek1"/>
    <w:link w:val="Spistreci1Znak"/>
    <w:autoRedefine/>
    <w:uiPriority w:val="39"/>
    <w:unhideWhenUsed/>
    <w:qFormat/>
    <w:rsid w:val="00E23B98"/>
    <w:pPr>
      <w:tabs>
        <w:tab w:val="left" w:pos="440"/>
        <w:tab w:val="right" w:leader="dot" w:pos="9628"/>
      </w:tabs>
      <w:spacing w:before="120" w:after="120" w:line="240" w:lineRule="auto"/>
      <w:outlineLvl w:val="9"/>
    </w:pPr>
    <w:rPr>
      <w:b w:val="0"/>
      <w:bCs w:val="0"/>
      <w:smallCaps/>
      <w:color w:val="auto"/>
      <w:sz w:val="22"/>
      <w:szCs w:val="20"/>
    </w:rPr>
  </w:style>
  <w:style w:type="character" w:customStyle="1" w:styleId="Spistreci1Znak">
    <w:name w:val="Spis treści 1 Znak"/>
    <w:link w:val="Spistreci1"/>
    <w:uiPriority w:val="39"/>
    <w:rsid w:val="00E23B98"/>
    <w:rPr>
      <w:rFonts w:ascii="Cambria" w:eastAsia="Times New Roman" w:hAnsi="Cambria" w:cs="Times New Roman"/>
      <w:smallCaps/>
      <w:szCs w:val="20"/>
    </w:rPr>
  </w:style>
  <w:style w:type="paragraph" w:styleId="Spistreci2">
    <w:name w:val="toc 2"/>
    <w:basedOn w:val="Normalny"/>
    <w:next w:val="Normalny"/>
    <w:autoRedefine/>
    <w:uiPriority w:val="39"/>
    <w:unhideWhenUsed/>
    <w:qFormat/>
    <w:rsid w:val="00E23B98"/>
    <w:pPr>
      <w:suppressAutoHyphens w:val="0"/>
      <w:spacing w:before="120" w:line="276" w:lineRule="auto"/>
      <w:ind w:left="220"/>
    </w:pPr>
    <w:rPr>
      <w:rFonts w:ascii="Calibri" w:eastAsia="Calibri" w:hAnsi="Calibri"/>
      <w:i/>
      <w:iCs/>
      <w:sz w:val="20"/>
      <w:szCs w:val="20"/>
      <w:lang w:eastAsia="en-US"/>
    </w:rPr>
  </w:style>
  <w:style w:type="paragraph" w:styleId="Spistreci3">
    <w:name w:val="toc 3"/>
    <w:basedOn w:val="Normalny"/>
    <w:next w:val="Normalny"/>
    <w:autoRedefine/>
    <w:uiPriority w:val="39"/>
    <w:unhideWhenUsed/>
    <w:qFormat/>
    <w:rsid w:val="00E23B98"/>
    <w:pPr>
      <w:suppressAutoHyphens w:val="0"/>
      <w:spacing w:line="276" w:lineRule="auto"/>
      <w:ind w:left="440"/>
    </w:pPr>
    <w:rPr>
      <w:rFonts w:ascii="Calibri" w:eastAsia="Calibri" w:hAnsi="Calibri"/>
      <w:sz w:val="20"/>
      <w:szCs w:val="20"/>
      <w:lang w:eastAsia="en-US"/>
    </w:rPr>
  </w:style>
  <w:style w:type="paragraph" w:styleId="Spistreci4">
    <w:name w:val="toc 4"/>
    <w:basedOn w:val="Normalny"/>
    <w:next w:val="Normalny"/>
    <w:autoRedefine/>
    <w:uiPriority w:val="39"/>
    <w:unhideWhenUsed/>
    <w:rsid w:val="00E23B98"/>
    <w:pPr>
      <w:suppressAutoHyphens w:val="0"/>
      <w:spacing w:line="276" w:lineRule="auto"/>
      <w:ind w:left="660"/>
    </w:pPr>
    <w:rPr>
      <w:rFonts w:ascii="Calibri" w:eastAsia="Calibri" w:hAnsi="Calibri"/>
      <w:sz w:val="20"/>
      <w:szCs w:val="20"/>
      <w:lang w:eastAsia="en-US"/>
    </w:rPr>
  </w:style>
  <w:style w:type="paragraph" w:styleId="Spistreci5">
    <w:name w:val="toc 5"/>
    <w:basedOn w:val="Normalny"/>
    <w:next w:val="Normalny"/>
    <w:autoRedefine/>
    <w:uiPriority w:val="39"/>
    <w:unhideWhenUsed/>
    <w:rsid w:val="00E23B98"/>
    <w:pPr>
      <w:suppressAutoHyphens w:val="0"/>
      <w:spacing w:line="276" w:lineRule="auto"/>
      <w:ind w:left="880"/>
    </w:pPr>
    <w:rPr>
      <w:rFonts w:ascii="Calibri" w:eastAsia="Calibri" w:hAnsi="Calibri"/>
      <w:sz w:val="20"/>
      <w:szCs w:val="20"/>
      <w:lang w:eastAsia="en-US"/>
    </w:rPr>
  </w:style>
  <w:style w:type="paragraph" w:styleId="Spistreci6">
    <w:name w:val="toc 6"/>
    <w:basedOn w:val="Normalny"/>
    <w:next w:val="Normalny"/>
    <w:autoRedefine/>
    <w:uiPriority w:val="39"/>
    <w:unhideWhenUsed/>
    <w:rsid w:val="00E23B98"/>
    <w:pPr>
      <w:suppressAutoHyphens w:val="0"/>
      <w:spacing w:line="276" w:lineRule="auto"/>
      <w:ind w:left="1100"/>
    </w:pPr>
    <w:rPr>
      <w:rFonts w:ascii="Calibri" w:eastAsia="Calibri" w:hAnsi="Calibri"/>
      <w:sz w:val="20"/>
      <w:szCs w:val="20"/>
      <w:lang w:eastAsia="en-US"/>
    </w:rPr>
  </w:style>
  <w:style w:type="paragraph" w:styleId="Spistreci7">
    <w:name w:val="toc 7"/>
    <w:basedOn w:val="Normalny"/>
    <w:next w:val="Normalny"/>
    <w:autoRedefine/>
    <w:uiPriority w:val="39"/>
    <w:unhideWhenUsed/>
    <w:rsid w:val="00E23B98"/>
    <w:pPr>
      <w:suppressAutoHyphens w:val="0"/>
      <w:spacing w:line="276" w:lineRule="auto"/>
      <w:ind w:left="1320"/>
    </w:pPr>
    <w:rPr>
      <w:rFonts w:ascii="Calibri" w:eastAsia="Calibri" w:hAnsi="Calibri"/>
      <w:sz w:val="20"/>
      <w:szCs w:val="20"/>
      <w:lang w:eastAsia="en-US"/>
    </w:rPr>
  </w:style>
  <w:style w:type="paragraph" w:styleId="Spistreci8">
    <w:name w:val="toc 8"/>
    <w:basedOn w:val="Normalny"/>
    <w:next w:val="Normalny"/>
    <w:autoRedefine/>
    <w:uiPriority w:val="39"/>
    <w:unhideWhenUsed/>
    <w:rsid w:val="00E23B98"/>
    <w:pPr>
      <w:suppressAutoHyphens w:val="0"/>
      <w:spacing w:line="276" w:lineRule="auto"/>
      <w:ind w:left="1540"/>
    </w:pPr>
    <w:rPr>
      <w:rFonts w:ascii="Calibri" w:eastAsia="Calibri" w:hAnsi="Calibri"/>
      <w:sz w:val="20"/>
      <w:szCs w:val="20"/>
      <w:lang w:eastAsia="en-US"/>
    </w:rPr>
  </w:style>
  <w:style w:type="paragraph" w:styleId="Spistreci9">
    <w:name w:val="toc 9"/>
    <w:basedOn w:val="Normalny"/>
    <w:next w:val="Normalny"/>
    <w:autoRedefine/>
    <w:uiPriority w:val="39"/>
    <w:unhideWhenUsed/>
    <w:rsid w:val="00E23B98"/>
    <w:pPr>
      <w:suppressAutoHyphens w:val="0"/>
      <w:spacing w:line="276" w:lineRule="auto"/>
      <w:ind w:left="1760"/>
    </w:pPr>
    <w:rPr>
      <w:rFonts w:ascii="Calibri" w:eastAsia="Calibri" w:hAnsi="Calibri"/>
      <w:sz w:val="20"/>
      <w:szCs w:val="20"/>
      <w:lang w:eastAsia="en-US"/>
    </w:rPr>
  </w:style>
  <w:style w:type="character" w:customStyle="1" w:styleId="Absatz-Standardschriftart">
    <w:name w:val="Absatz-Standardschriftart"/>
    <w:uiPriority w:val="99"/>
    <w:rsid w:val="00E23B98"/>
  </w:style>
  <w:style w:type="paragraph" w:styleId="Tekstpodstawowywcity">
    <w:name w:val="Body Text Indent"/>
    <w:basedOn w:val="Normalny"/>
    <w:link w:val="TekstpodstawowywcityZnak"/>
    <w:rsid w:val="00E23B98"/>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basedOn w:val="Domylnaczcionkaakapitu"/>
    <w:link w:val="Tekstpodstawowywcity"/>
    <w:rsid w:val="00E23B98"/>
    <w:rPr>
      <w:rFonts w:ascii="Times New Roman" w:eastAsia="Times New Roman" w:hAnsi="Times New Roman" w:cs="Times New Roman"/>
      <w:sz w:val="26"/>
      <w:szCs w:val="20"/>
      <w:lang w:eastAsia="ar-SA"/>
    </w:rPr>
  </w:style>
  <w:style w:type="paragraph" w:styleId="Tekstpodstawowy">
    <w:name w:val="Body Text"/>
    <w:basedOn w:val="Normalny"/>
    <w:link w:val="TekstpodstawowyZnak"/>
    <w:uiPriority w:val="99"/>
    <w:semiHidden/>
    <w:unhideWhenUsed/>
    <w:rsid w:val="00FC4CDB"/>
    <w:pPr>
      <w:spacing w:after="120"/>
    </w:pPr>
  </w:style>
  <w:style w:type="character" w:customStyle="1" w:styleId="TekstpodstawowyZnak">
    <w:name w:val="Tekst podstawowy Znak"/>
    <w:basedOn w:val="Domylnaczcionkaakapitu"/>
    <w:link w:val="Tekstpodstawowy"/>
    <w:uiPriority w:val="99"/>
    <w:semiHidden/>
    <w:rsid w:val="00FC4CDB"/>
    <w:rPr>
      <w:rFonts w:ascii="Times New Roman" w:eastAsia="Times New Roman" w:hAnsi="Times New Roman" w:cs="Times New Roman"/>
      <w:sz w:val="24"/>
      <w:szCs w:val="24"/>
      <w:lang w:eastAsia="ar-SA"/>
    </w:rPr>
  </w:style>
  <w:style w:type="paragraph" w:customStyle="1" w:styleId="Tekstkomentarza2">
    <w:name w:val="Tekst komentarza2"/>
    <w:basedOn w:val="Normalny"/>
    <w:rsid w:val="00FC4CDB"/>
    <w:pPr>
      <w:widowControl w:val="0"/>
      <w:overflowPunct w:val="0"/>
      <w:autoSpaceDE w:val="0"/>
      <w:textAlignment w:val="baseline"/>
    </w:pPr>
    <w:rPr>
      <w:sz w:val="20"/>
      <w:szCs w:val="20"/>
    </w:rPr>
  </w:style>
  <w:style w:type="paragraph" w:customStyle="1" w:styleId="Akapitzlist3">
    <w:name w:val="Akapit z listą3"/>
    <w:basedOn w:val="Normalny"/>
    <w:uiPriority w:val="99"/>
    <w:qFormat/>
    <w:rsid w:val="007100F7"/>
    <w:pPr>
      <w:suppressAutoHyphens w:val="0"/>
      <w:spacing w:after="200" w:line="276" w:lineRule="auto"/>
      <w:ind w:left="720"/>
    </w:pPr>
    <w:rPr>
      <w:rFonts w:ascii="Calibri" w:hAnsi="Calibri"/>
      <w:sz w:val="22"/>
      <w:szCs w:val="22"/>
      <w:lang w:eastAsia="en-US"/>
    </w:rPr>
  </w:style>
  <w:style w:type="paragraph" w:styleId="Tekstpodstawowywcity2">
    <w:name w:val="Body Text Indent 2"/>
    <w:basedOn w:val="Normalny"/>
    <w:link w:val="Tekstpodstawowywcity2Znak"/>
    <w:uiPriority w:val="99"/>
    <w:semiHidden/>
    <w:unhideWhenUsed/>
    <w:rsid w:val="00D338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3389F"/>
    <w:rPr>
      <w:rFonts w:ascii="Times New Roman" w:eastAsia="Times New Roman" w:hAnsi="Times New Roman" w:cs="Times New Roman"/>
      <w:sz w:val="24"/>
      <w:szCs w:val="24"/>
      <w:lang w:eastAsia="ar-SA"/>
    </w:rPr>
  </w:style>
  <w:style w:type="paragraph" w:customStyle="1" w:styleId="BodyText23">
    <w:name w:val="Body Text 23"/>
    <w:basedOn w:val="Normalny"/>
    <w:uiPriority w:val="99"/>
    <w:rsid w:val="00112ADE"/>
    <w:pPr>
      <w:widowControl w:val="0"/>
      <w:overflowPunct w:val="0"/>
      <w:autoSpaceDE w:val="0"/>
      <w:jc w:val="both"/>
      <w:textAlignment w:val="baseline"/>
    </w:pPr>
    <w:rPr>
      <w:sz w:val="26"/>
      <w:szCs w:val="26"/>
    </w:rPr>
  </w:style>
  <w:style w:type="paragraph" w:customStyle="1" w:styleId="Tekstpodstawowy21">
    <w:name w:val="Tekst podstawowy 21"/>
    <w:basedOn w:val="Normalny"/>
    <w:rsid w:val="00112ADE"/>
    <w:pPr>
      <w:widowControl w:val="0"/>
      <w:tabs>
        <w:tab w:val="left" w:pos="709"/>
      </w:tabs>
      <w:overflowPunct w:val="0"/>
      <w:autoSpaceDE w:val="0"/>
      <w:ind w:left="709" w:hanging="709"/>
      <w:jc w:val="both"/>
    </w:pPr>
    <w:rPr>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zczac.bip-gov.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westycje@piszcz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601EA-79AA-40C7-BFAF-AED2FCC5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3099</TotalTime>
  <Pages>148</Pages>
  <Words>49139</Words>
  <Characters>294837</Characters>
  <Application>Microsoft Office Word</Application>
  <DocSecurity>0</DocSecurity>
  <Lines>2456</Lines>
  <Paragraphs>686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Broker</dc:creator>
  <cp:keywords/>
  <dc:description/>
  <cp:lastModifiedBy>Andrzej Sakowicz</cp:lastModifiedBy>
  <cp:revision>77</cp:revision>
  <cp:lastPrinted>2015-09-30T06:17:00Z</cp:lastPrinted>
  <dcterms:created xsi:type="dcterms:W3CDTF">2015-05-29T08:58:00Z</dcterms:created>
  <dcterms:modified xsi:type="dcterms:W3CDTF">2015-09-30T10:43:00Z</dcterms:modified>
</cp:coreProperties>
</file>