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5F" w:rsidRPr="008C37D3" w:rsidRDefault="00E31C5F" w:rsidP="007328E7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8C37D3">
        <w:rPr>
          <w:rFonts w:ascii="Times New Roman" w:hAnsi="Times New Roman" w:cs="Times New Roman"/>
          <w:b/>
          <w:bCs/>
          <w:lang w:eastAsia="pl-PL"/>
        </w:rPr>
        <w:t>Klauzula informacyjna</w:t>
      </w:r>
    </w:p>
    <w:p w:rsidR="00E31C5F" w:rsidRPr="008C37D3" w:rsidRDefault="00E31C5F" w:rsidP="007328E7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8C37D3">
        <w:rPr>
          <w:rFonts w:ascii="Times New Roman" w:hAnsi="Times New Roman" w:cs="Times New Roman"/>
          <w:b/>
          <w:bCs/>
          <w:lang w:eastAsia="pl-PL"/>
        </w:rPr>
        <w:t>w przypadku zbierania danych osobowych  od osoby, której dane dotyczą art. 13 RODO</w:t>
      </w:r>
    </w:p>
    <w:p w:rsidR="00E31C5F" w:rsidRPr="008C37D3" w:rsidRDefault="00E31C5F" w:rsidP="007328E7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8C37D3">
        <w:rPr>
          <w:rFonts w:ascii="Times New Roman" w:hAnsi="Times New Roman" w:cs="Times New Roman"/>
          <w:b/>
          <w:bCs/>
          <w:lang w:eastAsia="pl-PL"/>
        </w:rPr>
        <w:t>– dotyczy przetwarzania danych osobowych kandydatów na ławników do sądów powszechnych</w:t>
      </w:r>
    </w:p>
    <w:p w:rsidR="00537E8F" w:rsidRPr="007328E7" w:rsidRDefault="00E31C5F" w:rsidP="007328E7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 w:rsidRPr="008C37D3">
        <w:rPr>
          <w:rFonts w:ascii="Times New Roman" w:hAnsi="Times New Roman" w:cs="Times New Roman"/>
          <w:b/>
          <w:bCs/>
          <w:lang w:eastAsia="pl-PL"/>
        </w:rPr>
        <w:t>oraz danych osobowych osób popierających kandydatów na ławników</w:t>
      </w:r>
    </w:p>
    <w:p w:rsidR="00E31C5F" w:rsidRPr="007328E7" w:rsidRDefault="00E31C5F" w:rsidP="008C37D3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E31C5F" w:rsidRDefault="00E31C5F" w:rsidP="00EC7382">
      <w:pPr>
        <w:pStyle w:val="Bezodstpw"/>
        <w:ind w:left="-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28E7">
        <w:rPr>
          <w:rFonts w:ascii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 dnia 27 kwietnia 2016 r. (rozporządzenie Parlamentu Europejskiego Rady EU 2016/679 w sprawie ochrony osób fizycznych w związku z</w:t>
      </w:r>
      <w:r w:rsidR="00EC7382">
        <w:rPr>
          <w:rFonts w:ascii="Times New Roman" w:hAnsi="Times New Roman" w:cs="Times New Roman"/>
          <w:sz w:val="20"/>
          <w:szCs w:val="20"/>
          <w:lang w:eastAsia="pl-PL"/>
        </w:rPr>
        <w:t> </w:t>
      </w:r>
      <w:r w:rsidRPr="007328E7">
        <w:rPr>
          <w:rFonts w:ascii="Times New Roman" w:hAnsi="Times New Roman" w:cs="Times New Roman"/>
          <w:sz w:val="20"/>
          <w:szCs w:val="20"/>
          <w:lang w:eastAsia="pl-PL"/>
        </w:rPr>
        <w:t>przetwarzaniem danych i w sprawie swobodnego przepływu takich danych oraz uchylenia dyrektywy 95/46/WE) uprzejmie informujemy, że:</w:t>
      </w:r>
    </w:p>
    <w:p w:rsidR="007328E7" w:rsidRPr="007328E7" w:rsidRDefault="007328E7" w:rsidP="00537E8F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W w:w="9782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797"/>
      </w:tblGrid>
      <w:tr w:rsidR="00E31C5F" w:rsidRPr="007328E7" w:rsidTr="00EC7382">
        <w:trPr>
          <w:tblCellSpacing w:w="0" w:type="dxa"/>
        </w:trPr>
        <w:tc>
          <w:tcPr>
            <w:tcW w:w="1985" w:type="dxa"/>
            <w:hideMark/>
          </w:tcPr>
          <w:p w:rsidR="00E31C5F" w:rsidRPr="007328E7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Administrator Danych</w:t>
            </w:r>
          </w:p>
        </w:tc>
        <w:tc>
          <w:tcPr>
            <w:tcW w:w="7797" w:type="dxa"/>
            <w:hideMark/>
          </w:tcPr>
          <w:p w:rsidR="00E31C5F" w:rsidRPr="007328E7" w:rsidRDefault="007328E7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 Miasta w Piławie Górnej ul. Piastowska 69, 58-240 Piława Górna reprezentowany przez Burmistrza Piławy Górnej. Dane kontaktowe: 74 832 49 30</w:t>
            </w:r>
          </w:p>
        </w:tc>
      </w:tr>
      <w:tr w:rsidR="00E31C5F" w:rsidRPr="007328E7" w:rsidTr="00EC7382">
        <w:trPr>
          <w:trHeight w:val="673"/>
          <w:tblCellSpacing w:w="0" w:type="dxa"/>
        </w:trPr>
        <w:tc>
          <w:tcPr>
            <w:tcW w:w="1985" w:type="dxa"/>
            <w:hideMark/>
          </w:tcPr>
          <w:p w:rsidR="007328E7" w:rsidRDefault="007328E7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31C5F" w:rsidRPr="007328E7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Inspektor</w:t>
            </w:r>
            <w:r w:rsidR="00537E8F"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Ochrony Danych</w:t>
            </w:r>
          </w:p>
        </w:tc>
        <w:tc>
          <w:tcPr>
            <w:tcW w:w="7797" w:type="dxa"/>
            <w:hideMark/>
          </w:tcPr>
          <w:p w:rsidR="007328E7" w:rsidRDefault="007328E7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31C5F" w:rsidRPr="007328E7" w:rsidRDefault="007328E7" w:rsidP="00B7356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</w:rPr>
              <w:t xml:space="preserve">Dane kontaktowe Inspektora Ochrony Danych Osobowych to Andrzej Włodarczyk, e-mail: </w:t>
            </w:r>
            <w:r w:rsidR="00B7356F">
              <w:rPr>
                <w:rFonts w:ascii="Times New Roman" w:hAnsi="Times New Roman" w:cs="Times New Roman"/>
                <w:sz w:val="20"/>
                <w:szCs w:val="20"/>
              </w:rPr>
              <w:t>naslo14@op.pl</w:t>
            </w:r>
          </w:p>
        </w:tc>
      </w:tr>
      <w:tr w:rsidR="007328E7" w:rsidRPr="007328E7" w:rsidTr="00EC7382">
        <w:trPr>
          <w:tblCellSpacing w:w="0" w:type="dxa"/>
        </w:trPr>
        <w:tc>
          <w:tcPr>
            <w:tcW w:w="1985" w:type="dxa"/>
          </w:tcPr>
          <w:p w:rsidR="007328E7" w:rsidRDefault="007328E7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</w:tcPr>
          <w:p w:rsidR="007328E7" w:rsidRDefault="007328E7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1C5F" w:rsidRPr="007328E7" w:rsidTr="00EC7382">
        <w:trPr>
          <w:tblCellSpacing w:w="0" w:type="dxa"/>
        </w:trPr>
        <w:tc>
          <w:tcPr>
            <w:tcW w:w="1985" w:type="dxa"/>
            <w:hideMark/>
          </w:tcPr>
          <w:p w:rsidR="00EC7382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Cele </w:t>
            </w:r>
          </w:p>
          <w:p w:rsidR="00EC7382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przetwarzania </w:t>
            </w:r>
          </w:p>
          <w:p w:rsidR="00E31C5F" w:rsidRPr="007328E7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danych</w:t>
            </w:r>
          </w:p>
        </w:tc>
        <w:tc>
          <w:tcPr>
            <w:tcW w:w="7797" w:type="dxa"/>
            <w:hideMark/>
          </w:tcPr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Będziemy przetwarzać Twoje dane w celu wypełniania obowiązków prawnych tj. wyboru ławników do:</w:t>
            </w:r>
            <w:r w:rsidR="00EC73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</w:t>
            </w: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Sądu Rejonowego w Dzierżoniowie,</w:t>
            </w:r>
          </w:p>
          <w:p w:rsidR="00E31C5F" w:rsidRPr="007328E7" w:rsidRDefault="00EC7382" w:rsidP="00EC7382">
            <w:pPr>
              <w:pStyle w:val="Bezodstpw"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31C5F"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Sądu Rejonowego w Ząbkowicach Śl.</w:t>
            </w:r>
          </w:p>
        </w:tc>
      </w:tr>
      <w:tr w:rsidR="00E31C5F" w:rsidRPr="007328E7" w:rsidTr="00EC7382">
        <w:trPr>
          <w:tblCellSpacing w:w="0" w:type="dxa"/>
        </w:trPr>
        <w:tc>
          <w:tcPr>
            <w:tcW w:w="1985" w:type="dxa"/>
            <w:hideMark/>
          </w:tcPr>
          <w:p w:rsidR="007328E7" w:rsidRDefault="007328E7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C7382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Podstawa prawna przetwarzania </w:t>
            </w:r>
          </w:p>
          <w:p w:rsidR="00E31C5F" w:rsidRPr="007328E7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Twoich danych osobowych</w:t>
            </w:r>
          </w:p>
        </w:tc>
        <w:tc>
          <w:tcPr>
            <w:tcW w:w="7797" w:type="dxa"/>
            <w:hideMark/>
          </w:tcPr>
          <w:p w:rsidR="007328E7" w:rsidRDefault="007328E7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Będziemy przetwarzać Twoje dane na podstawie: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art. 6 ust. 1 lit. c i art. 9 ust. 2 lit. g Rozporządzenia Parlamentu Europejskiego Rady EU 2016/679 w sprawie ochrony osób fizycznych w związku z przetwarzaniem danych i w sprawie swobodnego przepływu takich danych oraz uchylenia dyrektywy 95/46/WE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ustawy z dnia 27 lipca 2001 r. Prawo o ustroju sądów powszechnych (Dz.U. z </w:t>
            </w:r>
            <w:r w:rsid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2023</w:t>
            </w: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r. poz. </w:t>
            </w:r>
            <w:r w:rsidR="004228A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217</w:t>
            </w: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ze zm.)</w:t>
            </w:r>
          </w:p>
          <w:p w:rsidR="00E31C5F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4228A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4228A9" w:rsidRPr="004228A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ozporządzeni</w:t>
            </w:r>
            <w:r w:rsidR="004228A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4228A9" w:rsidRPr="004228A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Ministra Sprawiedliwości z dnia 11 października 2022 r. (Dz. U. poz. 2155) </w:t>
            </w:r>
          </w:p>
          <w:p w:rsidR="004228A9" w:rsidRPr="007328E7" w:rsidRDefault="004228A9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1C5F" w:rsidRPr="007328E7" w:rsidTr="00EC7382">
        <w:trPr>
          <w:tblCellSpacing w:w="0" w:type="dxa"/>
        </w:trPr>
        <w:tc>
          <w:tcPr>
            <w:tcW w:w="1985" w:type="dxa"/>
            <w:hideMark/>
          </w:tcPr>
          <w:p w:rsidR="00EC7382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Okres </w:t>
            </w:r>
          </w:p>
          <w:p w:rsidR="00E31C5F" w:rsidRPr="007328E7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przechowywania</w:t>
            </w:r>
          </w:p>
        </w:tc>
        <w:tc>
          <w:tcPr>
            <w:tcW w:w="7797" w:type="dxa"/>
            <w:hideMark/>
          </w:tcPr>
          <w:p w:rsidR="00E31C5F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Dokumentacja osób wybranych (wraz z listami poparcia) na funkcję ławnika zostaje przekazana niezwłocznie do Prezesów właściwych sądów powszechnych. Zgłoszenia osób niewybranych (wraz z listami poparcia) na funkcje ławnika mogą zostać odebrane w ciągu 60 dni od dnia przeprowadzenia wyborów, po tym czasie są niszczone przez komisję powołana przez Radę Miejską w Piławie Górnej. Pozostała dokumentacja jest przechowywana przez okres wynikający z JRWA.</w:t>
            </w:r>
          </w:p>
          <w:p w:rsidR="004228A9" w:rsidRPr="007328E7" w:rsidRDefault="004228A9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1C5F" w:rsidRPr="007328E7" w:rsidTr="00EC7382">
        <w:trPr>
          <w:tblCellSpacing w:w="0" w:type="dxa"/>
        </w:trPr>
        <w:tc>
          <w:tcPr>
            <w:tcW w:w="1985" w:type="dxa"/>
            <w:hideMark/>
          </w:tcPr>
          <w:p w:rsidR="00EC7382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Odbiorcy </w:t>
            </w:r>
          </w:p>
          <w:p w:rsidR="004228A9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Twoich </w:t>
            </w:r>
          </w:p>
          <w:p w:rsidR="00E31C5F" w:rsidRPr="007328E7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danych</w:t>
            </w:r>
          </w:p>
        </w:tc>
        <w:tc>
          <w:tcPr>
            <w:tcW w:w="7797" w:type="dxa"/>
            <w:hideMark/>
          </w:tcPr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Twoje dane mogą zostać udostępnione: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a) Organom władzy publicznej oraz podmiotom wykonującym zadania publiczne lub działającym na zlecenie organów władzy publicznej, w zakresie i w celach, które wynikają z przepisów powszechnie obowiązującego prawa, w szczególności: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Powiatowy Komendant Państwowej Policji od którego Rada Miejska w Piławie Górnej uzyskuje informacje o kandydatach na ławników,</w:t>
            </w:r>
          </w:p>
          <w:p w:rsidR="00EC7382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Prezesi sądów powszechnych – w celu dokonania czynności administracyjnych związanych</w:t>
            </w:r>
            <w:r w:rsidR="00EC738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31C5F" w:rsidRPr="007328E7" w:rsidRDefault="00EC7382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E31C5F"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organizacją pracy tych sądów (dotyczy osób wybranych na funkcję ławnika),</w:t>
            </w:r>
          </w:p>
          <w:p w:rsidR="00EC7382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b) inne podmioty,  które na podstawie przepisów prawa lub stosownych umów podpisanych 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Gmina Piława Górna przetwarzają dane osobowe dla których Administratorem jest Burmistrz Piławy Górnej, w szczególności:</w:t>
            </w:r>
          </w:p>
          <w:p w:rsidR="00EC7382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 - zespół opiniujący kandydatury na ławników sądów powszechnych – w celu wydania opinii 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 kandydatach w zakresie spełnienia wymogów określonych w ustawie Prawo o ustroju sądów powszechnych.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radni Rady Miejskiej w Piławie Górnej – w celu wyboru ławników.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31C5F" w:rsidRPr="007328E7" w:rsidTr="00EC7382">
        <w:trPr>
          <w:tblCellSpacing w:w="0" w:type="dxa"/>
        </w:trPr>
        <w:tc>
          <w:tcPr>
            <w:tcW w:w="1985" w:type="dxa"/>
            <w:hideMark/>
          </w:tcPr>
          <w:p w:rsidR="00EC7382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Twoje prawa </w:t>
            </w:r>
          </w:p>
          <w:p w:rsidR="004228A9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związane </w:t>
            </w:r>
          </w:p>
          <w:p w:rsidR="004228A9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przetwarzaniem</w:t>
            </w:r>
          </w:p>
          <w:p w:rsidR="00E31C5F" w:rsidRPr="007328E7" w:rsidRDefault="00E31C5F" w:rsidP="007328E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danych osobowych</w:t>
            </w:r>
          </w:p>
        </w:tc>
        <w:tc>
          <w:tcPr>
            <w:tcW w:w="7797" w:type="dxa"/>
            <w:hideMark/>
          </w:tcPr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Przysługują Ci następujące prawa związane z przetwarzaniem danych osobowych: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1)      prawo dostępu do swoich danych osobowych,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2)      prawo do żądania sprostowania danych osobowych,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3)      prawo ograniczenia przetwarzania,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31C5F" w:rsidRPr="007328E7" w:rsidTr="00EC7382">
        <w:trPr>
          <w:tblCellSpacing w:w="0" w:type="dxa"/>
        </w:trPr>
        <w:tc>
          <w:tcPr>
            <w:tcW w:w="1985" w:type="dxa"/>
            <w:hideMark/>
          </w:tcPr>
          <w:p w:rsidR="00EC7382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Prawo </w:t>
            </w:r>
          </w:p>
          <w:p w:rsidR="004228A9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wniesienia </w:t>
            </w:r>
          </w:p>
          <w:p w:rsidR="00E31C5F" w:rsidRDefault="008C37D3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E31C5F"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kargi</w:t>
            </w:r>
          </w:p>
          <w:p w:rsidR="008C37D3" w:rsidRPr="007328E7" w:rsidRDefault="008C37D3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hideMark/>
          </w:tcPr>
          <w:p w:rsidR="00E31C5F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przypadku nieprawidłowości przy przetwarzaniu Twoich danych osobowych, masz prawo do wniesienia skargi do organu nadzorczego zajmującego się ochroną danych osobowych, tj. Prezesa Urzędu Ochrony Danych Osobowych.</w:t>
            </w:r>
          </w:p>
          <w:p w:rsidR="004228A9" w:rsidRPr="007328E7" w:rsidRDefault="004228A9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1C5F" w:rsidRPr="007328E7" w:rsidTr="00EC7382">
        <w:trPr>
          <w:trHeight w:val="776"/>
          <w:tblCellSpacing w:w="0" w:type="dxa"/>
        </w:trPr>
        <w:tc>
          <w:tcPr>
            <w:tcW w:w="1985" w:type="dxa"/>
            <w:hideMark/>
          </w:tcPr>
          <w:p w:rsidR="004228A9" w:rsidRDefault="00E31C5F" w:rsidP="004228A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Informacja</w:t>
            </w:r>
            <w:r w:rsidR="004228A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37E8F" w:rsidRPr="007328E7" w:rsidRDefault="00537E8F" w:rsidP="004228A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E31C5F"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konieczności </w:t>
            </w: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podania danych</w:t>
            </w:r>
          </w:p>
        </w:tc>
        <w:tc>
          <w:tcPr>
            <w:tcW w:w="7797" w:type="dxa"/>
            <w:hideMark/>
          </w:tcPr>
          <w:p w:rsidR="00E31C5F" w:rsidRPr="007328E7" w:rsidRDefault="00E31C5F" w:rsidP="00537E8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Podanie danych jest obowiązkowe. W przypadku niepodania danych nie będzie możliwe dokonanie zgłoszenia kandydata na ławnika.</w:t>
            </w:r>
          </w:p>
          <w:p w:rsidR="008C37D3" w:rsidRPr="007328E7" w:rsidRDefault="00E31C5F" w:rsidP="008C37D3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28E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FC4884" w:rsidRPr="007328E7" w:rsidRDefault="00FC4884" w:rsidP="00537E8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sectPr w:rsidR="00FC4884" w:rsidRPr="007328E7" w:rsidSect="00EC7382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5F"/>
    <w:rsid w:val="002F2994"/>
    <w:rsid w:val="00345F2F"/>
    <w:rsid w:val="004228A9"/>
    <w:rsid w:val="00537E8F"/>
    <w:rsid w:val="007328E7"/>
    <w:rsid w:val="008C37D3"/>
    <w:rsid w:val="00B7356F"/>
    <w:rsid w:val="00BB6132"/>
    <w:rsid w:val="00DF03C4"/>
    <w:rsid w:val="00E31C5F"/>
    <w:rsid w:val="00EC7382"/>
    <w:rsid w:val="00FC4884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4069-4103-4794-A435-995FA61C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1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</dc:creator>
  <cp:keywords/>
  <dc:description/>
  <cp:lastModifiedBy>SI</cp:lastModifiedBy>
  <cp:revision>6</cp:revision>
  <dcterms:created xsi:type="dcterms:W3CDTF">2023-05-31T09:11:00Z</dcterms:created>
  <dcterms:modified xsi:type="dcterms:W3CDTF">2023-06-06T08:31:00Z</dcterms:modified>
</cp:coreProperties>
</file>