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39" w:rsidRPr="00331A39" w:rsidRDefault="00331A39" w:rsidP="00331A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31A39" w:rsidRPr="00331A39" w:rsidRDefault="00331A39" w:rsidP="00331A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31A39" w:rsidRPr="00331A39" w:rsidRDefault="00331A39" w:rsidP="00331A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lang w:eastAsia="pl-PL"/>
        </w:rPr>
        <w:t xml:space="preserve">Umowa nr </w:t>
      </w:r>
      <w:r w:rsidR="000109FB" w:rsidRPr="00010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ZGO.271.2.14.2021</w:t>
      </w:r>
      <w:bookmarkStart w:id="0" w:name="_GoBack"/>
      <w:bookmarkEnd w:id="0"/>
    </w:p>
    <w:p w:rsidR="00331A39" w:rsidRPr="00331A39" w:rsidRDefault="00331A39" w:rsidP="00331A39">
      <w:pPr>
        <w:tabs>
          <w:tab w:val="right" w:pos="9336"/>
        </w:tabs>
        <w:snapToGri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31A39" w:rsidRPr="00331A39" w:rsidRDefault="00331A39" w:rsidP="00331A39">
      <w:pPr>
        <w:tabs>
          <w:tab w:val="right" w:pos="9336"/>
        </w:tabs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 w:rsidRPr="00331A39">
        <w:rPr>
          <w:rFonts w:ascii="Times New Roman" w:eastAsia="Times New Roman" w:hAnsi="Times New Roman" w:cs="Times New Roman"/>
          <w:color w:val="993300"/>
          <w:sz w:val="24"/>
          <w:szCs w:val="24"/>
          <w:lang w:eastAsia="pl-PL"/>
        </w:rPr>
        <w:t>………..………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Piławie Górnej </w:t>
      </w: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pomiędzy</w:t>
      </w:r>
      <w:proofErr w:type="gramEnd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: </w:t>
      </w:r>
    </w:p>
    <w:p w:rsidR="00331A39" w:rsidRPr="00331A39" w:rsidRDefault="00331A39" w:rsidP="00331A39">
      <w:pPr>
        <w:tabs>
          <w:tab w:val="right" w:pos="9336"/>
        </w:tabs>
        <w:spacing w:after="0" w:line="23" w:lineRule="atLeast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Gminą Piława Górna </w:t>
      </w:r>
    </w:p>
    <w:p w:rsidR="00331A39" w:rsidRPr="00331A39" w:rsidRDefault="00331A39" w:rsidP="00331A39">
      <w:pPr>
        <w:tabs>
          <w:tab w:val="right" w:pos="9336"/>
        </w:tabs>
        <w:spacing w:after="0" w:line="23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 </w:t>
      </w:r>
      <w:proofErr w:type="gramStart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siedzibą :  58 – 240 Piława</w:t>
      </w:r>
      <w:proofErr w:type="gramEnd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Górna, ul. Piastowska </w:t>
      </w:r>
      <w:r w:rsidR="00BC374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69</w:t>
      </w:r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:rsidR="00331A39" w:rsidRPr="00331A39" w:rsidRDefault="00331A39" w:rsidP="0033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NIP 882-10-08-231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331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REGON 890717852</w:t>
      </w:r>
    </w:p>
    <w:p w:rsidR="00331A39" w:rsidRPr="00331A39" w:rsidRDefault="00331A39" w:rsidP="00331A39">
      <w:pPr>
        <w:tabs>
          <w:tab w:val="right" w:pos="9336"/>
        </w:tabs>
        <w:spacing w:after="0" w:line="23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331A39" w:rsidRPr="00331A39" w:rsidRDefault="00331A39" w:rsidP="00331A39">
      <w:pPr>
        <w:tabs>
          <w:tab w:val="right" w:pos="9336"/>
        </w:tabs>
        <w:spacing w:after="0" w:line="23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reprezentowaną </w:t>
      </w:r>
      <w:proofErr w:type="gramStart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przez : </w:t>
      </w:r>
      <w:proofErr w:type="gramEnd"/>
    </w:p>
    <w:p w:rsidR="00331A39" w:rsidRPr="00331A39" w:rsidRDefault="00331A39" w:rsidP="00331A39">
      <w:pPr>
        <w:tabs>
          <w:tab w:val="right" w:pos="9336"/>
        </w:tabs>
        <w:spacing w:after="0" w:line="23" w:lineRule="atLeast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Burmistrza  Piławy</w:t>
      </w:r>
      <w:proofErr w:type="gramEnd"/>
      <w:r w:rsidRPr="00331A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Górnej </w:t>
      </w:r>
      <w:r w:rsidR="00BC37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Krzysztofa Chudyka</w:t>
      </w:r>
    </w:p>
    <w:p w:rsidR="00331A39" w:rsidRPr="00331A39" w:rsidRDefault="00331A39" w:rsidP="00331A39">
      <w:pPr>
        <w:tabs>
          <w:tab w:val="right" w:pos="9336"/>
        </w:tabs>
        <w:spacing w:after="0" w:line="23" w:lineRule="atLeast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przy kontrasygnacie </w:t>
      </w:r>
      <w:r w:rsidRPr="00331A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Skarbnika </w:t>
      </w:r>
      <w:proofErr w:type="gramStart"/>
      <w:r w:rsidRPr="00331A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Gminy –  </w:t>
      </w:r>
      <w:r w:rsidR="00BC37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Marty</w:t>
      </w:r>
      <w:proofErr w:type="gramEnd"/>
      <w:r w:rsidR="00BC37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Brzuszkiewicz</w:t>
      </w:r>
      <w:r w:rsidRPr="00331A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</w:p>
    <w:p w:rsidR="00331A39" w:rsidRPr="00331A39" w:rsidRDefault="00331A39" w:rsidP="00331A39">
      <w:pPr>
        <w:tabs>
          <w:tab w:val="right" w:pos="9336"/>
        </w:tabs>
        <w:spacing w:after="0" w:line="23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 </w:t>
      </w:r>
      <w:proofErr w:type="gramStart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siedzibą :  58 – 240 Piława</w:t>
      </w:r>
      <w:proofErr w:type="gramEnd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Górna ul. Piastowska </w:t>
      </w:r>
      <w:r w:rsidR="00BC374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6</w:t>
      </w:r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9 </w:t>
      </w:r>
    </w:p>
    <w:p w:rsidR="00331A39" w:rsidRPr="00331A39" w:rsidRDefault="00331A39" w:rsidP="00331A39">
      <w:pPr>
        <w:tabs>
          <w:tab w:val="right" w:pos="9336"/>
        </w:tabs>
        <w:spacing w:after="0" w:line="23" w:lineRule="atLeast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24"/>
          <w:lang w:eastAsia="pl-PL"/>
        </w:rPr>
      </w:pPr>
    </w:p>
    <w:p w:rsidR="00331A39" w:rsidRPr="00331A39" w:rsidRDefault="00331A39" w:rsidP="00BC3745">
      <w:pPr>
        <w:tabs>
          <w:tab w:val="right" w:pos="9336"/>
        </w:tabs>
        <w:spacing w:after="0" w:line="23" w:lineRule="atLeast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</w:t>
      </w:r>
      <w:proofErr w:type="gramEnd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:rsidR="00331A39" w:rsidRPr="00331A39" w:rsidRDefault="00331A39" w:rsidP="00331A39">
      <w:pPr>
        <w:tabs>
          <w:tab w:val="right" w:pos="9336"/>
        </w:tabs>
        <w:spacing w:after="120" w:line="23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zwaną</w:t>
      </w:r>
      <w:proofErr w:type="gramEnd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/</w:t>
      </w:r>
      <w:proofErr w:type="spellStart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ym</w:t>
      </w:r>
      <w:proofErr w:type="spellEnd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dalej „Wykonawcą”</w:t>
      </w:r>
    </w:p>
    <w:p w:rsidR="00331A39" w:rsidRPr="00BC3745" w:rsidRDefault="00331A39" w:rsidP="00331A3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A39" w:rsidRPr="00AB55A0" w:rsidRDefault="00AB55A0" w:rsidP="00AB5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31A39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tosownie do OFERTY z </w:t>
      </w:r>
      <w:proofErr w:type="gramStart"/>
      <w:r w:rsidR="00331A39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BC374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331A39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C37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31A39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C3745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331A39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A39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1C7AB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31A39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111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1C7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1 </w:t>
      </w:r>
      <w:r w:rsidR="001C7AB4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331A39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="00111614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31A39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614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331A39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1C7AB4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331A39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AB4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roku Prawo</w:t>
      </w:r>
      <w:r w:rsidR="00331A39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zamówień publicznych,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111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331A39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</w:t>
      </w:r>
      <w:proofErr w:type="gramStart"/>
      <w:r w:rsidR="00331A39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="00331A39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331A39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2019 ze zm</w:t>
      </w:r>
      <w:r w:rsidR="00331A39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 umowę, zwaną w dalszej części Umową, następującej treści:</w:t>
      </w:r>
    </w:p>
    <w:p w:rsidR="00331A39" w:rsidRPr="00331A39" w:rsidRDefault="00331A39" w:rsidP="00331A39">
      <w:pPr>
        <w:spacing w:before="120" w:after="12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331A39" w:rsidRPr="00DD2D79" w:rsidRDefault="00331A39" w:rsidP="00DD2D79">
      <w:pPr>
        <w:numPr>
          <w:ilvl w:val="0"/>
          <w:numId w:val="10"/>
        </w:numPr>
        <w:tabs>
          <w:tab w:val="right" w:pos="9336"/>
        </w:tabs>
        <w:snapToGrid w:val="0"/>
        <w:spacing w:after="6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zleca, a Wykonawca przyjmuje do wykonania przedmiot umowy, którym jest </w:t>
      </w:r>
      <w:r w:rsidRPr="00331A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i montaż 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fabrycznie nowych</w:t>
      </w:r>
      <w:r w:rsidRPr="00331A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urządzeń </w:t>
      </w:r>
      <w:r w:rsidR="00B436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siłowych</w:t>
      </w:r>
      <w:r w:rsidRPr="00331A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C3745" w:rsidRPr="00DD2D79">
        <w:rPr>
          <w:rFonts w:ascii="Times New Roman" w:eastAsia="Times New Roman" w:hAnsi="Times New Roman" w:cs="Times New Roman"/>
          <w:sz w:val="24"/>
          <w:szCs w:val="24"/>
          <w:lang w:eastAsia="pl-PL"/>
        </w:rPr>
        <w:t>do ćwiczeń dla dorosłych</w:t>
      </w:r>
      <w:r w:rsidRPr="00DD2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AB55A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realizowana</w:t>
      </w:r>
      <w:r w:rsidR="00DD2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zadania</w:t>
      </w:r>
      <w:r w:rsidR="00B24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="00DD2D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D2D79" w:rsidRDefault="00DD2D79" w:rsidP="00DD2D79">
      <w:pPr>
        <w:tabs>
          <w:tab w:val="right" w:pos="9336"/>
        </w:tabs>
        <w:snapToGrid w:val="0"/>
        <w:spacing w:after="6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2D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CC3EEA" w:rsidRPr="00CC3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Doposażenie siłowni plenerowej w urządzenia do </w:t>
      </w:r>
      <w:proofErr w:type="gramStart"/>
      <w:r w:rsidR="00CC3EEA" w:rsidRPr="00CC3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ćwiczeń  na</w:t>
      </w:r>
      <w:proofErr w:type="gramEnd"/>
      <w:r w:rsidR="00CC3EEA" w:rsidRPr="00CC3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osiedlu Młyńskim w Piławie Górnej w ramach Budżetu Obywatelskiego</w:t>
      </w:r>
      <w:r w:rsidRPr="00DD2D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:rsidR="00DD2D79" w:rsidRPr="00DD2D79" w:rsidRDefault="00DD2D79" w:rsidP="00DD2D79">
      <w:pPr>
        <w:pStyle w:val="Akapitzlist"/>
        <w:tabs>
          <w:tab w:val="right" w:pos="9336"/>
        </w:tabs>
        <w:snapToGrid w:val="0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D2D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Przedmiot umowy </w:t>
      </w:r>
      <w:r w:rsidR="00AB5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obejmuje następujące urządzenia, </w:t>
      </w:r>
      <w:r w:rsidR="00AB55A0" w:rsidRPr="00DD2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 muszą posiadać certyfikaty zgodności z normą PN - EN 16630: 2015 wystawione przez akredytowaną jednostkę certyfikującą</w:t>
      </w:r>
    </w:p>
    <w:p w:rsidR="005E7B4A" w:rsidRPr="005E7B4A" w:rsidRDefault="005E7B4A" w:rsidP="005E7B4A">
      <w:pPr>
        <w:tabs>
          <w:tab w:val="num" w:pos="1440"/>
        </w:tabs>
        <w:suppressAutoHyphens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E7B4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E7B4A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 podwójne zamontowane na jednym wspólnym słupie konstrukcyjnym. Urządzenie składa się z masażer pionowy i masażer poziomy.</w:t>
      </w:r>
    </w:p>
    <w:p w:rsidR="005E7B4A" w:rsidRPr="005E7B4A" w:rsidRDefault="005E7B4A" w:rsidP="005E7B4A">
      <w:pPr>
        <w:tabs>
          <w:tab w:val="num" w:pos="1440"/>
        </w:tabs>
        <w:suppressAutoHyphens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E7B4A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E7B4A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 podwójne zamontowane na jednym wspólnym słupie konstrukcyjnym. Urządzenie składa się z jeździec i krzesło.</w:t>
      </w:r>
    </w:p>
    <w:p w:rsidR="00331A39" w:rsidRPr="00DD2D79" w:rsidRDefault="005E7B4A" w:rsidP="00DD2D79">
      <w:pPr>
        <w:tabs>
          <w:tab w:val="num" w:pos="1440"/>
        </w:tabs>
        <w:suppressAutoHyphens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E7B4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E7B4A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 podwójne zamontowane na jednym wspólnym słupie konstrukcyjnym. Urządzenie składa się z prasa i twister</w:t>
      </w:r>
      <w:r w:rsidR="00DD2D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31A39" w:rsidRPr="00331A39" w:rsidRDefault="00331A39" w:rsidP="00331A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Strony ustalają </w:t>
      </w:r>
      <w:r w:rsidR="00DD2D7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przedmiotu umowy </w:t>
      </w: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DD2D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 </w:t>
      </w:r>
      <w:r w:rsidR="005E7B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E7B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maja</w:t>
      </w: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5E7B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331A39" w:rsidRPr="00331A39" w:rsidRDefault="00331A39" w:rsidP="00331A3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331A39" w:rsidRPr="00331A39" w:rsidRDefault="00331A39" w:rsidP="00331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do:</w:t>
      </w:r>
    </w:p>
    <w:p w:rsidR="00331A39" w:rsidRPr="005E7B4A" w:rsidRDefault="00331A39" w:rsidP="00331A3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5E7B4A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Wykonania przedmiotu umowy z należytą starannością, zgodnie z obowiązującymi przepisami, normami technicznymi, standardami, etyką, zawodową oraz postanowieniami umowy.</w:t>
      </w:r>
    </w:p>
    <w:p w:rsidR="00331A39" w:rsidRPr="00331A39" w:rsidRDefault="00331A39" w:rsidP="00331A3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Dokonania niezbędnego złożenia, montażu, ustawienia i mocowania wyposażenia.</w:t>
      </w:r>
    </w:p>
    <w:p w:rsidR="00331A39" w:rsidRPr="00331A39" w:rsidRDefault="00331A39" w:rsidP="00331A3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przedmiotu zamówienia na czas przewozu, rozładunku, przemieszczenia oraz montowania, ponosząc całkowitą odpowiedzialność za jego dostawę.</w:t>
      </w:r>
    </w:p>
    <w:p w:rsidR="00331A39" w:rsidRPr="00331A39" w:rsidRDefault="00331A39" w:rsidP="00331A3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urządzeń na miejsce montażu własnym transportem, na własny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                     i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ryzyko.</w:t>
      </w:r>
    </w:p>
    <w:p w:rsidR="00331A39" w:rsidRPr="00331A39" w:rsidRDefault="00331A39" w:rsidP="00331A3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Dokonania montażu z uwzględnieniem zachowania stref bezpieczeństwa pomiędzy urządzeniami.</w:t>
      </w:r>
    </w:p>
    <w:p w:rsidR="00331A39" w:rsidRPr="00331A39" w:rsidRDefault="00331A39" w:rsidP="00331A3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Wykonania postanowień umowy z należytą starannością.</w:t>
      </w:r>
    </w:p>
    <w:p w:rsidR="00331A39" w:rsidRPr="00331A39" w:rsidRDefault="00331A39" w:rsidP="00331A3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Uporządkowania trenu po wykonaniu prac.</w:t>
      </w:r>
    </w:p>
    <w:p w:rsidR="00331A39" w:rsidRPr="00331A39" w:rsidRDefault="00331A39" w:rsidP="00331A3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Naprawienia ewentualnych uszkodzeń obiektów, instalacji itp. spowodowanych podczas wykonywania przedmiotu umowy.</w:t>
      </w:r>
    </w:p>
    <w:p w:rsidR="00331A39" w:rsidRPr="00331A39" w:rsidRDefault="00331A39" w:rsidP="00331A3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odpady powstałe podczas wykonywania przez Wykonawcę przedmiotu umowy, Wykonawca unieszkodliwi na własny koszt.</w:t>
      </w:r>
    </w:p>
    <w:p w:rsidR="00331A39" w:rsidRPr="00331A39" w:rsidRDefault="00331A39" w:rsidP="00331A3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obowiązany jest okazać Zamawiającemu na jego żądanie właściwe polisy ubezpieczeniowe od odpowiedzialności cywilnej w zakresie prowadzonej przez </w:t>
      </w:r>
      <w:r w:rsidR="00542F99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siebie działalności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gospodarczej i informować Zamawiającego o wszelkich zmianach dotyczących powyższego ubezpieczenia.</w:t>
      </w:r>
    </w:p>
    <w:p w:rsidR="00331A39" w:rsidRPr="00331A39" w:rsidRDefault="00331A39" w:rsidP="00331A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odpowiedzialną z ramienia Wykonawcy za dostawę i montaż urządzeń jest …………………………………………………………</w:t>
      </w:r>
    </w:p>
    <w:p w:rsidR="00331A39" w:rsidRPr="00331A39" w:rsidRDefault="00331A39" w:rsidP="00331A3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331A39" w:rsidRPr="00331A39" w:rsidRDefault="00331A39" w:rsidP="00331A39">
      <w:pPr>
        <w:numPr>
          <w:ilvl w:val="0"/>
          <w:numId w:val="4"/>
        </w:numPr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wykonać przedmiot umowy z wykorzystaniem własnych materiałów i wyposażenia oraz transportu. Użyte materiały i wyposażenie</w:t>
      </w:r>
      <w:r w:rsidRPr="00331A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powinny charakteryzować się wysokimi walorami estetycznymi.</w:t>
      </w:r>
    </w:p>
    <w:p w:rsidR="00331A39" w:rsidRPr="00331A39" w:rsidRDefault="00331A39" w:rsidP="00331A39">
      <w:pPr>
        <w:numPr>
          <w:ilvl w:val="0"/>
          <w:numId w:val="4"/>
        </w:numPr>
        <w:suppressAutoHyphens/>
        <w:spacing w:after="0" w:line="23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i wyposażenie o których mowa w ust. 1 muszą odpowiadać co do jakości wymogom wyrobów dopuszczonych do obrotu i stosowania w budownictwie, między innymi określonych w art. 10 ustawy – Prawo budowlane, a także być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zgodne                            z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warunkami bezpieczeństwa określonymi w szczególności w przepisach o ogólnym bezpieczeństwie produktów oraz przepisach w sprawie bezpieczeństwa i higieny w publicznych i niepublicznych szkołach i placówkach.</w:t>
      </w:r>
    </w:p>
    <w:p w:rsidR="00331A39" w:rsidRPr="00331A39" w:rsidRDefault="00331A39" w:rsidP="00331A39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3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dostarczyć wszystkie nowe urządzenia </w:t>
      </w:r>
      <w:r w:rsidR="00B436A4">
        <w:rPr>
          <w:rFonts w:ascii="Times New Roman" w:eastAsia="Times New Roman" w:hAnsi="Times New Roman" w:cs="Times New Roman"/>
          <w:sz w:val="24"/>
          <w:szCs w:val="24"/>
          <w:lang w:eastAsia="pl-PL"/>
        </w:rPr>
        <w:t>siłowe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z:</w:t>
      </w:r>
    </w:p>
    <w:p w:rsidR="00331A39" w:rsidRPr="00331A39" w:rsidRDefault="00331A39" w:rsidP="00331A39">
      <w:pPr>
        <w:widowControl w:val="0"/>
        <w:numPr>
          <w:ilvl w:val="0"/>
          <w:numId w:val="1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szczegółowymi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kartami technicznymi urządzeń (zawierające min. rysunek/zdjęcie urządzenia oraz szczegółowy opis materiału </w:t>
      </w:r>
      <w:r w:rsidR="00EA2ED5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konstrukcyjnego, z jakiego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wykonane);</w:t>
      </w:r>
    </w:p>
    <w:p w:rsidR="00331A39" w:rsidRPr="00331A39" w:rsidRDefault="00331A39" w:rsidP="00331A39">
      <w:pPr>
        <w:widowControl w:val="0"/>
        <w:numPr>
          <w:ilvl w:val="0"/>
          <w:numId w:val="1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aktualnymi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Certyfikatami Zgodności z Polską Normą;</w:t>
      </w:r>
    </w:p>
    <w:p w:rsidR="00331A39" w:rsidRPr="00331A39" w:rsidRDefault="00331A39" w:rsidP="00331A39">
      <w:pPr>
        <w:widowControl w:val="0"/>
        <w:numPr>
          <w:ilvl w:val="0"/>
          <w:numId w:val="1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tabliczkami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znamionowymi;</w:t>
      </w:r>
    </w:p>
    <w:p w:rsidR="00331A39" w:rsidRPr="00331A39" w:rsidRDefault="00331A39" w:rsidP="00331A39">
      <w:pPr>
        <w:widowControl w:val="0"/>
        <w:numPr>
          <w:ilvl w:val="0"/>
          <w:numId w:val="1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warunkami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gwarancji;</w:t>
      </w:r>
    </w:p>
    <w:p w:rsidR="00331A39" w:rsidRPr="00331A39" w:rsidRDefault="00331A39" w:rsidP="00331A39">
      <w:pPr>
        <w:widowControl w:val="0"/>
        <w:numPr>
          <w:ilvl w:val="0"/>
          <w:numId w:val="1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instrukcjami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użytkowania;</w:t>
      </w:r>
    </w:p>
    <w:p w:rsidR="00331A39" w:rsidRPr="00331A39" w:rsidRDefault="00331A39" w:rsidP="00331A39">
      <w:pPr>
        <w:widowControl w:val="0"/>
        <w:numPr>
          <w:ilvl w:val="0"/>
          <w:numId w:val="1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instrukcjami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konserwacji,</w:t>
      </w:r>
    </w:p>
    <w:p w:rsidR="00331A39" w:rsidRPr="005E7B4A" w:rsidRDefault="00331A39" w:rsidP="005E7B4A">
      <w:pPr>
        <w:widowControl w:val="0"/>
        <w:numPr>
          <w:ilvl w:val="0"/>
          <w:numId w:val="1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opisami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montażu.</w:t>
      </w:r>
      <w:r w:rsidRPr="005E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1A39" w:rsidRPr="00331A39" w:rsidRDefault="00331A39" w:rsidP="00331A39">
      <w:pPr>
        <w:spacing w:after="120" w:line="23" w:lineRule="atLeast"/>
        <w:ind w:left="3538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Verdana,Bold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Verdana,Bold" w:hAnsi="Times New Roman" w:cs="Times New Roman"/>
          <w:sz w:val="24"/>
          <w:szCs w:val="24"/>
          <w:lang w:eastAsia="pl-PL"/>
        </w:rPr>
        <w:t xml:space="preserve">Wykonawca wykona całość prac stanowiących zakres przedmiotu umowy określony </w:t>
      </w: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Verdana,Bold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Verdana,Bold" w:hAnsi="Times New Roman" w:cs="Times New Roman"/>
          <w:sz w:val="24"/>
          <w:szCs w:val="24"/>
          <w:lang w:eastAsia="pl-PL"/>
        </w:rPr>
        <w:t>w</w:t>
      </w:r>
      <w:proofErr w:type="gramEnd"/>
      <w:r w:rsidRPr="00331A39">
        <w:rPr>
          <w:rFonts w:ascii="Times New Roman" w:eastAsia="Verdana,Bold" w:hAnsi="Times New Roman" w:cs="Times New Roman"/>
          <w:sz w:val="24"/>
          <w:szCs w:val="24"/>
          <w:lang w:eastAsia="pl-PL"/>
        </w:rPr>
        <w:t xml:space="preserve"> 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§ 1 Umowy bez udziału podwykonawców</w:t>
      </w:r>
      <w:r w:rsidRPr="00331A39">
        <w:rPr>
          <w:rFonts w:ascii="Times New Roman" w:eastAsia="Verdana,Bold" w:hAnsi="Times New Roman" w:cs="Times New Roman"/>
          <w:sz w:val="24"/>
          <w:szCs w:val="24"/>
          <w:lang w:eastAsia="pl-PL"/>
        </w:rPr>
        <w:t>.</w:t>
      </w:r>
    </w:p>
    <w:p w:rsidR="00331A39" w:rsidRPr="00331A39" w:rsidRDefault="00331A39" w:rsidP="00331A39">
      <w:pPr>
        <w:spacing w:before="120" w:after="12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Wynagrodzenie </w:t>
      </w:r>
      <w:r w:rsidR="00EA2ED5"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ryczałtowe Wykonawcy</w:t>
      </w: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wykonanie przedmiotu umowy ustala się zgodnie z ceną ofertową wykonawcy na kwotę brutto: </w:t>
      </w:r>
      <w:r w:rsidR="00BC3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1A39" w:rsidRPr="00331A39" w:rsidRDefault="00331A39" w:rsidP="00331A39">
      <w:pPr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="00BC37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3745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/100) , 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 VAT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23 % - </w:t>
      </w:r>
      <w:r w:rsidR="00BC37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netto </w:t>
      </w:r>
      <w:r w:rsidR="00BC37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31A39" w:rsidRPr="00331A39" w:rsidRDefault="00331A39" w:rsidP="00331A39">
      <w:pPr>
        <w:spacing w:after="80" w:line="23" w:lineRule="atLeast"/>
        <w:ind w:left="3538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331A39" w:rsidRPr="00331A39" w:rsidRDefault="00331A39" w:rsidP="00331A39">
      <w:pPr>
        <w:numPr>
          <w:ilvl w:val="0"/>
          <w:numId w:val="5"/>
        </w:numPr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postanawiają, że rozliczenie za wykonanie przedmiotu umowy nastąpi jedną fakturą końcową. </w:t>
      </w:r>
    </w:p>
    <w:p w:rsidR="00331A39" w:rsidRPr="00331A39" w:rsidRDefault="00331A39" w:rsidP="00331A39">
      <w:pPr>
        <w:numPr>
          <w:ilvl w:val="0"/>
          <w:numId w:val="5"/>
        </w:numPr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Podstawę do wystawienia faktury końcowej za wykonane roboty stanowić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 bezusterkowy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protokół zakończenia i odbioru  robót podpisany przez Zamawiającego                i  przez przedstawiciela Wykonawcy. </w:t>
      </w:r>
    </w:p>
    <w:p w:rsidR="00331A39" w:rsidRPr="00331A39" w:rsidRDefault="00331A39" w:rsidP="00331A39">
      <w:pPr>
        <w:numPr>
          <w:ilvl w:val="0"/>
          <w:numId w:val="5"/>
        </w:numPr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odbioru końcowego przedmiotu umowy wykonawca zobowiązany jest </w:t>
      </w:r>
    </w:p>
    <w:p w:rsidR="00331A39" w:rsidRPr="00331A39" w:rsidRDefault="00331A39" w:rsidP="00331A39">
      <w:pPr>
        <w:tabs>
          <w:tab w:val="num" w:pos="360"/>
        </w:tabs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dostarczenia Zamawiającemu dokumentów umożliwiających eksploatację urządzeń zgodnie z ich przeznaczeniem tj.: certyfikaty, aprobaty techniczne, instrukcje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                     i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konserwacji. </w:t>
      </w:r>
    </w:p>
    <w:p w:rsidR="00331A39" w:rsidRPr="00331A39" w:rsidRDefault="00331A39" w:rsidP="00331A39">
      <w:pPr>
        <w:tabs>
          <w:tab w:val="num" w:pos="360"/>
        </w:tabs>
        <w:spacing w:before="80" w:after="80" w:line="23" w:lineRule="atLeas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331A39" w:rsidRPr="00331A39" w:rsidRDefault="00331A39" w:rsidP="00331A39">
      <w:pPr>
        <w:numPr>
          <w:ilvl w:val="0"/>
          <w:numId w:val="6"/>
        </w:numPr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termin płatności faktury do 30 dni od dnia złożenia jej Zamawiającemu. </w:t>
      </w:r>
    </w:p>
    <w:p w:rsidR="00B436A4" w:rsidRPr="00B436A4" w:rsidRDefault="00B436A4" w:rsidP="00B436A4">
      <w:pPr>
        <w:numPr>
          <w:ilvl w:val="0"/>
          <w:numId w:val="6"/>
        </w:numPr>
        <w:tabs>
          <w:tab w:val="num" w:pos="1080"/>
        </w:tabs>
        <w:suppressAutoHyphens/>
        <w:spacing w:after="0" w:line="23" w:lineRule="atLeast"/>
        <w:ind w:left="360"/>
        <w:jc w:val="both"/>
        <w:rPr>
          <w:color w:val="000000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Do faktury Wykonawca</w:t>
      </w:r>
      <w:r w:rsidR="00331A39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dołączy dokumenty stanowiące podstawę jej </w:t>
      </w:r>
      <w:proofErr w:type="gramStart"/>
      <w:r w:rsidR="00331A39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wystawienia,                  to</w:t>
      </w:r>
      <w:proofErr w:type="gramEnd"/>
      <w:r w:rsidR="00331A39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protokół odbioru.</w:t>
      </w:r>
    </w:p>
    <w:p w:rsidR="00CB5531" w:rsidRPr="00CB5531" w:rsidRDefault="00B436A4" w:rsidP="00B436A4">
      <w:pPr>
        <w:numPr>
          <w:ilvl w:val="0"/>
          <w:numId w:val="6"/>
        </w:numPr>
        <w:tabs>
          <w:tab w:val="num" w:pos="1080"/>
        </w:tabs>
        <w:suppressAutoHyphens/>
        <w:spacing w:after="0" w:line="23" w:lineRule="atLeast"/>
        <w:ind w:left="360"/>
        <w:jc w:val="both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Podstawą do zapłaty wynagrodzenia będzie prawidłowo wystawiona faktura przez Wykonawcę na: </w:t>
      </w:r>
    </w:p>
    <w:p w:rsidR="00B436A4" w:rsidRPr="00CB5531" w:rsidRDefault="00B436A4" w:rsidP="00CB5531">
      <w:pPr>
        <w:tabs>
          <w:tab w:val="num" w:pos="1080"/>
        </w:tabs>
        <w:suppressAutoHyphens/>
        <w:spacing w:after="0" w:line="23" w:lineRule="atLeast"/>
        <w:ind w:left="360"/>
        <w:jc w:val="both"/>
        <w:rPr>
          <w:b/>
          <w:color w:val="000000"/>
        </w:rPr>
      </w:pPr>
      <w:r w:rsidRPr="00CB5531">
        <w:rPr>
          <w:rFonts w:ascii="Times New Roman" w:hAnsi="Times New Roman" w:cs="Times New Roman"/>
          <w:b/>
          <w:color w:val="000000"/>
          <w:sz w:val="24"/>
          <w:szCs w:val="24"/>
        </w:rPr>
        <w:t>Nabywca Gmina Piława Górna ul. Piastowska 69, 58-240 Piława Górna</w:t>
      </w:r>
    </w:p>
    <w:p w:rsidR="00B436A4" w:rsidRPr="00CB5531" w:rsidRDefault="00CB5531" w:rsidP="00B436A4">
      <w:pPr>
        <w:suppressAutoHyphens/>
        <w:spacing w:after="0" w:line="23" w:lineRule="atLeast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5531">
        <w:rPr>
          <w:rFonts w:ascii="Times New Roman" w:hAnsi="Times New Roman" w:cs="Times New Roman"/>
          <w:b/>
          <w:color w:val="000000"/>
          <w:sz w:val="24"/>
          <w:szCs w:val="24"/>
        </w:rPr>
        <w:t>NIP 882-10-08-231.</w:t>
      </w:r>
    </w:p>
    <w:p w:rsidR="00CB5531" w:rsidRPr="00CB5531" w:rsidRDefault="00CB5531" w:rsidP="00B436A4">
      <w:pPr>
        <w:suppressAutoHyphens/>
        <w:spacing w:after="0" w:line="23" w:lineRule="atLeast"/>
        <w:ind w:left="360"/>
        <w:jc w:val="both"/>
        <w:rPr>
          <w:b/>
          <w:color w:val="000000"/>
        </w:rPr>
      </w:pPr>
      <w:r w:rsidRPr="00CB55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Odbiorca: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Urząd Miasta w Piławie Górnej ul. Piastowska 69, 58-240 Piława Górna</w:t>
      </w:r>
    </w:p>
    <w:p w:rsidR="00331A39" w:rsidRPr="00331A39" w:rsidRDefault="00331A39" w:rsidP="00331A39">
      <w:pPr>
        <w:numPr>
          <w:ilvl w:val="0"/>
          <w:numId w:val="6"/>
        </w:numPr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5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należności z faktury nastąpi przelewem na konto Wykonawcy </w:t>
      </w:r>
      <w:proofErr w:type="gramStart"/>
      <w:r w:rsidRPr="00CB5531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                   w</w:t>
      </w:r>
      <w:proofErr w:type="gramEnd"/>
      <w:r w:rsidRPr="00CB5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fakturze</w:t>
      </w: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31A39" w:rsidRPr="00331A39" w:rsidRDefault="00331A39" w:rsidP="00331A39">
      <w:pPr>
        <w:spacing w:before="120" w:after="12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331A39" w:rsidRPr="00331A39" w:rsidRDefault="00331A39" w:rsidP="0033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następujące zasady odbioru przedmiotu umowy:</w:t>
      </w:r>
    </w:p>
    <w:p w:rsidR="00331A39" w:rsidRPr="00331A39" w:rsidRDefault="00331A39" w:rsidP="00331A3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przedmiotu umowy (zarówno dostawa jak i montaż) potwierdzony zostanie poprzez złożenie czytelnych podpisów przez obie strony protokołu zdawczo-odbiorczego.</w:t>
      </w:r>
    </w:p>
    <w:p w:rsidR="00331A39" w:rsidRPr="00331A39" w:rsidRDefault="00331A39" w:rsidP="00331A3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rozbieżności między ilością lub kompletnością przedmiotu zamówienia określonego w Ogłoszeniu dostarczonego przedmiotu zamówienia, Zamawiający wraz z Wykonawcą sporządzi protokół rozbieżności.</w:t>
      </w:r>
    </w:p>
    <w:p w:rsidR="00331A39" w:rsidRPr="00331A39" w:rsidRDefault="00331A39" w:rsidP="00331A3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wykonanie przedmiotu umowy będzie niezgodne z warunkami zwartymi w Ogłoszeniu i złożoną ofertą (np. uszkodzone, niekompletne </w:t>
      </w:r>
      <w:r w:rsidR="00BC3745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urządzenia), to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przysługuje:</w:t>
      </w:r>
    </w:p>
    <w:p w:rsidR="00331A39" w:rsidRPr="00331A39" w:rsidRDefault="00331A39" w:rsidP="00331A39">
      <w:pPr>
        <w:numPr>
          <w:ilvl w:val="1"/>
          <w:numId w:val="14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wady nadają się do usunięcia, może odmówić odbioru do czasu usunięcia wad, </w:t>
      </w:r>
    </w:p>
    <w:p w:rsidR="00331A39" w:rsidRPr="00331A39" w:rsidRDefault="00331A39" w:rsidP="00331A39">
      <w:pPr>
        <w:numPr>
          <w:ilvl w:val="1"/>
          <w:numId w:val="14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wady nie nadają się do usunięcia i:</w:t>
      </w:r>
    </w:p>
    <w:p w:rsidR="00331A39" w:rsidRPr="00331A39" w:rsidRDefault="00331A39" w:rsidP="00331A39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one użytkowanie przedmiotu odbioru zgodnie z przeznaczeniem Zamawiający może obniżyć odpowiednio wynagrodzenie,</w:t>
      </w:r>
    </w:p>
    <w:p w:rsidR="00331A39" w:rsidRPr="00331A39" w:rsidRDefault="00331A39" w:rsidP="00331A39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uniemożliwiają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użytkowanie zgodnie z przeznaczeniem, Zamawiający może odstąpić od umowy lub żądać wykonania przedmiotu po raz drugi.</w:t>
      </w:r>
    </w:p>
    <w:p w:rsidR="00331A39" w:rsidRPr="00331A39" w:rsidRDefault="00331A39" w:rsidP="00331A3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odbiorowe rozpoczną się w ciągu </w:t>
      </w:r>
      <w:r w:rsidR="00EA2ED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daty zgłoszenia Zamawiającemu przez Wykonawcę wykonania przedmiotu umowy.</w:t>
      </w:r>
    </w:p>
    <w:p w:rsidR="00331A39" w:rsidRPr="00331A39" w:rsidRDefault="00331A39" w:rsidP="00331A3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czynności podjęte podczas dokonywania odbioru jak i terminy wyznaczone na usunięcie usterek i wad będą zawarte w protokole odbioru podpisanym przez upoważnionych przedstawicieli Stron.</w:t>
      </w:r>
    </w:p>
    <w:p w:rsidR="00331A39" w:rsidRPr="00331A39" w:rsidRDefault="00331A39" w:rsidP="00331A3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przygotowania na dzień odbioru wszelkich dokumentów wymaganych przepisami prawa.</w:t>
      </w:r>
    </w:p>
    <w:p w:rsidR="00331A39" w:rsidRPr="00331A39" w:rsidRDefault="00331A39" w:rsidP="00331A39">
      <w:pPr>
        <w:spacing w:before="120" w:after="12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331A39" w:rsidRPr="00331A39" w:rsidRDefault="00331A39" w:rsidP="00331A39">
      <w:pPr>
        <w:numPr>
          <w:ilvl w:val="2"/>
          <w:numId w:val="2"/>
        </w:numPr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postanawiają, że obowiązującą je formą odszkodowania </w:t>
      </w:r>
      <w:r w:rsidR="00BC3745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są wymienione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kary umowne.</w:t>
      </w:r>
    </w:p>
    <w:p w:rsidR="00331A39" w:rsidRPr="00331A39" w:rsidRDefault="00331A39" w:rsidP="00331A39">
      <w:pPr>
        <w:numPr>
          <w:ilvl w:val="2"/>
          <w:numId w:val="2"/>
        </w:numPr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Kary </w:t>
      </w:r>
      <w:r w:rsidR="00BC3745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umowne będą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naliczane w następujących wypadkach i wysokościach: </w:t>
      </w:r>
    </w:p>
    <w:p w:rsidR="00331A39" w:rsidRPr="00331A39" w:rsidRDefault="00331A39" w:rsidP="00331A39">
      <w:pPr>
        <w:numPr>
          <w:ilvl w:val="1"/>
          <w:numId w:val="3"/>
        </w:numPr>
        <w:tabs>
          <w:tab w:val="num" w:pos="900"/>
        </w:tabs>
        <w:suppressAutoHyphens/>
        <w:spacing w:after="0" w:line="23" w:lineRule="atLeast"/>
        <w:ind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Zamawiającemu kary umowne: </w:t>
      </w:r>
    </w:p>
    <w:p w:rsidR="00331A39" w:rsidRPr="00331A39" w:rsidRDefault="00331A39" w:rsidP="00331A39">
      <w:pPr>
        <w:spacing w:after="0" w:line="23" w:lineRule="atLeast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 </w:t>
      </w:r>
      <w:r w:rsidR="00BC3745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opóźnienie w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wykonaniu przedmiotu umowy w </w:t>
      </w:r>
      <w:r w:rsidR="00EA2ED5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0,30 % wynagrodzenia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2ED5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umownego brutto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ustalonego w umowie za każdy dzień opóźnienia, </w:t>
      </w:r>
    </w:p>
    <w:p w:rsidR="00331A39" w:rsidRPr="00331A39" w:rsidRDefault="00331A39" w:rsidP="00331A39">
      <w:pPr>
        <w:spacing w:after="0" w:line="23" w:lineRule="atLeast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 opóźnienie w usunięciu wad stwierdzonych przy odbiorze lub w okresie gwarancji za wady – w wysokości 0,30 % wynagrodzenia umownego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                za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dzień opóźnienia liczonego od dnia wyznaczonego na usunięcie wad, </w:t>
      </w:r>
    </w:p>
    <w:p w:rsidR="00331A39" w:rsidRPr="00331A39" w:rsidRDefault="00331A39" w:rsidP="00331A39">
      <w:pPr>
        <w:spacing w:after="0" w:line="23" w:lineRule="atLeast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) za odstąpienie od umowy z przyczyn zawinionych przez Wykonawcę w wysokości 10% wynagrodzenia umownego brutto.</w:t>
      </w:r>
    </w:p>
    <w:p w:rsidR="00331A39" w:rsidRPr="00331A39" w:rsidRDefault="00331A39" w:rsidP="00331A39">
      <w:pPr>
        <w:numPr>
          <w:ilvl w:val="1"/>
          <w:numId w:val="3"/>
        </w:numPr>
        <w:tabs>
          <w:tab w:val="num" w:pos="900"/>
        </w:tabs>
        <w:suppressAutoHyphens/>
        <w:spacing w:after="0" w:line="23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zapłaci Wykonawcy karę umowną za odstąpienie od umowy z przyczyn zawinionych przez Zamawiającego w wys. 10 % wartości</w:t>
      </w:r>
      <w:r w:rsidR="00AB5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umownego brutto 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1A39" w:rsidRPr="00331A39" w:rsidRDefault="00331A39" w:rsidP="00331A39">
      <w:pPr>
        <w:numPr>
          <w:ilvl w:val="2"/>
          <w:numId w:val="2"/>
        </w:numPr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</w:t>
      </w:r>
      <w:r w:rsidR="00BC3745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kar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umownych nie pokrywa poniesionej szkody Strony mogą dochodzić odszkodowania uzupełniającego na podstawie przepisów kodeksu cywilnego.</w:t>
      </w:r>
    </w:p>
    <w:p w:rsidR="00331A39" w:rsidRPr="00331A39" w:rsidRDefault="00331A39" w:rsidP="00331A39">
      <w:pPr>
        <w:spacing w:before="120" w:after="12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331A39" w:rsidRPr="00331A39" w:rsidRDefault="00331A39" w:rsidP="00331A39">
      <w:pPr>
        <w:numPr>
          <w:ilvl w:val="0"/>
          <w:numId w:val="7"/>
        </w:numPr>
        <w:suppressAutoHyphens/>
        <w:spacing w:after="0" w:line="2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Zamawiającemu </w:t>
      </w:r>
      <w:r w:rsidR="00BC3745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miesięcznej gwarancji na dostarczone urządzenia </w:t>
      </w:r>
      <w:r w:rsidR="00EA2ED5">
        <w:rPr>
          <w:rFonts w:ascii="Times New Roman" w:eastAsia="Times New Roman" w:hAnsi="Times New Roman" w:cs="Times New Roman"/>
          <w:sz w:val="24"/>
          <w:szCs w:val="24"/>
          <w:lang w:eastAsia="pl-PL"/>
        </w:rPr>
        <w:t>siłowe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prace montażowe licząc od daty odbioru. </w:t>
      </w:r>
    </w:p>
    <w:p w:rsidR="00331A39" w:rsidRPr="00331A39" w:rsidRDefault="005E7B4A" w:rsidP="00331A39">
      <w:pPr>
        <w:numPr>
          <w:ilvl w:val="0"/>
          <w:numId w:val="7"/>
        </w:numPr>
        <w:suppressAutoHyphens/>
        <w:spacing w:after="0" w:line="2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Jednakże, gdy</w:t>
      </w:r>
      <w:r w:rsidR="00331A39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gwarancji udzielonej przez producenta przedmiotu zamówienia będzie dłuższy niż wskazany wyżej, to ten termin będzie obowiązujący.</w:t>
      </w:r>
    </w:p>
    <w:p w:rsidR="00331A39" w:rsidRPr="00331A39" w:rsidRDefault="00331A39" w:rsidP="00331A39">
      <w:pPr>
        <w:numPr>
          <w:ilvl w:val="0"/>
          <w:numId w:val="7"/>
        </w:numPr>
        <w:suppressAutoHyphens/>
        <w:spacing w:after="0" w:line="2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gwarancji Wykonawca zapewnia bezpłatny serwis gwarancyjny. Bezpłatny serwis gwarancyjny obejmuje odpowiedzialność za wady fabryczne a także obowiązek przeprowadzenia okresowych przeglądów technicznych i konserwacji urządzeń – zgodnie z zaleceniami producenta (informacja o częstotliwości przeprowadzania okresowych przeglądów winna być zamieszczona w karcie gwarancyjnej danego urządzenia zabawowego).</w:t>
      </w:r>
    </w:p>
    <w:p w:rsidR="00331A39" w:rsidRPr="00331A39" w:rsidRDefault="00331A39" w:rsidP="00331A39">
      <w:pPr>
        <w:numPr>
          <w:ilvl w:val="0"/>
          <w:numId w:val="7"/>
        </w:numPr>
        <w:suppressAutoHyphens/>
        <w:spacing w:after="0" w:line="2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udzielonej gwarancji Wykonawca wykona w każdym roku jedną kontrolę techniczną urządzeń </w:t>
      </w:r>
      <w:r w:rsidR="00EA2ED5">
        <w:rPr>
          <w:rFonts w:ascii="Times New Roman" w:eastAsia="Times New Roman" w:hAnsi="Times New Roman" w:cs="Times New Roman"/>
          <w:sz w:val="24"/>
          <w:szCs w:val="24"/>
          <w:lang w:eastAsia="pl-PL"/>
        </w:rPr>
        <w:t>siłowych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31 marca.</w:t>
      </w:r>
    </w:p>
    <w:p w:rsidR="00331A39" w:rsidRPr="00331A39" w:rsidRDefault="00331A39" w:rsidP="00331A39">
      <w:pPr>
        <w:numPr>
          <w:ilvl w:val="0"/>
          <w:numId w:val="7"/>
        </w:numPr>
        <w:suppressAutoHyphens/>
        <w:spacing w:after="0" w:line="2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kontroli technicznej obejmuje:</w:t>
      </w:r>
    </w:p>
    <w:p w:rsidR="00331A39" w:rsidRPr="00331A39" w:rsidRDefault="00331A39" w:rsidP="00331A39">
      <w:pPr>
        <w:numPr>
          <w:ilvl w:val="0"/>
          <w:numId w:val="15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ogólnego stanu technicznego urządzeń,</w:t>
      </w:r>
    </w:p>
    <w:p w:rsidR="00331A39" w:rsidRPr="00331A39" w:rsidRDefault="00331A39" w:rsidP="00331A39">
      <w:pPr>
        <w:numPr>
          <w:ilvl w:val="0"/>
          <w:numId w:val="15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i dokręcenie elementów mocujących,</w:t>
      </w:r>
    </w:p>
    <w:p w:rsidR="00331A39" w:rsidRPr="00331A39" w:rsidRDefault="00331A39" w:rsidP="00331A39">
      <w:pPr>
        <w:numPr>
          <w:ilvl w:val="0"/>
          <w:numId w:val="15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powstałych ponadnormatywnych luzów w elementach ruchomych,</w:t>
      </w:r>
    </w:p>
    <w:p w:rsidR="00331A39" w:rsidRPr="00331A39" w:rsidRDefault="00331A39" w:rsidP="00331A39">
      <w:pPr>
        <w:numPr>
          <w:ilvl w:val="0"/>
          <w:numId w:val="15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Przesmarowanie łożysk wymagających obsługi,</w:t>
      </w:r>
    </w:p>
    <w:p w:rsidR="00331A39" w:rsidRPr="00331A39" w:rsidRDefault="00331A39" w:rsidP="00331A39">
      <w:pPr>
        <w:numPr>
          <w:ilvl w:val="0"/>
          <w:numId w:val="15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zaślepek zabezpieczających,</w:t>
      </w:r>
    </w:p>
    <w:p w:rsidR="00331A39" w:rsidRPr="00331A39" w:rsidRDefault="00331A39" w:rsidP="00331A39">
      <w:pPr>
        <w:numPr>
          <w:ilvl w:val="0"/>
          <w:numId w:val="15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Odmalowanie wszystkich elementów drewnianych impregnatem.</w:t>
      </w:r>
    </w:p>
    <w:p w:rsidR="00331A39" w:rsidRPr="00331A39" w:rsidRDefault="00331A39" w:rsidP="00331A39">
      <w:pPr>
        <w:widowControl w:val="0"/>
        <w:numPr>
          <w:ilvl w:val="0"/>
          <w:numId w:val="7"/>
        </w:numPr>
        <w:autoSpaceDE w:val="0"/>
        <w:autoSpaceDN w:val="0"/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kontroli technicznej zostanie potwierdzone sporządzeniem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protokołu              z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technicznej podpisanego przez przedstawicieli Stron.</w:t>
      </w:r>
    </w:p>
    <w:p w:rsidR="00331A39" w:rsidRPr="00331A39" w:rsidRDefault="00331A39" w:rsidP="00331A39">
      <w:pPr>
        <w:numPr>
          <w:ilvl w:val="0"/>
          <w:numId w:val="7"/>
        </w:numPr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gwarancji Wykonawca zobowiązuje się do usunięcia na koszt własny usterek powstałych z przyczyn zawinionych przez Wykonawcę w terminie 14 dni, od dnia zgłoszenia, jeżeli będzie to możliwe technicznie lub w innym terminie uzgodnionym przez Strony. Zgłoszenie </w:t>
      </w:r>
      <w:r w:rsidR="00BC3745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wykrycia wady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pisemnie, z jednoczesnym podaniem terminu i miejsca oględzin </w:t>
      </w:r>
      <w:r w:rsidR="00BC3745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koniecznych do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określenia wady i sposobu jej usunięcia. </w:t>
      </w:r>
    </w:p>
    <w:p w:rsidR="00331A39" w:rsidRPr="00331A39" w:rsidRDefault="00331A39" w:rsidP="00331A39">
      <w:pPr>
        <w:numPr>
          <w:ilvl w:val="0"/>
          <w:numId w:val="7"/>
        </w:numPr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gwarancyjne będą przesyłane pod faksem lub na adres poczty elektronicznej Wykonawcy.</w:t>
      </w:r>
    </w:p>
    <w:p w:rsidR="00331A39" w:rsidRPr="00331A39" w:rsidRDefault="00331A39" w:rsidP="00331A39">
      <w:pPr>
        <w:numPr>
          <w:ilvl w:val="0"/>
          <w:numId w:val="7"/>
        </w:numPr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potwierdzenia przyjęcia zgłoszenia wady lub awarii. Potwierdzenie to musi </w:t>
      </w:r>
      <w:r w:rsidRPr="00331A3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by przesłane faksem lub na adres e-mail Zamawiającego najpóźniej następnego dnia 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zgłoszenia awarii/wady. W przeciwnym wypadku za moment zgłoszenia wady lub awarii przyjmuje się godzinę wysłania zgłoszenia faksem lub pocztą elektroniczną.</w:t>
      </w:r>
    </w:p>
    <w:p w:rsidR="00331A39" w:rsidRPr="00331A39" w:rsidRDefault="00331A39" w:rsidP="00331A39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odmówić usunięcia wad powstałych z jego winy lub w okresie gwarancji. W </w:t>
      </w:r>
      <w:r w:rsidR="005E7B4A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przypadku, gdy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odmówi usunięcia wad powstałych z jego winy, Zamawiający ma prawo zlecić usunięcie wad w ramach wykonawstwa zastępczego na koszt Wykonawcy. Niezależnie od tego Zamawiający może żądać od Wykonawcy naprawienia szkody wynikłej ze zwłoki w przystąpieniu do usuwania wad.</w:t>
      </w:r>
    </w:p>
    <w:p w:rsidR="00331A39" w:rsidRPr="00331A39" w:rsidRDefault="00331A39" w:rsidP="00331A39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ulega przedłużeniu o czas liczony od dnia otrzymania przez Wykonawcę zgłoszenia o wykryciu wady do dnia potwierdzenia przez Zamawiającego usunięcia wady.</w:t>
      </w:r>
    </w:p>
    <w:p w:rsidR="00331A39" w:rsidRPr="00331A39" w:rsidRDefault="00331A39" w:rsidP="00331A39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Wymiana urządzenia automatycznie spowoduje obowiązek Wykonawcy wystawienia nowej karty 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gwarancyjnej z terminem gwarancji określonym w ust. 1, począwszy od dnia dokonania wymiany.</w:t>
      </w:r>
    </w:p>
    <w:p w:rsidR="00331A39" w:rsidRPr="00331A39" w:rsidRDefault="00331A39" w:rsidP="00331A39">
      <w:pPr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umowy dokonają przeglądu gwarancyjnego w ostatnim dniu terminu gwarancji obejmującego m.in. przegląd i kontrolę stanu fundamentów urządzeń zabawowych. Stwierdzone wówczas usterki Wykonawca usunie niezwłocznie w ramach gwarancji.</w:t>
      </w:r>
    </w:p>
    <w:p w:rsidR="00331A39" w:rsidRPr="00331A39" w:rsidRDefault="00331A39" w:rsidP="00331A39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Strony ustalają, że okres rękojmi za wady przedmiotu umowy, równy jest okresowi gwarancji i także wynosi </w:t>
      </w:r>
      <w:r w:rsidR="005E7B4A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od daty odbioru końcowego.</w:t>
      </w:r>
    </w:p>
    <w:p w:rsidR="00331A39" w:rsidRPr="00331A39" w:rsidRDefault="00331A39" w:rsidP="00331A39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umowy jest Karta Gwarancyjna przedmiotu umowy wystawiona przez Wykonawcę.</w:t>
      </w:r>
    </w:p>
    <w:p w:rsidR="00331A39" w:rsidRPr="00331A39" w:rsidRDefault="00331A39" w:rsidP="00331A39">
      <w:pPr>
        <w:spacing w:before="120" w:after="120" w:line="23" w:lineRule="atLeast"/>
        <w:ind w:left="3538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:rsidR="00331A39" w:rsidRPr="00331A39" w:rsidRDefault="00331A39" w:rsidP="0033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zaistnienia istotnych zmian okoliczności powodujących, że wykonanie umowy nie leży w interesie publicznym, czego nie było można przewidzieć w chwili zawarcia umowy, Zamawiający może odstąpić od umowy w terminie 30 dni od powzięcia wiadomości o tych okolicznościach, bez skutków określonych w § 1</w:t>
      </w:r>
      <w:r w:rsidR="00542F99">
        <w:rPr>
          <w:rFonts w:ascii="Times New Roman" w:eastAsia="Times New Roman" w:hAnsi="Times New Roman" w:cs="Times New Roman"/>
          <w:sz w:val="24"/>
          <w:szCs w:val="24"/>
          <w:lang w:eastAsia="pl-PL"/>
        </w:rPr>
        <w:t>2 ust</w:t>
      </w:r>
      <w:r w:rsidR="00B24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2F99">
        <w:rPr>
          <w:rFonts w:ascii="Times New Roman" w:eastAsia="Times New Roman" w:hAnsi="Times New Roman" w:cs="Times New Roman"/>
          <w:sz w:val="24"/>
          <w:szCs w:val="24"/>
          <w:lang w:eastAsia="pl-PL"/>
        </w:rPr>
        <w:t>2 pkt 2.</w:t>
      </w:r>
    </w:p>
    <w:p w:rsidR="00331A39" w:rsidRPr="00331A39" w:rsidRDefault="00331A39" w:rsidP="00331A39">
      <w:pPr>
        <w:spacing w:before="120" w:after="12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</w:t>
      </w: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ewentualne kwestie sporne powstałe na tle wykonania niniejszej umowy Strony rozstrzygać będą polubownie. W przypadku nie dojścia do porozumienia Strony poddadzą się </w:t>
      </w: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Sądu właściwego miejscowo dla siedziby Zamawiającego. </w:t>
      </w:r>
    </w:p>
    <w:p w:rsidR="00331A39" w:rsidRPr="00331A39" w:rsidRDefault="00331A39" w:rsidP="00331A39">
      <w:pPr>
        <w:spacing w:before="120" w:after="12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przenosić swoich umownych uprawnień (w tym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wierzytelności)                      na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 osób trzecich bez pisemnej zgody Zamawiającego.</w:t>
      </w:r>
    </w:p>
    <w:p w:rsidR="00331A39" w:rsidRPr="00331A39" w:rsidRDefault="00331A39" w:rsidP="00331A39">
      <w:pPr>
        <w:spacing w:before="120" w:after="12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</w:t>
      </w: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nie uregulowanych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niniejszą umową stosuje się przepisy Kodeksu Cywilnego.</w:t>
      </w:r>
    </w:p>
    <w:p w:rsidR="00331A39" w:rsidRPr="00331A39" w:rsidRDefault="00331A39" w:rsidP="00331A39">
      <w:pPr>
        <w:spacing w:before="120" w:after="12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18</w:t>
      </w: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niniejszą sporządzono w czterech jednobrzmiących egzemplarzach z przeznaczeniem - trzy egzemplarze dla Zamawiającego i jeden egzemplarz dla Wykonawcy. </w:t>
      </w: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                                                </w:t>
      </w:r>
      <w:proofErr w:type="gramEnd"/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WYKONAWCA: </w:t>
      </w: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40" w:lineRule="auto"/>
        <w:ind w:left="6300" w:right="-28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55A0" w:rsidRDefault="00AB55A0" w:rsidP="00331A39">
      <w:pPr>
        <w:spacing w:line="31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31A39" w:rsidRPr="00331A39" w:rsidRDefault="00331A39" w:rsidP="00331A39">
      <w:pPr>
        <w:spacing w:line="31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KARTA GWARANCYJNA</w:t>
      </w:r>
    </w:p>
    <w:p w:rsidR="00331A39" w:rsidRPr="00331A39" w:rsidRDefault="00331A39" w:rsidP="00331A3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proofErr w:type="gramEnd"/>
      <w:r w:rsidRPr="00331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umowy </w:t>
      </w: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…………………..</w:t>
      </w:r>
      <w:r w:rsidRPr="00331A3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31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proofErr w:type="gramStart"/>
      <w:r w:rsidRPr="00331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dnia </w:t>
      </w:r>
      <w:r w:rsidRPr="00331A3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..............…………...............................</w:t>
      </w:r>
      <w:proofErr w:type="gramEnd"/>
      <w:r w:rsidRPr="00331A3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...... 2012</w:t>
      </w:r>
      <w:proofErr w:type="gramStart"/>
      <w:r w:rsidRPr="00331A3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r</w:t>
      </w:r>
      <w:proofErr w:type="gramEnd"/>
      <w:r w:rsidRPr="00331A3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.</w:t>
      </w:r>
    </w:p>
    <w:p w:rsidR="00331A39" w:rsidRPr="00331A39" w:rsidRDefault="00331A39" w:rsidP="00331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Określająca uprawnienia Zamawiającego z tytułu gwarancji za wady fizyczne </w:t>
      </w:r>
    </w:p>
    <w:p w:rsidR="00331A39" w:rsidRPr="00331A39" w:rsidRDefault="00331A39" w:rsidP="00331A3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przedmiotu</w:t>
      </w:r>
      <w:proofErr w:type="gramEnd"/>
      <w:r w:rsidRPr="00331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zamówienia.</w:t>
      </w:r>
    </w:p>
    <w:p w:rsidR="00331A39" w:rsidRPr="00331A39" w:rsidRDefault="00331A39" w:rsidP="00331A39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60" w:line="2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gwarancji są roboty budowlane polegające na wykonaniu zadania pn.:</w:t>
      </w:r>
    </w:p>
    <w:p w:rsidR="00331A39" w:rsidRPr="00331A39" w:rsidRDefault="00331A39" w:rsidP="00331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A39" w:rsidRPr="00331A39" w:rsidRDefault="008B6358" w:rsidP="00331A3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Poszerzenie urządzeń do ćwiczeń dla dorosłych na </w:t>
      </w:r>
      <w:r w:rsidR="00CB5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8B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siedlu Młyńskim w Piławie Górnej w ramach Budżetu Obywatelskiego</w:t>
      </w:r>
      <w:r w:rsidR="00331A39"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31A39" w:rsidRPr="00331A39" w:rsidRDefault="00331A39" w:rsidP="00331A3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A39" w:rsidRPr="00331A39" w:rsidRDefault="00331A39" w:rsidP="00331A39">
      <w:pPr>
        <w:tabs>
          <w:tab w:val="num" w:pos="360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8B6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i montaż urządzeń do ćwiczeń dla dorosłych</w:t>
      </w:r>
      <w:r w:rsidRPr="00331A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331A39" w:rsidRPr="00331A39" w:rsidRDefault="00331A39" w:rsidP="00331A39">
      <w:pPr>
        <w:tabs>
          <w:tab w:val="num" w:pos="360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inwestycji: </w:t>
      </w:r>
    </w:p>
    <w:p w:rsidR="00331A39" w:rsidRPr="00331A39" w:rsidRDefault="00331A39" w:rsidP="008B6358">
      <w:pPr>
        <w:tabs>
          <w:tab w:val="num" w:pos="360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58-240 Piława Górna, </w:t>
      </w:r>
      <w:r w:rsidR="008B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Osiedle Młyńskie </w:t>
      </w: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31A39" w:rsidRPr="00331A39" w:rsidRDefault="00331A39" w:rsidP="00331A39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 warunki gwarancji:</w:t>
      </w:r>
    </w:p>
    <w:p w:rsidR="00331A39" w:rsidRPr="00331A39" w:rsidRDefault="00331A39" w:rsidP="00331A3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przedmiot umowy objęty niniejszą gwarancją został wykonany zgodnie z umową, przepisami techniczno-budowlanymi i zasadami wiedzy technicznej.</w:t>
      </w:r>
    </w:p>
    <w:p w:rsidR="00331A39" w:rsidRPr="00331A39" w:rsidRDefault="00331A39" w:rsidP="00331A3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usunięcia na koszt własny wad zgłoszonych w okresach trwania gwarancji i rękojmi.</w:t>
      </w:r>
    </w:p>
    <w:p w:rsidR="00331A39" w:rsidRPr="00331A39" w:rsidRDefault="00331A39" w:rsidP="00331A3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pokrywa koszty naprawy szkód spowodowanych przez wady, także w stosunku do osób trzecich.</w:t>
      </w:r>
    </w:p>
    <w:p w:rsidR="00331A39" w:rsidRPr="00331A39" w:rsidRDefault="00331A39" w:rsidP="00331A3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usunięcia wad w terminie do 14 dni od daty powiadomienia przez Zamawiającego.</w:t>
      </w:r>
    </w:p>
    <w:p w:rsidR="00331A39" w:rsidRPr="00331A39" w:rsidRDefault="00331A39" w:rsidP="00331A3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zakończenie usuwania wad ze względów technicznych nie jest możliwe w wyżej wymienionym terminie, to Wykonawca przystępuje do jej usunięcia niezwłocznie po ustaniu przeszkody. Wykonawca musi poinformować na piśmie Zamawiającego o przyczynie opóźnienia w usuwaniu wady.</w:t>
      </w:r>
    </w:p>
    <w:p w:rsidR="00331A39" w:rsidRPr="00331A39" w:rsidRDefault="00331A39" w:rsidP="00331A3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B6358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bezskutecznego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wezwania Wykonawcy do usunięcia wad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i  upływie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wyznaczonego przez Zamawiającego terminu, Zamawiający może zlecić usunięcie wad i szkód spowodowanych przez te wady na koszt Wykonawcy innemu podmiotowi. Niezależnie od tego Zamawiający może żądać od Wykonawcy naprawienia szkody wynikłej ze zwłoki w przystąpieniu do usuwania wad.</w:t>
      </w:r>
    </w:p>
    <w:p w:rsidR="00331A39" w:rsidRPr="00331A39" w:rsidRDefault="00331A39" w:rsidP="00331A3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Okresy gwarancji na poszczególne elementy ulegają wydłużeniu o okresy dokonywania napraw gwarancyjnych oraz okresy trwania przeszkód uniemożliwiających dokonanie naprawy.</w:t>
      </w:r>
    </w:p>
    <w:p w:rsidR="00331A39" w:rsidRPr="00331A39" w:rsidRDefault="00331A39" w:rsidP="00331A3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usunięcia wad nie może nastąpić później niż w ciągu 7 dni od daty zawiadomienia Zamawiającego przez Wykonawcę o dokonaniu naprawy.</w:t>
      </w:r>
    </w:p>
    <w:p w:rsidR="00331A39" w:rsidRPr="00331A39" w:rsidRDefault="00331A39" w:rsidP="00331A3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nieodpłatnie usunie wszelkie szkody spowodowane w trakcie wykonywania naprawy gwarancyjnej.</w:t>
      </w:r>
    </w:p>
    <w:p w:rsidR="00331A39" w:rsidRPr="00331A39" w:rsidRDefault="00331A39" w:rsidP="00331A3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uprawnieniom z tytułu gwarancji, wady powstałe na skutek:</w:t>
      </w:r>
    </w:p>
    <w:p w:rsidR="00331A39" w:rsidRPr="00331A39" w:rsidRDefault="00331A39" w:rsidP="00331A39">
      <w:pPr>
        <w:widowControl w:val="0"/>
        <w:numPr>
          <w:ilvl w:val="2"/>
          <w:numId w:val="4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siły wyższej,</w:t>
      </w:r>
    </w:p>
    <w:p w:rsidR="00331A39" w:rsidRPr="00331A39" w:rsidRDefault="00331A39" w:rsidP="00331A39">
      <w:pPr>
        <w:widowControl w:val="0"/>
        <w:numPr>
          <w:ilvl w:val="2"/>
          <w:numId w:val="4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normalnego zużycia związanego z eksploatacją,</w:t>
      </w:r>
    </w:p>
    <w:p w:rsidR="00331A39" w:rsidRPr="00331A39" w:rsidRDefault="00331A39" w:rsidP="00331A39">
      <w:pPr>
        <w:widowControl w:val="0"/>
        <w:numPr>
          <w:ilvl w:val="2"/>
          <w:numId w:val="4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szkód wynikłych z użytkowania w sposób niezgodny z przeznaczeniem.</w:t>
      </w:r>
    </w:p>
    <w:p w:rsidR="00331A39" w:rsidRPr="00331A39" w:rsidRDefault="00331A39" w:rsidP="00331A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gwarancji liczony jest od daty podpisania przez Zamawiającego protokołu odbioru. Czas trwania wynika z okresu niezbędnego do ujawnienia się lub wykrycia wad wykonanego przedmiotu umowy.</w:t>
      </w:r>
    </w:p>
    <w:p w:rsidR="00331A39" w:rsidRPr="00331A39" w:rsidRDefault="00331A39" w:rsidP="00331A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 wynosi </w:t>
      </w:r>
      <w:r w:rsidR="008B63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331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miesięcy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liczony od daty podpisania przez Zamawiającego protokołu odbioru. </w:t>
      </w:r>
    </w:p>
    <w:p w:rsidR="00331A39" w:rsidRPr="00331A39" w:rsidRDefault="00331A39" w:rsidP="00331A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umożliwienia kwalifikacji zgłaszanych wad, przyczyn ich powstawania i sposobu 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ich usunięcia, Zamawiający zobowiązuje się do przechowania otrzymanej w dniu odbioru powykonawczej dokumentacji technicznej i protokołu przekazania do eksploatacji.</w:t>
      </w:r>
    </w:p>
    <w:p w:rsidR="00331A39" w:rsidRPr="00331A39" w:rsidRDefault="00331A39" w:rsidP="00331A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odpowiedzialności Wykonawcy z tytułu rękojmi za wady przedmiotu umowy równy jest okresowi gwarancji i także wynosi </w:t>
      </w:r>
      <w:r w:rsidR="008B6358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od daty odbioru.</w:t>
      </w:r>
    </w:p>
    <w:p w:rsidR="00331A39" w:rsidRPr="00331A39" w:rsidRDefault="00331A39" w:rsidP="00331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31A39" w:rsidRPr="00331A39" w:rsidRDefault="00331A39" w:rsidP="00331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gwarancji przyjął:</w:t>
      </w: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                                                </w:t>
      </w:r>
      <w:proofErr w:type="gramEnd"/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WYKONAWCA: </w:t>
      </w:r>
    </w:p>
    <w:p w:rsidR="00331A39" w:rsidRPr="00331A39" w:rsidRDefault="00331A39" w:rsidP="0033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A39" w:rsidRPr="00331A39" w:rsidRDefault="00331A39" w:rsidP="00331A39">
      <w:pPr>
        <w:autoSpaceDE w:val="0"/>
        <w:autoSpaceDN w:val="0"/>
        <w:adjustRightInd w:val="0"/>
        <w:spacing w:after="0" w:line="240" w:lineRule="auto"/>
        <w:rPr>
          <w:rFonts w:ascii="Times New Roman" w:eastAsia="Verdana,Italic" w:hAnsi="Times New Roman" w:cs="Times New Roman"/>
          <w:i/>
          <w:iCs/>
          <w:sz w:val="16"/>
          <w:szCs w:val="16"/>
          <w:lang w:eastAsia="pl-PL"/>
        </w:rPr>
      </w:pPr>
    </w:p>
    <w:p w:rsidR="00331A39" w:rsidRPr="00331A39" w:rsidRDefault="00331A39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A39" w:rsidRPr="00331A39" w:rsidRDefault="00331A39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A39" w:rsidRDefault="00331A39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0F6" w:rsidRDefault="000510F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0F6" w:rsidRDefault="000510F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0F6" w:rsidRDefault="000510F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0F6" w:rsidRDefault="000510F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0F6" w:rsidRDefault="000510F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0F6" w:rsidRDefault="000510F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0F6" w:rsidRDefault="000510F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0F6" w:rsidRDefault="000510F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0F6" w:rsidRDefault="000510F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0F6" w:rsidRDefault="000510F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0F6" w:rsidRDefault="000510F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0F6" w:rsidRDefault="000510F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0F6" w:rsidRDefault="000510F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0F6" w:rsidRDefault="000510F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0F6" w:rsidRDefault="000510F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0F6" w:rsidRDefault="000510F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0F6" w:rsidRDefault="000510F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0F6" w:rsidRDefault="000510F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0F6" w:rsidRDefault="000510F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0F6" w:rsidRDefault="000510F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0F6" w:rsidRDefault="000510F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0F6" w:rsidRDefault="000510F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0F6" w:rsidRDefault="000510F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2A6" w:rsidRDefault="007A42A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2A6" w:rsidRDefault="007A42A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2A6" w:rsidRDefault="007A42A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2A6" w:rsidRDefault="007A42A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0F6" w:rsidRDefault="000510F6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358" w:rsidRDefault="008B6358" w:rsidP="0033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727" w:rsidRDefault="00DF1727" w:rsidP="00D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727" w:rsidRPr="00331A39" w:rsidRDefault="00DF1727" w:rsidP="00DF1727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1727" w:rsidRDefault="00DF1727"/>
    <w:sectPr w:rsidR="00DF1727" w:rsidSect="00B436A4">
      <w:pgSz w:w="11906" w:h="16838"/>
      <w:pgMar w:top="426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E55C"/>
    <w:multiLevelType w:val="singleLevel"/>
    <w:tmpl w:val="CC626448"/>
    <w:lvl w:ilvl="0">
      <w:start w:val="1"/>
      <w:numFmt w:val="decimal"/>
      <w:lvlText w:val="%1)"/>
      <w:lvlJc w:val="left"/>
      <w:pPr>
        <w:tabs>
          <w:tab w:val="num" w:pos="360"/>
        </w:tabs>
        <w:ind w:left="432"/>
      </w:pPr>
      <w:rPr>
        <w:rFonts w:ascii="Times New Roman" w:eastAsia="Times New Roman" w:hAnsi="Times New Roman" w:cs="Times New Roman"/>
        <w:snapToGrid/>
        <w:sz w:val="24"/>
        <w:szCs w:val="24"/>
      </w:rPr>
    </w:lvl>
  </w:abstractNum>
  <w:abstractNum w:abstractNumId="1">
    <w:nsid w:val="03DC319B"/>
    <w:multiLevelType w:val="hybridMultilevel"/>
    <w:tmpl w:val="73AE6D42"/>
    <w:lvl w:ilvl="0" w:tplc="E4D09334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43C59"/>
    <w:multiLevelType w:val="hybridMultilevel"/>
    <w:tmpl w:val="EAC2D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E1F43"/>
    <w:multiLevelType w:val="hybridMultilevel"/>
    <w:tmpl w:val="4F049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F688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302A4"/>
    <w:multiLevelType w:val="multilevel"/>
    <w:tmpl w:val="24AE9706"/>
    <w:lvl w:ilvl="0">
      <w:start w:val="1"/>
      <w:numFmt w:val="lowerLetter"/>
      <w:lvlText w:val="%1)"/>
      <w:lvlJc w:val="left"/>
      <w:pPr>
        <w:tabs>
          <w:tab w:val="num" w:pos="-786"/>
        </w:tabs>
        <w:ind w:left="-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34"/>
        </w:tabs>
        <w:ind w:left="83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2094"/>
        </w:tabs>
        <w:ind w:left="2094" w:hanging="360"/>
      </w:pPr>
    </w:lvl>
    <w:lvl w:ilvl="5">
      <w:start w:val="1"/>
      <w:numFmt w:val="decimal"/>
      <w:lvlText w:val="%6."/>
      <w:lvlJc w:val="left"/>
      <w:pPr>
        <w:tabs>
          <w:tab w:val="num" w:pos="2814"/>
        </w:tabs>
        <w:ind w:left="2814" w:hanging="360"/>
      </w:pPr>
    </w:lvl>
    <w:lvl w:ilvl="6">
      <w:start w:val="1"/>
      <w:numFmt w:val="decimal"/>
      <w:lvlText w:val="%7."/>
      <w:lvlJc w:val="left"/>
      <w:pPr>
        <w:tabs>
          <w:tab w:val="num" w:pos="3534"/>
        </w:tabs>
        <w:ind w:left="3534" w:hanging="360"/>
      </w:pPr>
    </w:lvl>
    <w:lvl w:ilvl="7">
      <w:start w:val="1"/>
      <w:numFmt w:val="decimal"/>
      <w:lvlText w:val="%8."/>
      <w:lvlJc w:val="left"/>
      <w:pPr>
        <w:tabs>
          <w:tab w:val="num" w:pos="4254"/>
        </w:tabs>
        <w:ind w:left="4254" w:hanging="360"/>
      </w:pPr>
    </w:lvl>
    <w:lvl w:ilvl="8">
      <w:start w:val="1"/>
      <w:numFmt w:val="decimal"/>
      <w:lvlText w:val="%9."/>
      <w:lvlJc w:val="left"/>
      <w:pPr>
        <w:tabs>
          <w:tab w:val="num" w:pos="4974"/>
        </w:tabs>
        <w:ind w:left="4974" w:hanging="360"/>
      </w:pPr>
    </w:lvl>
  </w:abstractNum>
  <w:abstractNum w:abstractNumId="5">
    <w:nsid w:val="24017451"/>
    <w:multiLevelType w:val="hybridMultilevel"/>
    <w:tmpl w:val="2B54851E"/>
    <w:lvl w:ilvl="0" w:tplc="A0846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5AB6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C322B7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7011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3677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AC8D3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8DC5A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F0394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27EDB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2C306716"/>
    <w:multiLevelType w:val="hybridMultilevel"/>
    <w:tmpl w:val="3B301AF4"/>
    <w:lvl w:ilvl="0" w:tplc="8AA08320">
      <w:start w:val="1"/>
      <w:numFmt w:val="decimal"/>
      <w:lvlText w:val="%1."/>
      <w:lvlJc w:val="left"/>
      <w:pPr>
        <w:tabs>
          <w:tab w:val="num" w:pos="504"/>
        </w:tabs>
        <w:ind w:left="720" w:hanging="360"/>
      </w:pPr>
      <w:rPr>
        <w:rFonts w:ascii="Times New Roman" w:eastAsia="Times New Roman" w:hAnsi="Times New Roman" w:cs="Times New Roman" w:hint="default"/>
        <w:snapToGrid/>
        <w:sz w:val="24"/>
        <w:szCs w:val="24"/>
      </w:rPr>
    </w:lvl>
    <w:lvl w:ilvl="1" w:tplc="438012C0">
      <w:start w:val="1"/>
      <w:numFmt w:val="decimal"/>
      <w:lvlText w:val="%2)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7">
    <w:nsid w:val="2D252993"/>
    <w:multiLevelType w:val="hybridMultilevel"/>
    <w:tmpl w:val="E5046C3C"/>
    <w:lvl w:ilvl="0" w:tplc="AC70BC98">
      <w:start w:val="3"/>
      <w:numFmt w:val="decimal"/>
      <w:lvlText w:val="%1."/>
      <w:lvlJc w:val="left"/>
      <w:pPr>
        <w:tabs>
          <w:tab w:val="num" w:pos="504"/>
        </w:tabs>
        <w:ind w:left="720" w:hanging="360"/>
      </w:pPr>
      <w:rPr>
        <w:rFonts w:ascii="Times New Roman" w:eastAsia="Times New Roman" w:hAnsi="Times New Roman" w:cs="Times New Roman" w:hint="default"/>
        <w:snapToGrid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D35FB"/>
    <w:multiLevelType w:val="hybridMultilevel"/>
    <w:tmpl w:val="9B185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E07B1"/>
    <w:multiLevelType w:val="hybridMultilevel"/>
    <w:tmpl w:val="9B185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A6E0E"/>
    <w:multiLevelType w:val="multilevel"/>
    <w:tmpl w:val="C1DCB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F1CF0"/>
    <w:multiLevelType w:val="hybridMultilevel"/>
    <w:tmpl w:val="D8AA867A"/>
    <w:lvl w:ilvl="0" w:tplc="37008B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004E97"/>
    <w:multiLevelType w:val="hybridMultilevel"/>
    <w:tmpl w:val="952645B4"/>
    <w:lvl w:ilvl="0" w:tplc="A0846A70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5112CD"/>
    <w:multiLevelType w:val="hybridMultilevel"/>
    <w:tmpl w:val="A8A07432"/>
    <w:lvl w:ilvl="0" w:tplc="2DFCA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0322D4"/>
    <w:multiLevelType w:val="multilevel"/>
    <w:tmpl w:val="CC96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F718D6"/>
    <w:multiLevelType w:val="hybridMultilevel"/>
    <w:tmpl w:val="D1AE9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C8D3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u w:val="none"/>
      </w:rPr>
    </w:lvl>
    <w:lvl w:ilvl="2" w:tplc="CB90E748">
      <w:start w:val="1"/>
      <w:numFmt w:val="lowerLetter"/>
      <w:lvlText w:val="%3)"/>
      <w:lvlJc w:val="left"/>
      <w:pPr>
        <w:tabs>
          <w:tab w:val="num" w:pos="1908"/>
        </w:tabs>
        <w:ind w:left="1980" w:firstLine="0"/>
      </w:pPr>
      <w:rPr>
        <w:rFonts w:ascii="Times New Roman" w:eastAsia="Times New Roman" w:hAnsi="Times New Roman" w:cs="Times New Roman" w:hint="default"/>
        <w:snapToGrid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2957C1"/>
    <w:multiLevelType w:val="hybridMultilevel"/>
    <w:tmpl w:val="B9D009D8"/>
    <w:lvl w:ilvl="0" w:tplc="365A72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C64F61"/>
    <w:multiLevelType w:val="hybridMultilevel"/>
    <w:tmpl w:val="1CE61B84"/>
    <w:lvl w:ilvl="0" w:tplc="45EA7028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  <w:snapToGrid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FC54E0"/>
    <w:multiLevelType w:val="hybridMultilevel"/>
    <w:tmpl w:val="365CDE4C"/>
    <w:lvl w:ilvl="0" w:tplc="4008FCE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AF4C6F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825477"/>
    <w:multiLevelType w:val="hybridMultilevel"/>
    <w:tmpl w:val="E0C81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5"/>
  </w:num>
  <w:num w:numId="5">
    <w:abstractNumId w:val="19"/>
  </w:num>
  <w:num w:numId="6">
    <w:abstractNumId w:val="13"/>
  </w:num>
  <w:num w:numId="7">
    <w:abstractNumId w:val="14"/>
  </w:num>
  <w:num w:numId="8">
    <w:abstractNumId w:val="16"/>
  </w:num>
  <w:num w:numId="9">
    <w:abstractNumId w:val="11"/>
  </w:num>
  <w:num w:numId="10">
    <w:abstractNumId w:val="18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17"/>
  </w:num>
  <w:num w:numId="16">
    <w:abstractNumId w:val="2"/>
  </w:num>
  <w:num w:numId="17">
    <w:abstractNumId w:val="8"/>
  </w:num>
  <w:num w:numId="18">
    <w:abstractNumId w:val="9"/>
  </w:num>
  <w:num w:numId="19">
    <w:abstractNumId w:val="10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39"/>
    <w:rsid w:val="000109FB"/>
    <w:rsid w:val="000207BA"/>
    <w:rsid w:val="000510F6"/>
    <w:rsid w:val="00111614"/>
    <w:rsid w:val="001C7AB4"/>
    <w:rsid w:val="00305E40"/>
    <w:rsid w:val="00331A39"/>
    <w:rsid w:val="00542F99"/>
    <w:rsid w:val="005E7B4A"/>
    <w:rsid w:val="006D1FDC"/>
    <w:rsid w:val="007A07DB"/>
    <w:rsid w:val="007A42A6"/>
    <w:rsid w:val="008B6358"/>
    <w:rsid w:val="00951889"/>
    <w:rsid w:val="00A400F0"/>
    <w:rsid w:val="00AB55A0"/>
    <w:rsid w:val="00B24ACF"/>
    <w:rsid w:val="00B436A4"/>
    <w:rsid w:val="00BC3745"/>
    <w:rsid w:val="00CB5531"/>
    <w:rsid w:val="00CC3EEA"/>
    <w:rsid w:val="00DD2D79"/>
    <w:rsid w:val="00DF1727"/>
    <w:rsid w:val="00EA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35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436A4"/>
    <w:pPr>
      <w:suppressAutoHyphens/>
      <w:autoSpaceDN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2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35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436A4"/>
    <w:pPr>
      <w:suppressAutoHyphens/>
      <w:autoSpaceDN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2247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</dc:creator>
  <cp:lastModifiedBy>ZGO</cp:lastModifiedBy>
  <cp:revision>14</cp:revision>
  <cp:lastPrinted>2021-04-29T08:47:00Z</cp:lastPrinted>
  <dcterms:created xsi:type="dcterms:W3CDTF">2021-04-23T12:55:00Z</dcterms:created>
  <dcterms:modified xsi:type="dcterms:W3CDTF">2021-04-30T08:35:00Z</dcterms:modified>
</cp:coreProperties>
</file>