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PROJEKT</w:t>
      </w: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 WSPÓŁPRACY GMINY PIŁAWA GÓRNA </w:t>
      </w: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organizacjami pozarządowymi i innymi podmiotami, o których mowa w art.3ust.3 ustawy z dnia 24 kwietnia 2003 roku o działalności pożytku publicznego i o wolontariacie na rok 2019.</w:t>
      </w: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A0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:rsidR="00623881" w:rsidRDefault="006238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:rsidR="00623881" w:rsidRDefault="0062388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współpracy Gminy Piława Górna z organizacjami pozarządowymi i innymi podmiotami, o których mowa w art.3 ust.3 ustawy, zwany dalej programem stanowi element polityki społeczno-finansowej Gminy.</w:t>
      </w:r>
    </w:p>
    <w:p w:rsidR="00623881" w:rsidRDefault="0062388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określa  formy i zakres tej współpracy.</w:t>
      </w:r>
    </w:p>
    <w:p w:rsidR="00623881" w:rsidRDefault="0062388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Program określa priorytety zadań publicznych, których realizacje samorząd Gminy Piława Górna będzie wspierał w 2019 roku i powierzał je podmiotom prowadzącym działalność pożytku publicznego.</w:t>
      </w:r>
    </w:p>
    <w:p w:rsidR="00623881" w:rsidRDefault="0062388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Działanie władz samorządowych wyrażane jest wolą wspierania podmiotów prowadzących działalność pożytku publicznego zgodnie z ustawą o działalności pożytku publicznego   i o wolontariacie.</w:t>
      </w:r>
    </w:p>
    <w:p w:rsidR="00623881" w:rsidRDefault="0062388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Wszystkie informacje dotyczące współpracy samorządu Gminy Piława Górna                      z podmiotami prowadzącymi działalność pożytku publicznego dostępne będą na stronie internetowej Urzędu Miasta w  Piławie Górnej oraz Biuletynie Informacji Publicznej.</w:t>
      </w:r>
    </w:p>
    <w:p w:rsidR="00623881" w:rsidRDefault="0062388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 sprawach związanych z realizacją programu należy kontaktować się                                 z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koordynatorem ds. współpracy z organizacjami pozarządowymi (Sekretarz Gminy)              w Urzędzie Miasta w Piławie Górnej.</w:t>
      </w:r>
    </w:p>
    <w:p w:rsidR="00623881" w:rsidRDefault="0062388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dotyczy organizacji pozarządowych oraz podmiotów prowadzących działalność pożytku publicznego, o których mowa  w art. 3 ust. 3 ustawy z dnia 24 kwietnia 2003 roku  o działalności pożytku publicznego i o wolontariacie.  </w:t>
      </w:r>
    </w:p>
    <w:p w:rsidR="00623881" w:rsidRDefault="0062388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finansowe na realizację zadań ujętych w programie zostaną określone w uchwale budżetowej Rady Miejskiej w Piławie Górnej na rok 2019.</w:t>
      </w:r>
    </w:p>
    <w:p w:rsidR="00623881" w:rsidRDefault="00623881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§ 2</w:t>
      </w: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Cele główne i szczegółowe programu</w:t>
      </w: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 główny: Celem głównym programu jest rozwój i rozszerzanie form współpracy Gminy Piława Górna    z organizacjami  pozarządowymi na rzecz szerszego zaspokajania potrzeb oraz poprawy warunków podnoszenia poziomu życia mieszkańców gminy.</w:t>
      </w: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pStyle w:val="Style4"/>
        <w:widowControl/>
        <w:autoSpaceDE/>
        <w:autoSpaceDN/>
        <w:adjustRightInd/>
        <w:spacing w:before="120"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 szczegółowe:  </w:t>
      </w:r>
    </w:p>
    <w:p w:rsidR="00623881" w:rsidRDefault="006238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Poprawa jakości życia mieszkańców poprzez pełniejsze zaspokajanie potrzeb społecznych .            </w:t>
      </w:r>
    </w:p>
    <w:p w:rsidR="00623881" w:rsidRDefault="006238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Wzajemna informacja o proponowanych kierunkach działalności i współdziałaniu                           w celu zharmonizowania tych kierunków.</w:t>
      </w:r>
    </w:p>
    <w:p w:rsidR="00623881" w:rsidRDefault="0062388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Integracja środowisk w celu lepszego zaspokojenia potrzeb społeczności lokalnej.</w:t>
      </w: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§</w:t>
      </w:r>
      <w:r w:rsidR="00BA0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 </w:t>
      </w: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Zasady i formy współpracy</w:t>
      </w: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Pr="00BA08CE" w:rsidRDefault="00623881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8CE">
        <w:rPr>
          <w:rFonts w:ascii="Times New Roman" w:hAnsi="Times New Roman" w:cs="Times New Roman"/>
          <w:sz w:val="24"/>
          <w:szCs w:val="24"/>
        </w:rPr>
        <w:t>Współpraca z organizacjami pozarządowymi odbywa się na zasadach: suwerenności stron, pomocniczości, partnerstwa, efektywności i uczciwej konkurencji.</w:t>
      </w:r>
    </w:p>
    <w:p w:rsidR="00623881" w:rsidRPr="00BA08CE" w:rsidRDefault="00623881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8CE">
        <w:rPr>
          <w:rFonts w:ascii="Times New Roman" w:hAnsi="Times New Roman" w:cs="Times New Roman"/>
          <w:sz w:val="24"/>
          <w:szCs w:val="24"/>
        </w:rPr>
        <w:t>W Gminie Piława Górna współpraca z organizacjami pozarządowymi może przybierać formy:</w:t>
      </w:r>
    </w:p>
    <w:p w:rsidR="00623881" w:rsidRPr="00BA08CE" w:rsidRDefault="00623881">
      <w:pPr>
        <w:pStyle w:val="Tekstpodstawowywcity3"/>
        <w:ind w:left="720" w:hanging="180"/>
        <w:rPr>
          <w:rFonts w:ascii="Times New Roman" w:hAnsi="Times New Roman"/>
        </w:rPr>
      </w:pPr>
      <w:r w:rsidRPr="00BA08CE">
        <w:rPr>
          <w:rFonts w:ascii="Times New Roman" w:hAnsi="Times New Roman"/>
        </w:rPr>
        <w:t>- powierzania organizacjom pozarządowym realizacji zadań publicznych określonych w ustawie pożytku publicznego i o wolontariacie;</w:t>
      </w:r>
    </w:p>
    <w:p w:rsidR="00623881" w:rsidRPr="00BA08CE" w:rsidRDefault="00623881">
      <w:pPr>
        <w:pStyle w:val="Tekstpodstawowy2"/>
        <w:ind w:left="720"/>
        <w:rPr>
          <w:rFonts w:ascii="Times New Roman" w:hAnsi="Times New Roman"/>
        </w:rPr>
      </w:pPr>
      <w:r w:rsidRPr="00BA08CE">
        <w:rPr>
          <w:rFonts w:ascii="Times New Roman" w:hAnsi="Times New Roman"/>
        </w:rPr>
        <w:t>- wspierania organizacji pozarządowych w realizacji zadań publicznych określonych w ustawie pożytku publicznego i o wolontariacie;</w:t>
      </w:r>
    </w:p>
    <w:p w:rsidR="00623881" w:rsidRPr="00BA08CE" w:rsidRDefault="00623881">
      <w:pPr>
        <w:spacing w:before="120" w:after="120" w:line="240" w:lineRule="auto"/>
        <w:ind w:left="720" w:hanging="180"/>
        <w:jc w:val="both"/>
        <w:rPr>
          <w:rFonts w:ascii="Times New Roman" w:hAnsi="Times New Roman" w:cs="Times New Roman"/>
          <w:sz w:val="24"/>
          <w:szCs w:val="24"/>
        </w:rPr>
      </w:pPr>
      <w:r w:rsidRPr="00BA08CE">
        <w:rPr>
          <w:rFonts w:ascii="Times New Roman" w:hAnsi="Times New Roman" w:cs="Times New Roman"/>
          <w:sz w:val="24"/>
          <w:szCs w:val="24"/>
        </w:rPr>
        <w:t xml:space="preserve">- umów wspólnych na wykonanie inicjatywy lokalnej na zasadach określonych </w:t>
      </w:r>
      <w:r w:rsidRPr="00BA08CE">
        <w:rPr>
          <w:rFonts w:ascii="Times New Roman" w:hAnsi="Times New Roman" w:cs="Times New Roman"/>
          <w:sz w:val="24"/>
          <w:szCs w:val="24"/>
        </w:rPr>
        <w:br/>
        <w:t xml:space="preserve"> w  ustawie;</w:t>
      </w:r>
    </w:p>
    <w:p w:rsidR="00623881" w:rsidRPr="00BA08CE" w:rsidRDefault="00623881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CE">
        <w:rPr>
          <w:rFonts w:ascii="Times New Roman" w:hAnsi="Times New Roman" w:cs="Times New Roman"/>
          <w:sz w:val="24"/>
          <w:szCs w:val="24"/>
        </w:rPr>
        <w:t>-  umów wspólnych na wykonanie zadań publicznych w trybie poza konkursowym;</w:t>
      </w:r>
    </w:p>
    <w:p w:rsidR="00623881" w:rsidRPr="00BA08CE" w:rsidRDefault="00623881">
      <w:pPr>
        <w:pStyle w:val="Tekstpodstawowywcity2"/>
        <w:ind w:left="720" w:hanging="180"/>
        <w:rPr>
          <w:rFonts w:ascii="Times New Roman" w:hAnsi="Times New Roman"/>
        </w:rPr>
      </w:pPr>
      <w:r w:rsidRPr="00BA08CE">
        <w:rPr>
          <w:rFonts w:ascii="Times New Roman" w:hAnsi="Times New Roman"/>
        </w:rPr>
        <w:t>- podejmowanie wspólnych działań na rzecz diagnozowania problemów i potrzeb mieszkańców Piławy Górnej;</w:t>
      </w:r>
    </w:p>
    <w:p w:rsidR="00623881" w:rsidRPr="00BA08CE" w:rsidRDefault="00623881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CE">
        <w:rPr>
          <w:rFonts w:ascii="Times New Roman" w:hAnsi="Times New Roman" w:cs="Times New Roman"/>
          <w:sz w:val="24"/>
          <w:szCs w:val="24"/>
        </w:rPr>
        <w:t>-  wspieranie programów;</w:t>
      </w:r>
    </w:p>
    <w:p w:rsidR="00623881" w:rsidRPr="00BA08CE" w:rsidRDefault="00623881">
      <w:pPr>
        <w:spacing w:before="120" w:after="120" w:line="240" w:lineRule="auto"/>
        <w:ind w:left="720" w:hanging="180"/>
        <w:jc w:val="both"/>
        <w:rPr>
          <w:rFonts w:ascii="Times New Roman" w:hAnsi="Times New Roman" w:cs="Times New Roman"/>
          <w:sz w:val="24"/>
          <w:szCs w:val="24"/>
        </w:rPr>
      </w:pPr>
      <w:r w:rsidRPr="00BA08CE">
        <w:rPr>
          <w:rFonts w:ascii="Times New Roman" w:hAnsi="Times New Roman" w:cs="Times New Roman"/>
          <w:sz w:val="24"/>
          <w:szCs w:val="24"/>
        </w:rPr>
        <w:t>- wprowadzanie sprawnego systemu przepływu informacji dotyczącej przepisów      prawnych;</w:t>
      </w:r>
    </w:p>
    <w:p w:rsidR="00623881" w:rsidRPr="00BA08CE" w:rsidRDefault="00623881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CE">
        <w:rPr>
          <w:rFonts w:ascii="Times New Roman" w:hAnsi="Times New Roman" w:cs="Times New Roman"/>
          <w:sz w:val="24"/>
          <w:szCs w:val="24"/>
        </w:rPr>
        <w:t>-  upowszechnianie informacji o programach pomocowych;</w:t>
      </w:r>
    </w:p>
    <w:p w:rsidR="00623881" w:rsidRPr="00BA08CE" w:rsidRDefault="00623881">
      <w:pPr>
        <w:pStyle w:val="Tekstpodstawowy2"/>
        <w:ind w:left="720"/>
        <w:rPr>
          <w:rFonts w:ascii="Times New Roman" w:hAnsi="Times New Roman"/>
        </w:rPr>
      </w:pPr>
      <w:r w:rsidRPr="00BA08CE">
        <w:rPr>
          <w:rFonts w:ascii="Times New Roman" w:hAnsi="Times New Roman"/>
        </w:rPr>
        <w:t xml:space="preserve">- pomoc w nawiązywaniu kontaktów z organizacjami pozarządowymi w skali lokalnej, ogólnopolskiej i zagranicznej; </w:t>
      </w:r>
    </w:p>
    <w:p w:rsidR="00623881" w:rsidRPr="00BA08CE" w:rsidRDefault="00623881">
      <w:pPr>
        <w:pStyle w:val="Style4"/>
        <w:widowControl/>
        <w:autoSpaceDE/>
        <w:autoSpaceDN/>
        <w:adjustRightInd/>
        <w:spacing w:before="120" w:after="120" w:line="240" w:lineRule="auto"/>
        <w:ind w:left="720" w:hanging="180"/>
        <w:rPr>
          <w:rFonts w:ascii="Times New Roman" w:hAnsi="Times New Roman" w:cs="Times New Roman"/>
        </w:rPr>
      </w:pPr>
      <w:r w:rsidRPr="00BA08CE">
        <w:rPr>
          <w:rFonts w:ascii="Times New Roman" w:hAnsi="Times New Roman" w:cs="Times New Roman"/>
        </w:rPr>
        <w:t>- wzajemne konsultowanie projektów aktów normatywnych  dotyczących sfery zadań publicznych;</w:t>
      </w:r>
    </w:p>
    <w:p w:rsidR="00623881" w:rsidRDefault="00623881">
      <w:pPr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8CE">
        <w:rPr>
          <w:rFonts w:ascii="Times New Roman" w:hAnsi="Times New Roman" w:cs="Times New Roman"/>
          <w:sz w:val="24"/>
          <w:szCs w:val="24"/>
        </w:rPr>
        <w:t>-  wzajemny udział w projektach i programach</w:t>
      </w:r>
      <w:r>
        <w:rPr>
          <w:rFonts w:ascii="Times New Roman" w:hAnsi="Times New Roman" w:cs="Times New Roman"/>
          <w:sz w:val="24"/>
          <w:szCs w:val="24"/>
        </w:rPr>
        <w:t xml:space="preserve"> zewnętrznych;</w:t>
      </w:r>
    </w:p>
    <w:p w:rsidR="00623881" w:rsidRDefault="00623881">
      <w:pPr>
        <w:spacing w:before="120" w:after="12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Podmioty programu</w:t>
      </w: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Podmiotami współpracy są organizacje pozarządowe prowadzące działalność pożytku publicznego na terenie Gminy Piława Górna lub z poza gminy działające na rzecz jej mieszkańców.</w:t>
      </w:r>
    </w:p>
    <w:p w:rsidR="00623881" w:rsidRDefault="00623881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§ 5</w:t>
      </w: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Zakres współpracy</w:t>
      </w: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Gminy Piława Górna z organizacjami pozarządowymi obejmuje zadania sfery publicznej, o których mowa w art. 4  ustawy w zakresie odpowiadającym zadaniom gminy.</w:t>
      </w:r>
    </w:p>
    <w:p w:rsidR="00623881" w:rsidRDefault="00623881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§</w:t>
      </w:r>
      <w:r w:rsidR="00BA0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Zadania priorytetowe na rok 2019 </w:t>
      </w: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różnorodnych form upowszechniania kultury fizycznej i sportu wraz                          z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rozwojem  i poprawą bazy sportowej na terenie miasta.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różnorodnych form upowszechniania kultury o zasięgu lokalnym                        i regionalnym.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imprez sportowo – rekreacyjnych.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profilaktycznej działalności informacyjnej i edukacyjnej z zakresie walki                          z patologiami społecznymi wśród dzieci i młodzieży oraz osób dorosłych, </w:t>
      </w:r>
      <w:r>
        <w:rPr>
          <w:rFonts w:ascii="Times New Roman" w:hAnsi="Times New Roman" w:cs="Times New Roman"/>
          <w:sz w:val="24"/>
          <w:szCs w:val="24"/>
        </w:rPr>
        <w:br/>
        <w:t>ze szczególnym uwzględnieniem problemu alkoholu, narkotyków, substancji psychoaktywnych oraz przemocy w rodzinie.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zajęć pozalekcyjnych.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 wypoczynku , w tym z uwzględnieniem programów profilaktycznych.</w:t>
      </w:r>
    </w:p>
    <w:p w:rsidR="00623881" w:rsidRDefault="00623881">
      <w:pPr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różnorodnych kół zainteresowań i ciekawych zajęć kultury fizycznej.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społeczna i działania na rzecz osób starszych, niepełnosprawnych oraz będących w trudnej sytuacji życiowej, w tym działalności klubu seniora.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najuboższym i działania na rzecz zaspokojenia podstawowych potrzeb życiowych.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Wzbogacenie oferty kulturalnej miasta, połączone ze wspieraniem piławskich środowisk artystycznych.                                                                                                    </w:t>
      </w:r>
    </w:p>
    <w:p w:rsidR="00623881" w:rsidRDefault="00623881">
      <w:pPr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lokalnych tradycji kulturowych, turystyki (izba regionalna, muzeum kamienia szlaki pieszo - rowerowe, ścieżki edukacyjne, ścieżki ekologiczne ).                                                                          </w:t>
      </w:r>
    </w:p>
    <w:p w:rsidR="00623881" w:rsidRDefault="00623881">
      <w:pPr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organizacjami pozarządowymi w zakresie zwiększenia aktywności społecznej osób niepełnosprawnych, seniorów, dzieci i młodzieży.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programów dożywiania na terenie Gminy.</w:t>
      </w:r>
    </w:p>
    <w:p w:rsidR="00623881" w:rsidRDefault="00623881">
      <w:pPr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Działania na rzecz rodziny, macierzyństwa, rodzicielstwa, upowszechniania i ochrony praw dziecka, wspieranie alternatywnych form opieki dla dzieci do 3 roku życia.</w:t>
      </w:r>
    </w:p>
    <w:p w:rsidR="00623881" w:rsidRDefault="00623881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funkcjonowania systemu pieczy zastępczej.</w:t>
      </w:r>
    </w:p>
    <w:p w:rsidR="00623881" w:rsidRDefault="00623881">
      <w:pPr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organizacjami pozarządowymi w zakresie ochrony bezdomnych zwierząt oraz zwierząt podlegających ścisłej ochronie.</w:t>
      </w:r>
    </w:p>
    <w:p w:rsidR="00623881" w:rsidRDefault="00623881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inicjatyw promocyjnych podejmowanych we współpracy z krajowymi              i zagranicznymi miastami i  regionami partnerskimi.</w:t>
      </w:r>
    </w:p>
    <w:p w:rsidR="00623881" w:rsidRDefault="00623881">
      <w:pPr>
        <w:numPr>
          <w:ilvl w:val="0"/>
          <w:numId w:val="5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organizacjami pozarządowymi przy realizacji projektów dofinansowywanych ze środków zewnętrznych, w tym funduszy europejskich.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Współpraca z organizacjami pozarządowymi w ramach poprawy bezpieczeństwa </w:t>
      </w:r>
      <w:r>
        <w:rPr>
          <w:rFonts w:ascii="Times New Roman" w:hAnsi="Times New Roman" w:cs="Times New Roman"/>
          <w:sz w:val="24"/>
          <w:szCs w:val="24"/>
        </w:rPr>
        <w:br/>
        <w:t>na terenie Gminy.</w:t>
      </w:r>
    </w:p>
    <w:p w:rsidR="00623881" w:rsidRDefault="00623881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w ramach udostępniania obiektów gminnych przy organizowaniu imprez sportowych i rekreacyjnych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w ramach publikacji ważnych informacji o działaniach podejmowanych przez Gminę oraz organizacje pożytku publicznego na stronie internetowej gminy oraz gazecie lokalnej.</w:t>
      </w:r>
    </w:p>
    <w:p w:rsidR="00623881" w:rsidRDefault="00623881">
      <w:pPr>
        <w:numPr>
          <w:ilvl w:val="0"/>
          <w:numId w:val="5"/>
        </w:numPr>
        <w:tabs>
          <w:tab w:val="clear" w:pos="720"/>
          <w:tab w:val="num" w:pos="360"/>
        </w:tabs>
        <w:spacing w:before="120" w:after="120" w:line="240" w:lineRule="auto"/>
        <w:ind w:left="54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organizacji spotkań grup nieformalnych, przekazywanie dobrych praktyk</w:t>
      </w:r>
      <w:r>
        <w:rPr>
          <w:rFonts w:ascii="Times New Roman" w:hAnsi="Times New Roman" w:cs="Times New Roman"/>
          <w:sz w:val="24"/>
          <w:szCs w:val="24"/>
        </w:rPr>
        <w:tab/>
        <w:t xml:space="preserve"> oraz wypracowywanie projektów służących lokalnej społeczności.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i wspieranie organizacji pozarządowych przy tworzeniu lokalnych inkubatorów dla organizacji pozarządowych.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działalności organizacji pozarządowych w zakresie kontaktów </w:t>
      </w:r>
      <w:r>
        <w:rPr>
          <w:rFonts w:ascii="Times New Roman" w:hAnsi="Times New Roman" w:cs="Times New Roman"/>
          <w:sz w:val="24"/>
          <w:szCs w:val="24"/>
        </w:rPr>
        <w:br/>
        <w:t xml:space="preserve">i współpracy z miastami partnerskimi w kraju i zagranicą.     </w:t>
      </w:r>
    </w:p>
    <w:p w:rsidR="00623881" w:rsidRDefault="00623881">
      <w:pPr>
        <w:numPr>
          <w:ilvl w:val="0"/>
          <w:numId w:val="5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Wspieranie działalności organizacji pozarządowych w zakresie kontaktów </w:t>
      </w:r>
      <w:r>
        <w:rPr>
          <w:rFonts w:ascii="Times New Roman" w:hAnsi="Times New Roman" w:cs="Times New Roman"/>
          <w:sz w:val="24"/>
          <w:szCs w:val="24"/>
        </w:rPr>
        <w:br/>
        <w:t>i współpracy z innymi organizacjami działającymi lokalnie i regionalnie (w tym organizacji spotkań, obchodów różnych uroczystości, rocznic, z udziałem tych organizacji.</w:t>
      </w: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§</w:t>
      </w:r>
      <w:r w:rsidR="00BA0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Okres realizacji i wysokość środków finansowych przeznaczonych na realizację    programu</w:t>
      </w: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współpracy jest programem obejmującym rok 2019, tj. od 01.01.2019r </w:t>
      </w:r>
      <w:r>
        <w:rPr>
          <w:rFonts w:ascii="Times New Roman" w:hAnsi="Times New Roman" w:cs="Times New Roman"/>
          <w:sz w:val="24"/>
          <w:szCs w:val="24"/>
        </w:rPr>
        <w:br/>
        <w:t>do 31.12.2019 r.</w:t>
      </w:r>
    </w:p>
    <w:p w:rsidR="00623881" w:rsidRDefault="00623881">
      <w:pPr>
        <w:numPr>
          <w:ilvl w:val="0"/>
          <w:numId w:val="6"/>
        </w:numPr>
        <w:tabs>
          <w:tab w:val="clear" w:pos="720"/>
          <w:tab w:val="num" w:pos="180"/>
        </w:tabs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współpracując z organizacjami pozarządowymi oraz podmiotami pożytku publicznego w ramach uchwalonego programu planuje przeznaczenie środków finansowych w wysokości 198.000,00 zł, które zostaną określone w uchwale budżetowej na rok 2019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08CE" w:rsidRDefault="00BA08CE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BA08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    </w:t>
      </w: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Sposób realizacji programu    </w:t>
      </w: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 strony Gminy realizatorem programu jest Urząd Miasta w Piławie Górnej oraz Ośrodek Pomocy Społecznej w Piławie Górnej. Ze strony organizacji pozarządowych w realizacji programu uczestniczą organizacje zainteresowane współpracą z Gminą Piława Górna na rzecz jej mieszkańców. Realizacja programu opiera się </w:t>
      </w:r>
      <w:r>
        <w:rPr>
          <w:rFonts w:ascii="Times New Roman" w:hAnsi="Times New Roman" w:cs="Times New Roman"/>
          <w:sz w:val="24"/>
          <w:szCs w:val="24"/>
        </w:rPr>
        <w:br/>
        <w:t xml:space="preserve">o doświadczenia lat ubiegłych ( wzajemne konsultacje, wdrażanie nowych form współpracy, przekazywanie informacji oraz wzajemne informowanie się o kierunkach współpracy) </w:t>
      </w:r>
    </w:p>
    <w:p w:rsidR="00623881" w:rsidRDefault="00623881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współpracy jest programem otwartym na nowe rozwiązania realizowane przez organizacje pozarządowe. </w:t>
      </w:r>
    </w:p>
    <w:p w:rsidR="00623881" w:rsidRDefault="00623881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współpracy z organizacjami pozarządowymi jest realizowany również </w:t>
      </w:r>
      <w:r>
        <w:rPr>
          <w:rFonts w:ascii="Times New Roman" w:hAnsi="Times New Roman" w:cs="Times New Roman"/>
          <w:sz w:val="24"/>
          <w:szCs w:val="24"/>
        </w:rPr>
        <w:br/>
        <w:t xml:space="preserve">w ramach programu profilaktyki i rozwiązywania problemów alkoholowych do wysokości środków określonych w tym programie oraz programu przeciwdziałania narkomanii. </w:t>
      </w:r>
    </w:p>
    <w:p w:rsidR="00623881" w:rsidRDefault="00623881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współpracy ma charakter otwarty i stanowi zbiór form, celów, kierunków,                                     priorytetów i środków finansowych regulujących praktykę współdziałania.</w:t>
      </w:r>
    </w:p>
    <w:p w:rsidR="00623881" w:rsidRDefault="00623881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Szczegóły dotyczące realizacji zadań wymienionych w </w:t>
      </w:r>
      <w:r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6 definiowane są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poszczególnych umowach dotyczących ich realizacji . </w:t>
      </w:r>
    </w:p>
    <w:p w:rsidR="00623881" w:rsidRDefault="00623881">
      <w:pPr>
        <w:pStyle w:val="Akapitzlist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Pr="00BA08CE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BA08CE">
        <w:rPr>
          <w:rFonts w:ascii="Times New Roman" w:hAnsi="Times New Roman" w:cs="Times New Roman"/>
          <w:b/>
          <w:bCs/>
        </w:rPr>
        <w:t>§</w:t>
      </w:r>
      <w:r w:rsidR="00BA08CE">
        <w:rPr>
          <w:rFonts w:ascii="Times New Roman" w:hAnsi="Times New Roman" w:cs="Times New Roman"/>
          <w:b/>
          <w:bCs/>
        </w:rPr>
        <w:t xml:space="preserve"> </w:t>
      </w:r>
      <w:r w:rsidRPr="00BA08CE">
        <w:rPr>
          <w:rFonts w:ascii="Times New Roman" w:hAnsi="Times New Roman" w:cs="Times New Roman"/>
          <w:b/>
          <w:bCs/>
        </w:rPr>
        <w:t>9</w:t>
      </w: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Tryb powoływania i zasady działania komisji konkursowych powoływanych do</w:t>
      </w: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opiniowania ofert w otwartych konkursach</w:t>
      </w: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obejmujące pomoc finansową będą zlecane w formie otwartych konkursów </w:t>
      </w:r>
      <w:r>
        <w:rPr>
          <w:rFonts w:ascii="Times New Roman" w:hAnsi="Times New Roman" w:cs="Times New Roman"/>
          <w:sz w:val="24"/>
          <w:szCs w:val="24"/>
        </w:rPr>
        <w:br/>
        <w:t>ofert, ogłoszonych przez Burmistrza Piławy Górnej i innych formach prawnych, zgodnych z ustawą  działalności pożytku publicznego i o wolontariacie.</w:t>
      </w:r>
    </w:p>
    <w:p w:rsidR="00623881" w:rsidRDefault="00623881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Burmistrz Piławy Górnej określa każdorazowo w drodze zarządzenia szczegółowe</w:t>
      </w:r>
      <w:r>
        <w:rPr>
          <w:rFonts w:ascii="Times New Roman" w:hAnsi="Times New Roman" w:cs="Times New Roman"/>
          <w:sz w:val="24"/>
          <w:szCs w:val="24"/>
        </w:rPr>
        <w:br/>
        <w:t>warunki konkursu.</w:t>
      </w:r>
    </w:p>
    <w:p w:rsidR="00623881" w:rsidRDefault="00623881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opiniowania ofert konkursowych Burmistrz Piławy Górnej w drodze Zarządzenia powołuje Komisję Konkursową </w:t>
      </w:r>
    </w:p>
    <w:p w:rsidR="00623881" w:rsidRDefault="00623881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powołanej komisji konkursowej  należy ocena prawidłowości przeprowadzonej procedury konkursowej, ocena ofert i przedłożenie protokołu końcowego  Burmistrzowi Piławy Górnej.</w:t>
      </w:r>
    </w:p>
    <w:p w:rsidR="00623881" w:rsidRDefault="00623881">
      <w:pPr>
        <w:numPr>
          <w:ilvl w:val="0"/>
          <w:numId w:val="9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Ostateczna informacja dotycząca rozstrzygnięcia konkursowego jest publikowana w Biuletynie Informacji Publicznej i na tablicach ogłoszeń.        </w:t>
      </w: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623881" w:rsidRDefault="00623881">
      <w:pPr>
        <w:pStyle w:val="Nagwek2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realizacji programu</w:t>
      </w:r>
    </w:p>
    <w:p w:rsidR="00623881" w:rsidRDefault="00623881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terminie do 31 maja każdego roku Burmistrz Piławy Górnej przedstawi sprawozdanie Radzie Miejskiej w Piławie Górnej z realizacji Programu współpracy </w:t>
      </w:r>
      <w:r>
        <w:rPr>
          <w:rFonts w:ascii="Times New Roman" w:hAnsi="Times New Roman" w:cs="Times New Roman"/>
          <w:sz w:val="24"/>
          <w:szCs w:val="24"/>
        </w:rPr>
        <w:br/>
        <w:t>z organizacjami pozarządowymi za rok poprzedni.</w:t>
      </w:r>
    </w:p>
    <w:p w:rsidR="00623881" w:rsidRDefault="00623881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 realizacji programu obejmuje między innymi:</w:t>
      </w:r>
    </w:p>
    <w:p w:rsidR="00623881" w:rsidRDefault="00623881">
      <w:pPr>
        <w:spacing w:before="120" w:after="12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liczbę ogłoszonych konkursów na wykonanie zadań publicznych</w:t>
      </w:r>
    </w:p>
    <w:p w:rsidR="00623881" w:rsidRDefault="00623881">
      <w:pPr>
        <w:spacing w:before="120" w:after="12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liczbę ofert złożonych w ogłoszonych konkursach, w tym ilość organizacji</w:t>
      </w:r>
    </w:p>
    <w:p w:rsidR="00623881" w:rsidRDefault="00623881">
      <w:pPr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liczbę zawartych umów</w:t>
      </w:r>
    </w:p>
    <w:p w:rsidR="00623881" w:rsidRDefault="00623881">
      <w:pPr>
        <w:spacing w:before="120" w:after="120" w:line="240" w:lineRule="auto"/>
        <w:ind w:left="90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wysokość kwot udzielanych w poszczególnych obszarach w połączeniu z realizacją zadań</w:t>
      </w:r>
    </w:p>
    <w:p w:rsidR="00623881" w:rsidRDefault="00623881">
      <w:pPr>
        <w:spacing w:before="120" w:after="120" w:line="24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-ocenę merytoryczną wykonywanych zadań.</w:t>
      </w:r>
    </w:p>
    <w:p w:rsidR="00623881" w:rsidRDefault="00623881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623881" w:rsidRDefault="00623881">
      <w:pPr>
        <w:pStyle w:val="Nagwek1"/>
      </w:pPr>
      <w:r>
        <w:t>Informacja o sposobie tworzenia programu oraz przebiegu konsultacji</w:t>
      </w:r>
    </w:p>
    <w:p w:rsidR="00623881" w:rsidRDefault="00623881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>
      <w:pPr>
        <w:numPr>
          <w:ilvl w:val="0"/>
          <w:numId w:val="11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współpracy Gminy Piława Górna z organizacjami pozarządowymi był konsultowany zgodnie z Uchwałą nr 230/XLV/2010 Rady Miejskiej w Piławie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Górnej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z dnia 25 sierpnia 2010 roku  w sprawie: określenia szczegółowego sposobu konsultowania z radami działalności pożytku publicznego lub z organizacjami pozarządowymi i podmiotami, o których mowa w art. 3 ust. 3 ustawy o działalności pożytku publicznego i o wolontariacie, projektów aktów prawa miejscowego </w:t>
      </w:r>
      <w:r>
        <w:rPr>
          <w:rFonts w:ascii="Times New Roman" w:hAnsi="Times New Roman" w:cs="Times New Roman"/>
          <w:sz w:val="24"/>
          <w:szCs w:val="24"/>
        </w:rPr>
        <w:br/>
        <w:t xml:space="preserve">w dziedzinach dotyczących działalności statutowej tych organizacji. Opinie dotyczące Programu Współpracy należało składać w Urzędzie Miasta w Piławie Górnej </w:t>
      </w:r>
      <w:r>
        <w:rPr>
          <w:rFonts w:ascii="Times New Roman" w:hAnsi="Times New Roman" w:cs="Times New Roman"/>
          <w:sz w:val="24"/>
          <w:szCs w:val="24"/>
        </w:rPr>
        <w:br/>
        <w:t xml:space="preserve">na formularzu stanowiącym załącznik Nr 1 do Uchwały Rady Miejskiej w Piławie Górnej Nr 230/XLV/2010 z dnia 25 sierpnia 2010 roku do </w:t>
      </w:r>
      <w:r w:rsidR="0098688C">
        <w:rPr>
          <w:rFonts w:ascii="Times New Roman" w:hAnsi="Times New Roman" w:cs="Times New Roman"/>
          <w:sz w:val="24"/>
          <w:szCs w:val="24"/>
        </w:rPr>
        <w:t>05.10.2018</w:t>
      </w:r>
      <w:r>
        <w:rPr>
          <w:rFonts w:ascii="Times New Roman" w:hAnsi="Times New Roman" w:cs="Times New Roman"/>
          <w:sz w:val="24"/>
          <w:szCs w:val="24"/>
        </w:rPr>
        <w:t xml:space="preserve"> W/w terminie opinie dotyczące Programu Współpracy złożyło ……. organizacji pozarządowych . </w:t>
      </w:r>
    </w:p>
    <w:p w:rsidR="00623881" w:rsidRPr="00BA08CE" w:rsidRDefault="00623881">
      <w:pPr>
        <w:numPr>
          <w:ilvl w:val="0"/>
          <w:numId w:val="11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współpracy z organizacjami pozarządowymi oraz innymi podmiotami prowadzącymi działalność pożytku publicznego na rok 2019  utworzony został w oparciu o wymogi ustawy działalności pożytku publicznego i o wolontariacie oraz </w:t>
      </w:r>
      <w:r w:rsidRPr="00BA08CE">
        <w:rPr>
          <w:rFonts w:ascii="Times New Roman" w:hAnsi="Times New Roman" w:cs="Times New Roman"/>
          <w:sz w:val="24"/>
          <w:szCs w:val="24"/>
        </w:rPr>
        <w:t>w oparciu o doświadczenia realizacji programów w latach ubiegłych.</w:t>
      </w:r>
    </w:p>
    <w:p w:rsidR="00623881" w:rsidRPr="0098688C" w:rsidRDefault="00623881">
      <w:pPr>
        <w:numPr>
          <w:ilvl w:val="0"/>
          <w:numId w:val="11"/>
        </w:num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88C">
        <w:rPr>
          <w:rFonts w:ascii="Times New Roman" w:hAnsi="Times New Roman" w:cs="Times New Roman"/>
          <w:sz w:val="24"/>
          <w:szCs w:val="24"/>
        </w:rPr>
        <w:t xml:space="preserve">Projekt Programu będzie umieszczony  na stronie internetowej Urzędu Miasta </w:t>
      </w:r>
      <w:r w:rsidRPr="0098688C">
        <w:rPr>
          <w:rFonts w:ascii="Times New Roman" w:hAnsi="Times New Roman" w:cs="Times New Roman"/>
          <w:sz w:val="24"/>
          <w:szCs w:val="24"/>
        </w:rPr>
        <w:br/>
        <w:t xml:space="preserve">w Piławie Górnej i Biuletynie Informacji Publicznej. </w:t>
      </w:r>
    </w:p>
    <w:p w:rsidR="00623881" w:rsidRPr="00BA08CE" w:rsidRDefault="00623881">
      <w:pPr>
        <w:tabs>
          <w:tab w:val="left" w:pos="426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3881" w:rsidRPr="00BA08CE" w:rsidRDefault="006238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A08CE">
        <w:rPr>
          <w:rFonts w:ascii="Times New Roman" w:hAnsi="Times New Roman" w:cs="Times New Roman"/>
          <w:sz w:val="24"/>
          <w:szCs w:val="24"/>
        </w:rPr>
        <w:t>Sporządził                                                                                                             Zatwierdził</w:t>
      </w:r>
    </w:p>
    <w:p w:rsidR="00623881" w:rsidRPr="00BA08CE" w:rsidRDefault="00623881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BA08C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623881" w:rsidRPr="00BA08CE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Pr="00BA08CE" w:rsidRDefault="00623881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8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BA08CE" w:rsidRPr="00BA08CE" w:rsidRDefault="00BA08C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Pr="00BA08CE" w:rsidRDefault="00623881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8CE">
        <w:rPr>
          <w:rFonts w:ascii="Times New Roman" w:hAnsi="Times New Roman" w:cs="Times New Roman"/>
          <w:sz w:val="24"/>
          <w:szCs w:val="24"/>
        </w:rPr>
        <w:t>UZASADNIENIE</w:t>
      </w: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881" w:rsidRDefault="00623881" w:rsidP="00BA08CE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 z ustawą   z dn. 24 kwietnia 2003 roku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  <w:t>i o wolontariacie Rada Miejska przyjmuje do 30 listopada Roczny Program Współpracy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Gminy Piława Górna z organizacjami pozarządowymi i innymi podmiotami, o których mowa w art.3ust.3 ustawy z dn. 24 kwietnia 2003 roku o działalności pożytku publicznego </w:t>
      </w:r>
      <w:r>
        <w:rPr>
          <w:rFonts w:ascii="Times New Roman" w:hAnsi="Times New Roman" w:cs="Times New Roman"/>
          <w:sz w:val="24"/>
          <w:szCs w:val="24"/>
        </w:rPr>
        <w:br/>
        <w:t xml:space="preserve">i o wolontariacie na rok 2019. .Program współpracy z organizacjami pozarządowymi oraz innymi podmiotami prowadzącymi działalność pożytku publicznego na rok 2019  utworzony został w oparciu o wymogi ustawy działalności pożytku publicznego i o wolontariacie oraz </w:t>
      </w:r>
      <w:r>
        <w:rPr>
          <w:rFonts w:ascii="Times New Roman" w:hAnsi="Times New Roman" w:cs="Times New Roman"/>
          <w:sz w:val="24"/>
          <w:szCs w:val="24"/>
        </w:rPr>
        <w:br/>
        <w:t>w oparciu o doświadczenia realizacji programów w latach ubiegłych. Gmina współpracując z organizacjami pozarządowymi oraz podmiotami pożytku publicznego w ramach uchwalonego programu planuje przeznaczenie środków finansowych w wysokości 190.000,00 zł,  które zostaną</w:t>
      </w:r>
      <w:r>
        <w:rPr>
          <w:rFonts w:ascii="Times New Roman" w:hAnsi="Times New Roman" w:cs="Times New Roman"/>
          <w:sz w:val="24"/>
          <w:szCs w:val="24"/>
        </w:rPr>
        <w:tab/>
        <w:t>określone w uchwale budżetowej na rok 2019. Program współpracy ma charakter otwarty i stanowi zbiór form, celów, kierunków, priorytetów i środków finansowych regulujących praktykę współdziałania. Szczegóły dotyczące realizacji zadań  definiowane będą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poszczególnych umowach dotyczących ich realizacji. </w:t>
      </w:r>
    </w:p>
    <w:p w:rsidR="00623881" w:rsidRDefault="0062388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881" w:rsidRDefault="00623881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sectPr w:rsidR="00623881" w:rsidSect="00623881">
      <w:headerReference w:type="default" r:id="rId7"/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151" w:rsidRDefault="002B6151">
      <w:pPr>
        <w:spacing w:after="0" w:line="240" w:lineRule="auto"/>
      </w:pPr>
      <w:r>
        <w:separator/>
      </w:r>
    </w:p>
  </w:endnote>
  <w:endnote w:type="continuationSeparator" w:id="0">
    <w:p w:rsidR="002B6151" w:rsidRDefault="002B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881" w:rsidRDefault="00A37156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6151">
      <w:rPr>
        <w:noProof/>
      </w:rPr>
      <w:t>1</w:t>
    </w:r>
    <w:r>
      <w:rPr>
        <w:noProof/>
      </w:rPr>
      <w:fldChar w:fldCharType="end"/>
    </w:r>
  </w:p>
  <w:p w:rsidR="00623881" w:rsidRDefault="006238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151" w:rsidRDefault="002B6151">
      <w:pPr>
        <w:spacing w:after="0" w:line="240" w:lineRule="auto"/>
      </w:pPr>
      <w:r>
        <w:separator/>
      </w:r>
    </w:p>
  </w:footnote>
  <w:footnote w:type="continuationSeparator" w:id="0">
    <w:p w:rsidR="002B6151" w:rsidRDefault="002B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881" w:rsidRDefault="006238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0D87"/>
    <w:multiLevelType w:val="hybridMultilevel"/>
    <w:tmpl w:val="1558184E"/>
    <w:lvl w:ilvl="0" w:tplc="AF1E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C0F0C"/>
    <w:multiLevelType w:val="hybridMultilevel"/>
    <w:tmpl w:val="FB7444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F51C94"/>
    <w:multiLevelType w:val="hybridMultilevel"/>
    <w:tmpl w:val="200264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237B4F"/>
    <w:multiLevelType w:val="hybridMultilevel"/>
    <w:tmpl w:val="C10EE714"/>
    <w:lvl w:ilvl="0" w:tplc="9572CEA8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FB97753"/>
    <w:multiLevelType w:val="hybridMultilevel"/>
    <w:tmpl w:val="CE4A7D32"/>
    <w:lvl w:ilvl="0" w:tplc="73922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C83A6D"/>
    <w:multiLevelType w:val="hybridMultilevel"/>
    <w:tmpl w:val="4CF4A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462BB"/>
    <w:multiLevelType w:val="hybridMultilevel"/>
    <w:tmpl w:val="C8DC1B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BE42F9"/>
    <w:multiLevelType w:val="hybridMultilevel"/>
    <w:tmpl w:val="0700F9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4F8B56D6"/>
    <w:multiLevelType w:val="hybridMultilevel"/>
    <w:tmpl w:val="3606C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301E99"/>
    <w:multiLevelType w:val="hybridMultilevel"/>
    <w:tmpl w:val="0CC64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9F47B4"/>
    <w:multiLevelType w:val="hybridMultilevel"/>
    <w:tmpl w:val="097C51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oNotTrackMove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3881"/>
    <w:rsid w:val="002B6151"/>
    <w:rsid w:val="00623881"/>
    <w:rsid w:val="0098688C"/>
    <w:rsid w:val="00A37156"/>
    <w:rsid w:val="00BA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2673DE-CFC5-45D8-95DA-80DE4E60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120" w:after="120" w:line="240" w:lineRule="auto"/>
      <w:ind w:left="426"/>
      <w:jc w:val="center"/>
      <w:outlineLvl w:val="0"/>
    </w:pPr>
    <w:rPr>
      <w:rFonts w:cs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spacing w:after="0" w:line="240" w:lineRule="auto"/>
      <w:outlineLvl w:val="5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2388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rPr>
      <w:rFonts w:ascii="Calibri" w:hAnsi="Calibri" w:cs="Calibri"/>
      <w:b/>
      <w:bCs/>
      <w:sz w:val="24"/>
      <w:szCs w:val="24"/>
    </w:rPr>
  </w:style>
  <w:style w:type="character" w:customStyle="1" w:styleId="Nagwek6Znak">
    <w:name w:val="Nagłówek 6 Znak"/>
    <w:link w:val="Nagwek6"/>
    <w:uiPriority w:val="99"/>
    <w:rPr>
      <w:rFonts w:ascii="Calibri" w:hAnsi="Calibri" w:cs="Calibri"/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Pogrubienie">
    <w:name w:val="Strong"/>
    <w:uiPriority w:val="99"/>
    <w:qFormat/>
    <w:rPr>
      <w:b/>
      <w:bCs/>
    </w:rPr>
  </w:style>
  <w:style w:type="paragraph" w:customStyle="1" w:styleId="Style4">
    <w:name w:val="Style4"/>
    <w:basedOn w:val="Normalny"/>
    <w:uiPriority w:val="99"/>
    <w:pPr>
      <w:widowControl w:val="0"/>
      <w:autoSpaceDE w:val="0"/>
      <w:autoSpaceDN w:val="0"/>
      <w:adjustRightInd w:val="0"/>
      <w:spacing w:after="0" w:line="269" w:lineRule="exact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pPr>
      <w:spacing w:before="120" w:after="120" w:line="240" w:lineRule="auto"/>
      <w:ind w:left="180" w:hanging="180"/>
      <w:jc w:val="both"/>
    </w:pPr>
    <w:rPr>
      <w:rFonts w:cs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sid w:val="00623881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before="120" w:after="120" w:line="240" w:lineRule="auto"/>
      <w:ind w:left="540" w:hanging="540"/>
      <w:jc w:val="both"/>
    </w:pPr>
    <w:rPr>
      <w:rFonts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623881"/>
    <w:rPr>
      <w:rFonts w:ascii="Calibri" w:hAnsi="Calibri" w:cs="Calibri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before="120" w:after="120" w:line="240" w:lineRule="auto"/>
      <w:ind w:left="1080" w:hanging="1080"/>
      <w:jc w:val="both"/>
    </w:pPr>
    <w:rPr>
      <w:rFonts w:cs="Times New Roman"/>
      <w:sz w:val="24"/>
      <w:szCs w:val="24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623881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2026</Words>
  <Characters>12159</Characters>
  <Application>Microsoft Office Word</Application>
  <DocSecurity>0</DocSecurity>
  <Lines>101</Lines>
  <Paragraphs>28</Paragraphs>
  <ScaleCrop>false</ScaleCrop>
  <Company/>
  <LinksUpToDate>false</LinksUpToDate>
  <CharactersWithSpaces>14157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dykiel</dc:creator>
  <cp:keywords/>
  <dc:description/>
  <cp:lastModifiedBy>Marcin Rybicki</cp:lastModifiedBy>
  <cp:revision>5</cp:revision>
  <cp:lastPrinted>2018-09-25T11:47:00Z</cp:lastPrinted>
  <dcterms:created xsi:type="dcterms:W3CDTF">2018-09-24T09:06:00Z</dcterms:created>
  <dcterms:modified xsi:type="dcterms:W3CDTF">2018-09-25T11:50:00Z</dcterms:modified>
</cp:coreProperties>
</file>