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DD" w:rsidRDefault="00D70FD8">
      <w:pPr>
        <w:pStyle w:val="Style1"/>
        <w:widowControl/>
        <w:jc w:val="both"/>
        <w:rPr>
          <w:rStyle w:val="FontStyle11"/>
        </w:rPr>
      </w:pPr>
      <w:bookmarkStart w:id="0" w:name="_GoBack"/>
      <w:bookmarkEnd w:id="0"/>
      <w:r>
        <w:rPr>
          <w:rStyle w:val="FontStyle11"/>
        </w:rPr>
        <w:t>Klauzula informacyjna odnośnie przetwarzania danych w postępowaniu przetargowym</w:t>
      </w:r>
    </w:p>
    <w:p w:rsidR="00004CDD" w:rsidRDefault="00004CDD">
      <w:pPr>
        <w:pStyle w:val="Style2"/>
        <w:widowControl/>
        <w:spacing w:line="240" w:lineRule="exact"/>
        <w:rPr>
          <w:sz w:val="20"/>
          <w:szCs w:val="20"/>
        </w:rPr>
      </w:pPr>
    </w:p>
    <w:p w:rsidR="00004CDD" w:rsidRDefault="00004CDD">
      <w:pPr>
        <w:pStyle w:val="Style2"/>
        <w:widowControl/>
        <w:spacing w:line="240" w:lineRule="exact"/>
        <w:rPr>
          <w:sz w:val="20"/>
          <w:szCs w:val="20"/>
        </w:rPr>
      </w:pPr>
    </w:p>
    <w:p w:rsidR="00004CDD" w:rsidRDefault="00D70FD8">
      <w:pPr>
        <w:pStyle w:val="Style2"/>
        <w:widowControl/>
        <w:spacing w:before="48" w:line="259" w:lineRule="exact"/>
        <w:rPr>
          <w:rStyle w:val="FontStyle12"/>
        </w:rPr>
      </w:pPr>
      <w:r>
        <w:rPr>
          <w:rStyle w:val="FontStyle12"/>
        </w:rPr>
        <w:t xml:space="preserve">Zgodnie z art. 13 ust. 1 i 2 rozporządzenia Parlamentu Europejskiego i Rady (UE) 2016/679 z dnia 27 kwietnia 2016 </w:t>
      </w:r>
      <w:r>
        <w:rPr>
          <w:rStyle w:val="FontStyle12"/>
          <w:spacing w:val="-20"/>
        </w:rPr>
        <w:t>r.</w:t>
      </w:r>
      <w:r>
        <w:rPr>
          <w:rStyle w:val="FontStyle12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004CDD" w:rsidRDefault="00D70FD8" w:rsidP="006D1279">
      <w:pPr>
        <w:pStyle w:val="Style3"/>
        <w:widowControl/>
        <w:numPr>
          <w:ilvl w:val="0"/>
          <w:numId w:val="1"/>
        </w:numPr>
        <w:tabs>
          <w:tab w:val="left" w:pos="240"/>
        </w:tabs>
        <w:spacing w:before="259"/>
        <w:ind w:right="10"/>
        <w:rPr>
          <w:rStyle w:val="FontStyle12"/>
        </w:rPr>
      </w:pPr>
      <w:r>
        <w:rPr>
          <w:rStyle w:val="FontStyle12"/>
        </w:rPr>
        <w:t>Administratorem danych osobowych jest Urząd Miasta w Piławie Górnej ul. Piastowska 69, 58-240 Piława Górna reprezentowany przez Kierownika jednostki. Dane kontaktowe: 74 832 49 30</w:t>
      </w:r>
    </w:p>
    <w:p w:rsidR="00004CDD" w:rsidRDefault="00D70FD8" w:rsidP="006D1279">
      <w:pPr>
        <w:pStyle w:val="Style3"/>
        <w:widowControl/>
        <w:numPr>
          <w:ilvl w:val="0"/>
          <w:numId w:val="1"/>
        </w:numPr>
        <w:tabs>
          <w:tab w:val="left" w:pos="240"/>
        </w:tabs>
        <w:spacing w:before="259"/>
        <w:ind w:right="10"/>
        <w:rPr>
          <w:rStyle w:val="FontStyle12"/>
        </w:rPr>
      </w:pPr>
      <w:r>
        <w:rPr>
          <w:rStyle w:val="FontStyle12"/>
        </w:rPr>
        <w:t xml:space="preserve">Inspektorem ochrony danych osobowych w Urzędzie Miasta w Piławie Górnej jest Pani Agata Janiszewska Skowron, e-mail: </w:t>
      </w:r>
      <w:hyperlink r:id="rId7" w:history="1">
        <w:r>
          <w:rPr>
            <w:rStyle w:val="Hipercze"/>
            <w:spacing w:val="-10"/>
            <w:sz w:val="22"/>
            <w:szCs w:val="22"/>
          </w:rPr>
          <w:t>a.skowron@odo.to</w:t>
        </w:r>
      </w:hyperlink>
    </w:p>
    <w:p w:rsidR="00004CDD" w:rsidRDefault="00D70FD8" w:rsidP="006D1279">
      <w:pPr>
        <w:pStyle w:val="Style3"/>
        <w:widowControl/>
        <w:numPr>
          <w:ilvl w:val="0"/>
          <w:numId w:val="1"/>
        </w:numPr>
        <w:tabs>
          <w:tab w:val="left" w:pos="240"/>
        </w:tabs>
        <w:spacing w:before="259"/>
        <w:ind w:right="19"/>
        <w:rPr>
          <w:rStyle w:val="FontStyle12"/>
        </w:rPr>
      </w:pPr>
      <w:r>
        <w:rPr>
          <w:rStyle w:val="FontStyle12"/>
        </w:rPr>
        <w:t xml:space="preserve">Pani/Pana dane osobowe przetwarzane będą na podstawie art. 6 ust. 1 lit. c RODO w celu związanym z postępowaniem o udzielenie zamówienia publicznego prowadzonym w trybie postępowania w oparciu o art. 4 pkt. 8 ustawy z dnia 29 stycznia 2004 </w:t>
      </w:r>
      <w:r>
        <w:rPr>
          <w:rStyle w:val="FontStyle12"/>
          <w:spacing w:val="-20"/>
        </w:rPr>
        <w:t>r.</w:t>
      </w:r>
      <w:r>
        <w:rPr>
          <w:rStyle w:val="FontStyle12"/>
        </w:rPr>
        <w:t xml:space="preserve"> - Prawo zamówień publicznych (Dz. U. z 2017 </w:t>
      </w:r>
      <w:r>
        <w:rPr>
          <w:rStyle w:val="FontStyle12"/>
          <w:spacing w:val="-20"/>
        </w:rPr>
        <w:t>r.</w:t>
      </w:r>
      <w:r>
        <w:rPr>
          <w:rStyle w:val="FontStyle12"/>
        </w:rPr>
        <w:t xml:space="preserve"> poz. 1579 i 2018);</w:t>
      </w:r>
    </w:p>
    <w:p w:rsidR="00004CDD" w:rsidRDefault="00D70FD8" w:rsidP="006D1279">
      <w:pPr>
        <w:pStyle w:val="Style3"/>
        <w:widowControl/>
        <w:numPr>
          <w:ilvl w:val="0"/>
          <w:numId w:val="1"/>
        </w:numPr>
        <w:tabs>
          <w:tab w:val="left" w:pos="240"/>
        </w:tabs>
        <w:spacing w:before="259"/>
        <w:rPr>
          <w:rStyle w:val="FontStyle12"/>
        </w:rPr>
      </w:pPr>
      <w:r>
        <w:rPr>
          <w:rStyle w:val="FontStyle12"/>
        </w:rPr>
        <w:t xml:space="preserve">Odbiorcami Pani/Pana danych osobowych będą osoby lub podmioty, którym udostępniona zostanie dokumentacja postępowania w oparciu o art. 8 oraz art. 96 ust. 3 ustawy z dnia 29 stycznia 2004 </w:t>
      </w:r>
      <w:r>
        <w:rPr>
          <w:rStyle w:val="FontStyle12"/>
          <w:spacing w:val="-20"/>
        </w:rPr>
        <w:t>r.</w:t>
      </w:r>
      <w:r>
        <w:rPr>
          <w:rStyle w:val="FontStyle12"/>
        </w:rPr>
        <w:t xml:space="preserve"> - Prawo zamówień publicznych (Dz. U. z 2017 </w:t>
      </w:r>
      <w:r>
        <w:rPr>
          <w:rStyle w:val="FontStyle12"/>
          <w:spacing w:val="-20"/>
        </w:rPr>
        <w:t>r.</w:t>
      </w:r>
      <w:r>
        <w:rPr>
          <w:rStyle w:val="FontStyle12"/>
        </w:rPr>
        <w:t xml:space="preserve"> poz. 1579 i 2018), dalej „ustawa Pzp";</w:t>
      </w:r>
    </w:p>
    <w:p w:rsidR="00004CDD" w:rsidRDefault="00D70FD8" w:rsidP="006D1279">
      <w:pPr>
        <w:pStyle w:val="Style3"/>
        <w:widowControl/>
        <w:numPr>
          <w:ilvl w:val="0"/>
          <w:numId w:val="1"/>
        </w:numPr>
        <w:tabs>
          <w:tab w:val="left" w:pos="240"/>
        </w:tabs>
        <w:spacing w:before="259"/>
        <w:ind w:right="10"/>
        <w:rPr>
          <w:rStyle w:val="FontStyle12"/>
        </w:rPr>
      </w:pPr>
      <w:r>
        <w:rPr>
          <w:rStyle w:val="FontStyle1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004CDD" w:rsidRDefault="00D70FD8" w:rsidP="006D1279">
      <w:pPr>
        <w:pStyle w:val="Style3"/>
        <w:widowControl/>
        <w:numPr>
          <w:ilvl w:val="0"/>
          <w:numId w:val="1"/>
        </w:numPr>
        <w:tabs>
          <w:tab w:val="left" w:pos="240"/>
        </w:tabs>
        <w:spacing w:before="250"/>
        <w:ind w:right="10"/>
        <w:rPr>
          <w:rStyle w:val="FontStyle12"/>
        </w:rPr>
      </w:pPr>
      <w:r>
        <w:rPr>
          <w:rStyle w:val="FontStyle1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004CDD" w:rsidRDefault="00004CDD">
      <w:pPr>
        <w:pStyle w:val="Style3"/>
        <w:widowControl/>
        <w:spacing w:line="240" w:lineRule="exact"/>
        <w:rPr>
          <w:sz w:val="20"/>
          <w:szCs w:val="20"/>
        </w:rPr>
      </w:pPr>
    </w:p>
    <w:p w:rsidR="00004CDD" w:rsidRDefault="00D70FD8">
      <w:pPr>
        <w:pStyle w:val="Style3"/>
        <w:widowControl/>
        <w:tabs>
          <w:tab w:val="left" w:pos="336"/>
        </w:tabs>
        <w:spacing w:before="19"/>
        <w:rPr>
          <w:rStyle w:val="FontStyle12"/>
        </w:rPr>
      </w:pPr>
      <w:r>
        <w:rPr>
          <w:rStyle w:val="FontStyle12"/>
        </w:rPr>
        <w:t>7.</w:t>
      </w:r>
      <w:r>
        <w:rPr>
          <w:rStyle w:val="FontStyle12"/>
          <w:spacing w:val="0"/>
        </w:rPr>
        <w:tab/>
      </w:r>
      <w:r>
        <w:rPr>
          <w:rStyle w:val="FontStyle12"/>
        </w:rPr>
        <w:t>W odniesieniu do Pani/Pana danych osobowych decyzje nie będą podejmowane w sposób</w:t>
      </w:r>
      <w:r>
        <w:rPr>
          <w:rStyle w:val="FontStyle12"/>
        </w:rPr>
        <w:br/>
        <w:t>zautomatyzowany, stosowanie do art. 22 RODO;</w:t>
      </w:r>
    </w:p>
    <w:p w:rsidR="00004CDD" w:rsidRDefault="00D70FD8" w:rsidP="006D1279">
      <w:pPr>
        <w:pStyle w:val="Style3"/>
        <w:widowControl/>
        <w:numPr>
          <w:ilvl w:val="0"/>
          <w:numId w:val="2"/>
        </w:numPr>
        <w:tabs>
          <w:tab w:val="left" w:pos="221"/>
        </w:tabs>
        <w:spacing w:before="278" w:line="240" w:lineRule="auto"/>
        <w:jc w:val="left"/>
        <w:rPr>
          <w:rStyle w:val="FontStyle12"/>
        </w:rPr>
      </w:pPr>
      <w:r>
        <w:rPr>
          <w:rStyle w:val="FontStyle12"/>
        </w:rPr>
        <w:t>Posiada Pani/Pan następujące prawa:</w:t>
      </w:r>
    </w:p>
    <w:p w:rsidR="00004CDD" w:rsidRDefault="00004CDD">
      <w:pPr>
        <w:widowControl/>
        <w:rPr>
          <w:sz w:val="2"/>
          <w:szCs w:val="2"/>
        </w:rPr>
      </w:pPr>
    </w:p>
    <w:p w:rsidR="00004CDD" w:rsidRDefault="00D70FD8" w:rsidP="006D1279">
      <w:pPr>
        <w:pStyle w:val="Style3"/>
        <w:widowControl/>
        <w:numPr>
          <w:ilvl w:val="0"/>
          <w:numId w:val="3"/>
        </w:numPr>
        <w:tabs>
          <w:tab w:val="left" w:pos="230"/>
        </w:tabs>
        <w:spacing w:before="259"/>
        <w:rPr>
          <w:rStyle w:val="FontStyle12"/>
        </w:rPr>
      </w:pPr>
      <w:r>
        <w:rPr>
          <w:rStyle w:val="FontStyle12"/>
        </w:rPr>
        <w:t>na  podstawie art.  15  RODO prawo dostępu  do danych osobowych  Pani/Pana dotyczących;</w:t>
      </w:r>
    </w:p>
    <w:p w:rsidR="00004CDD" w:rsidRDefault="00D70FD8" w:rsidP="006D1279">
      <w:pPr>
        <w:pStyle w:val="Style4"/>
        <w:widowControl/>
        <w:ind w:right="19" w:firstLine="0"/>
        <w:rPr>
          <w:rStyle w:val="FontStyle12"/>
        </w:rPr>
      </w:pPr>
      <w:r>
        <w:rPr>
          <w:rStyle w:val="FontStyle12"/>
        </w:rPr>
        <w:t>na   podstawie   art.   16   RODO   prawo   do   sprostowania   Pani/Pana   danych osobowych;</w:t>
      </w:r>
    </w:p>
    <w:p w:rsidR="00004CDD" w:rsidRDefault="00D70FD8" w:rsidP="006D1279">
      <w:pPr>
        <w:pStyle w:val="Style3"/>
        <w:widowControl/>
        <w:numPr>
          <w:ilvl w:val="0"/>
          <w:numId w:val="3"/>
        </w:numPr>
        <w:tabs>
          <w:tab w:val="left" w:pos="230"/>
        </w:tabs>
        <w:rPr>
          <w:rStyle w:val="FontStyle12"/>
        </w:rPr>
      </w:pPr>
      <w:r>
        <w:rPr>
          <w:rStyle w:val="FontStyle12"/>
        </w:rPr>
        <w:t>na podstawie art. 18 RODO prawo żądania od administratora ograniczenia przetwarzania danych osobowych   z   zastrzeżeniem    przypadków,   o   których   mowa   w   art.   18   ust.   2 RODO;</w:t>
      </w:r>
    </w:p>
    <w:p w:rsidR="00004CDD" w:rsidRDefault="00D70FD8" w:rsidP="006D1279">
      <w:pPr>
        <w:pStyle w:val="Style3"/>
        <w:widowControl/>
        <w:numPr>
          <w:ilvl w:val="0"/>
          <w:numId w:val="3"/>
        </w:numPr>
        <w:tabs>
          <w:tab w:val="left" w:pos="230"/>
        </w:tabs>
        <w:rPr>
          <w:rStyle w:val="FontStyle12"/>
        </w:rPr>
      </w:pPr>
      <w:r>
        <w:rPr>
          <w:rStyle w:val="FontStyle12"/>
        </w:rPr>
        <w:t>prawo do wniesienia skargi do Prezesa Urzędu Ochrony Danych Osobowych, gdy uzna Pani/Pan, że przetwarzanie danych osobowych Pani/Pana dotyczących narusza przepisy RODO;</w:t>
      </w:r>
    </w:p>
    <w:p w:rsidR="00004CDD" w:rsidRDefault="00D70FD8" w:rsidP="006D1279">
      <w:pPr>
        <w:pStyle w:val="Style3"/>
        <w:widowControl/>
        <w:numPr>
          <w:ilvl w:val="0"/>
          <w:numId w:val="4"/>
        </w:numPr>
        <w:tabs>
          <w:tab w:val="left" w:pos="221"/>
        </w:tabs>
        <w:spacing w:before="278" w:line="240" w:lineRule="auto"/>
        <w:jc w:val="left"/>
        <w:rPr>
          <w:rStyle w:val="FontStyle12"/>
        </w:rPr>
      </w:pPr>
      <w:r>
        <w:rPr>
          <w:rStyle w:val="FontStyle12"/>
        </w:rPr>
        <w:t>Nie przysługuje Pani/Panu natomiast:</w:t>
      </w:r>
    </w:p>
    <w:p w:rsidR="00004CDD" w:rsidRDefault="00D70FD8" w:rsidP="006D1279">
      <w:pPr>
        <w:pStyle w:val="Style3"/>
        <w:widowControl/>
        <w:numPr>
          <w:ilvl w:val="0"/>
          <w:numId w:val="3"/>
        </w:numPr>
        <w:tabs>
          <w:tab w:val="left" w:pos="230"/>
        </w:tabs>
        <w:spacing w:before="259"/>
        <w:rPr>
          <w:rStyle w:val="FontStyle12"/>
        </w:rPr>
      </w:pPr>
      <w:r>
        <w:rPr>
          <w:rStyle w:val="FontStyle12"/>
        </w:rPr>
        <w:t>w związku z art. 17 ust. 3 lit. b, d lub e RODO prawo do usunięcia danych osobowych;</w:t>
      </w:r>
    </w:p>
    <w:p w:rsidR="006D1279" w:rsidRDefault="00D70FD8" w:rsidP="006D1279">
      <w:pPr>
        <w:pStyle w:val="Style4"/>
        <w:widowControl/>
        <w:ind w:firstLine="0"/>
        <w:jc w:val="both"/>
        <w:rPr>
          <w:rStyle w:val="FontStyle12"/>
        </w:rPr>
      </w:pPr>
      <w:r>
        <w:rPr>
          <w:rStyle w:val="FontStyle12"/>
        </w:rPr>
        <w:t xml:space="preserve">prawo do przenoszenia danych osobowych, o którym mowa w art. 20 RODO; </w:t>
      </w:r>
      <w:r>
        <w:rPr>
          <w:rStyle w:val="FontStyle12"/>
          <w:spacing w:val="40"/>
        </w:rPr>
        <w:t>-na</w:t>
      </w:r>
      <w:r>
        <w:rPr>
          <w:rStyle w:val="FontStyle12"/>
        </w:rPr>
        <w:t xml:space="preserve"> podstawie art. 21 RODO prawo sprzeciwu, wobec przetwarzania danych osobowych, gdyż podstawą prawną przetwarzania Pani/Pana danych osobowych jest art. 6 ust. 1 lit. C RODO.</w:t>
      </w:r>
    </w:p>
    <w:sectPr w:rsidR="006D1279">
      <w:type w:val="continuous"/>
      <w:pgSz w:w="11905" w:h="16837"/>
      <w:pgMar w:top="1133" w:right="1133" w:bottom="1440" w:left="113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7C" w:rsidRDefault="00F7257C">
      <w:r>
        <w:separator/>
      </w:r>
    </w:p>
  </w:endnote>
  <w:endnote w:type="continuationSeparator" w:id="0">
    <w:p w:rsidR="00F7257C" w:rsidRDefault="00F7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7C" w:rsidRDefault="00F7257C">
      <w:r>
        <w:separator/>
      </w:r>
    </w:p>
  </w:footnote>
  <w:footnote w:type="continuationSeparator" w:id="0">
    <w:p w:rsidR="00F7257C" w:rsidRDefault="00F7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4D8947E"/>
    <w:lvl w:ilvl="0">
      <w:numFmt w:val="bullet"/>
      <w:lvlText w:val="*"/>
      <w:lvlJc w:val="left"/>
    </w:lvl>
  </w:abstractNum>
  <w:abstractNum w:abstractNumId="1" w15:restartNumberingAfterBreak="0">
    <w:nsid w:val="19940794"/>
    <w:multiLevelType w:val="singleLevel"/>
    <w:tmpl w:val="EDC4FE68"/>
    <w:lvl w:ilvl="0">
      <w:start w:val="9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2" w15:restartNumberingAfterBreak="0">
    <w:nsid w:val="568B56F2"/>
    <w:multiLevelType w:val="singleLevel"/>
    <w:tmpl w:val="859059CA"/>
    <w:lvl w:ilvl="0">
      <w:start w:val="8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3" w15:restartNumberingAfterBreak="0">
    <w:nsid w:val="5E02445D"/>
    <w:multiLevelType w:val="singleLevel"/>
    <w:tmpl w:val="DEEEF190"/>
    <w:lvl w:ilvl="0">
      <w:start w:val="1"/>
      <w:numFmt w:val="decimal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Calibri" w:hAnsi="Calibri" w:cs="Calibri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79"/>
    <w:rsid w:val="00004CDD"/>
    <w:rsid w:val="006D1279"/>
    <w:rsid w:val="00D70FD8"/>
    <w:rsid w:val="00DF3E45"/>
    <w:rsid w:val="00F7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DAE5FC-C183-4E71-9C8D-D11C1C70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66" w:lineRule="exact"/>
      <w:jc w:val="both"/>
    </w:pPr>
  </w:style>
  <w:style w:type="paragraph" w:customStyle="1" w:styleId="Style3">
    <w:name w:val="Style3"/>
    <w:basedOn w:val="Normalny"/>
    <w:uiPriority w:val="99"/>
    <w:pPr>
      <w:spacing w:line="269" w:lineRule="exact"/>
      <w:jc w:val="both"/>
    </w:pPr>
  </w:style>
  <w:style w:type="paragraph" w:customStyle="1" w:styleId="Style4">
    <w:name w:val="Style4"/>
    <w:basedOn w:val="Normalny"/>
    <w:uiPriority w:val="99"/>
    <w:pPr>
      <w:spacing w:line="269" w:lineRule="exact"/>
      <w:ind w:firstLine="403"/>
    </w:pPr>
  </w:style>
  <w:style w:type="character" w:customStyle="1" w:styleId="FontStyle11">
    <w:name w:val="Font Style11"/>
    <w:basedOn w:val="Domylnaczcionkaakapitu"/>
    <w:uiPriority w:val="99"/>
    <w:rPr>
      <w:rFonts w:ascii="Calibri" w:hAnsi="Calibri" w:cs="Calibri"/>
      <w:spacing w:val="-20"/>
      <w:sz w:val="30"/>
      <w:szCs w:val="30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kowron@odo.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BSG</cp:lastModifiedBy>
  <cp:revision>2</cp:revision>
  <dcterms:created xsi:type="dcterms:W3CDTF">2018-07-19T08:15:00Z</dcterms:created>
  <dcterms:modified xsi:type="dcterms:W3CDTF">2018-07-19T08:15:00Z</dcterms:modified>
</cp:coreProperties>
</file>