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49B" w:rsidRDefault="0022149B" w:rsidP="0022149B">
      <w:pPr>
        <w:pStyle w:val="Tekstpodstawowy"/>
      </w:pPr>
      <w:r>
        <w:t xml:space="preserve">Ogłoszenie Nr </w:t>
      </w:r>
      <w:r w:rsidR="00E74854">
        <w:t>7</w:t>
      </w:r>
      <w:r>
        <w:t xml:space="preserve"> /2016                                                                                     Burmistrza Piławy Górnej</w:t>
      </w:r>
    </w:p>
    <w:p w:rsidR="0022149B" w:rsidRDefault="0022149B" w:rsidP="002214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dnia 17.08.2016r na realizację zadania publicznego</w:t>
      </w:r>
    </w:p>
    <w:p w:rsidR="0022149B" w:rsidRDefault="0022149B" w:rsidP="0022149B">
      <w:pPr>
        <w:pStyle w:val="Tekstpodstawowy"/>
      </w:pPr>
      <w:r>
        <w:t>w zakresie „Udzielania pomocy najuboższym mieszkańcom Gminy Piława Górna i działań na rzecz zaspokojenia ich podstawowych potrzeb życiowych w zakresie dożywiania”.</w:t>
      </w:r>
    </w:p>
    <w:p w:rsidR="0022149B" w:rsidRDefault="0022149B" w:rsidP="0022149B">
      <w:pPr>
        <w:jc w:val="center"/>
        <w:rPr>
          <w:b/>
          <w:sz w:val="28"/>
          <w:szCs w:val="28"/>
        </w:rPr>
      </w:pPr>
    </w:p>
    <w:p w:rsidR="0022149B" w:rsidRDefault="0022149B" w:rsidP="0022149B">
      <w:pPr>
        <w:jc w:val="both"/>
        <w:rPr>
          <w:b/>
          <w:szCs w:val="28"/>
        </w:rPr>
      </w:pPr>
      <w:r>
        <w:t xml:space="preserve"> Na podstawie art.5 ust.4 pkt 1 i art.13 ust.1 ustawy z dnia 24 kwietnia 2003 roku o działalności pożytku publicznego i o wolontariacie oraz Uchwały  Rady Miejskiej w Piławie Górnej Nr 212/LVII/2014 z dn. 28 października 2014 r   w sprawie przyjęcia Programu Współpracy Gminy Piława Górna z Organizacjami Pozarządowymi oraz innymi podmiotami prowadzącymi działalność pożytku publicznego na rok 2015 i 2016 r,  Burmistrz Piławy Górnej ogłasza otwarty konkurs ofert na realizację zadania publicznego w zakresie „</w:t>
      </w:r>
      <w:r>
        <w:rPr>
          <w:b/>
          <w:szCs w:val="28"/>
        </w:rPr>
        <w:t>Udzielania pomocy najuboższym mieszkańcom Gminy Piława Górna i działań na rzecz zaspokojenia ich podstawowych potrzeb życiowych w zakresie dożywiania”, w tym organizacja kolacji wigilijnej w terminie od września do 31 grudnia 2016 roku.</w:t>
      </w:r>
    </w:p>
    <w:p w:rsidR="0022149B" w:rsidRDefault="0022149B" w:rsidP="0022149B">
      <w:pPr>
        <w:jc w:val="both"/>
        <w:rPr>
          <w:b/>
          <w:szCs w:val="28"/>
        </w:rPr>
      </w:pPr>
    </w:p>
    <w:p w:rsidR="0022149B" w:rsidRDefault="0056030C" w:rsidP="0022149B">
      <w:pPr>
        <w:jc w:val="both"/>
      </w:pPr>
      <w:r>
        <w:t xml:space="preserve">1. </w:t>
      </w:r>
      <w:r w:rsidR="0022149B">
        <w:t>Na realizację zadania przeznacza się ogółem 8.000,00 zł.</w:t>
      </w:r>
    </w:p>
    <w:p w:rsidR="0022149B" w:rsidRDefault="0022149B" w:rsidP="0056030C">
      <w:pPr>
        <w:ind w:left="284" w:hanging="284"/>
        <w:jc w:val="both"/>
      </w:pPr>
      <w:r>
        <w:t>2.</w:t>
      </w:r>
      <w:r w:rsidR="0056030C">
        <w:t xml:space="preserve"> </w:t>
      </w:r>
      <w:r>
        <w:t>Beneficjenci zadania; mieszkańcy pozostający w trudnej sytuacji socjalno-bytowej z terenu  Gminy Piława Górna.</w:t>
      </w:r>
    </w:p>
    <w:p w:rsidR="0022149B" w:rsidRDefault="0022149B" w:rsidP="0022149B">
      <w:pPr>
        <w:rPr>
          <w:bCs/>
          <w:szCs w:val="28"/>
        </w:rPr>
      </w:pPr>
      <w:r>
        <w:t>3.</w:t>
      </w:r>
      <w:r w:rsidR="0056030C">
        <w:t xml:space="preserve"> </w:t>
      </w:r>
      <w:r>
        <w:t>Cele zadania:</w:t>
      </w:r>
      <w:r>
        <w:rPr>
          <w:bCs/>
          <w:szCs w:val="28"/>
        </w:rPr>
        <w:t xml:space="preserve"> </w:t>
      </w:r>
    </w:p>
    <w:p w:rsidR="0022149B" w:rsidRDefault="0022149B" w:rsidP="0056030C">
      <w:pPr>
        <w:ind w:left="284"/>
        <w:rPr>
          <w:bCs/>
          <w:szCs w:val="28"/>
        </w:rPr>
      </w:pPr>
      <w:r>
        <w:rPr>
          <w:bCs/>
          <w:szCs w:val="28"/>
        </w:rPr>
        <w:t>a). udzielania pomocy najuboższym mieszkańcom Gminy Piława Górna i działań na rzecz zaspokojenia ich podstawowych potrzeb życiowych w zakresie dożywiania.</w:t>
      </w:r>
    </w:p>
    <w:p w:rsidR="0022149B" w:rsidRDefault="0022149B" w:rsidP="0022149B">
      <w:pPr>
        <w:jc w:val="both"/>
      </w:pPr>
      <w:r>
        <w:t>4. Zasady przyznania dotacji;</w:t>
      </w:r>
    </w:p>
    <w:p w:rsidR="0022149B" w:rsidRDefault="0022149B" w:rsidP="0056030C">
      <w:pPr>
        <w:ind w:left="284"/>
        <w:jc w:val="both"/>
      </w:pPr>
      <w:r>
        <w:t>a). Zadanie powinno być przedmiotem działalności statutowej podmiotu ubiegającego się o</w:t>
      </w:r>
      <w:r w:rsidR="0056030C">
        <w:t> </w:t>
      </w:r>
      <w:r>
        <w:t>dotację.</w:t>
      </w:r>
    </w:p>
    <w:p w:rsidR="0022149B" w:rsidRDefault="0022149B" w:rsidP="0056030C">
      <w:pPr>
        <w:ind w:left="284"/>
        <w:jc w:val="both"/>
      </w:pPr>
      <w:r>
        <w:t xml:space="preserve">b). Podmiot ubiegający się o dotację powinien posiadać doświadczenie w organizacji tego typu zadań oraz zasoby rzeczowe w postaci bazy </w:t>
      </w:r>
      <w:proofErr w:type="spellStart"/>
      <w:r>
        <w:t>materialno</w:t>
      </w:r>
      <w:proofErr w:type="spellEnd"/>
      <w:r>
        <w:t xml:space="preserve"> - technicznej oraz wykwalifikowaną kadrę.</w:t>
      </w:r>
    </w:p>
    <w:p w:rsidR="0022149B" w:rsidRDefault="0056030C" w:rsidP="0056030C">
      <w:pPr>
        <w:ind w:left="284" w:hanging="284"/>
        <w:jc w:val="both"/>
      </w:pPr>
      <w:r>
        <w:t xml:space="preserve">5. </w:t>
      </w:r>
      <w:r w:rsidR="0022149B">
        <w:t>Podmiot ubiegający się o dotacje jest zobowiązany do wyodrębnienia w ewidencji księgowej środków na realizację zadania.</w:t>
      </w:r>
    </w:p>
    <w:p w:rsidR="0022149B" w:rsidRDefault="0022149B" w:rsidP="0056030C">
      <w:pPr>
        <w:ind w:left="284" w:hanging="284"/>
        <w:jc w:val="both"/>
      </w:pPr>
      <w:r>
        <w:t>6.Termin realizacji zadania publicznego z zakresu</w:t>
      </w:r>
      <w:r>
        <w:rPr>
          <w:bCs/>
          <w:szCs w:val="28"/>
        </w:rPr>
        <w:t xml:space="preserve"> udzielania pomocy najuboższym mieszkańcom Gminy Piława Górna i działań na rzecz zaspokojenia ich podstawowych potrzeb życiowych w zakresie dożywiania zostały przewidziane do realizacji w 2016 roku</w:t>
      </w:r>
      <w:r>
        <w:t xml:space="preserve"> z zastrzeżeniem, że szczegółowe terminy jak również warunki realizacji zadań zostaną określone w umowie zawieranej po rozstrzygnięciu konkursu, której druk stanowi załącznik Nr 2 do Rozporządzenia Ministra Pracy i Polityki Społecznej z dnia 15 grudnia 2010 r w</w:t>
      </w:r>
      <w:r w:rsidR="0056030C">
        <w:t> </w:t>
      </w:r>
      <w:r>
        <w:t>sprawie wzoru oferty realizowanego zadania publicznego, ramowego wzoru umowy o wykonanie zadania publicznego i wzoru sprawozdania z wykonania tego zadania.</w:t>
      </w:r>
    </w:p>
    <w:p w:rsidR="0022149B" w:rsidRDefault="0022149B" w:rsidP="0022149B">
      <w:pPr>
        <w:jc w:val="both"/>
      </w:pPr>
      <w:r>
        <w:t xml:space="preserve"> 7 .Kryteria i termin składania oraz rozpatrywania ofert;</w:t>
      </w:r>
    </w:p>
    <w:p w:rsidR="0022149B" w:rsidRDefault="0022149B" w:rsidP="0056030C">
      <w:pPr>
        <w:ind w:left="284"/>
        <w:jc w:val="both"/>
        <w:rPr>
          <w:b/>
        </w:rPr>
      </w:pPr>
      <w:r>
        <w:t xml:space="preserve">a). Oferty można składać na realizację  zadania wymienionego w niniejszym ogłoszeniu  do </w:t>
      </w:r>
      <w:r>
        <w:rPr>
          <w:b/>
        </w:rPr>
        <w:t>06.09.2016 r do godz.15.00 w Urzędzie Miasta w Piławie Górnej.</w:t>
      </w:r>
    </w:p>
    <w:p w:rsidR="0022149B" w:rsidRDefault="0022149B" w:rsidP="0056030C">
      <w:pPr>
        <w:ind w:left="284"/>
        <w:jc w:val="both"/>
      </w:pPr>
      <w:r>
        <w:t xml:space="preserve">b). Otwarcie ofert będzie miało miejsce w dniu </w:t>
      </w:r>
      <w:r>
        <w:rPr>
          <w:b/>
        </w:rPr>
        <w:t>07.09.2016 roku</w:t>
      </w:r>
      <w:r>
        <w:t xml:space="preserve">  w Urzędzie Miasta w Piławie Górnej.</w:t>
      </w:r>
    </w:p>
    <w:p w:rsidR="0022149B" w:rsidRDefault="0022149B" w:rsidP="0056030C">
      <w:pPr>
        <w:ind w:left="284"/>
        <w:jc w:val="both"/>
      </w:pPr>
      <w:r>
        <w:t xml:space="preserve">c). Rozpatrywane będą tylko oferty złożone w terminie na formularzu wg. obowiązującego wzoru, załącznik Nr 1 do Rozporządzenia Ministra Pracy I Polityki Społecznej z dnia 15 grudnia 2010 r(Dz. U. z 2011 roku Nr 6 </w:t>
      </w:r>
      <w:proofErr w:type="spellStart"/>
      <w:r>
        <w:t>poz</w:t>
      </w:r>
      <w:proofErr w:type="spellEnd"/>
      <w:r>
        <w:t xml:space="preserve">  25r).</w:t>
      </w:r>
    </w:p>
    <w:p w:rsidR="0022149B" w:rsidRDefault="0022149B" w:rsidP="0056030C">
      <w:pPr>
        <w:ind w:left="284"/>
        <w:jc w:val="both"/>
        <w:rPr>
          <w:b/>
        </w:rPr>
      </w:pPr>
      <w:r>
        <w:t>d). Do oferty należy dołączyć aktualny wyciąg z rejestru, statut.</w:t>
      </w:r>
    </w:p>
    <w:p w:rsidR="0022149B" w:rsidRDefault="0022149B" w:rsidP="0056030C">
      <w:pPr>
        <w:ind w:left="284"/>
        <w:jc w:val="both"/>
      </w:pPr>
      <w:r>
        <w:lastRenderedPageBreak/>
        <w:t>e). Oferty zostaną rozpatrzone przez Komisję Konkursową powołaną przez Burmistrza w</w:t>
      </w:r>
      <w:r w:rsidR="0056030C">
        <w:t> </w:t>
      </w:r>
      <w:r>
        <w:t>drodze zarządzenia.</w:t>
      </w:r>
    </w:p>
    <w:p w:rsidR="0022149B" w:rsidRDefault="0022149B" w:rsidP="0056030C">
      <w:pPr>
        <w:ind w:left="284"/>
        <w:jc w:val="both"/>
      </w:pPr>
      <w:r>
        <w:t>f).Przy wyborze oferty komisja będzie się kierować możliwością  realizacji zadania, oceną kalkulacji kosztów realizacji zadania, zakresem finansowania zadania z innych źródeł, zgodnością oferty z zadaniem konkursu, ilością odbiorców z terenu Gminy Piława Górna, znajomością przez oferenta lokalnej specyfiki zadania.</w:t>
      </w:r>
    </w:p>
    <w:p w:rsidR="0022149B" w:rsidRDefault="0022149B" w:rsidP="0022149B">
      <w:pPr>
        <w:jc w:val="both"/>
      </w:pPr>
      <w:r>
        <w:t>8 .Ogłoszenie wyników konkursu.</w:t>
      </w:r>
    </w:p>
    <w:p w:rsidR="0022149B" w:rsidRDefault="0022149B" w:rsidP="0056030C">
      <w:pPr>
        <w:ind w:left="284"/>
        <w:jc w:val="both"/>
      </w:pPr>
      <w:r>
        <w:t>a). Wyniki rozpatrzonych ofert zostaną podane do wiadomości   w Biuletynie Informacji Publicznej i na tablicach ogłoszeń Urzędu Miasta w ciągu 10 dni od rozstrzygnięcia konkursu. ofert.</w:t>
      </w:r>
    </w:p>
    <w:p w:rsidR="0022149B" w:rsidRDefault="0022149B" w:rsidP="0056030C">
      <w:pPr>
        <w:ind w:left="284"/>
        <w:jc w:val="both"/>
      </w:pPr>
      <w:r>
        <w:t>b). W przypadku, gdy suma dofinansowania zgłoszonych ofert przekracza wysokość środków przeznaczonych na wsparcie zadania, organizator konkursu zastrzega sobie możliwość proporcjonalnego zmniejszenia dofinansowania, stosownie do posiadanych środków. W przypadku zaistnienia konieczności zmniejszenia kwoty dotacji w stosunku do wnioskowanej przez oferentów, nie  będą oni związani złożonymi ofertami, natomiast będą zobowiązani do dokonania korekty kosztorysu ofertowego.</w:t>
      </w:r>
    </w:p>
    <w:p w:rsidR="0022149B" w:rsidRDefault="0022149B" w:rsidP="0022149B">
      <w:pPr>
        <w:jc w:val="both"/>
      </w:pPr>
      <w:r>
        <w:t>9. Postanowienia końcowe</w:t>
      </w:r>
    </w:p>
    <w:p w:rsidR="0022149B" w:rsidRDefault="0022149B" w:rsidP="0056030C">
      <w:pPr>
        <w:ind w:left="284"/>
        <w:jc w:val="both"/>
      </w:pPr>
      <w:r>
        <w:t xml:space="preserve">a). Podmiot dotowany, po zakończeniu realizacji zadania, zobowiązany jest do przedstawienia szczegółowego sprawozdania merytorycznego i finansowego  wykonania zadania. </w:t>
      </w:r>
    </w:p>
    <w:p w:rsidR="0022149B" w:rsidRDefault="0022149B" w:rsidP="0056030C">
      <w:pPr>
        <w:ind w:left="284"/>
        <w:jc w:val="both"/>
      </w:pPr>
      <w:r>
        <w:t>b). O rozstrzygnięciu konkursu oferenci zostaną poinformowani .</w:t>
      </w:r>
    </w:p>
    <w:p w:rsidR="0022149B" w:rsidRDefault="0022149B" w:rsidP="0056030C">
      <w:pPr>
        <w:ind w:left="284"/>
        <w:jc w:val="both"/>
      </w:pPr>
      <w:r>
        <w:t>c). Przekazanie dotacji będzie uwarunkowane przyjęciem przez Burmistrza Piławy Górnej sprawozdania z realizacji projektów realizowanych w 2015 r (dotyczy podmiotów, które otrzymały dotację   w 2015r).</w:t>
      </w:r>
    </w:p>
    <w:p w:rsidR="0022149B" w:rsidRDefault="0022149B" w:rsidP="0056030C">
      <w:pPr>
        <w:ind w:left="284"/>
        <w:jc w:val="both"/>
      </w:pPr>
      <w:r>
        <w:t>d) Burmistrz Piławy Górnej zastrzega sobie prawo odwołania konkursu ofert w całości lub części, przedłużenia terminu składania ofert, zmiany terminu i miejsca otwarcia ofert oraz terminu rozstrzygnięcia konkursu.</w:t>
      </w:r>
    </w:p>
    <w:p w:rsidR="0022149B" w:rsidRDefault="0022149B" w:rsidP="0022149B">
      <w:pPr>
        <w:jc w:val="both"/>
      </w:pPr>
    </w:p>
    <w:p w:rsidR="0022149B" w:rsidRDefault="0022149B" w:rsidP="0056030C">
      <w:pPr>
        <w:rPr>
          <w:b/>
        </w:rPr>
      </w:pPr>
    </w:p>
    <w:p w:rsidR="0022149B" w:rsidRDefault="0022149B" w:rsidP="0056030C">
      <w:pPr>
        <w:ind w:firstLine="5812"/>
        <w:jc w:val="both"/>
        <w:rPr>
          <w:b/>
        </w:rPr>
      </w:pPr>
      <w:r>
        <w:rPr>
          <w:b/>
        </w:rPr>
        <w:t>Burmistrz Piławy Górnej</w:t>
      </w:r>
    </w:p>
    <w:p w:rsidR="0022149B" w:rsidRDefault="0022149B" w:rsidP="0056030C">
      <w:pPr>
        <w:ind w:firstLine="5812"/>
        <w:jc w:val="both"/>
        <w:rPr>
          <w:b/>
        </w:rPr>
      </w:pPr>
    </w:p>
    <w:p w:rsidR="008164CC" w:rsidRPr="0056030C" w:rsidRDefault="0056030C" w:rsidP="0056030C">
      <w:pPr>
        <w:ind w:firstLine="5812"/>
        <w:jc w:val="both"/>
        <w:rPr>
          <w:b/>
        </w:rPr>
      </w:pPr>
      <w:r>
        <w:rPr>
          <w:b/>
        </w:rPr>
        <w:t xml:space="preserve">   </w:t>
      </w:r>
      <w:r w:rsidR="0022149B">
        <w:rPr>
          <w:b/>
        </w:rPr>
        <w:t>Zuzanna  Bielawska</w:t>
      </w:r>
      <w:bookmarkStart w:id="0" w:name="_GoBack"/>
      <w:bookmarkEnd w:id="0"/>
    </w:p>
    <w:sectPr w:rsidR="008164CC" w:rsidRPr="005603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49B"/>
    <w:rsid w:val="001D4A93"/>
    <w:rsid w:val="0022149B"/>
    <w:rsid w:val="0056030C"/>
    <w:rsid w:val="008164CC"/>
    <w:rsid w:val="00E7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C7FDAF-4BD9-47C1-95ED-81956BF1E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1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22149B"/>
    <w:pPr>
      <w:jc w:val="center"/>
    </w:pPr>
    <w:rPr>
      <w:b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2149B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8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85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2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711</Words>
  <Characters>4267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BSG</dc:creator>
  <cp:keywords/>
  <dc:description/>
  <cp:lastModifiedBy>1401</cp:lastModifiedBy>
  <cp:revision>4</cp:revision>
  <cp:lastPrinted>2016-08-17T07:33:00Z</cp:lastPrinted>
  <dcterms:created xsi:type="dcterms:W3CDTF">2016-08-16T10:10:00Z</dcterms:created>
  <dcterms:modified xsi:type="dcterms:W3CDTF">2016-08-17T08:30:00Z</dcterms:modified>
</cp:coreProperties>
</file>