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A9" w:rsidRDefault="00B976A9">
      <w:pPr>
        <w:pStyle w:val="Nagwek"/>
        <w:tabs>
          <w:tab w:val="clear" w:pos="4536"/>
          <w:tab w:val="clear" w:pos="9072"/>
        </w:tabs>
        <w:spacing w:line="360" w:lineRule="auto"/>
        <w:rPr>
          <w:rFonts w:ascii="Times New Roman" w:hAnsi="Times New Roman" w:cs="Times New Roman"/>
          <w:sz w:val="24"/>
          <w:szCs w:val="24"/>
        </w:rPr>
      </w:pPr>
    </w:p>
    <w:p w:rsidR="00B976A9" w:rsidRDefault="007F6042">
      <w:pPr>
        <w:pStyle w:val="Zawartotabeli"/>
        <w:widowControl/>
        <w:suppressLineNumbers w:val="0"/>
        <w:suppressAutoHyphens w:val="0"/>
        <w:spacing w:after="0" w:line="360" w:lineRule="auto"/>
        <w:jc w:val="both"/>
      </w:pPr>
      <w:bookmarkStart w:id="0" w:name="_GoBack"/>
      <w:r w:rsidRPr="007F6042">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index_01" style="width:116.25pt;height:30.75pt;visibility:visible">
            <v:imagedata r:id="rId8" o:title=""/>
          </v:shape>
        </w:pict>
      </w:r>
      <w:bookmarkEnd w:id="0"/>
      <w:r w:rsidR="00B976A9">
        <w:t xml:space="preserve"> </w:t>
      </w:r>
    </w:p>
    <w:p w:rsidR="00B976A9" w:rsidRDefault="00B976A9">
      <w:pPr>
        <w:pStyle w:val="Zawartotabeli"/>
        <w:widowControl/>
        <w:suppressLineNumbers w:val="0"/>
        <w:suppressAutoHyphens w:val="0"/>
        <w:spacing w:after="0" w:line="360" w:lineRule="auto"/>
        <w:jc w:val="both"/>
        <w:rPr>
          <w:b/>
          <w:bCs/>
          <w:sz w:val="32"/>
          <w:szCs w:val="32"/>
        </w:rPr>
      </w:pPr>
      <w:r>
        <w:rPr>
          <w:b/>
          <w:bCs/>
          <w:sz w:val="32"/>
          <w:szCs w:val="32"/>
        </w:rPr>
        <w:t>Dolnośląskie Centrum Rozwoju Lokalnego</w:t>
      </w:r>
    </w:p>
    <w:p w:rsidR="00B976A9" w:rsidRDefault="00B976A9">
      <w:pPr>
        <w:spacing w:after="0" w:line="360" w:lineRule="auto"/>
        <w:jc w:val="both"/>
        <w:rPr>
          <w:rFonts w:ascii="Times New Roman" w:hAnsi="Times New Roman" w:cs="Times New Roman"/>
          <w:sz w:val="32"/>
          <w:szCs w:val="32"/>
        </w:rPr>
      </w:pPr>
    </w:p>
    <w:p w:rsidR="00B976A9" w:rsidRDefault="00B976A9">
      <w:pPr>
        <w:spacing w:after="0" w:line="360" w:lineRule="auto"/>
        <w:jc w:val="both"/>
        <w:rPr>
          <w:rFonts w:ascii="Times New Roman" w:hAnsi="Times New Roman" w:cs="Times New Roman"/>
          <w:sz w:val="32"/>
          <w:szCs w:val="32"/>
        </w:rPr>
      </w:pPr>
    </w:p>
    <w:p w:rsidR="00B976A9" w:rsidRDefault="00B976A9">
      <w:pPr>
        <w:spacing w:after="0" w:line="360" w:lineRule="auto"/>
        <w:jc w:val="both"/>
        <w:rPr>
          <w:rFonts w:ascii="Times New Roman" w:hAnsi="Times New Roman" w:cs="Times New Roman"/>
          <w:sz w:val="32"/>
          <w:szCs w:val="32"/>
        </w:rPr>
      </w:pPr>
    </w:p>
    <w:p w:rsidR="00B976A9" w:rsidRDefault="00B976A9">
      <w:pPr>
        <w:spacing w:after="0" w:line="360" w:lineRule="auto"/>
        <w:jc w:val="both"/>
        <w:rPr>
          <w:rFonts w:ascii="Times New Roman" w:hAnsi="Times New Roman" w:cs="Times New Roman"/>
          <w:sz w:val="32"/>
          <w:szCs w:val="32"/>
        </w:rPr>
      </w:pPr>
    </w:p>
    <w:p w:rsidR="00B976A9" w:rsidRDefault="00B976A9">
      <w:pPr>
        <w:pStyle w:val="Tekstpodstawowy"/>
        <w:spacing w:after="0"/>
        <w:ind w:firstLine="0"/>
        <w:jc w:val="center"/>
        <w:rPr>
          <w:b/>
          <w:bCs/>
          <w:sz w:val="36"/>
          <w:szCs w:val="36"/>
        </w:rPr>
      </w:pPr>
      <w:r>
        <w:rPr>
          <w:b/>
          <w:bCs/>
          <w:sz w:val="36"/>
          <w:szCs w:val="36"/>
        </w:rPr>
        <w:t>Strategia Rozwiązywania Problemów Społecznych</w:t>
      </w:r>
      <w:r>
        <w:rPr>
          <w:b/>
          <w:bCs/>
          <w:sz w:val="36"/>
          <w:szCs w:val="36"/>
        </w:rPr>
        <w:br/>
        <w:t>Gminy Piława Górna</w:t>
      </w:r>
    </w:p>
    <w:p w:rsidR="00B976A9" w:rsidRDefault="00B976A9">
      <w:pPr>
        <w:pStyle w:val="Tekstpodstawowy"/>
        <w:spacing w:after="0"/>
        <w:ind w:firstLine="0"/>
        <w:jc w:val="center"/>
        <w:rPr>
          <w:b/>
          <w:bCs/>
          <w:sz w:val="36"/>
          <w:szCs w:val="36"/>
        </w:rPr>
      </w:pPr>
      <w:r>
        <w:rPr>
          <w:b/>
          <w:bCs/>
          <w:sz w:val="36"/>
          <w:szCs w:val="36"/>
        </w:rPr>
        <w:t>na lata 2013-2017</w:t>
      </w:r>
    </w:p>
    <w:p w:rsidR="00B976A9" w:rsidRDefault="007F6042">
      <w:pPr>
        <w:spacing w:after="0" w:line="360" w:lineRule="auto"/>
        <w:jc w:val="both"/>
        <w:rPr>
          <w:rFonts w:ascii="Times New Roman" w:hAnsi="Times New Roman" w:cs="Times New Roman"/>
          <w:sz w:val="24"/>
          <w:szCs w:val="24"/>
        </w:rPr>
      </w:pPr>
      <w:r w:rsidRPr="007F6042">
        <w:rPr>
          <w:noProof/>
        </w:rPr>
        <w:pict>
          <v:shape id="Obraz 14" o:spid="_x0000_s1026" type="#_x0000_t75" alt="PIŁAWA GÓRNA herb" style="position:absolute;left:0;text-align:left;margin-left:162pt;margin-top:16.4pt;width:136pt;height:162pt;z-index:1;visibility:visible">
            <v:imagedata r:id="rId9" o:title=""/>
            <w10:wrap type="square"/>
          </v:shape>
        </w:pict>
      </w:r>
    </w:p>
    <w:p w:rsidR="00B976A9" w:rsidRDefault="00B976A9">
      <w:pPr>
        <w:spacing w:after="0" w:line="360" w:lineRule="auto"/>
        <w:jc w:val="both"/>
        <w:rPr>
          <w:rFonts w:ascii="Times New Roman" w:hAnsi="Times New Roman" w:cs="Times New Roman"/>
          <w:sz w:val="24"/>
          <w:szCs w:val="24"/>
        </w:rPr>
      </w:pPr>
    </w:p>
    <w:p w:rsidR="00B976A9" w:rsidRDefault="00B976A9">
      <w:pPr>
        <w:spacing w:after="0" w:line="360" w:lineRule="auto"/>
        <w:jc w:val="both"/>
        <w:rPr>
          <w:rFonts w:ascii="Times New Roman" w:hAnsi="Times New Roman" w:cs="Times New Roman"/>
          <w:sz w:val="24"/>
          <w:szCs w:val="24"/>
        </w:rPr>
      </w:pPr>
    </w:p>
    <w:p w:rsidR="00B976A9" w:rsidRDefault="00B976A9">
      <w:pPr>
        <w:spacing w:after="0" w:line="360" w:lineRule="auto"/>
        <w:jc w:val="both"/>
        <w:rPr>
          <w:rFonts w:ascii="Times New Roman" w:hAnsi="Times New Roman" w:cs="Times New Roman"/>
          <w:sz w:val="24"/>
          <w:szCs w:val="24"/>
        </w:rPr>
      </w:pPr>
    </w:p>
    <w:p w:rsidR="00B976A9" w:rsidRDefault="00B976A9">
      <w:pPr>
        <w:spacing w:after="0" w:line="360" w:lineRule="auto"/>
        <w:jc w:val="both"/>
        <w:rPr>
          <w:rFonts w:ascii="Times New Roman" w:hAnsi="Times New Roman" w:cs="Times New Roman"/>
          <w:sz w:val="24"/>
          <w:szCs w:val="24"/>
        </w:rPr>
      </w:pPr>
    </w:p>
    <w:p w:rsidR="00B976A9" w:rsidRDefault="00B976A9">
      <w:pPr>
        <w:spacing w:after="0" w:line="360" w:lineRule="auto"/>
        <w:jc w:val="both"/>
        <w:rPr>
          <w:rFonts w:ascii="Times New Roman" w:hAnsi="Times New Roman" w:cs="Times New Roman"/>
          <w:sz w:val="24"/>
          <w:szCs w:val="24"/>
        </w:rPr>
      </w:pPr>
    </w:p>
    <w:p w:rsidR="00B976A9" w:rsidRDefault="00B976A9">
      <w:pPr>
        <w:spacing w:after="0" w:line="360" w:lineRule="auto"/>
        <w:jc w:val="both"/>
        <w:rPr>
          <w:rFonts w:ascii="Times New Roman" w:hAnsi="Times New Roman" w:cs="Times New Roman"/>
          <w:sz w:val="24"/>
          <w:szCs w:val="24"/>
        </w:rPr>
      </w:pPr>
    </w:p>
    <w:p w:rsidR="00B976A9" w:rsidRDefault="00B976A9">
      <w:pPr>
        <w:spacing w:after="0" w:line="360" w:lineRule="auto"/>
        <w:jc w:val="both"/>
        <w:rPr>
          <w:rFonts w:ascii="Times New Roman" w:hAnsi="Times New Roman" w:cs="Times New Roman"/>
          <w:sz w:val="24"/>
          <w:szCs w:val="24"/>
        </w:rPr>
      </w:pPr>
    </w:p>
    <w:p w:rsidR="00B976A9" w:rsidRDefault="00B976A9">
      <w:pPr>
        <w:spacing w:after="0" w:line="360" w:lineRule="auto"/>
        <w:jc w:val="both"/>
        <w:rPr>
          <w:rFonts w:ascii="Times New Roman" w:hAnsi="Times New Roman" w:cs="Times New Roman"/>
          <w:sz w:val="24"/>
          <w:szCs w:val="24"/>
        </w:rPr>
      </w:pPr>
    </w:p>
    <w:p w:rsidR="00B976A9" w:rsidRDefault="00B976A9">
      <w:pPr>
        <w:spacing w:after="0" w:line="360" w:lineRule="auto"/>
        <w:jc w:val="both"/>
        <w:rPr>
          <w:rFonts w:ascii="Times New Roman" w:hAnsi="Times New Roman" w:cs="Times New Roman"/>
          <w:sz w:val="24"/>
          <w:szCs w:val="24"/>
        </w:rPr>
      </w:pPr>
    </w:p>
    <w:p w:rsidR="00B976A9" w:rsidRDefault="00B976A9">
      <w:pPr>
        <w:spacing w:after="0" w:line="360" w:lineRule="auto"/>
        <w:jc w:val="both"/>
        <w:rPr>
          <w:rFonts w:ascii="Times New Roman" w:hAnsi="Times New Roman" w:cs="Times New Roman"/>
          <w:sz w:val="24"/>
          <w:szCs w:val="24"/>
        </w:rPr>
      </w:pPr>
    </w:p>
    <w:p w:rsidR="00B976A9" w:rsidRDefault="00B976A9">
      <w:pPr>
        <w:spacing w:after="0" w:line="360" w:lineRule="auto"/>
        <w:jc w:val="both"/>
        <w:rPr>
          <w:rFonts w:ascii="Times New Roman" w:hAnsi="Times New Roman" w:cs="Times New Roman"/>
          <w:sz w:val="24"/>
          <w:szCs w:val="24"/>
        </w:rPr>
      </w:pPr>
    </w:p>
    <w:p w:rsidR="00B976A9" w:rsidRDefault="00B976A9">
      <w:pPr>
        <w:spacing w:after="0" w:line="360" w:lineRule="auto"/>
        <w:jc w:val="both"/>
        <w:rPr>
          <w:rFonts w:ascii="Times New Roman" w:hAnsi="Times New Roman" w:cs="Times New Roman"/>
          <w:sz w:val="24"/>
          <w:szCs w:val="24"/>
        </w:rPr>
      </w:pPr>
    </w:p>
    <w:p w:rsidR="00B976A9" w:rsidRDefault="00B976A9">
      <w:pPr>
        <w:spacing w:after="0" w:line="360" w:lineRule="auto"/>
        <w:jc w:val="both"/>
        <w:rPr>
          <w:rFonts w:ascii="Times New Roman" w:hAnsi="Times New Roman" w:cs="Times New Roman"/>
          <w:sz w:val="24"/>
          <w:szCs w:val="24"/>
        </w:rPr>
      </w:pPr>
    </w:p>
    <w:p w:rsidR="00B976A9" w:rsidRDefault="00B976A9">
      <w:pPr>
        <w:spacing w:after="0" w:line="360" w:lineRule="auto"/>
        <w:jc w:val="both"/>
        <w:rPr>
          <w:rFonts w:ascii="Times New Roman" w:hAnsi="Times New Roman" w:cs="Times New Roman"/>
          <w:sz w:val="24"/>
          <w:szCs w:val="24"/>
        </w:rPr>
      </w:pPr>
    </w:p>
    <w:p w:rsidR="00B976A9" w:rsidRDefault="00B976A9">
      <w:pPr>
        <w:spacing w:after="0" w:line="360" w:lineRule="auto"/>
        <w:jc w:val="both"/>
        <w:rPr>
          <w:rFonts w:ascii="Times New Roman" w:hAnsi="Times New Roman" w:cs="Times New Roman"/>
          <w:sz w:val="24"/>
          <w:szCs w:val="24"/>
        </w:rPr>
      </w:pPr>
    </w:p>
    <w:p w:rsidR="00B976A9" w:rsidRPr="007F46B2" w:rsidRDefault="00B976A9" w:rsidP="007F46B2">
      <w:pPr>
        <w:spacing w:after="0" w:line="360" w:lineRule="auto"/>
        <w:ind w:left="2832" w:firstLine="708"/>
        <w:jc w:val="both"/>
        <w:rPr>
          <w:rFonts w:ascii="Times New Roman" w:hAnsi="Times New Roman" w:cs="Times New Roman"/>
          <w:sz w:val="24"/>
          <w:szCs w:val="24"/>
        </w:rPr>
      </w:pPr>
      <w:r w:rsidRPr="007F46B2">
        <w:rPr>
          <w:rFonts w:ascii="Times New Roman" w:hAnsi="Times New Roman" w:cs="Times New Roman"/>
          <w:sz w:val="24"/>
          <w:szCs w:val="24"/>
        </w:rPr>
        <w:t>Piława Górna 2013</w:t>
      </w:r>
    </w:p>
    <w:p w:rsidR="00B976A9" w:rsidRDefault="00B976A9">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br w:type="page"/>
      </w:r>
      <w:r>
        <w:rPr>
          <w:rFonts w:ascii="Times New Roman" w:hAnsi="Times New Roman" w:cs="Times New Roman"/>
          <w:b/>
          <w:bCs/>
          <w:sz w:val="24"/>
          <w:szCs w:val="24"/>
        </w:rPr>
        <w:lastRenderedPageBreak/>
        <w:t>Spis treści</w:t>
      </w:r>
    </w:p>
    <w:p w:rsidR="00B976A9" w:rsidRDefault="00B976A9">
      <w:pPr>
        <w:spacing w:after="0" w:line="360" w:lineRule="auto"/>
        <w:jc w:val="both"/>
        <w:rPr>
          <w:rFonts w:ascii="Times New Roman" w:hAnsi="Times New Roman" w:cs="Times New Roman"/>
          <w:b/>
          <w:bCs/>
          <w:sz w:val="24"/>
          <w:szCs w:val="24"/>
        </w:rPr>
      </w:pPr>
    </w:p>
    <w:p w:rsidR="00B976A9" w:rsidRDefault="007F6042">
      <w:pPr>
        <w:pStyle w:val="Spistreci1"/>
        <w:tabs>
          <w:tab w:val="right" w:leader="dot" w:pos="9401"/>
        </w:tabs>
        <w:spacing w:before="0" w:after="0"/>
        <w:jc w:val="both"/>
        <w:rPr>
          <w:b w:val="0"/>
          <w:bCs w:val="0"/>
          <w:caps w:val="0"/>
          <w:noProof/>
          <w:sz w:val="24"/>
          <w:szCs w:val="24"/>
        </w:rPr>
      </w:pPr>
      <w:r w:rsidRPr="007F6042">
        <w:rPr>
          <w:sz w:val="24"/>
          <w:szCs w:val="24"/>
        </w:rPr>
        <w:fldChar w:fldCharType="begin"/>
      </w:r>
      <w:r w:rsidR="00B976A9">
        <w:rPr>
          <w:sz w:val="24"/>
          <w:szCs w:val="24"/>
        </w:rPr>
        <w:instrText xml:space="preserve"> TOC \o "1-3" \h \z \u </w:instrText>
      </w:r>
      <w:r w:rsidRPr="007F6042">
        <w:rPr>
          <w:sz w:val="24"/>
          <w:szCs w:val="24"/>
        </w:rPr>
        <w:fldChar w:fldCharType="separate"/>
      </w:r>
      <w:hyperlink w:anchor="_Toc352747374" w:history="1">
        <w:r w:rsidR="00B976A9">
          <w:rPr>
            <w:rStyle w:val="Hipercze"/>
            <w:noProof/>
            <w:sz w:val="24"/>
            <w:szCs w:val="24"/>
          </w:rPr>
          <w:t>Wstęp</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_Toc352747374 \h </w:instrText>
        </w:r>
        <w:r>
          <w:rPr>
            <w:noProof/>
            <w:webHidden/>
            <w:sz w:val="24"/>
            <w:szCs w:val="24"/>
          </w:rPr>
        </w:r>
        <w:r>
          <w:rPr>
            <w:noProof/>
            <w:webHidden/>
            <w:sz w:val="24"/>
            <w:szCs w:val="24"/>
          </w:rPr>
          <w:fldChar w:fldCharType="separate"/>
        </w:r>
        <w:r w:rsidR="00922A7B">
          <w:rPr>
            <w:noProof/>
            <w:webHidden/>
            <w:sz w:val="24"/>
            <w:szCs w:val="24"/>
          </w:rPr>
          <w:t>4</w:t>
        </w:r>
        <w:r>
          <w:rPr>
            <w:noProof/>
            <w:webHidden/>
            <w:sz w:val="24"/>
            <w:szCs w:val="24"/>
          </w:rPr>
          <w:fldChar w:fldCharType="end"/>
        </w:r>
      </w:hyperlink>
    </w:p>
    <w:p w:rsidR="00B976A9" w:rsidRDefault="007F6042">
      <w:pPr>
        <w:pStyle w:val="Spistreci1"/>
        <w:tabs>
          <w:tab w:val="right" w:leader="dot" w:pos="9401"/>
        </w:tabs>
        <w:spacing w:before="0" w:after="0"/>
        <w:jc w:val="both"/>
        <w:rPr>
          <w:b w:val="0"/>
          <w:bCs w:val="0"/>
          <w:caps w:val="0"/>
          <w:noProof/>
          <w:sz w:val="24"/>
          <w:szCs w:val="24"/>
        </w:rPr>
      </w:pPr>
      <w:hyperlink w:anchor="_Toc352747375" w:history="1">
        <w:r w:rsidR="00B976A9">
          <w:rPr>
            <w:rStyle w:val="Hipercze"/>
            <w:noProof/>
            <w:sz w:val="24"/>
            <w:szCs w:val="24"/>
          </w:rPr>
          <w:t>1. Charakterystyka gminy</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_Toc352747375 \h </w:instrText>
        </w:r>
        <w:r>
          <w:rPr>
            <w:noProof/>
            <w:webHidden/>
            <w:sz w:val="24"/>
            <w:szCs w:val="24"/>
          </w:rPr>
        </w:r>
        <w:r>
          <w:rPr>
            <w:noProof/>
            <w:webHidden/>
            <w:sz w:val="24"/>
            <w:szCs w:val="24"/>
          </w:rPr>
          <w:fldChar w:fldCharType="separate"/>
        </w:r>
        <w:r w:rsidR="00922A7B">
          <w:rPr>
            <w:noProof/>
            <w:webHidden/>
            <w:sz w:val="24"/>
            <w:szCs w:val="24"/>
          </w:rPr>
          <w:t>6</w:t>
        </w:r>
        <w:r>
          <w:rPr>
            <w:noProof/>
            <w:webHidden/>
            <w:sz w:val="24"/>
            <w:szCs w:val="24"/>
          </w:rPr>
          <w:fldChar w:fldCharType="end"/>
        </w:r>
      </w:hyperlink>
    </w:p>
    <w:p w:rsidR="00B976A9" w:rsidRDefault="007F6042">
      <w:pPr>
        <w:pStyle w:val="Spistreci2"/>
        <w:jc w:val="both"/>
        <w:rPr>
          <w:smallCaps w:val="0"/>
          <w:noProof/>
          <w:sz w:val="24"/>
          <w:szCs w:val="24"/>
        </w:rPr>
      </w:pPr>
      <w:hyperlink w:anchor="_Toc352747376" w:history="1">
        <w:r w:rsidR="00B976A9">
          <w:rPr>
            <w:rStyle w:val="Hipercze"/>
            <w:noProof/>
            <w:sz w:val="24"/>
            <w:szCs w:val="24"/>
          </w:rPr>
          <w:t>1.1. Położenie geograficzne</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_Toc352747376 \h </w:instrText>
        </w:r>
        <w:r>
          <w:rPr>
            <w:noProof/>
            <w:webHidden/>
            <w:sz w:val="24"/>
            <w:szCs w:val="24"/>
          </w:rPr>
        </w:r>
        <w:r>
          <w:rPr>
            <w:noProof/>
            <w:webHidden/>
            <w:sz w:val="24"/>
            <w:szCs w:val="24"/>
          </w:rPr>
          <w:fldChar w:fldCharType="separate"/>
        </w:r>
        <w:r w:rsidR="00922A7B">
          <w:rPr>
            <w:noProof/>
            <w:webHidden/>
            <w:sz w:val="24"/>
            <w:szCs w:val="24"/>
          </w:rPr>
          <w:t>6</w:t>
        </w:r>
        <w:r>
          <w:rPr>
            <w:noProof/>
            <w:webHidden/>
            <w:sz w:val="24"/>
            <w:szCs w:val="24"/>
          </w:rPr>
          <w:fldChar w:fldCharType="end"/>
        </w:r>
      </w:hyperlink>
    </w:p>
    <w:p w:rsidR="00B976A9" w:rsidRDefault="007F6042">
      <w:pPr>
        <w:pStyle w:val="Spistreci2"/>
        <w:jc w:val="both"/>
        <w:rPr>
          <w:smallCaps w:val="0"/>
          <w:noProof/>
          <w:sz w:val="24"/>
          <w:szCs w:val="24"/>
        </w:rPr>
      </w:pPr>
      <w:hyperlink w:anchor="_Toc352747377" w:history="1">
        <w:r w:rsidR="00B976A9">
          <w:rPr>
            <w:rStyle w:val="Hipercze"/>
            <w:noProof/>
            <w:sz w:val="24"/>
            <w:szCs w:val="24"/>
          </w:rPr>
          <w:t>1.2. Infrastruktura techniczna</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_Toc352747377 \h </w:instrText>
        </w:r>
        <w:r>
          <w:rPr>
            <w:noProof/>
            <w:webHidden/>
            <w:sz w:val="24"/>
            <w:szCs w:val="24"/>
          </w:rPr>
        </w:r>
        <w:r>
          <w:rPr>
            <w:noProof/>
            <w:webHidden/>
            <w:sz w:val="24"/>
            <w:szCs w:val="24"/>
          </w:rPr>
          <w:fldChar w:fldCharType="separate"/>
        </w:r>
        <w:r w:rsidR="00922A7B">
          <w:rPr>
            <w:noProof/>
            <w:webHidden/>
            <w:sz w:val="24"/>
            <w:szCs w:val="24"/>
          </w:rPr>
          <w:t>6</w:t>
        </w:r>
        <w:r>
          <w:rPr>
            <w:noProof/>
            <w:webHidden/>
            <w:sz w:val="24"/>
            <w:szCs w:val="24"/>
          </w:rPr>
          <w:fldChar w:fldCharType="end"/>
        </w:r>
      </w:hyperlink>
    </w:p>
    <w:p w:rsidR="00B976A9" w:rsidRDefault="007F6042">
      <w:pPr>
        <w:pStyle w:val="Spistreci2"/>
        <w:jc w:val="both"/>
        <w:rPr>
          <w:smallCaps w:val="0"/>
          <w:noProof/>
          <w:sz w:val="24"/>
          <w:szCs w:val="24"/>
        </w:rPr>
      </w:pPr>
      <w:hyperlink w:anchor="_Toc352747378" w:history="1">
        <w:r w:rsidR="00B976A9">
          <w:rPr>
            <w:rStyle w:val="Hipercze"/>
            <w:noProof/>
            <w:sz w:val="24"/>
            <w:szCs w:val="24"/>
          </w:rPr>
          <w:t>1.3. Gospodarka lokalna</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_Toc352747378 \h </w:instrText>
        </w:r>
        <w:r>
          <w:rPr>
            <w:noProof/>
            <w:webHidden/>
            <w:sz w:val="24"/>
            <w:szCs w:val="24"/>
          </w:rPr>
        </w:r>
        <w:r>
          <w:rPr>
            <w:noProof/>
            <w:webHidden/>
            <w:sz w:val="24"/>
            <w:szCs w:val="24"/>
          </w:rPr>
          <w:fldChar w:fldCharType="separate"/>
        </w:r>
        <w:r w:rsidR="00922A7B">
          <w:rPr>
            <w:noProof/>
            <w:webHidden/>
            <w:sz w:val="24"/>
            <w:szCs w:val="24"/>
          </w:rPr>
          <w:t>7</w:t>
        </w:r>
        <w:r>
          <w:rPr>
            <w:noProof/>
            <w:webHidden/>
            <w:sz w:val="24"/>
            <w:szCs w:val="24"/>
          </w:rPr>
          <w:fldChar w:fldCharType="end"/>
        </w:r>
      </w:hyperlink>
    </w:p>
    <w:p w:rsidR="00B976A9" w:rsidRDefault="007F6042">
      <w:pPr>
        <w:pStyle w:val="Spistreci2"/>
        <w:jc w:val="both"/>
        <w:rPr>
          <w:smallCaps w:val="0"/>
          <w:noProof/>
          <w:sz w:val="24"/>
          <w:szCs w:val="24"/>
        </w:rPr>
      </w:pPr>
      <w:hyperlink w:anchor="_Toc352747379" w:history="1">
        <w:r w:rsidR="00B976A9">
          <w:rPr>
            <w:rStyle w:val="Hipercze"/>
            <w:noProof/>
            <w:sz w:val="24"/>
            <w:szCs w:val="24"/>
          </w:rPr>
          <w:t>1.4. Walory turystyczne</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_Toc352747379 \h </w:instrText>
        </w:r>
        <w:r>
          <w:rPr>
            <w:noProof/>
            <w:webHidden/>
            <w:sz w:val="24"/>
            <w:szCs w:val="24"/>
          </w:rPr>
        </w:r>
        <w:r>
          <w:rPr>
            <w:noProof/>
            <w:webHidden/>
            <w:sz w:val="24"/>
            <w:szCs w:val="24"/>
          </w:rPr>
          <w:fldChar w:fldCharType="separate"/>
        </w:r>
        <w:r w:rsidR="00922A7B">
          <w:rPr>
            <w:noProof/>
            <w:webHidden/>
            <w:sz w:val="24"/>
            <w:szCs w:val="24"/>
          </w:rPr>
          <w:t>9</w:t>
        </w:r>
        <w:r>
          <w:rPr>
            <w:noProof/>
            <w:webHidden/>
            <w:sz w:val="24"/>
            <w:szCs w:val="24"/>
          </w:rPr>
          <w:fldChar w:fldCharType="end"/>
        </w:r>
      </w:hyperlink>
    </w:p>
    <w:p w:rsidR="00B976A9" w:rsidRDefault="007F6042">
      <w:pPr>
        <w:pStyle w:val="Spistreci2"/>
        <w:jc w:val="both"/>
        <w:rPr>
          <w:smallCaps w:val="0"/>
          <w:noProof/>
          <w:sz w:val="24"/>
          <w:szCs w:val="24"/>
        </w:rPr>
      </w:pPr>
      <w:hyperlink w:anchor="_Toc352747380" w:history="1">
        <w:r w:rsidR="00B976A9">
          <w:rPr>
            <w:rStyle w:val="Hipercze"/>
            <w:noProof/>
            <w:sz w:val="24"/>
            <w:szCs w:val="24"/>
          </w:rPr>
          <w:t>1.5. Edukacja i wychowanie</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_Toc352747380 \h </w:instrText>
        </w:r>
        <w:r>
          <w:rPr>
            <w:noProof/>
            <w:webHidden/>
            <w:sz w:val="24"/>
            <w:szCs w:val="24"/>
          </w:rPr>
        </w:r>
        <w:r>
          <w:rPr>
            <w:noProof/>
            <w:webHidden/>
            <w:sz w:val="24"/>
            <w:szCs w:val="24"/>
          </w:rPr>
          <w:fldChar w:fldCharType="separate"/>
        </w:r>
        <w:r w:rsidR="00922A7B">
          <w:rPr>
            <w:noProof/>
            <w:webHidden/>
            <w:sz w:val="24"/>
            <w:szCs w:val="24"/>
          </w:rPr>
          <w:t>10</w:t>
        </w:r>
        <w:r>
          <w:rPr>
            <w:noProof/>
            <w:webHidden/>
            <w:sz w:val="24"/>
            <w:szCs w:val="24"/>
          </w:rPr>
          <w:fldChar w:fldCharType="end"/>
        </w:r>
      </w:hyperlink>
    </w:p>
    <w:p w:rsidR="00B976A9" w:rsidRDefault="007F6042">
      <w:pPr>
        <w:pStyle w:val="Spistreci2"/>
        <w:jc w:val="both"/>
        <w:rPr>
          <w:smallCaps w:val="0"/>
          <w:noProof/>
          <w:sz w:val="24"/>
          <w:szCs w:val="24"/>
        </w:rPr>
      </w:pPr>
      <w:hyperlink w:anchor="_Toc352747381" w:history="1">
        <w:r w:rsidR="00B976A9">
          <w:rPr>
            <w:rStyle w:val="Hipercze"/>
            <w:noProof/>
            <w:sz w:val="24"/>
            <w:szCs w:val="24"/>
          </w:rPr>
          <w:t>1.6. Służba zdrowia</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_Toc352747381 \h </w:instrText>
        </w:r>
        <w:r>
          <w:rPr>
            <w:noProof/>
            <w:webHidden/>
            <w:sz w:val="24"/>
            <w:szCs w:val="24"/>
          </w:rPr>
        </w:r>
        <w:r>
          <w:rPr>
            <w:noProof/>
            <w:webHidden/>
            <w:sz w:val="24"/>
            <w:szCs w:val="24"/>
          </w:rPr>
          <w:fldChar w:fldCharType="separate"/>
        </w:r>
        <w:r w:rsidR="00922A7B">
          <w:rPr>
            <w:noProof/>
            <w:webHidden/>
            <w:sz w:val="24"/>
            <w:szCs w:val="24"/>
          </w:rPr>
          <w:t>11</w:t>
        </w:r>
        <w:r>
          <w:rPr>
            <w:noProof/>
            <w:webHidden/>
            <w:sz w:val="24"/>
            <w:szCs w:val="24"/>
          </w:rPr>
          <w:fldChar w:fldCharType="end"/>
        </w:r>
      </w:hyperlink>
    </w:p>
    <w:p w:rsidR="00B976A9" w:rsidRDefault="007F6042">
      <w:pPr>
        <w:pStyle w:val="Spistreci2"/>
        <w:jc w:val="both"/>
        <w:rPr>
          <w:smallCaps w:val="0"/>
          <w:noProof/>
          <w:sz w:val="24"/>
          <w:szCs w:val="24"/>
        </w:rPr>
      </w:pPr>
      <w:hyperlink w:anchor="_Toc352747382" w:history="1">
        <w:r w:rsidR="00B976A9">
          <w:rPr>
            <w:rStyle w:val="Hipercze"/>
            <w:noProof/>
            <w:sz w:val="24"/>
            <w:szCs w:val="24"/>
          </w:rPr>
          <w:t>1.7. Kultura i sztuka</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_Toc352747382 \h </w:instrText>
        </w:r>
        <w:r>
          <w:rPr>
            <w:noProof/>
            <w:webHidden/>
            <w:sz w:val="24"/>
            <w:szCs w:val="24"/>
          </w:rPr>
        </w:r>
        <w:r>
          <w:rPr>
            <w:noProof/>
            <w:webHidden/>
            <w:sz w:val="24"/>
            <w:szCs w:val="24"/>
          </w:rPr>
          <w:fldChar w:fldCharType="separate"/>
        </w:r>
        <w:r w:rsidR="00922A7B">
          <w:rPr>
            <w:noProof/>
            <w:webHidden/>
            <w:sz w:val="24"/>
            <w:szCs w:val="24"/>
          </w:rPr>
          <w:t>11</w:t>
        </w:r>
        <w:r>
          <w:rPr>
            <w:noProof/>
            <w:webHidden/>
            <w:sz w:val="24"/>
            <w:szCs w:val="24"/>
          </w:rPr>
          <w:fldChar w:fldCharType="end"/>
        </w:r>
      </w:hyperlink>
    </w:p>
    <w:p w:rsidR="00B976A9" w:rsidRDefault="007F6042">
      <w:pPr>
        <w:pStyle w:val="Spistreci2"/>
        <w:jc w:val="both"/>
        <w:rPr>
          <w:smallCaps w:val="0"/>
          <w:noProof/>
          <w:sz w:val="24"/>
          <w:szCs w:val="24"/>
        </w:rPr>
      </w:pPr>
      <w:hyperlink w:anchor="_Toc352747383" w:history="1">
        <w:r w:rsidR="00B976A9">
          <w:rPr>
            <w:rStyle w:val="Hipercze"/>
            <w:noProof/>
            <w:sz w:val="24"/>
            <w:szCs w:val="24"/>
          </w:rPr>
          <w:t>1.8. Sport i rekreacja</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_Toc352747383 \h </w:instrText>
        </w:r>
        <w:r>
          <w:rPr>
            <w:noProof/>
            <w:webHidden/>
            <w:sz w:val="24"/>
            <w:szCs w:val="24"/>
          </w:rPr>
        </w:r>
        <w:r>
          <w:rPr>
            <w:noProof/>
            <w:webHidden/>
            <w:sz w:val="24"/>
            <w:szCs w:val="24"/>
          </w:rPr>
          <w:fldChar w:fldCharType="separate"/>
        </w:r>
        <w:r w:rsidR="00922A7B">
          <w:rPr>
            <w:noProof/>
            <w:webHidden/>
            <w:sz w:val="24"/>
            <w:szCs w:val="24"/>
          </w:rPr>
          <w:t>11</w:t>
        </w:r>
        <w:r>
          <w:rPr>
            <w:noProof/>
            <w:webHidden/>
            <w:sz w:val="24"/>
            <w:szCs w:val="24"/>
          </w:rPr>
          <w:fldChar w:fldCharType="end"/>
        </w:r>
      </w:hyperlink>
    </w:p>
    <w:p w:rsidR="00B976A9" w:rsidRDefault="007F6042">
      <w:pPr>
        <w:pStyle w:val="Spistreci2"/>
        <w:jc w:val="both"/>
        <w:rPr>
          <w:smallCaps w:val="0"/>
          <w:noProof/>
          <w:sz w:val="24"/>
          <w:szCs w:val="24"/>
        </w:rPr>
      </w:pPr>
      <w:hyperlink w:anchor="_Toc352747384" w:history="1">
        <w:r w:rsidR="00B976A9">
          <w:rPr>
            <w:rStyle w:val="Hipercze"/>
            <w:noProof/>
            <w:sz w:val="24"/>
            <w:szCs w:val="24"/>
          </w:rPr>
          <w:t>1.9. Bezpieczeństwo publiczne i ochrona przeciwpożarowa</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_Toc352747384 \h </w:instrText>
        </w:r>
        <w:r>
          <w:rPr>
            <w:noProof/>
            <w:webHidden/>
            <w:sz w:val="24"/>
            <w:szCs w:val="24"/>
          </w:rPr>
        </w:r>
        <w:r>
          <w:rPr>
            <w:noProof/>
            <w:webHidden/>
            <w:sz w:val="24"/>
            <w:szCs w:val="24"/>
          </w:rPr>
          <w:fldChar w:fldCharType="separate"/>
        </w:r>
        <w:r w:rsidR="00922A7B">
          <w:rPr>
            <w:noProof/>
            <w:webHidden/>
            <w:sz w:val="24"/>
            <w:szCs w:val="24"/>
          </w:rPr>
          <w:t>12</w:t>
        </w:r>
        <w:r>
          <w:rPr>
            <w:noProof/>
            <w:webHidden/>
            <w:sz w:val="24"/>
            <w:szCs w:val="24"/>
          </w:rPr>
          <w:fldChar w:fldCharType="end"/>
        </w:r>
      </w:hyperlink>
    </w:p>
    <w:p w:rsidR="00B976A9" w:rsidRDefault="007F6042">
      <w:pPr>
        <w:pStyle w:val="Spistreci2"/>
        <w:jc w:val="both"/>
        <w:rPr>
          <w:smallCaps w:val="0"/>
          <w:noProof/>
          <w:sz w:val="24"/>
          <w:szCs w:val="24"/>
        </w:rPr>
      </w:pPr>
      <w:hyperlink w:anchor="_Toc352747385" w:history="1">
        <w:r w:rsidR="00B976A9">
          <w:rPr>
            <w:rStyle w:val="Hipercze"/>
            <w:noProof/>
            <w:sz w:val="24"/>
            <w:szCs w:val="24"/>
          </w:rPr>
          <w:t>1.10. Organizacje pozarządowe</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_Toc352747385 \h </w:instrText>
        </w:r>
        <w:r>
          <w:rPr>
            <w:noProof/>
            <w:webHidden/>
            <w:sz w:val="24"/>
            <w:szCs w:val="24"/>
          </w:rPr>
        </w:r>
        <w:r>
          <w:rPr>
            <w:noProof/>
            <w:webHidden/>
            <w:sz w:val="24"/>
            <w:szCs w:val="24"/>
          </w:rPr>
          <w:fldChar w:fldCharType="separate"/>
        </w:r>
        <w:r w:rsidR="00922A7B">
          <w:rPr>
            <w:noProof/>
            <w:webHidden/>
            <w:sz w:val="24"/>
            <w:szCs w:val="24"/>
          </w:rPr>
          <w:t>12</w:t>
        </w:r>
        <w:r>
          <w:rPr>
            <w:noProof/>
            <w:webHidden/>
            <w:sz w:val="24"/>
            <w:szCs w:val="24"/>
          </w:rPr>
          <w:fldChar w:fldCharType="end"/>
        </w:r>
      </w:hyperlink>
    </w:p>
    <w:p w:rsidR="00B976A9" w:rsidRDefault="007F6042">
      <w:pPr>
        <w:pStyle w:val="Spistreci1"/>
        <w:tabs>
          <w:tab w:val="right" w:leader="dot" w:pos="9401"/>
        </w:tabs>
        <w:spacing w:before="0" w:after="0"/>
        <w:jc w:val="both"/>
        <w:rPr>
          <w:b w:val="0"/>
          <w:bCs w:val="0"/>
          <w:caps w:val="0"/>
          <w:noProof/>
          <w:sz w:val="24"/>
          <w:szCs w:val="24"/>
        </w:rPr>
      </w:pPr>
      <w:hyperlink w:anchor="_Toc352747386" w:history="1">
        <w:r w:rsidR="00B976A9">
          <w:rPr>
            <w:rStyle w:val="Hipercze"/>
            <w:noProof/>
            <w:sz w:val="24"/>
            <w:szCs w:val="24"/>
          </w:rPr>
          <w:t>2. Diagnoza sytuacji społecznej w Piławie Górnej</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_Toc352747386 \h </w:instrText>
        </w:r>
        <w:r>
          <w:rPr>
            <w:noProof/>
            <w:webHidden/>
            <w:sz w:val="24"/>
            <w:szCs w:val="24"/>
          </w:rPr>
        </w:r>
        <w:r>
          <w:rPr>
            <w:noProof/>
            <w:webHidden/>
            <w:sz w:val="24"/>
            <w:szCs w:val="24"/>
          </w:rPr>
          <w:fldChar w:fldCharType="separate"/>
        </w:r>
        <w:r w:rsidR="00922A7B">
          <w:rPr>
            <w:noProof/>
            <w:webHidden/>
            <w:sz w:val="24"/>
            <w:szCs w:val="24"/>
          </w:rPr>
          <w:t>13</w:t>
        </w:r>
        <w:r>
          <w:rPr>
            <w:noProof/>
            <w:webHidden/>
            <w:sz w:val="24"/>
            <w:szCs w:val="24"/>
          </w:rPr>
          <w:fldChar w:fldCharType="end"/>
        </w:r>
      </w:hyperlink>
    </w:p>
    <w:p w:rsidR="00B976A9" w:rsidRDefault="007F6042">
      <w:pPr>
        <w:pStyle w:val="Spistreci2"/>
        <w:jc w:val="both"/>
        <w:rPr>
          <w:smallCaps w:val="0"/>
          <w:noProof/>
          <w:sz w:val="24"/>
          <w:szCs w:val="24"/>
        </w:rPr>
      </w:pPr>
      <w:hyperlink w:anchor="_Toc352747387" w:history="1">
        <w:r w:rsidR="00B976A9">
          <w:rPr>
            <w:rStyle w:val="Hipercze"/>
            <w:noProof/>
            <w:sz w:val="24"/>
            <w:szCs w:val="24"/>
          </w:rPr>
          <w:t>2.1. Demografia</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_Toc352747387 \h </w:instrText>
        </w:r>
        <w:r>
          <w:rPr>
            <w:noProof/>
            <w:webHidden/>
            <w:sz w:val="24"/>
            <w:szCs w:val="24"/>
          </w:rPr>
        </w:r>
        <w:r>
          <w:rPr>
            <w:noProof/>
            <w:webHidden/>
            <w:sz w:val="24"/>
            <w:szCs w:val="24"/>
          </w:rPr>
          <w:fldChar w:fldCharType="separate"/>
        </w:r>
        <w:r w:rsidR="00922A7B">
          <w:rPr>
            <w:noProof/>
            <w:webHidden/>
            <w:sz w:val="24"/>
            <w:szCs w:val="24"/>
          </w:rPr>
          <w:t>13</w:t>
        </w:r>
        <w:r>
          <w:rPr>
            <w:noProof/>
            <w:webHidden/>
            <w:sz w:val="24"/>
            <w:szCs w:val="24"/>
          </w:rPr>
          <w:fldChar w:fldCharType="end"/>
        </w:r>
      </w:hyperlink>
    </w:p>
    <w:p w:rsidR="00B976A9" w:rsidRDefault="007F6042">
      <w:pPr>
        <w:pStyle w:val="Spistreci2"/>
        <w:jc w:val="both"/>
        <w:rPr>
          <w:smallCaps w:val="0"/>
          <w:noProof/>
          <w:sz w:val="24"/>
          <w:szCs w:val="24"/>
        </w:rPr>
      </w:pPr>
      <w:hyperlink w:anchor="_Toc352747388" w:history="1">
        <w:r w:rsidR="00B976A9">
          <w:rPr>
            <w:rStyle w:val="Hipercze"/>
            <w:noProof/>
            <w:sz w:val="24"/>
            <w:szCs w:val="24"/>
          </w:rPr>
          <w:t>2.2. Lokalny rynek pracy i bezrobocie</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_Toc352747388 \h </w:instrText>
        </w:r>
        <w:r>
          <w:rPr>
            <w:noProof/>
            <w:webHidden/>
            <w:sz w:val="24"/>
            <w:szCs w:val="24"/>
          </w:rPr>
        </w:r>
        <w:r>
          <w:rPr>
            <w:noProof/>
            <w:webHidden/>
            <w:sz w:val="24"/>
            <w:szCs w:val="24"/>
          </w:rPr>
          <w:fldChar w:fldCharType="separate"/>
        </w:r>
        <w:r w:rsidR="00922A7B">
          <w:rPr>
            <w:noProof/>
            <w:webHidden/>
            <w:sz w:val="24"/>
            <w:szCs w:val="24"/>
          </w:rPr>
          <w:t>17</w:t>
        </w:r>
        <w:r>
          <w:rPr>
            <w:noProof/>
            <w:webHidden/>
            <w:sz w:val="24"/>
            <w:szCs w:val="24"/>
          </w:rPr>
          <w:fldChar w:fldCharType="end"/>
        </w:r>
      </w:hyperlink>
    </w:p>
    <w:p w:rsidR="00B976A9" w:rsidRDefault="007F6042">
      <w:pPr>
        <w:pStyle w:val="Spistreci2"/>
        <w:jc w:val="both"/>
        <w:rPr>
          <w:smallCaps w:val="0"/>
          <w:noProof/>
          <w:sz w:val="24"/>
          <w:szCs w:val="24"/>
        </w:rPr>
      </w:pPr>
      <w:hyperlink w:anchor="_Toc352747389" w:history="1">
        <w:r w:rsidR="00B976A9">
          <w:rPr>
            <w:rStyle w:val="Hipercze"/>
            <w:noProof/>
            <w:sz w:val="24"/>
            <w:szCs w:val="24"/>
          </w:rPr>
          <w:t>2.3. Pomoc społeczna</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_Toc352747389 \h </w:instrText>
        </w:r>
        <w:r>
          <w:rPr>
            <w:noProof/>
            <w:webHidden/>
            <w:sz w:val="24"/>
            <w:szCs w:val="24"/>
          </w:rPr>
        </w:r>
        <w:r>
          <w:rPr>
            <w:noProof/>
            <w:webHidden/>
            <w:sz w:val="24"/>
            <w:szCs w:val="24"/>
          </w:rPr>
          <w:fldChar w:fldCharType="separate"/>
        </w:r>
        <w:r w:rsidR="00922A7B">
          <w:rPr>
            <w:noProof/>
            <w:webHidden/>
            <w:sz w:val="24"/>
            <w:szCs w:val="24"/>
          </w:rPr>
          <w:t>24</w:t>
        </w:r>
        <w:r>
          <w:rPr>
            <w:noProof/>
            <w:webHidden/>
            <w:sz w:val="24"/>
            <w:szCs w:val="24"/>
          </w:rPr>
          <w:fldChar w:fldCharType="end"/>
        </w:r>
      </w:hyperlink>
    </w:p>
    <w:p w:rsidR="00B976A9" w:rsidRDefault="007F6042">
      <w:pPr>
        <w:pStyle w:val="Spistreci2"/>
        <w:jc w:val="both"/>
        <w:rPr>
          <w:smallCaps w:val="0"/>
          <w:noProof/>
          <w:sz w:val="24"/>
          <w:szCs w:val="24"/>
        </w:rPr>
      </w:pPr>
      <w:hyperlink w:anchor="_Toc352747390" w:history="1">
        <w:r w:rsidR="00B976A9">
          <w:rPr>
            <w:rStyle w:val="Hipercze"/>
            <w:noProof/>
            <w:sz w:val="24"/>
            <w:szCs w:val="24"/>
          </w:rPr>
          <w:t>2.4. Mieszkalnictwo</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_Toc352747390 \h </w:instrText>
        </w:r>
        <w:r>
          <w:rPr>
            <w:noProof/>
            <w:webHidden/>
            <w:sz w:val="24"/>
            <w:szCs w:val="24"/>
          </w:rPr>
        </w:r>
        <w:r>
          <w:rPr>
            <w:noProof/>
            <w:webHidden/>
            <w:sz w:val="24"/>
            <w:szCs w:val="24"/>
          </w:rPr>
          <w:fldChar w:fldCharType="separate"/>
        </w:r>
        <w:r w:rsidR="00922A7B">
          <w:rPr>
            <w:noProof/>
            <w:webHidden/>
            <w:sz w:val="24"/>
            <w:szCs w:val="24"/>
          </w:rPr>
          <w:t>30</w:t>
        </w:r>
        <w:r>
          <w:rPr>
            <w:noProof/>
            <w:webHidden/>
            <w:sz w:val="24"/>
            <w:szCs w:val="24"/>
          </w:rPr>
          <w:fldChar w:fldCharType="end"/>
        </w:r>
      </w:hyperlink>
    </w:p>
    <w:p w:rsidR="00B976A9" w:rsidRDefault="007F6042">
      <w:pPr>
        <w:pStyle w:val="Spistreci2"/>
        <w:jc w:val="both"/>
        <w:rPr>
          <w:smallCaps w:val="0"/>
          <w:noProof/>
          <w:sz w:val="24"/>
          <w:szCs w:val="24"/>
        </w:rPr>
      </w:pPr>
      <w:hyperlink w:anchor="_Toc352747391" w:history="1">
        <w:r w:rsidR="00B976A9">
          <w:rPr>
            <w:rStyle w:val="Hipercze"/>
            <w:noProof/>
            <w:sz w:val="24"/>
            <w:szCs w:val="24"/>
          </w:rPr>
          <w:t>2.5. Uzależnienia</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_Toc352747391 \h </w:instrText>
        </w:r>
        <w:r>
          <w:rPr>
            <w:noProof/>
            <w:webHidden/>
            <w:sz w:val="24"/>
            <w:szCs w:val="24"/>
          </w:rPr>
        </w:r>
        <w:r>
          <w:rPr>
            <w:noProof/>
            <w:webHidden/>
            <w:sz w:val="24"/>
            <w:szCs w:val="24"/>
          </w:rPr>
          <w:fldChar w:fldCharType="separate"/>
        </w:r>
        <w:r w:rsidR="00922A7B">
          <w:rPr>
            <w:noProof/>
            <w:webHidden/>
            <w:sz w:val="24"/>
            <w:szCs w:val="24"/>
          </w:rPr>
          <w:t>32</w:t>
        </w:r>
        <w:r>
          <w:rPr>
            <w:noProof/>
            <w:webHidden/>
            <w:sz w:val="24"/>
            <w:szCs w:val="24"/>
          </w:rPr>
          <w:fldChar w:fldCharType="end"/>
        </w:r>
      </w:hyperlink>
    </w:p>
    <w:p w:rsidR="00B976A9" w:rsidRDefault="007F6042">
      <w:pPr>
        <w:pStyle w:val="Spistreci1"/>
        <w:tabs>
          <w:tab w:val="right" w:leader="dot" w:pos="9401"/>
        </w:tabs>
        <w:spacing w:before="0" w:after="0"/>
        <w:jc w:val="both"/>
        <w:rPr>
          <w:b w:val="0"/>
          <w:bCs w:val="0"/>
          <w:caps w:val="0"/>
          <w:noProof/>
          <w:sz w:val="24"/>
          <w:szCs w:val="24"/>
        </w:rPr>
      </w:pPr>
      <w:hyperlink w:anchor="_Toc352747392" w:history="1">
        <w:r w:rsidR="00B976A9">
          <w:rPr>
            <w:rStyle w:val="Hipercze"/>
            <w:noProof/>
            <w:sz w:val="24"/>
            <w:szCs w:val="24"/>
          </w:rPr>
          <w:t>3. Obszary probl</w:t>
        </w:r>
        <w:r w:rsidR="00B976A9">
          <w:rPr>
            <w:rStyle w:val="Hipercze"/>
            <w:noProof/>
            <w:sz w:val="24"/>
            <w:szCs w:val="24"/>
          </w:rPr>
          <w:t>e</w:t>
        </w:r>
        <w:r w:rsidR="00B976A9">
          <w:rPr>
            <w:rStyle w:val="Hipercze"/>
            <w:noProof/>
            <w:sz w:val="24"/>
            <w:szCs w:val="24"/>
          </w:rPr>
          <w:t>mowe</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_Toc352747392 \h </w:instrText>
        </w:r>
        <w:r>
          <w:rPr>
            <w:noProof/>
            <w:webHidden/>
            <w:sz w:val="24"/>
            <w:szCs w:val="24"/>
          </w:rPr>
        </w:r>
        <w:r>
          <w:rPr>
            <w:noProof/>
            <w:webHidden/>
            <w:sz w:val="24"/>
            <w:szCs w:val="24"/>
          </w:rPr>
          <w:fldChar w:fldCharType="separate"/>
        </w:r>
        <w:r w:rsidR="00922A7B">
          <w:rPr>
            <w:noProof/>
            <w:webHidden/>
            <w:sz w:val="24"/>
            <w:szCs w:val="24"/>
          </w:rPr>
          <w:t>36</w:t>
        </w:r>
        <w:r>
          <w:rPr>
            <w:noProof/>
            <w:webHidden/>
            <w:sz w:val="24"/>
            <w:szCs w:val="24"/>
          </w:rPr>
          <w:fldChar w:fldCharType="end"/>
        </w:r>
      </w:hyperlink>
    </w:p>
    <w:p w:rsidR="00B976A9" w:rsidRDefault="007F6042">
      <w:pPr>
        <w:pStyle w:val="Spistreci2"/>
        <w:jc w:val="both"/>
        <w:rPr>
          <w:smallCaps w:val="0"/>
          <w:noProof/>
          <w:sz w:val="24"/>
          <w:szCs w:val="24"/>
        </w:rPr>
      </w:pPr>
      <w:hyperlink w:anchor="_Toc352747393" w:history="1">
        <w:r w:rsidR="00B976A9">
          <w:rPr>
            <w:rStyle w:val="Hipercze"/>
            <w:noProof/>
            <w:sz w:val="24"/>
            <w:szCs w:val="24"/>
          </w:rPr>
          <w:t>3.1. Ubóstwo</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_Toc352747393 \h </w:instrText>
        </w:r>
        <w:r>
          <w:rPr>
            <w:noProof/>
            <w:webHidden/>
            <w:sz w:val="24"/>
            <w:szCs w:val="24"/>
          </w:rPr>
        </w:r>
        <w:r>
          <w:rPr>
            <w:noProof/>
            <w:webHidden/>
            <w:sz w:val="24"/>
            <w:szCs w:val="24"/>
          </w:rPr>
          <w:fldChar w:fldCharType="separate"/>
        </w:r>
        <w:r w:rsidR="00922A7B">
          <w:rPr>
            <w:noProof/>
            <w:webHidden/>
            <w:sz w:val="24"/>
            <w:szCs w:val="24"/>
          </w:rPr>
          <w:t>37</w:t>
        </w:r>
        <w:r>
          <w:rPr>
            <w:noProof/>
            <w:webHidden/>
            <w:sz w:val="24"/>
            <w:szCs w:val="24"/>
          </w:rPr>
          <w:fldChar w:fldCharType="end"/>
        </w:r>
      </w:hyperlink>
    </w:p>
    <w:p w:rsidR="00B976A9" w:rsidRDefault="007F6042">
      <w:pPr>
        <w:pStyle w:val="Spistreci2"/>
        <w:jc w:val="both"/>
        <w:rPr>
          <w:smallCaps w:val="0"/>
          <w:noProof/>
          <w:sz w:val="24"/>
          <w:szCs w:val="24"/>
        </w:rPr>
      </w:pPr>
      <w:hyperlink w:anchor="_Toc352747394" w:history="1">
        <w:r w:rsidR="00B976A9">
          <w:rPr>
            <w:rStyle w:val="Hipercze"/>
            <w:noProof/>
            <w:sz w:val="24"/>
            <w:szCs w:val="24"/>
          </w:rPr>
          <w:t>3.2. Bezrobocie</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_Toc352747394 \h </w:instrText>
        </w:r>
        <w:r>
          <w:rPr>
            <w:noProof/>
            <w:webHidden/>
            <w:sz w:val="24"/>
            <w:szCs w:val="24"/>
          </w:rPr>
        </w:r>
        <w:r>
          <w:rPr>
            <w:noProof/>
            <w:webHidden/>
            <w:sz w:val="24"/>
            <w:szCs w:val="24"/>
          </w:rPr>
          <w:fldChar w:fldCharType="separate"/>
        </w:r>
        <w:r w:rsidR="00922A7B">
          <w:rPr>
            <w:noProof/>
            <w:webHidden/>
            <w:sz w:val="24"/>
            <w:szCs w:val="24"/>
          </w:rPr>
          <w:t>38</w:t>
        </w:r>
        <w:r>
          <w:rPr>
            <w:noProof/>
            <w:webHidden/>
            <w:sz w:val="24"/>
            <w:szCs w:val="24"/>
          </w:rPr>
          <w:fldChar w:fldCharType="end"/>
        </w:r>
      </w:hyperlink>
    </w:p>
    <w:p w:rsidR="00B976A9" w:rsidRDefault="007F6042">
      <w:pPr>
        <w:pStyle w:val="Spistreci2"/>
        <w:jc w:val="both"/>
        <w:rPr>
          <w:smallCaps w:val="0"/>
          <w:noProof/>
          <w:sz w:val="24"/>
          <w:szCs w:val="24"/>
        </w:rPr>
      </w:pPr>
      <w:hyperlink w:anchor="_Toc352747395" w:history="1">
        <w:r w:rsidR="00B976A9">
          <w:rPr>
            <w:rStyle w:val="Hipercze"/>
            <w:noProof/>
            <w:sz w:val="24"/>
            <w:szCs w:val="24"/>
          </w:rPr>
          <w:t>3.3. Uzależnienia</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_Toc352747395 \h </w:instrText>
        </w:r>
        <w:r>
          <w:rPr>
            <w:noProof/>
            <w:webHidden/>
            <w:sz w:val="24"/>
            <w:szCs w:val="24"/>
          </w:rPr>
        </w:r>
        <w:r>
          <w:rPr>
            <w:noProof/>
            <w:webHidden/>
            <w:sz w:val="24"/>
            <w:szCs w:val="24"/>
          </w:rPr>
          <w:fldChar w:fldCharType="separate"/>
        </w:r>
        <w:r w:rsidR="00922A7B">
          <w:rPr>
            <w:noProof/>
            <w:webHidden/>
            <w:sz w:val="24"/>
            <w:szCs w:val="24"/>
          </w:rPr>
          <w:t>38</w:t>
        </w:r>
        <w:r>
          <w:rPr>
            <w:noProof/>
            <w:webHidden/>
            <w:sz w:val="24"/>
            <w:szCs w:val="24"/>
          </w:rPr>
          <w:fldChar w:fldCharType="end"/>
        </w:r>
      </w:hyperlink>
    </w:p>
    <w:p w:rsidR="00B976A9" w:rsidRDefault="007F6042">
      <w:pPr>
        <w:pStyle w:val="Spistreci2"/>
        <w:jc w:val="both"/>
        <w:rPr>
          <w:smallCaps w:val="0"/>
          <w:noProof/>
          <w:sz w:val="24"/>
          <w:szCs w:val="24"/>
        </w:rPr>
      </w:pPr>
      <w:hyperlink w:anchor="_Toc352747396" w:history="1">
        <w:r w:rsidR="00B976A9">
          <w:rPr>
            <w:rStyle w:val="Hipercze"/>
            <w:noProof/>
            <w:sz w:val="24"/>
            <w:szCs w:val="24"/>
          </w:rPr>
          <w:t>3.4. Infrastruktura i zasoby ludzkie</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_Toc352747396 \h </w:instrText>
        </w:r>
        <w:r>
          <w:rPr>
            <w:noProof/>
            <w:webHidden/>
            <w:sz w:val="24"/>
            <w:szCs w:val="24"/>
          </w:rPr>
        </w:r>
        <w:r>
          <w:rPr>
            <w:noProof/>
            <w:webHidden/>
            <w:sz w:val="24"/>
            <w:szCs w:val="24"/>
          </w:rPr>
          <w:fldChar w:fldCharType="separate"/>
        </w:r>
        <w:r w:rsidR="00922A7B">
          <w:rPr>
            <w:noProof/>
            <w:webHidden/>
            <w:sz w:val="24"/>
            <w:szCs w:val="24"/>
          </w:rPr>
          <w:t>39</w:t>
        </w:r>
        <w:r>
          <w:rPr>
            <w:noProof/>
            <w:webHidden/>
            <w:sz w:val="24"/>
            <w:szCs w:val="24"/>
          </w:rPr>
          <w:fldChar w:fldCharType="end"/>
        </w:r>
      </w:hyperlink>
    </w:p>
    <w:p w:rsidR="00B976A9" w:rsidRDefault="007F6042">
      <w:pPr>
        <w:pStyle w:val="Spistreci2"/>
        <w:jc w:val="both"/>
        <w:rPr>
          <w:smallCaps w:val="0"/>
          <w:noProof/>
          <w:sz w:val="24"/>
          <w:szCs w:val="24"/>
        </w:rPr>
      </w:pPr>
      <w:hyperlink w:anchor="_Toc352747397" w:history="1">
        <w:r w:rsidR="00B976A9">
          <w:rPr>
            <w:rStyle w:val="Hipercze"/>
            <w:noProof/>
            <w:sz w:val="24"/>
            <w:szCs w:val="24"/>
          </w:rPr>
          <w:t>3.5. Kategorie zagrożone problemami społecznymi</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_Toc352747397 \h </w:instrText>
        </w:r>
        <w:r>
          <w:rPr>
            <w:noProof/>
            <w:webHidden/>
            <w:sz w:val="24"/>
            <w:szCs w:val="24"/>
          </w:rPr>
        </w:r>
        <w:r>
          <w:rPr>
            <w:noProof/>
            <w:webHidden/>
            <w:sz w:val="24"/>
            <w:szCs w:val="24"/>
          </w:rPr>
          <w:fldChar w:fldCharType="separate"/>
        </w:r>
        <w:r w:rsidR="00922A7B">
          <w:rPr>
            <w:noProof/>
            <w:webHidden/>
            <w:sz w:val="24"/>
            <w:szCs w:val="24"/>
          </w:rPr>
          <w:t>39</w:t>
        </w:r>
        <w:r>
          <w:rPr>
            <w:noProof/>
            <w:webHidden/>
            <w:sz w:val="24"/>
            <w:szCs w:val="24"/>
          </w:rPr>
          <w:fldChar w:fldCharType="end"/>
        </w:r>
      </w:hyperlink>
    </w:p>
    <w:p w:rsidR="00B976A9" w:rsidRDefault="007F6042">
      <w:pPr>
        <w:pStyle w:val="Spistreci1"/>
        <w:tabs>
          <w:tab w:val="right" w:leader="dot" w:pos="9401"/>
        </w:tabs>
        <w:spacing w:before="0" w:after="0"/>
        <w:jc w:val="both"/>
        <w:rPr>
          <w:b w:val="0"/>
          <w:bCs w:val="0"/>
          <w:caps w:val="0"/>
          <w:noProof/>
          <w:sz w:val="24"/>
          <w:szCs w:val="24"/>
        </w:rPr>
      </w:pPr>
      <w:hyperlink w:anchor="_Toc352747398" w:history="1">
        <w:r w:rsidR="00B976A9">
          <w:rPr>
            <w:rStyle w:val="Hipercze"/>
            <w:noProof/>
            <w:sz w:val="24"/>
            <w:szCs w:val="24"/>
          </w:rPr>
          <w:t>4. Struktura celów i zadań st</w:t>
        </w:r>
        <w:r w:rsidR="00B976A9">
          <w:rPr>
            <w:rStyle w:val="Hipercze"/>
            <w:noProof/>
            <w:sz w:val="24"/>
            <w:szCs w:val="24"/>
          </w:rPr>
          <w:t>r</w:t>
        </w:r>
        <w:r w:rsidR="00B976A9">
          <w:rPr>
            <w:rStyle w:val="Hipercze"/>
            <w:noProof/>
            <w:sz w:val="24"/>
            <w:szCs w:val="24"/>
          </w:rPr>
          <w:t>ategii</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_Toc352747398 \h </w:instrText>
        </w:r>
        <w:r>
          <w:rPr>
            <w:noProof/>
            <w:webHidden/>
            <w:sz w:val="24"/>
            <w:szCs w:val="24"/>
          </w:rPr>
        </w:r>
        <w:r>
          <w:rPr>
            <w:noProof/>
            <w:webHidden/>
            <w:sz w:val="24"/>
            <w:szCs w:val="24"/>
          </w:rPr>
          <w:fldChar w:fldCharType="separate"/>
        </w:r>
        <w:r w:rsidR="00922A7B">
          <w:rPr>
            <w:noProof/>
            <w:webHidden/>
            <w:sz w:val="24"/>
            <w:szCs w:val="24"/>
          </w:rPr>
          <w:t>39</w:t>
        </w:r>
        <w:r>
          <w:rPr>
            <w:noProof/>
            <w:webHidden/>
            <w:sz w:val="24"/>
            <w:szCs w:val="24"/>
          </w:rPr>
          <w:fldChar w:fldCharType="end"/>
        </w:r>
      </w:hyperlink>
    </w:p>
    <w:p w:rsidR="00B976A9" w:rsidRDefault="007F6042">
      <w:pPr>
        <w:pStyle w:val="Spistreci2"/>
        <w:jc w:val="both"/>
        <w:rPr>
          <w:smallCaps w:val="0"/>
          <w:noProof/>
          <w:sz w:val="24"/>
          <w:szCs w:val="24"/>
        </w:rPr>
      </w:pPr>
      <w:hyperlink w:anchor="_Toc352747399" w:history="1">
        <w:r w:rsidR="00B976A9">
          <w:rPr>
            <w:rStyle w:val="Hipercze"/>
            <w:noProof/>
            <w:sz w:val="24"/>
            <w:szCs w:val="24"/>
          </w:rPr>
          <w:t>4.1. Przesłanki wynikające z opracowań strategicznych</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_Toc352747399 \h </w:instrText>
        </w:r>
        <w:r>
          <w:rPr>
            <w:noProof/>
            <w:webHidden/>
            <w:sz w:val="24"/>
            <w:szCs w:val="24"/>
          </w:rPr>
        </w:r>
        <w:r>
          <w:rPr>
            <w:noProof/>
            <w:webHidden/>
            <w:sz w:val="24"/>
            <w:szCs w:val="24"/>
          </w:rPr>
          <w:fldChar w:fldCharType="separate"/>
        </w:r>
        <w:r w:rsidR="00922A7B">
          <w:rPr>
            <w:noProof/>
            <w:webHidden/>
            <w:sz w:val="24"/>
            <w:szCs w:val="24"/>
          </w:rPr>
          <w:t>39</w:t>
        </w:r>
        <w:r>
          <w:rPr>
            <w:noProof/>
            <w:webHidden/>
            <w:sz w:val="24"/>
            <w:szCs w:val="24"/>
          </w:rPr>
          <w:fldChar w:fldCharType="end"/>
        </w:r>
      </w:hyperlink>
    </w:p>
    <w:p w:rsidR="00B976A9" w:rsidRDefault="007F6042">
      <w:pPr>
        <w:pStyle w:val="Spistreci2"/>
        <w:jc w:val="both"/>
        <w:rPr>
          <w:smallCaps w:val="0"/>
          <w:noProof/>
          <w:sz w:val="24"/>
          <w:szCs w:val="24"/>
        </w:rPr>
      </w:pPr>
      <w:hyperlink w:anchor="_Toc352747400" w:history="1">
        <w:r w:rsidR="00B976A9">
          <w:rPr>
            <w:rStyle w:val="Hipercze"/>
            <w:noProof/>
            <w:sz w:val="24"/>
            <w:szCs w:val="24"/>
          </w:rPr>
          <w:t>4.2. Cele i zadania strategiczne</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_Toc352747400 \h </w:instrText>
        </w:r>
        <w:r>
          <w:rPr>
            <w:noProof/>
            <w:webHidden/>
            <w:sz w:val="24"/>
            <w:szCs w:val="24"/>
          </w:rPr>
        </w:r>
        <w:r>
          <w:rPr>
            <w:noProof/>
            <w:webHidden/>
            <w:sz w:val="24"/>
            <w:szCs w:val="24"/>
          </w:rPr>
          <w:fldChar w:fldCharType="separate"/>
        </w:r>
        <w:r w:rsidR="00922A7B">
          <w:rPr>
            <w:noProof/>
            <w:webHidden/>
            <w:sz w:val="24"/>
            <w:szCs w:val="24"/>
          </w:rPr>
          <w:t>42</w:t>
        </w:r>
        <w:r>
          <w:rPr>
            <w:noProof/>
            <w:webHidden/>
            <w:sz w:val="24"/>
            <w:szCs w:val="24"/>
          </w:rPr>
          <w:fldChar w:fldCharType="end"/>
        </w:r>
      </w:hyperlink>
    </w:p>
    <w:p w:rsidR="00B976A9" w:rsidRDefault="007F6042">
      <w:pPr>
        <w:pStyle w:val="Spistreci3"/>
        <w:jc w:val="both"/>
        <w:rPr>
          <w:noProof/>
          <w:sz w:val="24"/>
          <w:szCs w:val="24"/>
        </w:rPr>
      </w:pPr>
      <w:hyperlink w:anchor="_Toc352747401" w:history="1">
        <w:r w:rsidR="00B976A9">
          <w:rPr>
            <w:rStyle w:val="Hipercze"/>
            <w:noProof/>
            <w:sz w:val="24"/>
            <w:szCs w:val="24"/>
          </w:rPr>
          <w:t>Cel strategiczny 1. Aktywna walka z ubóstwem i wykluczeniem społecznym</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_Toc352747401 \h </w:instrText>
        </w:r>
        <w:r>
          <w:rPr>
            <w:noProof/>
            <w:webHidden/>
            <w:sz w:val="24"/>
            <w:szCs w:val="24"/>
          </w:rPr>
        </w:r>
        <w:r>
          <w:rPr>
            <w:noProof/>
            <w:webHidden/>
            <w:sz w:val="24"/>
            <w:szCs w:val="24"/>
          </w:rPr>
          <w:fldChar w:fldCharType="separate"/>
        </w:r>
        <w:r w:rsidR="00922A7B">
          <w:rPr>
            <w:noProof/>
            <w:webHidden/>
            <w:sz w:val="24"/>
            <w:szCs w:val="24"/>
          </w:rPr>
          <w:t>45</w:t>
        </w:r>
        <w:r>
          <w:rPr>
            <w:noProof/>
            <w:webHidden/>
            <w:sz w:val="24"/>
            <w:szCs w:val="24"/>
          </w:rPr>
          <w:fldChar w:fldCharType="end"/>
        </w:r>
      </w:hyperlink>
    </w:p>
    <w:p w:rsidR="00B976A9" w:rsidRDefault="007F6042">
      <w:pPr>
        <w:pStyle w:val="Spistreci3"/>
        <w:jc w:val="both"/>
        <w:rPr>
          <w:noProof/>
          <w:sz w:val="24"/>
          <w:szCs w:val="24"/>
        </w:rPr>
      </w:pPr>
      <w:hyperlink w:anchor="_Toc352747402" w:history="1">
        <w:r w:rsidR="00B976A9">
          <w:rPr>
            <w:rStyle w:val="Hipercze"/>
            <w:noProof/>
            <w:sz w:val="24"/>
            <w:szCs w:val="24"/>
          </w:rPr>
          <w:t>Cel strategiczny 2. Stwarzanie rodzinom warunków do właściwej realizacji ich funkcji</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_Toc352747402 \h </w:instrText>
        </w:r>
        <w:r>
          <w:rPr>
            <w:noProof/>
            <w:webHidden/>
            <w:sz w:val="24"/>
            <w:szCs w:val="24"/>
          </w:rPr>
        </w:r>
        <w:r>
          <w:rPr>
            <w:noProof/>
            <w:webHidden/>
            <w:sz w:val="24"/>
            <w:szCs w:val="24"/>
          </w:rPr>
          <w:fldChar w:fldCharType="separate"/>
        </w:r>
        <w:r w:rsidR="00922A7B">
          <w:rPr>
            <w:noProof/>
            <w:webHidden/>
            <w:sz w:val="24"/>
            <w:szCs w:val="24"/>
          </w:rPr>
          <w:t>47</w:t>
        </w:r>
        <w:r>
          <w:rPr>
            <w:noProof/>
            <w:webHidden/>
            <w:sz w:val="24"/>
            <w:szCs w:val="24"/>
          </w:rPr>
          <w:fldChar w:fldCharType="end"/>
        </w:r>
      </w:hyperlink>
    </w:p>
    <w:p w:rsidR="00B976A9" w:rsidRDefault="007F6042">
      <w:pPr>
        <w:pStyle w:val="Spistreci3"/>
        <w:jc w:val="both"/>
        <w:rPr>
          <w:noProof/>
          <w:sz w:val="24"/>
          <w:szCs w:val="24"/>
        </w:rPr>
      </w:pPr>
      <w:hyperlink w:anchor="_Toc352747403" w:history="1">
        <w:r w:rsidR="00B976A9">
          <w:rPr>
            <w:rStyle w:val="Hipercze"/>
            <w:noProof/>
            <w:sz w:val="24"/>
            <w:szCs w:val="24"/>
          </w:rPr>
          <w:t>Cel strategiczny 3. Rozwój lokalnego rynku pracy i walka z bezrobociem</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_Toc352747403 \h </w:instrText>
        </w:r>
        <w:r>
          <w:rPr>
            <w:noProof/>
            <w:webHidden/>
            <w:sz w:val="24"/>
            <w:szCs w:val="24"/>
          </w:rPr>
        </w:r>
        <w:r>
          <w:rPr>
            <w:noProof/>
            <w:webHidden/>
            <w:sz w:val="24"/>
            <w:szCs w:val="24"/>
          </w:rPr>
          <w:fldChar w:fldCharType="separate"/>
        </w:r>
        <w:r w:rsidR="00922A7B">
          <w:rPr>
            <w:noProof/>
            <w:webHidden/>
            <w:sz w:val="24"/>
            <w:szCs w:val="24"/>
          </w:rPr>
          <w:t>50</w:t>
        </w:r>
        <w:r>
          <w:rPr>
            <w:noProof/>
            <w:webHidden/>
            <w:sz w:val="24"/>
            <w:szCs w:val="24"/>
          </w:rPr>
          <w:fldChar w:fldCharType="end"/>
        </w:r>
      </w:hyperlink>
    </w:p>
    <w:p w:rsidR="00B976A9" w:rsidRDefault="007F6042">
      <w:pPr>
        <w:pStyle w:val="Spistreci3"/>
        <w:jc w:val="both"/>
        <w:rPr>
          <w:noProof/>
          <w:sz w:val="24"/>
          <w:szCs w:val="24"/>
        </w:rPr>
      </w:pPr>
      <w:hyperlink w:anchor="_Toc352747404" w:history="1">
        <w:r w:rsidR="00B976A9">
          <w:rPr>
            <w:rStyle w:val="Hipercze"/>
            <w:noProof/>
            <w:sz w:val="24"/>
            <w:szCs w:val="24"/>
          </w:rPr>
          <w:t>Cel strategiczny 4. Promocja zdrowego trybu życia i profilaktyka uzależnień</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_Toc352747404 \h </w:instrText>
        </w:r>
        <w:r>
          <w:rPr>
            <w:noProof/>
            <w:webHidden/>
            <w:sz w:val="24"/>
            <w:szCs w:val="24"/>
          </w:rPr>
        </w:r>
        <w:r>
          <w:rPr>
            <w:noProof/>
            <w:webHidden/>
            <w:sz w:val="24"/>
            <w:szCs w:val="24"/>
          </w:rPr>
          <w:fldChar w:fldCharType="separate"/>
        </w:r>
        <w:r w:rsidR="00922A7B">
          <w:rPr>
            <w:noProof/>
            <w:webHidden/>
            <w:sz w:val="24"/>
            <w:szCs w:val="24"/>
          </w:rPr>
          <w:t>51</w:t>
        </w:r>
        <w:r>
          <w:rPr>
            <w:noProof/>
            <w:webHidden/>
            <w:sz w:val="24"/>
            <w:szCs w:val="24"/>
          </w:rPr>
          <w:fldChar w:fldCharType="end"/>
        </w:r>
      </w:hyperlink>
    </w:p>
    <w:p w:rsidR="00B976A9" w:rsidRDefault="007F6042">
      <w:pPr>
        <w:pStyle w:val="Spistreci3"/>
        <w:jc w:val="both"/>
        <w:rPr>
          <w:noProof/>
          <w:sz w:val="24"/>
          <w:szCs w:val="24"/>
        </w:rPr>
      </w:pPr>
      <w:hyperlink w:anchor="_Toc352747405" w:history="1">
        <w:r w:rsidR="00B976A9">
          <w:rPr>
            <w:rStyle w:val="Hipercze"/>
            <w:noProof/>
            <w:sz w:val="24"/>
            <w:szCs w:val="24"/>
          </w:rPr>
          <w:t>Cel strategiczny 5. Wsparcie edukacji jako czynnika rozwoju dzieci i młodzieży oraz wyrównywania szans życiowych</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_Toc352747405 \h </w:instrText>
        </w:r>
        <w:r>
          <w:rPr>
            <w:noProof/>
            <w:webHidden/>
            <w:sz w:val="24"/>
            <w:szCs w:val="24"/>
          </w:rPr>
        </w:r>
        <w:r>
          <w:rPr>
            <w:noProof/>
            <w:webHidden/>
            <w:sz w:val="24"/>
            <w:szCs w:val="24"/>
          </w:rPr>
          <w:fldChar w:fldCharType="separate"/>
        </w:r>
        <w:r w:rsidR="00922A7B">
          <w:rPr>
            <w:noProof/>
            <w:webHidden/>
            <w:sz w:val="24"/>
            <w:szCs w:val="24"/>
          </w:rPr>
          <w:t>54</w:t>
        </w:r>
        <w:r>
          <w:rPr>
            <w:noProof/>
            <w:webHidden/>
            <w:sz w:val="24"/>
            <w:szCs w:val="24"/>
          </w:rPr>
          <w:fldChar w:fldCharType="end"/>
        </w:r>
      </w:hyperlink>
    </w:p>
    <w:p w:rsidR="00B976A9" w:rsidRDefault="007F6042">
      <w:pPr>
        <w:pStyle w:val="Spistreci3"/>
        <w:jc w:val="both"/>
        <w:rPr>
          <w:noProof/>
          <w:sz w:val="24"/>
          <w:szCs w:val="24"/>
        </w:rPr>
      </w:pPr>
      <w:hyperlink w:anchor="_Toc352747406" w:history="1">
        <w:r w:rsidR="00B976A9">
          <w:rPr>
            <w:rStyle w:val="Hipercze"/>
            <w:noProof/>
            <w:sz w:val="24"/>
            <w:szCs w:val="24"/>
          </w:rPr>
          <w:t>Cel strategiczny 6. Aktywizacja społeczności lokalnej i partnerów społecznych na rzecz rozwiązywania problemów społecznych</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_Toc352747406 \h </w:instrText>
        </w:r>
        <w:r>
          <w:rPr>
            <w:noProof/>
            <w:webHidden/>
            <w:sz w:val="24"/>
            <w:szCs w:val="24"/>
          </w:rPr>
        </w:r>
        <w:r>
          <w:rPr>
            <w:noProof/>
            <w:webHidden/>
            <w:sz w:val="24"/>
            <w:szCs w:val="24"/>
          </w:rPr>
          <w:fldChar w:fldCharType="separate"/>
        </w:r>
        <w:r w:rsidR="00922A7B">
          <w:rPr>
            <w:noProof/>
            <w:webHidden/>
            <w:sz w:val="24"/>
            <w:szCs w:val="24"/>
          </w:rPr>
          <w:t>55</w:t>
        </w:r>
        <w:r>
          <w:rPr>
            <w:noProof/>
            <w:webHidden/>
            <w:sz w:val="24"/>
            <w:szCs w:val="24"/>
          </w:rPr>
          <w:fldChar w:fldCharType="end"/>
        </w:r>
      </w:hyperlink>
    </w:p>
    <w:p w:rsidR="00B976A9" w:rsidRDefault="007F6042">
      <w:pPr>
        <w:pStyle w:val="Spistreci3"/>
        <w:jc w:val="both"/>
        <w:rPr>
          <w:noProof/>
          <w:sz w:val="24"/>
          <w:szCs w:val="24"/>
        </w:rPr>
      </w:pPr>
      <w:hyperlink w:anchor="_Toc352747407" w:history="1">
        <w:r w:rsidR="00B976A9">
          <w:rPr>
            <w:rStyle w:val="Hipercze"/>
            <w:noProof/>
            <w:sz w:val="24"/>
            <w:szCs w:val="24"/>
          </w:rPr>
          <w:t>Cel strategiczny 7. Podnoszenie jakości usług społecznych</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_Toc352747407 \h </w:instrText>
        </w:r>
        <w:r>
          <w:rPr>
            <w:noProof/>
            <w:webHidden/>
            <w:sz w:val="24"/>
            <w:szCs w:val="24"/>
          </w:rPr>
        </w:r>
        <w:r>
          <w:rPr>
            <w:noProof/>
            <w:webHidden/>
            <w:sz w:val="24"/>
            <w:szCs w:val="24"/>
          </w:rPr>
          <w:fldChar w:fldCharType="separate"/>
        </w:r>
        <w:r w:rsidR="00922A7B">
          <w:rPr>
            <w:noProof/>
            <w:webHidden/>
            <w:sz w:val="24"/>
            <w:szCs w:val="24"/>
          </w:rPr>
          <w:t>57</w:t>
        </w:r>
        <w:r>
          <w:rPr>
            <w:noProof/>
            <w:webHidden/>
            <w:sz w:val="24"/>
            <w:szCs w:val="24"/>
          </w:rPr>
          <w:fldChar w:fldCharType="end"/>
        </w:r>
      </w:hyperlink>
    </w:p>
    <w:p w:rsidR="00B976A9" w:rsidRDefault="007F6042">
      <w:pPr>
        <w:pStyle w:val="Spistreci1"/>
        <w:tabs>
          <w:tab w:val="right" w:leader="dot" w:pos="9401"/>
        </w:tabs>
        <w:spacing w:before="0" w:after="0"/>
        <w:jc w:val="both"/>
        <w:rPr>
          <w:b w:val="0"/>
          <w:bCs w:val="0"/>
          <w:caps w:val="0"/>
          <w:noProof/>
          <w:sz w:val="24"/>
          <w:szCs w:val="24"/>
        </w:rPr>
      </w:pPr>
      <w:hyperlink w:anchor="_Toc352747408" w:history="1">
        <w:r w:rsidR="00B976A9">
          <w:rPr>
            <w:rStyle w:val="Hipercze"/>
            <w:noProof/>
            <w:sz w:val="24"/>
            <w:szCs w:val="24"/>
          </w:rPr>
          <w:t>5. Monitoring i nadzór nad implementacją strategii</w:t>
        </w:r>
        <w:r w:rsidR="00B976A9">
          <w:rPr>
            <w:noProof/>
            <w:webHidden/>
            <w:sz w:val="24"/>
            <w:szCs w:val="24"/>
          </w:rPr>
          <w:tab/>
        </w:r>
        <w:r>
          <w:rPr>
            <w:noProof/>
            <w:webHidden/>
            <w:sz w:val="24"/>
            <w:szCs w:val="24"/>
          </w:rPr>
          <w:fldChar w:fldCharType="begin"/>
        </w:r>
        <w:r w:rsidR="00B976A9">
          <w:rPr>
            <w:noProof/>
            <w:webHidden/>
            <w:sz w:val="24"/>
            <w:szCs w:val="24"/>
          </w:rPr>
          <w:instrText xml:space="preserve"> PAGEREF _Toc352747408 \h </w:instrText>
        </w:r>
        <w:r>
          <w:rPr>
            <w:noProof/>
            <w:webHidden/>
            <w:sz w:val="24"/>
            <w:szCs w:val="24"/>
          </w:rPr>
        </w:r>
        <w:r>
          <w:rPr>
            <w:noProof/>
            <w:webHidden/>
            <w:sz w:val="24"/>
            <w:szCs w:val="24"/>
          </w:rPr>
          <w:fldChar w:fldCharType="separate"/>
        </w:r>
        <w:r w:rsidR="00922A7B">
          <w:rPr>
            <w:noProof/>
            <w:webHidden/>
            <w:sz w:val="24"/>
            <w:szCs w:val="24"/>
          </w:rPr>
          <w:t>58</w:t>
        </w:r>
        <w:r>
          <w:rPr>
            <w:noProof/>
            <w:webHidden/>
            <w:sz w:val="24"/>
            <w:szCs w:val="24"/>
          </w:rPr>
          <w:fldChar w:fldCharType="end"/>
        </w:r>
      </w:hyperlink>
    </w:p>
    <w:p w:rsidR="00B976A9" w:rsidRDefault="007F6042">
      <w:pPr>
        <w:spacing w:after="0" w:line="360" w:lineRule="auto"/>
        <w:jc w:val="both"/>
        <w:rPr>
          <w:rFonts w:ascii="Times New Roman" w:hAnsi="Times New Roman" w:cs="Times New Roman"/>
          <w:sz w:val="24"/>
          <w:szCs w:val="24"/>
        </w:rPr>
      </w:pPr>
      <w:r>
        <w:rPr>
          <w:sz w:val="24"/>
          <w:szCs w:val="24"/>
        </w:rPr>
        <w:fldChar w:fldCharType="end"/>
      </w:r>
    </w:p>
    <w:p w:rsidR="00B976A9" w:rsidRDefault="00B976A9">
      <w:pPr>
        <w:pStyle w:val="Nagwek1"/>
        <w:spacing w:before="0" w:after="0"/>
        <w:rPr>
          <w:rFonts w:ascii="Times New Roman" w:hAnsi="Times New Roman" w:cs="Times New Roman"/>
          <w:sz w:val="24"/>
          <w:szCs w:val="24"/>
        </w:rPr>
      </w:pPr>
    </w:p>
    <w:p w:rsidR="00B976A9" w:rsidRDefault="00B976A9">
      <w:pPr>
        <w:spacing w:after="0" w:line="360" w:lineRule="auto"/>
        <w:jc w:val="both"/>
        <w:rPr>
          <w:rFonts w:ascii="Times New Roman" w:hAnsi="Times New Roman" w:cs="Times New Roman"/>
          <w:sz w:val="24"/>
          <w:szCs w:val="24"/>
        </w:rPr>
      </w:pPr>
    </w:p>
    <w:p w:rsidR="00B976A9" w:rsidRDefault="00B976A9">
      <w:pPr>
        <w:spacing w:after="0" w:line="360" w:lineRule="auto"/>
        <w:jc w:val="both"/>
        <w:rPr>
          <w:rFonts w:ascii="Times New Roman" w:hAnsi="Times New Roman" w:cs="Times New Roman"/>
          <w:sz w:val="24"/>
          <w:szCs w:val="24"/>
        </w:rPr>
      </w:pPr>
    </w:p>
    <w:p w:rsidR="00B976A9" w:rsidRDefault="00B976A9">
      <w:pPr>
        <w:pStyle w:val="PODSTAWOWY"/>
        <w:spacing w:before="0" w:after="0"/>
        <w:ind w:firstLine="0"/>
        <w:rPr>
          <w:rFonts w:ascii="Times New Roman" w:hAnsi="Times New Roman" w:cs="Times New Roman"/>
        </w:rPr>
      </w:pPr>
    </w:p>
    <w:p w:rsidR="00B976A9" w:rsidRDefault="00B976A9">
      <w:pPr>
        <w:pStyle w:val="Nagwek1"/>
        <w:spacing w:before="0" w:after="0"/>
        <w:ind w:left="360" w:hanging="360"/>
        <w:rPr>
          <w:rFonts w:ascii="Times New Roman" w:hAnsi="Times New Roman" w:cs="Times New Roman"/>
          <w:sz w:val="24"/>
          <w:szCs w:val="24"/>
        </w:rPr>
      </w:pPr>
      <w:bookmarkStart w:id="1" w:name="_Toc179706062"/>
      <w:bookmarkStart w:id="2" w:name="_Toc179781862"/>
      <w:bookmarkStart w:id="3" w:name="_Toc179782043"/>
      <w:r>
        <w:rPr>
          <w:rFonts w:ascii="Times New Roman" w:hAnsi="Times New Roman" w:cs="Times New Roman"/>
          <w:sz w:val="24"/>
          <w:szCs w:val="24"/>
        </w:rPr>
        <w:br w:type="page"/>
      </w:r>
      <w:bookmarkStart w:id="4" w:name="_Toc352747374"/>
      <w:r>
        <w:rPr>
          <w:rFonts w:ascii="Times New Roman" w:hAnsi="Times New Roman" w:cs="Times New Roman"/>
          <w:sz w:val="24"/>
          <w:szCs w:val="24"/>
        </w:rPr>
        <w:lastRenderedPageBreak/>
        <w:t>Wstęp</w:t>
      </w:r>
      <w:bookmarkEnd w:id="1"/>
      <w:bookmarkEnd w:id="2"/>
      <w:bookmarkEnd w:id="3"/>
      <w:bookmarkEnd w:id="4"/>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Zadaniem Państwa, a więc zarówno władz centralnych, rządowych, jak i samorządów jest dążenie do zapewnienia obywatelom wszechstronnego dobrobytu. W tym zakresie najwi</w:t>
      </w:r>
      <w:r w:rsidR="005D7983">
        <w:rPr>
          <w:rFonts w:ascii="Times New Roman" w:hAnsi="Times New Roman" w:cs="Times New Roman"/>
        </w:rPr>
        <w:t>ę</w:t>
      </w:r>
      <w:r>
        <w:rPr>
          <w:rFonts w:ascii="Times New Roman" w:hAnsi="Times New Roman" w:cs="Times New Roman"/>
        </w:rPr>
        <w:t>ksze znaczenie ma jedna z pol</w:t>
      </w:r>
      <w:r w:rsidR="00DC1857">
        <w:rPr>
          <w:rFonts w:ascii="Times New Roman" w:hAnsi="Times New Roman" w:cs="Times New Roman"/>
        </w:rPr>
        <w:t>ityk publicznych – polityka społ</w:t>
      </w:r>
      <w:r>
        <w:rPr>
          <w:rFonts w:ascii="Times New Roman" w:hAnsi="Times New Roman" w:cs="Times New Roman"/>
        </w:rPr>
        <w:t xml:space="preserve">eczna. </w:t>
      </w:r>
      <w:proofErr w:type="spellStart"/>
      <w:r>
        <w:rPr>
          <w:rFonts w:ascii="Times New Roman" w:hAnsi="Times New Roman" w:cs="Times New Roman"/>
        </w:rPr>
        <w:t>Gøsta</w:t>
      </w:r>
      <w:proofErr w:type="spellEnd"/>
      <w:r>
        <w:rPr>
          <w:rFonts w:ascii="Times New Roman" w:hAnsi="Times New Roman" w:cs="Times New Roman"/>
        </w:rPr>
        <w:t xml:space="preserve"> </w:t>
      </w:r>
      <w:proofErr w:type="spellStart"/>
      <w:r>
        <w:rPr>
          <w:rFonts w:ascii="Times New Roman" w:hAnsi="Times New Roman" w:cs="Times New Roman"/>
        </w:rPr>
        <w:t>Esping-Andersen</w:t>
      </w:r>
      <w:proofErr w:type="spellEnd"/>
      <w:r>
        <w:rPr>
          <w:rFonts w:ascii="Times New Roman" w:hAnsi="Times New Roman" w:cs="Times New Roman"/>
        </w:rPr>
        <w:t xml:space="preserve"> wskazuje, </w:t>
      </w:r>
      <w:r w:rsidR="005D7983">
        <w:rPr>
          <w:rFonts w:ascii="Times New Roman" w:hAnsi="Times New Roman" w:cs="Times New Roman"/>
        </w:rPr>
        <w:t>ż</w:t>
      </w:r>
      <w:r>
        <w:rPr>
          <w:rFonts w:ascii="Times New Roman" w:hAnsi="Times New Roman" w:cs="Times New Roman"/>
        </w:rPr>
        <w:t>e oznacza ona „publiczne zarz</w:t>
      </w:r>
      <w:r w:rsidR="005D7983">
        <w:rPr>
          <w:rFonts w:ascii="Times New Roman" w:hAnsi="Times New Roman" w:cs="Times New Roman"/>
        </w:rPr>
        <w:t>ą</w:t>
      </w:r>
      <w:r>
        <w:rPr>
          <w:rFonts w:ascii="Times New Roman" w:hAnsi="Times New Roman" w:cs="Times New Roman"/>
        </w:rPr>
        <w:t>dzanie spo</w:t>
      </w:r>
      <w:r w:rsidR="005D7983">
        <w:rPr>
          <w:rFonts w:ascii="Times New Roman" w:hAnsi="Times New Roman" w:cs="Times New Roman"/>
        </w:rPr>
        <w:t>ł</w:t>
      </w:r>
      <w:r>
        <w:rPr>
          <w:rFonts w:ascii="Times New Roman" w:hAnsi="Times New Roman" w:cs="Times New Roman"/>
        </w:rPr>
        <w:t>ecznymi ryzykami”, a jej g</w:t>
      </w:r>
      <w:r w:rsidR="005D7983">
        <w:rPr>
          <w:rFonts w:ascii="Times New Roman" w:hAnsi="Times New Roman" w:cs="Times New Roman"/>
        </w:rPr>
        <w:t>ł</w:t>
      </w:r>
      <w:r>
        <w:rPr>
          <w:rFonts w:ascii="Times New Roman" w:hAnsi="Times New Roman" w:cs="Times New Roman"/>
        </w:rPr>
        <w:t>ównymi celami są „łagodzenie nierówności i ubóstwa, zmniejszanie społecznego ryzyka i optymalizacja dystrybucji pomyślności”</w:t>
      </w:r>
      <w:r>
        <w:rPr>
          <w:rStyle w:val="Odwoanieprzypisudolnego"/>
          <w:rFonts w:ascii="Times New Roman" w:hAnsi="Times New Roman" w:cs="Times New Roman"/>
        </w:rPr>
        <w:footnoteReference w:id="1"/>
      </w:r>
      <w:r>
        <w:rPr>
          <w:rFonts w:ascii="Times New Roman" w:hAnsi="Times New Roman" w:cs="Times New Roman"/>
        </w:rPr>
        <w:t>. Thomas Humphrey Marshall podkreśla, że polityka społeczna dotyczy działań wpływających na dobrobyt obywateli, poprzez dostarczanie im usług lub też dochodu, zaś do głównych jej celów zaliczyć należy eliminację ubóstwa, maksymalizację dobrobytu i osiąganie równości</w:t>
      </w:r>
      <w:r>
        <w:rPr>
          <w:rStyle w:val="Odwoanieprzypisudolnego"/>
          <w:rFonts w:ascii="Times New Roman" w:hAnsi="Times New Roman" w:cs="Times New Roman"/>
        </w:rPr>
        <w:footnoteReference w:id="2"/>
      </w:r>
      <w:r>
        <w:rPr>
          <w:rFonts w:ascii="Times New Roman" w:hAnsi="Times New Roman" w:cs="Times New Roman"/>
        </w:rPr>
        <w:t xml:space="preserve">. </w:t>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 xml:space="preserve">Podobny sposób rozumienia polityki społecznej reprezentują również polscy badacze tej problematyki. Barbara </w:t>
      </w:r>
      <w:proofErr w:type="spellStart"/>
      <w:r>
        <w:rPr>
          <w:rFonts w:ascii="Times New Roman" w:hAnsi="Times New Roman" w:cs="Times New Roman"/>
        </w:rPr>
        <w:t>Szatur-Jaworska</w:t>
      </w:r>
      <w:proofErr w:type="spellEnd"/>
      <w:r>
        <w:rPr>
          <w:rFonts w:ascii="Times New Roman" w:hAnsi="Times New Roman" w:cs="Times New Roman"/>
        </w:rPr>
        <w:t xml:space="preserve"> i Grażyna </w:t>
      </w:r>
      <w:proofErr w:type="spellStart"/>
      <w:r>
        <w:rPr>
          <w:rFonts w:ascii="Times New Roman" w:hAnsi="Times New Roman" w:cs="Times New Roman"/>
        </w:rPr>
        <w:t>Firlit-Fesnak</w:t>
      </w:r>
      <w:proofErr w:type="spellEnd"/>
      <w:r>
        <w:rPr>
          <w:rFonts w:ascii="Times New Roman" w:hAnsi="Times New Roman" w:cs="Times New Roman"/>
        </w:rPr>
        <w:t xml:space="preserve"> wskazują, że jest to „celowa działalność państwa i innych organizacji w dziedzinie kształtowania warunków życia i pracy ludności oraz stosunków społecznych, mająca na celu między innymi zapewnienie bezpieczeństwa socjalnego, zaspokojenie potrzeb wyższego rzędu, zapewnienie ładu społecznego”</w:t>
      </w:r>
      <w:r>
        <w:rPr>
          <w:rStyle w:val="Odwoanieprzypisudolnego"/>
          <w:rFonts w:ascii="Times New Roman" w:hAnsi="Times New Roman" w:cs="Times New Roman"/>
        </w:rPr>
        <w:footnoteReference w:id="3"/>
      </w:r>
      <w:r>
        <w:rPr>
          <w:rFonts w:ascii="Times New Roman" w:hAnsi="Times New Roman" w:cs="Times New Roman"/>
        </w:rPr>
        <w:t xml:space="preserve">. Julian </w:t>
      </w:r>
      <w:proofErr w:type="spellStart"/>
      <w:r>
        <w:rPr>
          <w:rFonts w:ascii="Times New Roman" w:hAnsi="Times New Roman" w:cs="Times New Roman"/>
        </w:rPr>
        <w:t>Auleytner</w:t>
      </w:r>
      <w:proofErr w:type="spellEnd"/>
      <w:r>
        <w:rPr>
          <w:rFonts w:ascii="Times New Roman" w:hAnsi="Times New Roman" w:cs="Times New Roman"/>
        </w:rPr>
        <w:t xml:space="preserve"> zwraca uwagę, że polityka społeczna jest działalnością państwa, samorządu i organizacji pozarządowych, a jej celem jest „wyrównywanie drastycznych różnic socjalnych między obywatelami, dawanie im równych szans i asekurowanie ich przed skutkami ryzyka socjalnego”</w:t>
      </w:r>
      <w:r>
        <w:rPr>
          <w:rStyle w:val="Odwoanieprzypisudolnego"/>
          <w:rFonts w:ascii="Times New Roman" w:hAnsi="Times New Roman" w:cs="Times New Roman"/>
        </w:rPr>
        <w:footnoteReference w:id="4"/>
      </w:r>
      <w:r>
        <w:rPr>
          <w:rFonts w:ascii="Times New Roman" w:hAnsi="Times New Roman" w:cs="Times New Roman"/>
        </w:rPr>
        <w:t>.</w:t>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Wskazywane w definicjach pol</w:t>
      </w:r>
      <w:r w:rsidR="00D23A8B">
        <w:rPr>
          <w:rFonts w:ascii="Times New Roman" w:hAnsi="Times New Roman" w:cs="Times New Roman"/>
        </w:rPr>
        <w:t>ityki społecznej cele</w:t>
      </w:r>
      <w:r>
        <w:rPr>
          <w:rFonts w:ascii="Times New Roman" w:hAnsi="Times New Roman" w:cs="Times New Roman"/>
        </w:rPr>
        <w:t xml:space="preserve"> mogą zostać</w:t>
      </w:r>
      <w:r w:rsidR="00D23A8B">
        <w:rPr>
          <w:rFonts w:ascii="Times New Roman" w:hAnsi="Times New Roman" w:cs="Times New Roman"/>
        </w:rPr>
        <w:t xml:space="preserve"> osiągnięte</w:t>
      </w:r>
      <w:r>
        <w:rPr>
          <w:rFonts w:ascii="Times New Roman" w:hAnsi="Times New Roman" w:cs="Times New Roman"/>
        </w:rPr>
        <w:t xml:space="preserve"> dzięki działaniom na rzecz rozwiązywania kwestii i problemów społecznych. Pojęcia te używane są dziś bardzo często zamiennie na określenie wyodrębnionych problemów o szczególnej dotkliwości</w:t>
      </w:r>
      <w:r>
        <w:rPr>
          <w:rStyle w:val="Odwoanieprzypisudolnego"/>
          <w:rFonts w:ascii="Times New Roman" w:hAnsi="Times New Roman" w:cs="Times New Roman"/>
        </w:rPr>
        <w:footnoteReference w:id="5"/>
      </w:r>
      <w:r>
        <w:rPr>
          <w:rFonts w:ascii="Times New Roman" w:hAnsi="Times New Roman" w:cs="Times New Roman"/>
        </w:rPr>
        <w:t>. Szczególną rolę w zakresie rozwiązywania problemów społecznych odgrywa system pomocy społecznej. Zgodnie z ustawą z 12 marca 2004 r. o pomocy społecznej</w:t>
      </w:r>
      <w:r>
        <w:rPr>
          <w:rStyle w:val="Odwoanieprzypisudolnego"/>
          <w:rFonts w:ascii="Times New Roman" w:hAnsi="Times New Roman" w:cs="Times New Roman"/>
        </w:rPr>
        <w:footnoteReference w:id="6"/>
      </w:r>
      <w:r>
        <w:rPr>
          <w:rFonts w:ascii="Times New Roman" w:hAnsi="Times New Roman" w:cs="Times New Roman"/>
        </w:rPr>
        <w:t xml:space="preserve"> „pomoc społeczna jest instytucją polityki społecznej państwa, mającą na celu umożliwienie osobom i rodzinom przezwyciężanie trudnych sytuacji życiowych, których nie są one w stanie pokonać, wykorzystując własne uprawnienia, zasoby i możliwości. (…) Pomoc społeczna wspiera osoby </w:t>
      </w:r>
      <w:r>
        <w:rPr>
          <w:rFonts w:ascii="Times New Roman" w:hAnsi="Times New Roman" w:cs="Times New Roman"/>
        </w:rPr>
        <w:br/>
        <w:t xml:space="preserve">i rodziny w wysiłkach zmierzających do zaspokojenia niezbędnych potrzeb i umożliwia im życie w warunkach odpowiadających godności człowieka”. W systemie pomocy społecznej kluczowa </w:t>
      </w:r>
      <w:r>
        <w:rPr>
          <w:rFonts w:ascii="Times New Roman" w:hAnsi="Times New Roman" w:cs="Times New Roman"/>
        </w:rPr>
        <w:lastRenderedPageBreak/>
        <w:t xml:space="preserve">rola przypada gminie. Wszakże to ona jest najbliżej obywateli i najlepiej rozpoznać może potrzeby i problemy społeczne. Działalność na rzecz rozwiązywania problemów i kwestii społecznych jest procesem długotrwałym i wieloaspektowym, stąd wymaga planowania strategicznego. Do zadań własnych gminy o charakterze obowiązkowym należy opracowanie </w:t>
      </w:r>
      <w:r>
        <w:rPr>
          <w:rFonts w:ascii="Times New Roman" w:hAnsi="Times New Roman" w:cs="Times New Roman"/>
        </w:rPr>
        <w:br/>
        <w:t xml:space="preserve">i realizacja gminnej strategii rozwiązywania problemów społecznych ze szczególnym uwzględnieniem programów pomocy społecznej, profilaktyki i rozwiązywania problemów alkoholowych i innych, których celem jest integracja osób i rodzin z grup szczególnego ryzyka. Celem każdej strategii jest racjonalne i optymalne wykorzystanie posiadanych zasobów w celu realizacji długoterminowych celów, identyfikacja zagrożeń i obszarów problemowych oraz przeciwdziałanie im. W przepadku strategii rozwiązywania problemów społecznych oznacza to identyfikację problemów i zagrożeń społecznych oraz projektowanie działań ukierunkowanych na zapobieganie im, jak również podniesienie jakości życia mieszkańców gminy. Strategia stanowić ma podstawę do projektowania spójnych systemów interwencji i profilaktyki społecznej oraz systemu współpracy podmiotów, realizujących zadania w zakresie zwalczania poszczególnych kwestii społecznych. Innymi słowy jej celem jest sformułowanie całościowej wizji polityki społecznej gminy. </w:t>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Polityka społeczna, czy szczegółowiej pomoc społeczna nie ogranicza się wyłącznie do obszaru interwencji socjalnej, nakierowa</w:t>
      </w:r>
      <w:r w:rsidR="002844AA">
        <w:rPr>
          <w:rFonts w:ascii="Times New Roman" w:hAnsi="Times New Roman" w:cs="Times New Roman"/>
        </w:rPr>
        <w:t>nej na wsparcie osób znajdujących</w:t>
      </w:r>
      <w:r>
        <w:rPr>
          <w:rFonts w:ascii="Times New Roman" w:hAnsi="Times New Roman" w:cs="Times New Roman"/>
        </w:rPr>
        <w:t xml:space="preserve"> się w trudnej sytuacji życiowej. Jej zadaniem jest aktywizacja, prowadząca do usamodzielnienia jednostek i rodzin korzystających z</w:t>
      </w:r>
      <w:r w:rsidR="00981A4B">
        <w:rPr>
          <w:rFonts w:ascii="Times New Roman" w:hAnsi="Times New Roman" w:cs="Times New Roman"/>
        </w:rPr>
        <w:t>e</w:t>
      </w:r>
      <w:r>
        <w:rPr>
          <w:rFonts w:ascii="Times New Roman" w:hAnsi="Times New Roman" w:cs="Times New Roman"/>
        </w:rPr>
        <w:t xml:space="preserve"> wsparcia oraz przeciwdziałanie występowaniu trudnych sytuacji życiowych.</w:t>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Gmina Piława Górna przyjęła Strategię Rozwiązywania Problemów Społecznych w 2007 roku. Jej efektywne wdrażanie wymaga aktualizacji związanej z realizacją zaplanowanych wówczas celów i zadań. Strategię Rozwiązywania Problemów Społecznych uzupełniają przyjęte przez Gminę Piława Górna programy, które są instrumentami działań w określonych ściśle sferach polityki społecznej. Należą do nich: Gminny Program Profilaktyki i Rozwiązywania Problemów Alkoholowych oraz Program Przeciwdziałania Narkomanii, Gminny Program Wspierania Rodziny w Piławie Górnej na lata 2013-2015, Program Przeciwdziałania Przemocy w Rodzinie oraz Ochrony Ofiar Przemocy w Rodzinie w Piławie Górnej na lata 2011-2014, Główne kierunki rozwoju oświaty w Gminie Piława Górna na lata 2013-2017, Program Współpracy Gminy Piława Górna z Organizacjami Pozarządowymi oraz podmiotami, o których mowa w art.3 ust.3 ustawy o działalności pożytku publicznego i o wolontariacie na lata 2013 i 2014. Zadaniem Strategii Rozwiązywania Problemów Społecznych jest koordynacja działań wyznaczanych przez ww. programy działań.</w:t>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lastRenderedPageBreak/>
        <w:t>Cele i zadania z zakresu polityki społecznej, jako przyczyniające się do dobrobytu i rozwoju społecznego, wpisane są również do Strategii Rozwoju Gminy Piława Górna na lata 2007-2013.</w:t>
      </w:r>
    </w:p>
    <w:p w:rsidR="00B976A9" w:rsidRDefault="00B976A9">
      <w:pPr>
        <w:pStyle w:val="PODSTAWOWY"/>
        <w:spacing w:before="0" w:after="0"/>
        <w:rPr>
          <w:rFonts w:ascii="Times New Roman" w:hAnsi="Times New Roman" w:cs="Times New Roman"/>
          <w:b/>
          <w:bCs/>
        </w:rPr>
      </w:pPr>
    </w:p>
    <w:p w:rsidR="00B976A9" w:rsidRDefault="00B976A9">
      <w:pPr>
        <w:pStyle w:val="PODSTAWOWY"/>
        <w:spacing w:before="0" w:after="0"/>
        <w:ind w:firstLine="0"/>
        <w:rPr>
          <w:rFonts w:ascii="Times New Roman" w:hAnsi="Times New Roman" w:cs="Times New Roman"/>
          <w:b/>
          <w:bCs/>
        </w:rPr>
      </w:pPr>
      <w:bookmarkStart w:id="5" w:name="_Toc179706063"/>
      <w:bookmarkStart w:id="6" w:name="_Toc179781863"/>
      <w:bookmarkStart w:id="7" w:name="_Toc179782044"/>
      <w:bookmarkStart w:id="8" w:name="_Toc352747375"/>
      <w:r>
        <w:rPr>
          <w:rFonts w:ascii="Times New Roman" w:hAnsi="Times New Roman" w:cs="Times New Roman"/>
          <w:b/>
          <w:bCs/>
        </w:rPr>
        <w:t>1. Charakterystyka gminy</w:t>
      </w:r>
      <w:bookmarkEnd w:id="5"/>
      <w:bookmarkEnd w:id="6"/>
      <w:bookmarkEnd w:id="7"/>
      <w:bookmarkEnd w:id="8"/>
    </w:p>
    <w:p w:rsidR="00B976A9" w:rsidRDefault="00B976A9">
      <w:pPr>
        <w:pStyle w:val="Nagwek2"/>
        <w:spacing w:before="0" w:after="0"/>
        <w:rPr>
          <w:rFonts w:ascii="Times New Roman" w:hAnsi="Times New Roman" w:cs="Times New Roman"/>
          <w:sz w:val="24"/>
          <w:szCs w:val="24"/>
        </w:rPr>
      </w:pPr>
      <w:bookmarkStart w:id="9" w:name="_Toc179706064"/>
      <w:bookmarkStart w:id="10" w:name="_Toc179781864"/>
      <w:bookmarkStart w:id="11" w:name="_Toc179782045"/>
      <w:bookmarkStart w:id="12" w:name="_Toc352747376"/>
      <w:r>
        <w:rPr>
          <w:rFonts w:ascii="Times New Roman" w:hAnsi="Times New Roman" w:cs="Times New Roman"/>
          <w:sz w:val="24"/>
          <w:szCs w:val="24"/>
        </w:rPr>
        <w:t>1.1. Położenie geograficzne</w:t>
      </w:r>
      <w:bookmarkEnd w:id="9"/>
      <w:bookmarkEnd w:id="10"/>
      <w:bookmarkEnd w:id="11"/>
      <w:bookmarkEnd w:id="12"/>
    </w:p>
    <w:p w:rsidR="00B976A9" w:rsidRDefault="00B976A9">
      <w:pPr>
        <w:pStyle w:val="PODSTAWOWY"/>
        <w:spacing w:before="0" w:after="0"/>
        <w:rPr>
          <w:rFonts w:ascii="Times New Roman" w:hAnsi="Times New Roman" w:cs="Times New Roman"/>
        </w:rPr>
      </w:pPr>
      <w:r>
        <w:rPr>
          <w:rFonts w:ascii="Times New Roman" w:hAnsi="Times New Roman" w:cs="Times New Roman"/>
        </w:rPr>
        <w:t>Gmina położona jest w południowo-wschodniej części województwa dolnośląskiego</w:t>
      </w:r>
      <w:r>
        <w:rPr>
          <w:rStyle w:val="Odwoanieprzypisudolnego"/>
          <w:rFonts w:ascii="Times New Roman" w:hAnsi="Times New Roman" w:cs="Times New Roman"/>
        </w:rPr>
        <w:footnoteReference w:id="7"/>
      </w:r>
      <w:r>
        <w:rPr>
          <w:rFonts w:ascii="Times New Roman" w:hAnsi="Times New Roman" w:cs="Times New Roman"/>
        </w:rPr>
        <w:t xml:space="preserve">, </w:t>
      </w:r>
      <w:r>
        <w:rPr>
          <w:rFonts w:ascii="Times New Roman" w:hAnsi="Times New Roman" w:cs="Times New Roman"/>
        </w:rPr>
        <w:br/>
        <w:t xml:space="preserve">w powiecie dzierżoniowskim. Od północy i zachodu graniczy z gminą Niemcza, od południa </w:t>
      </w:r>
      <w:r>
        <w:rPr>
          <w:rFonts w:ascii="Times New Roman" w:hAnsi="Times New Roman" w:cs="Times New Roman"/>
        </w:rPr>
        <w:br/>
        <w:t xml:space="preserve">z gminą Ząbkowice Śląskie, od północnego-wschodu z gminą wiejską Dzierżoniów. </w:t>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 xml:space="preserve">Miasto Piława Górna położone jest we wschodniej części Kotliny Dzierżoniowskiej, na Wzgórzach Niemczańsko-Strzelińskich. W obrębie gminy przebiegają dwa pasma wchodzące </w:t>
      </w:r>
      <w:r>
        <w:rPr>
          <w:rFonts w:ascii="Times New Roman" w:hAnsi="Times New Roman" w:cs="Times New Roman"/>
        </w:rPr>
        <w:br/>
        <w:t xml:space="preserve">w skład powyższego </w:t>
      </w:r>
      <w:proofErr w:type="spellStart"/>
      <w:r>
        <w:rPr>
          <w:rFonts w:ascii="Times New Roman" w:hAnsi="Times New Roman" w:cs="Times New Roman"/>
        </w:rPr>
        <w:t>mezoregionu</w:t>
      </w:r>
      <w:proofErr w:type="spellEnd"/>
      <w:r>
        <w:rPr>
          <w:rFonts w:ascii="Times New Roman" w:hAnsi="Times New Roman" w:cs="Times New Roman"/>
        </w:rPr>
        <w:t>: Wzgórza Bielawskie oraz Wzgórza Gilowskie. Przez centralną część gminy płynie rzeka Piława, będącą prawobrzeżnym dopływem Bystrzycy.</w:t>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Gmina ma charakter miejski i powstała z połączenia trzech miejscowości: Piławy, Kośmina i Kopanicy. Pierwsze wzmianki o miejscowości pochodzą z XII wieku, a prawa miejskie uzyskała Piława w 1962 roku. Zabudowa miasta skoncentrowana jest wzdłuż ulic Piastowskiej, Chrobrego i równoległej ulicy Sienkiewicza. Centralną część stanowi kompleks budowlany o nazwie „Osiedle Braci Morawskich” położony miedzy ulicami: Fabryczną i Kasztanową.</w:t>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 xml:space="preserve">Gmina Piława Górna zajmuje powierzchnię 2092 ha. Mimo miejskiego charakteru gminy tereny użytkowane rolniczo stanowią aż 85% jej powierzchni (1786 ha), z czego znaczna część (88%) to grunty orne. Tereny pod budownictwo mieszkalne zajmują 61 ha. Gmina charakteryzuje się bardzo małą lesistością. Lasy stanowią zaledwie około 3% jej powierzchni. Miasto posiada również 8,4 ha zieleńców oraz 1,7 ha terenów zieleni osiedlowej. </w:t>
      </w:r>
    </w:p>
    <w:p w:rsidR="00B976A9" w:rsidRDefault="00B976A9">
      <w:pPr>
        <w:pStyle w:val="POZIOM2"/>
        <w:spacing w:before="0" w:after="0"/>
        <w:ind w:left="0"/>
        <w:jc w:val="both"/>
        <w:rPr>
          <w:rFonts w:ascii="Times New Roman" w:hAnsi="Times New Roman" w:cs="Times New Roman"/>
          <w:b w:val="0"/>
          <w:bCs w:val="0"/>
          <w:sz w:val="24"/>
          <w:szCs w:val="24"/>
        </w:rPr>
      </w:pPr>
      <w:bookmarkStart w:id="13" w:name="_Toc179706065"/>
      <w:bookmarkStart w:id="14" w:name="_Toc179781865"/>
      <w:bookmarkStart w:id="15" w:name="_Toc179782046"/>
    </w:p>
    <w:p w:rsidR="00B976A9" w:rsidRDefault="00B976A9">
      <w:pPr>
        <w:pStyle w:val="Nagwek2"/>
        <w:spacing w:before="0" w:after="0"/>
        <w:rPr>
          <w:rFonts w:ascii="Times New Roman" w:hAnsi="Times New Roman" w:cs="Times New Roman"/>
          <w:sz w:val="24"/>
          <w:szCs w:val="24"/>
        </w:rPr>
      </w:pPr>
      <w:bookmarkStart w:id="16" w:name="_Toc352747377"/>
      <w:r>
        <w:rPr>
          <w:rFonts w:ascii="Times New Roman" w:hAnsi="Times New Roman" w:cs="Times New Roman"/>
          <w:sz w:val="24"/>
          <w:szCs w:val="24"/>
        </w:rPr>
        <w:t>1.2. Infrastruktura techniczna</w:t>
      </w:r>
      <w:bookmarkStart w:id="17" w:name="_Toc179781866"/>
      <w:bookmarkStart w:id="18" w:name="_Toc179782047"/>
      <w:bookmarkEnd w:id="13"/>
      <w:bookmarkEnd w:id="14"/>
      <w:bookmarkEnd w:id="15"/>
      <w:bookmarkEnd w:id="16"/>
    </w:p>
    <w:p w:rsidR="00B976A9" w:rsidRDefault="00B976A9">
      <w:pPr>
        <w:spacing w:after="0" w:line="360" w:lineRule="auto"/>
        <w:ind w:left="1" w:firstLine="425"/>
        <w:jc w:val="both"/>
        <w:rPr>
          <w:rFonts w:ascii="Times New Roman" w:hAnsi="Times New Roman" w:cs="Times New Roman"/>
          <w:sz w:val="24"/>
          <w:szCs w:val="24"/>
        </w:rPr>
      </w:pPr>
      <w:r>
        <w:rPr>
          <w:rFonts w:ascii="Times New Roman" w:hAnsi="Times New Roman" w:cs="Times New Roman"/>
          <w:sz w:val="24"/>
          <w:szCs w:val="24"/>
        </w:rPr>
        <w:t>Strategia poświęcona jest problemom społecznym, jednakże na jakość życia mieszkańców wpływa również infrastruktura techniczna. Warto więc przedstawić najważniejsze informacje w tym zakresie.</w:t>
      </w:r>
    </w:p>
    <w:p w:rsidR="00B976A9" w:rsidRDefault="00B976A9">
      <w:pPr>
        <w:spacing w:after="0" w:line="360" w:lineRule="auto"/>
        <w:ind w:left="1" w:firstLine="425"/>
        <w:jc w:val="both"/>
        <w:rPr>
          <w:rFonts w:ascii="Times New Roman" w:hAnsi="Times New Roman" w:cs="Times New Roman"/>
          <w:sz w:val="24"/>
          <w:szCs w:val="24"/>
        </w:rPr>
      </w:pPr>
      <w:r>
        <w:rPr>
          <w:rFonts w:ascii="Times New Roman" w:hAnsi="Times New Roman" w:cs="Times New Roman"/>
          <w:sz w:val="24"/>
          <w:szCs w:val="24"/>
        </w:rPr>
        <w:t>Analizując kwestię transportu i łączności podkreślić należy, że przez Piławę Górną nie przebiega żadna droga krajowa. Przez miasto przechodzi liczący 3,3 km odcinek drogi wojewódzkiej, prowadzący ze Strzegomia w kierunku granicy państwa. Przebiega tu także droga powiatowa o długości 6.5 km łącząca Jodłownik i Ciepłowody. Gmina zarządza w sumie 25,3 km dróg na swoim terenie. Wzdłuż dróg znajdują się chodniki, miasto posiada również miejsca parkingowe. Ko</w:t>
      </w:r>
      <w:r w:rsidR="009C4685">
        <w:rPr>
          <w:rFonts w:ascii="Times New Roman" w:hAnsi="Times New Roman" w:cs="Times New Roman"/>
          <w:sz w:val="24"/>
          <w:szCs w:val="24"/>
        </w:rPr>
        <w:t xml:space="preserve">munikację zbiorową </w:t>
      </w:r>
      <w:r>
        <w:rPr>
          <w:rFonts w:ascii="Times New Roman" w:hAnsi="Times New Roman" w:cs="Times New Roman"/>
          <w:sz w:val="24"/>
          <w:szCs w:val="24"/>
        </w:rPr>
        <w:t>zapewnia</w:t>
      </w:r>
      <w:r w:rsidR="009C4685">
        <w:rPr>
          <w:rFonts w:ascii="Times New Roman" w:hAnsi="Times New Roman" w:cs="Times New Roman"/>
          <w:sz w:val="24"/>
          <w:szCs w:val="24"/>
        </w:rPr>
        <w:t xml:space="preserve"> mieszkańcom</w:t>
      </w:r>
      <w:r>
        <w:rPr>
          <w:rFonts w:ascii="Times New Roman" w:hAnsi="Times New Roman" w:cs="Times New Roman"/>
          <w:sz w:val="24"/>
          <w:szCs w:val="24"/>
        </w:rPr>
        <w:t xml:space="preserve"> komunikacja miejska </w:t>
      </w:r>
      <w:r>
        <w:rPr>
          <w:rFonts w:ascii="Times New Roman" w:hAnsi="Times New Roman" w:cs="Times New Roman"/>
          <w:sz w:val="24"/>
          <w:szCs w:val="24"/>
        </w:rPr>
        <w:br/>
      </w:r>
      <w:r>
        <w:rPr>
          <w:rFonts w:ascii="Times New Roman" w:hAnsi="Times New Roman" w:cs="Times New Roman"/>
          <w:sz w:val="24"/>
          <w:szCs w:val="24"/>
        </w:rPr>
        <w:lastRenderedPageBreak/>
        <w:t xml:space="preserve">i międzymiastowa realizowana przez ZKM Bielawa oraz międzymiastowa komunikacja autobusowa PKS i prywatnych przewoźników. Mieszkańcy mogą również skorzystać z połączeń kolejowych, realizowanych przez Koleje Dolnośląskie. Miasto ma połączenia kolejowe m.in. </w:t>
      </w:r>
      <w:r>
        <w:rPr>
          <w:rFonts w:ascii="Times New Roman" w:hAnsi="Times New Roman" w:cs="Times New Roman"/>
          <w:sz w:val="24"/>
          <w:szCs w:val="24"/>
        </w:rPr>
        <w:br/>
        <w:t>z Legnicą, Dzierżoniowem, Świdnicą, Ząbkowicami Śląskimi i Kłodzkiem.</w:t>
      </w:r>
    </w:p>
    <w:p w:rsidR="00B976A9" w:rsidRDefault="00B976A9">
      <w:pPr>
        <w:pStyle w:val="POZIOM3"/>
        <w:spacing w:before="0" w:after="0"/>
        <w:ind w:firstLine="426"/>
        <w:rPr>
          <w:rFonts w:ascii="Times New Roman" w:hAnsi="Times New Roman" w:cs="Times New Roman"/>
          <w:b w:val="0"/>
          <w:bCs w:val="0"/>
        </w:rPr>
      </w:pPr>
      <w:r>
        <w:rPr>
          <w:rFonts w:ascii="Times New Roman" w:hAnsi="Times New Roman" w:cs="Times New Roman"/>
          <w:b w:val="0"/>
          <w:bCs w:val="0"/>
        </w:rPr>
        <w:t>W odniesieniu do sieci wodociągowej i kanalizacyjnej podkreślić należy, że z wodociągów korzysta 91% mieszkańców, zaś z kanalizacji 60%</w:t>
      </w:r>
      <w:r>
        <w:rPr>
          <w:rStyle w:val="Odwoanieprzypisudolnego"/>
          <w:rFonts w:ascii="Times New Roman" w:hAnsi="Times New Roman" w:cs="Times New Roman"/>
          <w:b w:val="0"/>
          <w:bCs w:val="0"/>
        </w:rPr>
        <w:footnoteReference w:id="8"/>
      </w:r>
      <w:r>
        <w:rPr>
          <w:rFonts w:ascii="Times New Roman" w:hAnsi="Times New Roman" w:cs="Times New Roman"/>
          <w:b w:val="0"/>
          <w:bCs w:val="0"/>
        </w:rPr>
        <w:t xml:space="preserve">. Długość sieci wodociągowej wynosi ok. 30 km, zaś kanalizacyjnej ok. 16,7 km. Siecią zarządza przedsiębiorstwo Wodociągi i Kanalizacja Spółka z o.o. z Dzierżoniowa. </w:t>
      </w:r>
      <w:bookmarkEnd w:id="17"/>
      <w:bookmarkEnd w:id="18"/>
      <w:r>
        <w:rPr>
          <w:rFonts w:ascii="Times New Roman" w:hAnsi="Times New Roman" w:cs="Times New Roman"/>
          <w:b w:val="0"/>
          <w:bCs w:val="0"/>
        </w:rPr>
        <w:t>Woda pozyskiwana jest z 2 dwóch ujęć wód podziemnych zlokalizowanych na terenie miasta przy ulicy Okrzei i przy ulicy Chrobrego, gdzie znajduje się również stacja uzdatniania wody. Sieć kanalizacyjna jest stosunkowo młoda, jej wiek nie przekracza 20 lat. Ścieki odprowadzane są do biologicznej oczyszczalni ścieków położonej na terenie miasta na ulicy Żytniej. Oczyszczalnia wybudowana została w 1995 roku. Gospodarstwa nie korzystające z oczyszczalni posiadają szamba lub przydomowe oczyszczalnie ścieków.</w:t>
      </w:r>
    </w:p>
    <w:p w:rsidR="00B976A9" w:rsidRDefault="00B976A9">
      <w:pPr>
        <w:pStyle w:val="POZIOM3"/>
        <w:spacing w:before="0" w:after="0"/>
        <w:ind w:firstLine="426"/>
        <w:rPr>
          <w:rFonts w:ascii="Times New Roman" w:hAnsi="Times New Roman" w:cs="Times New Roman"/>
          <w:b w:val="0"/>
          <w:bCs w:val="0"/>
        </w:rPr>
      </w:pPr>
      <w:r>
        <w:rPr>
          <w:rFonts w:ascii="Times New Roman" w:hAnsi="Times New Roman" w:cs="Times New Roman"/>
          <w:b w:val="0"/>
          <w:bCs w:val="0"/>
        </w:rPr>
        <w:t>Piława Górna nie posiada własnego wysypiska śmieci. Odpady składowane są na wysypisku Byszów-Gilów, zarządzane przez Zakład Usług Komunalnych z Pieszyc. Wysypisko obsługuje teren całego powiatu. W gminie prowadzona jest selektywna zbiórka odpadów komunalnych.</w:t>
      </w:r>
    </w:p>
    <w:p w:rsidR="00B976A9" w:rsidRPr="0033706F" w:rsidRDefault="00B976A9">
      <w:pPr>
        <w:pStyle w:val="POZIOM3"/>
        <w:spacing w:before="0" w:after="0"/>
        <w:ind w:firstLine="426"/>
        <w:rPr>
          <w:rFonts w:ascii="Times New Roman" w:hAnsi="Times New Roman" w:cs="Times New Roman"/>
          <w:b w:val="0"/>
          <w:bCs w:val="0"/>
        </w:rPr>
      </w:pPr>
      <w:r w:rsidRPr="0033706F">
        <w:rPr>
          <w:rFonts w:ascii="Times New Roman" w:hAnsi="Times New Roman" w:cs="Times New Roman"/>
          <w:b w:val="0"/>
          <w:bCs w:val="0"/>
        </w:rPr>
        <w:t>Gmina jest zelektryfikowana. Siecią elektryczną zarządza TAURON Dystrybucja S.A. Kraków Oddział w Wałbrzychu. Gmina posiada również sieć gazową o łącznej długości 25 km</w:t>
      </w:r>
      <w:r w:rsidRPr="0033706F">
        <w:rPr>
          <w:rStyle w:val="Odwoanieprzypisudolnego"/>
          <w:rFonts w:ascii="Times New Roman" w:hAnsi="Times New Roman" w:cs="Times New Roman"/>
          <w:b w:val="0"/>
          <w:bCs w:val="0"/>
        </w:rPr>
        <w:footnoteReference w:id="9"/>
      </w:r>
      <w:r w:rsidRPr="0033706F">
        <w:rPr>
          <w:rFonts w:ascii="Times New Roman" w:hAnsi="Times New Roman" w:cs="Times New Roman"/>
          <w:b w:val="0"/>
          <w:bCs w:val="0"/>
        </w:rPr>
        <w:t>, a z sieci gazowej korzysta 93% mieszkańców miasta</w:t>
      </w:r>
      <w:r w:rsidRPr="0033706F">
        <w:rPr>
          <w:rStyle w:val="Odwoanieprzypisudolnego"/>
          <w:rFonts w:ascii="Times New Roman" w:hAnsi="Times New Roman" w:cs="Times New Roman"/>
          <w:b w:val="0"/>
          <w:bCs w:val="0"/>
        </w:rPr>
        <w:footnoteReference w:id="10"/>
      </w:r>
      <w:r w:rsidRPr="0033706F">
        <w:rPr>
          <w:rFonts w:ascii="Times New Roman" w:hAnsi="Times New Roman" w:cs="Times New Roman"/>
          <w:b w:val="0"/>
          <w:bCs w:val="0"/>
        </w:rPr>
        <w:t>.</w:t>
      </w:r>
    </w:p>
    <w:p w:rsidR="00B976A9" w:rsidRPr="0033706F" w:rsidRDefault="00B976A9">
      <w:pPr>
        <w:pStyle w:val="POZIOM3"/>
        <w:spacing w:before="0" w:after="0"/>
        <w:ind w:firstLine="426"/>
        <w:rPr>
          <w:rFonts w:ascii="Times New Roman" w:hAnsi="Times New Roman" w:cs="Times New Roman"/>
          <w:b w:val="0"/>
          <w:bCs w:val="0"/>
        </w:rPr>
      </w:pPr>
      <w:r w:rsidRPr="0033706F">
        <w:rPr>
          <w:rFonts w:ascii="Times New Roman" w:hAnsi="Times New Roman" w:cs="Times New Roman"/>
          <w:b w:val="0"/>
          <w:bCs w:val="0"/>
        </w:rPr>
        <w:t>Na terenie gminy nie występują scentralizowane systemy ogrzewania. Poszczególne budynki użyteczności publicznej lub mieszkalnictwa zbiorowego ogrzewane są lokalnymi kotłowniami lub za pomocą pieców. Własne gazowe kotłownie posiadają szkoły na terenie miasta, urząd miasta i spółdzielnia mieszkaniowa.</w:t>
      </w:r>
    </w:p>
    <w:p w:rsidR="00B976A9" w:rsidRDefault="00B976A9">
      <w:pPr>
        <w:spacing w:after="0" w:line="360" w:lineRule="auto"/>
        <w:jc w:val="both"/>
        <w:rPr>
          <w:rFonts w:ascii="Times New Roman" w:hAnsi="Times New Roman" w:cs="Times New Roman"/>
          <w:b/>
          <w:bCs/>
          <w:sz w:val="24"/>
          <w:szCs w:val="24"/>
        </w:rPr>
      </w:pPr>
    </w:p>
    <w:p w:rsidR="00B976A9" w:rsidRDefault="00B976A9">
      <w:pPr>
        <w:pStyle w:val="Nagwek2"/>
        <w:spacing w:before="0" w:after="0"/>
        <w:rPr>
          <w:rFonts w:ascii="Times New Roman" w:hAnsi="Times New Roman" w:cs="Times New Roman"/>
          <w:sz w:val="24"/>
          <w:szCs w:val="24"/>
        </w:rPr>
      </w:pPr>
      <w:bookmarkStart w:id="19" w:name="_Toc179706066"/>
      <w:bookmarkStart w:id="20" w:name="_Toc179781872"/>
      <w:bookmarkStart w:id="21" w:name="_Toc179782053"/>
      <w:bookmarkStart w:id="22" w:name="_Toc352747378"/>
      <w:r>
        <w:rPr>
          <w:rFonts w:ascii="Times New Roman" w:hAnsi="Times New Roman" w:cs="Times New Roman"/>
          <w:sz w:val="24"/>
          <w:szCs w:val="24"/>
        </w:rPr>
        <w:t>1.3. Gospodarka lokalna</w:t>
      </w:r>
      <w:bookmarkEnd w:id="19"/>
      <w:bookmarkEnd w:id="20"/>
      <w:bookmarkEnd w:id="21"/>
      <w:bookmarkEnd w:id="22"/>
    </w:p>
    <w:p w:rsidR="00B976A9" w:rsidRDefault="00B976A9">
      <w:pPr>
        <w:pStyle w:val="PODSTAWOWY"/>
        <w:spacing w:before="0" w:after="0"/>
        <w:rPr>
          <w:rFonts w:ascii="Times New Roman" w:hAnsi="Times New Roman" w:cs="Times New Roman"/>
        </w:rPr>
      </w:pPr>
      <w:r>
        <w:rPr>
          <w:rFonts w:ascii="Times New Roman" w:hAnsi="Times New Roman" w:cs="Times New Roman"/>
        </w:rPr>
        <w:t>Według danych statystycznych w roku 2013 na terenie gminy działalność gospodarczą prowadzi 365 przedsiębiorstw. Są podmioty należące do sektora publicznego i sektora prywatnego. Najwięcej przedsiębiorstw stanowią osoby fizyczne prowadzące działalność gospodarczą.</w:t>
      </w:r>
    </w:p>
    <w:p w:rsidR="00B976A9" w:rsidRDefault="00B976A9">
      <w:pPr>
        <w:pStyle w:val="PODSTAWOWY"/>
        <w:spacing w:before="0" w:after="0"/>
        <w:rPr>
          <w:rFonts w:ascii="Times New Roman" w:hAnsi="Times New Roman" w:cs="Times New Roman"/>
        </w:rPr>
      </w:pPr>
      <w:r>
        <w:rPr>
          <w:rFonts w:ascii="Times New Roman" w:hAnsi="Times New Roman" w:cs="Times New Roman"/>
        </w:rPr>
        <w:t xml:space="preserve">Najwięcej podmiotów gospodarczych działa w sekcji przetwórstwa przemysłowego, handlu hurtowego i detalicznego, naprawy pojazdów samochodowych i prowadzi działalność związaną z </w:t>
      </w:r>
      <w:r>
        <w:rPr>
          <w:rFonts w:ascii="Times New Roman" w:hAnsi="Times New Roman" w:cs="Times New Roman"/>
        </w:rPr>
        <w:lastRenderedPageBreak/>
        <w:t>obsługą rynku nieruchomości. Wykaz najważniejszych przedsiębiorstw w gminie zawiera tabela 1.</w:t>
      </w:r>
    </w:p>
    <w:p w:rsidR="00B976A9" w:rsidRDefault="00B976A9">
      <w:pPr>
        <w:spacing w:after="0" w:line="360" w:lineRule="auto"/>
        <w:jc w:val="both"/>
        <w:rPr>
          <w:rFonts w:ascii="Times New Roman" w:hAnsi="Times New Roman" w:cs="Times New Roman"/>
          <w:sz w:val="24"/>
          <w:szCs w:val="24"/>
        </w:rPr>
      </w:pPr>
    </w:p>
    <w:p w:rsidR="00B976A9" w:rsidRDefault="00B976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Tabela 1. Najważniejsze przedsiębiorstwa w gminie Piława Górna</w:t>
      </w:r>
    </w:p>
    <w:p w:rsidR="00B976A9" w:rsidRDefault="00B976A9">
      <w:pPr>
        <w:spacing w:after="0" w:line="360" w:lineRule="auto"/>
        <w:jc w:val="both"/>
        <w:rPr>
          <w:rFonts w:ascii="Times New Roman" w:hAnsi="Times New Roman" w:cs="Times New Roman"/>
          <w:sz w:val="24"/>
          <w:szCs w:val="24"/>
        </w:rPr>
      </w:pPr>
    </w:p>
    <w:tbl>
      <w:tblPr>
        <w:tblW w:w="475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70"/>
        <w:gridCol w:w="1716"/>
        <w:gridCol w:w="2905"/>
        <w:gridCol w:w="1888"/>
      </w:tblGrid>
      <w:tr w:rsidR="00B976A9" w:rsidRPr="00CA12DB">
        <w:trPr>
          <w:cantSplit/>
        </w:trPr>
        <w:tc>
          <w:tcPr>
            <w:tcW w:w="1415"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Nazwa zakładu lub jego właściciel</w:t>
            </w:r>
          </w:p>
        </w:tc>
        <w:tc>
          <w:tcPr>
            <w:tcW w:w="945"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Forma prawna</w:t>
            </w:r>
          </w:p>
        </w:tc>
        <w:tc>
          <w:tcPr>
            <w:tcW w:w="160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Rodzaj produkcji lub usług</w:t>
            </w:r>
          </w:p>
        </w:tc>
        <w:tc>
          <w:tcPr>
            <w:tcW w:w="104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Główne rynki zbytu</w:t>
            </w:r>
          </w:p>
        </w:tc>
      </w:tr>
      <w:tr w:rsidR="00B976A9" w:rsidRPr="00CA12DB">
        <w:tc>
          <w:tcPr>
            <w:tcW w:w="1415"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lang w:val="en-US"/>
              </w:rPr>
            </w:pPr>
            <w:r w:rsidRPr="00CA12DB">
              <w:rPr>
                <w:rFonts w:ascii="Times New Roman" w:eastAsiaTheme="minorEastAsia" w:hAnsi="Times New Roman" w:cs="Times New Roman"/>
                <w:sz w:val="24"/>
                <w:szCs w:val="24"/>
                <w:lang w:val="en-US"/>
              </w:rPr>
              <w:t xml:space="preserve">PPHU „Big-POL”, Roman </w:t>
            </w:r>
            <w:proofErr w:type="spellStart"/>
            <w:r w:rsidRPr="00CA12DB">
              <w:rPr>
                <w:rFonts w:ascii="Times New Roman" w:eastAsiaTheme="minorEastAsia" w:hAnsi="Times New Roman" w:cs="Times New Roman"/>
                <w:sz w:val="24"/>
                <w:szCs w:val="24"/>
                <w:lang w:val="en-US"/>
              </w:rPr>
              <w:t>Domański</w:t>
            </w:r>
            <w:proofErr w:type="spellEnd"/>
          </w:p>
        </w:tc>
        <w:tc>
          <w:tcPr>
            <w:tcW w:w="945"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Osoba fizyczna</w:t>
            </w:r>
          </w:p>
        </w:tc>
        <w:tc>
          <w:tcPr>
            <w:tcW w:w="160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Produkcja opakowań z tworzyw sztucznych</w:t>
            </w:r>
          </w:p>
        </w:tc>
        <w:tc>
          <w:tcPr>
            <w:tcW w:w="104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Polska, UE</w:t>
            </w:r>
          </w:p>
        </w:tc>
      </w:tr>
      <w:tr w:rsidR="00B976A9" w:rsidRPr="00CA12DB">
        <w:tc>
          <w:tcPr>
            <w:tcW w:w="1415"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PPHU „</w:t>
            </w:r>
            <w:proofErr w:type="spellStart"/>
            <w:r w:rsidRPr="00CA12DB">
              <w:rPr>
                <w:rFonts w:ascii="Times New Roman" w:eastAsiaTheme="minorEastAsia" w:hAnsi="Times New Roman" w:cs="Times New Roman"/>
                <w:sz w:val="24"/>
                <w:szCs w:val="24"/>
              </w:rPr>
              <w:t>Kam-Diam</w:t>
            </w:r>
            <w:proofErr w:type="spellEnd"/>
            <w:r w:rsidRPr="00CA12DB">
              <w:rPr>
                <w:rFonts w:ascii="Times New Roman" w:eastAsiaTheme="minorEastAsia" w:hAnsi="Times New Roman" w:cs="Times New Roman"/>
                <w:sz w:val="24"/>
                <w:szCs w:val="24"/>
              </w:rPr>
              <w:t xml:space="preserve">”, G. </w:t>
            </w:r>
            <w:proofErr w:type="spellStart"/>
            <w:r w:rsidRPr="00CA12DB">
              <w:rPr>
                <w:rFonts w:ascii="Times New Roman" w:eastAsiaTheme="minorEastAsia" w:hAnsi="Times New Roman" w:cs="Times New Roman"/>
                <w:sz w:val="24"/>
                <w:szCs w:val="24"/>
              </w:rPr>
              <w:t>Hasiec</w:t>
            </w:r>
            <w:proofErr w:type="spellEnd"/>
          </w:p>
        </w:tc>
        <w:tc>
          <w:tcPr>
            <w:tcW w:w="945"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Osoba fizyczna</w:t>
            </w:r>
          </w:p>
        </w:tc>
        <w:tc>
          <w:tcPr>
            <w:tcW w:w="160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Produkcja wyrobów ściernych</w:t>
            </w:r>
          </w:p>
        </w:tc>
        <w:tc>
          <w:tcPr>
            <w:tcW w:w="104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Polska, UE</w:t>
            </w:r>
          </w:p>
        </w:tc>
      </w:tr>
      <w:tr w:rsidR="00B976A9" w:rsidRPr="00CA12DB">
        <w:tc>
          <w:tcPr>
            <w:tcW w:w="1415"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PPHU „D-Granit”, D. Oszywa</w:t>
            </w:r>
          </w:p>
        </w:tc>
        <w:tc>
          <w:tcPr>
            <w:tcW w:w="945"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Osoba fizyczna</w:t>
            </w:r>
          </w:p>
        </w:tc>
        <w:tc>
          <w:tcPr>
            <w:tcW w:w="160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Kamieniarstwo, budownictwo</w:t>
            </w:r>
          </w:p>
        </w:tc>
        <w:tc>
          <w:tcPr>
            <w:tcW w:w="104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Polska, UE</w:t>
            </w:r>
          </w:p>
        </w:tc>
      </w:tr>
      <w:tr w:rsidR="00B976A9" w:rsidRPr="00CA12DB">
        <w:tc>
          <w:tcPr>
            <w:tcW w:w="1415"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PPHU „</w:t>
            </w:r>
            <w:proofErr w:type="spellStart"/>
            <w:r w:rsidRPr="00CA12DB">
              <w:rPr>
                <w:rFonts w:ascii="Times New Roman" w:eastAsiaTheme="minorEastAsia" w:hAnsi="Times New Roman" w:cs="Times New Roman"/>
                <w:sz w:val="24"/>
                <w:szCs w:val="24"/>
              </w:rPr>
              <w:t>Lerix</w:t>
            </w:r>
            <w:proofErr w:type="spellEnd"/>
            <w:r w:rsidRPr="00CA12DB">
              <w:rPr>
                <w:rFonts w:ascii="Times New Roman" w:eastAsiaTheme="minorEastAsia" w:hAnsi="Times New Roman" w:cs="Times New Roman"/>
                <w:sz w:val="24"/>
                <w:szCs w:val="24"/>
              </w:rPr>
              <w:t xml:space="preserve">”, L. </w:t>
            </w:r>
            <w:proofErr w:type="spellStart"/>
            <w:r w:rsidRPr="00CA12DB">
              <w:rPr>
                <w:rFonts w:ascii="Times New Roman" w:eastAsiaTheme="minorEastAsia" w:hAnsi="Times New Roman" w:cs="Times New Roman"/>
                <w:sz w:val="24"/>
                <w:szCs w:val="24"/>
              </w:rPr>
              <w:t>Kajdas</w:t>
            </w:r>
            <w:proofErr w:type="spellEnd"/>
            <w:r w:rsidRPr="00CA12DB">
              <w:rPr>
                <w:rFonts w:ascii="Times New Roman" w:eastAsiaTheme="minorEastAsia" w:hAnsi="Times New Roman" w:cs="Times New Roman"/>
                <w:sz w:val="24"/>
                <w:szCs w:val="24"/>
              </w:rPr>
              <w:t xml:space="preserve">, </w:t>
            </w:r>
          </w:p>
        </w:tc>
        <w:tc>
          <w:tcPr>
            <w:tcW w:w="945"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Spółka jawna</w:t>
            </w:r>
          </w:p>
        </w:tc>
        <w:tc>
          <w:tcPr>
            <w:tcW w:w="160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Produkcja odzieży</w:t>
            </w:r>
          </w:p>
        </w:tc>
        <w:tc>
          <w:tcPr>
            <w:tcW w:w="104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Polska</w:t>
            </w:r>
          </w:p>
        </w:tc>
      </w:tr>
      <w:tr w:rsidR="00B976A9" w:rsidRPr="00CA12DB">
        <w:tc>
          <w:tcPr>
            <w:tcW w:w="1415"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„His-Style” . J. Karaś</w:t>
            </w:r>
          </w:p>
        </w:tc>
        <w:tc>
          <w:tcPr>
            <w:tcW w:w="945"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Spółka jawna</w:t>
            </w:r>
          </w:p>
        </w:tc>
        <w:tc>
          <w:tcPr>
            <w:tcW w:w="160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Produkcja odzieży</w:t>
            </w:r>
          </w:p>
        </w:tc>
        <w:tc>
          <w:tcPr>
            <w:tcW w:w="104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90% produkcji UE</w:t>
            </w:r>
          </w:p>
        </w:tc>
      </w:tr>
      <w:tr w:rsidR="00B976A9" w:rsidRPr="00CA12DB">
        <w:tc>
          <w:tcPr>
            <w:tcW w:w="1415"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lang w:val="en-US"/>
              </w:rPr>
            </w:pPr>
            <w:r w:rsidRPr="00CA12DB">
              <w:rPr>
                <w:rFonts w:ascii="Times New Roman" w:eastAsiaTheme="minorEastAsia" w:hAnsi="Times New Roman" w:cs="Times New Roman"/>
                <w:sz w:val="24"/>
                <w:szCs w:val="24"/>
                <w:lang w:val="en-US"/>
              </w:rPr>
              <w:t xml:space="preserve">P </w:t>
            </w:r>
            <w:proofErr w:type="spellStart"/>
            <w:r w:rsidRPr="00CA12DB">
              <w:rPr>
                <w:rFonts w:ascii="Times New Roman" w:eastAsiaTheme="minorEastAsia" w:hAnsi="Times New Roman" w:cs="Times New Roman"/>
                <w:sz w:val="24"/>
                <w:szCs w:val="24"/>
                <w:lang w:val="en-US"/>
              </w:rPr>
              <w:t>Wielobranżowe</w:t>
            </w:r>
            <w:proofErr w:type="spellEnd"/>
            <w:r w:rsidRPr="00CA12DB">
              <w:rPr>
                <w:rFonts w:ascii="Times New Roman" w:eastAsiaTheme="minorEastAsia" w:hAnsi="Times New Roman" w:cs="Times New Roman"/>
                <w:sz w:val="24"/>
                <w:szCs w:val="24"/>
                <w:lang w:val="en-US"/>
              </w:rPr>
              <w:t xml:space="preserve"> „HAS”. </w:t>
            </w:r>
            <w:proofErr w:type="spellStart"/>
            <w:r w:rsidRPr="00CA12DB">
              <w:rPr>
                <w:rFonts w:ascii="Times New Roman" w:eastAsiaTheme="minorEastAsia" w:hAnsi="Times New Roman" w:cs="Times New Roman"/>
                <w:sz w:val="24"/>
                <w:szCs w:val="24"/>
                <w:lang w:val="en-US"/>
              </w:rPr>
              <w:t>Faron</w:t>
            </w:r>
            <w:proofErr w:type="spellEnd"/>
          </w:p>
        </w:tc>
        <w:tc>
          <w:tcPr>
            <w:tcW w:w="945"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S.C.</w:t>
            </w:r>
          </w:p>
        </w:tc>
        <w:tc>
          <w:tcPr>
            <w:tcW w:w="160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Kamieniarstwo</w:t>
            </w:r>
          </w:p>
        </w:tc>
        <w:tc>
          <w:tcPr>
            <w:tcW w:w="104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 xml:space="preserve">Polska </w:t>
            </w:r>
          </w:p>
        </w:tc>
      </w:tr>
      <w:tr w:rsidR="00B976A9" w:rsidRPr="00CA12DB">
        <w:tc>
          <w:tcPr>
            <w:tcW w:w="1415"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PPHU “</w:t>
            </w:r>
            <w:proofErr w:type="spellStart"/>
            <w:r w:rsidRPr="00CA12DB">
              <w:rPr>
                <w:rFonts w:ascii="Times New Roman" w:eastAsiaTheme="minorEastAsia" w:hAnsi="Times New Roman" w:cs="Times New Roman"/>
                <w:sz w:val="24"/>
                <w:szCs w:val="24"/>
              </w:rPr>
              <w:t>Farmex</w:t>
            </w:r>
            <w:proofErr w:type="spellEnd"/>
            <w:r w:rsidRPr="00CA12DB">
              <w:rPr>
                <w:rFonts w:ascii="Times New Roman" w:eastAsiaTheme="minorEastAsia" w:hAnsi="Times New Roman" w:cs="Times New Roman"/>
                <w:sz w:val="24"/>
                <w:szCs w:val="24"/>
              </w:rPr>
              <w:t>”, E. Faron</w:t>
            </w:r>
          </w:p>
        </w:tc>
        <w:tc>
          <w:tcPr>
            <w:tcW w:w="945"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Osoba fizyczna</w:t>
            </w:r>
          </w:p>
        </w:tc>
        <w:tc>
          <w:tcPr>
            <w:tcW w:w="160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Kamieniarstwo</w:t>
            </w:r>
          </w:p>
        </w:tc>
        <w:tc>
          <w:tcPr>
            <w:tcW w:w="104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Polska, UE</w:t>
            </w:r>
          </w:p>
        </w:tc>
      </w:tr>
      <w:tr w:rsidR="00B976A9" w:rsidRPr="00CA12DB">
        <w:tc>
          <w:tcPr>
            <w:tcW w:w="1415"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PH „</w:t>
            </w:r>
            <w:proofErr w:type="spellStart"/>
            <w:r w:rsidRPr="00CA12DB">
              <w:rPr>
                <w:rFonts w:ascii="Times New Roman" w:eastAsiaTheme="minorEastAsia" w:hAnsi="Times New Roman" w:cs="Times New Roman"/>
                <w:sz w:val="24"/>
                <w:szCs w:val="24"/>
              </w:rPr>
              <w:t>Rol</w:t>
            </w:r>
            <w:proofErr w:type="spellEnd"/>
            <w:r w:rsidRPr="00CA12DB">
              <w:rPr>
                <w:rFonts w:ascii="Times New Roman" w:eastAsiaTheme="minorEastAsia" w:hAnsi="Times New Roman" w:cs="Times New Roman"/>
                <w:sz w:val="24"/>
                <w:szCs w:val="24"/>
              </w:rPr>
              <w:t>- Met”, J. Szukała</w:t>
            </w:r>
          </w:p>
        </w:tc>
        <w:tc>
          <w:tcPr>
            <w:tcW w:w="945"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Osoba fizyczna</w:t>
            </w:r>
          </w:p>
        </w:tc>
        <w:tc>
          <w:tcPr>
            <w:tcW w:w="160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Art. Metalowe, budowlane – sklep</w:t>
            </w:r>
          </w:p>
        </w:tc>
        <w:tc>
          <w:tcPr>
            <w:tcW w:w="104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Polska</w:t>
            </w:r>
          </w:p>
        </w:tc>
      </w:tr>
      <w:tr w:rsidR="00B976A9" w:rsidRPr="00CA12DB">
        <w:tc>
          <w:tcPr>
            <w:tcW w:w="1415"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PHU „Topaz”, J. Kulak</w:t>
            </w:r>
          </w:p>
        </w:tc>
        <w:tc>
          <w:tcPr>
            <w:tcW w:w="945"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Osoba fizyczna</w:t>
            </w:r>
          </w:p>
        </w:tc>
        <w:tc>
          <w:tcPr>
            <w:tcW w:w="160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Handel i usługi w zakresie materiałów budowlanych i innych</w:t>
            </w:r>
          </w:p>
        </w:tc>
        <w:tc>
          <w:tcPr>
            <w:tcW w:w="104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Polska</w:t>
            </w:r>
          </w:p>
        </w:tc>
      </w:tr>
      <w:tr w:rsidR="00B976A9" w:rsidRPr="00CA12DB">
        <w:tc>
          <w:tcPr>
            <w:tcW w:w="1415"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PPHU  J. Zimoch</w:t>
            </w:r>
          </w:p>
        </w:tc>
        <w:tc>
          <w:tcPr>
            <w:tcW w:w="945"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Osoba fizyczna</w:t>
            </w:r>
          </w:p>
        </w:tc>
        <w:tc>
          <w:tcPr>
            <w:tcW w:w="160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 xml:space="preserve">Usługi przewozowe kraj </w:t>
            </w:r>
          </w:p>
        </w:tc>
        <w:tc>
          <w:tcPr>
            <w:tcW w:w="104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Polska, UE</w:t>
            </w:r>
          </w:p>
        </w:tc>
      </w:tr>
      <w:tr w:rsidR="00B976A9" w:rsidRPr="00CA12DB">
        <w:tc>
          <w:tcPr>
            <w:tcW w:w="1415"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 xml:space="preserve">Przedsiębiorstwo Wielobranżowe „ABC”, K. </w:t>
            </w:r>
            <w:proofErr w:type="spellStart"/>
            <w:r w:rsidRPr="00CA12DB">
              <w:rPr>
                <w:rFonts w:ascii="Times New Roman" w:eastAsiaTheme="minorEastAsia" w:hAnsi="Times New Roman" w:cs="Times New Roman"/>
                <w:sz w:val="24"/>
                <w:szCs w:val="24"/>
              </w:rPr>
              <w:t>Siedziako</w:t>
            </w:r>
            <w:proofErr w:type="spellEnd"/>
          </w:p>
        </w:tc>
        <w:tc>
          <w:tcPr>
            <w:tcW w:w="945"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Osoba fizyczna</w:t>
            </w:r>
          </w:p>
        </w:tc>
        <w:tc>
          <w:tcPr>
            <w:tcW w:w="160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Handel, transport</w:t>
            </w:r>
          </w:p>
        </w:tc>
        <w:tc>
          <w:tcPr>
            <w:tcW w:w="104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Polska</w:t>
            </w:r>
          </w:p>
        </w:tc>
      </w:tr>
      <w:tr w:rsidR="00B976A9" w:rsidRPr="00CA12DB">
        <w:tc>
          <w:tcPr>
            <w:tcW w:w="1415"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PPHU „Dekor”, R. Lipiec</w:t>
            </w:r>
          </w:p>
        </w:tc>
        <w:tc>
          <w:tcPr>
            <w:tcW w:w="945"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Osoba fizyczna</w:t>
            </w:r>
          </w:p>
        </w:tc>
        <w:tc>
          <w:tcPr>
            <w:tcW w:w="160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Transport, kamieniarstwo, produkcja bielizny</w:t>
            </w:r>
          </w:p>
        </w:tc>
        <w:tc>
          <w:tcPr>
            <w:tcW w:w="104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Polska</w:t>
            </w:r>
          </w:p>
        </w:tc>
      </w:tr>
      <w:tr w:rsidR="0033706F" w:rsidRPr="00CA12DB">
        <w:tc>
          <w:tcPr>
            <w:tcW w:w="1415"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DSS</w:t>
            </w:r>
          </w:p>
        </w:tc>
        <w:tc>
          <w:tcPr>
            <w:tcW w:w="945"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 xml:space="preserve">Spółka SA </w:t>
            </w:r>
          </w:p>
        </w:tc>
        <w:tc>
          <w:tcPr>
            <w:tcW w:w="160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Wydobycie kruszyw</w:t>
            </w:r>
          </w:p>
        </w:tc>
        <w:tc>
          <w:tcPr>
            <w:tcW w:w="104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Polska UE</w:t>
            </w:r>
          </w:p>
        </w:tc>
      </w:tr>
    </w:tbl>
    <w:p w:rsidR="00B976A9" w:rsidRDefault="00B976A9">
      <w:pPr>
        <w:spacing w:after="0" w:line="360" w:lineRule="auto"/>
        <w:jc w:val="both"/>
        <w:rPr>
          <w:rFonts w:ascii="Times New Roman" w:hAnsi="Times New Roman" w:cs="Times New Roman"/>
          <w:sz w:val="24"/>
          <w:szCs w:val="24"/>
        </w:rPr>
      </w:pP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Na terenie gminy działa również targowisko czynne codziennie z wyjątkiem niedziel i świąt. Jego powierzchnia całkowita wynosi 1371m</w:t>
      </w:r>
      <w:r>
        <w:rPr>
          <w:rFonts w:ascii="Times New Roman" w:hAnsi="Times New Roman" w:cs="Times New Roman"/>
          <w:vertAlign w:val="superscript"/>
        </w:rPr>
        <w:t>2</w:t>
      </w:r>
      <w:r>
        <w:rPr>
          <w:rFonts w:ascii="Times New Roman" w:hAnsi="Times New Roman" w:cs="Times New Roman"/>
        </w:rPr>
        <w:t xml:space="preserve"> z czego 370 m</w:t>
      </w:r>
      <w:r>
        <w:rPr>
          <w:rFonts w:ascii="Times New Roman" w:hAnsi="Times New Roman" w:cs="Times New Roman"/>
          <w:vertAlign w:val="superscript"/>
        </w:rPr>
        <w:t>2</w:t>
      </w:r>
      <w:r>
        <w:rPr>
          <w:rFonts w:ascii="Times New Roman" w:hAnsi="Times New Roman" w:cs="Times New Roman"/>
        </w:rPr>
        <w:t xml:space="preserve"> to powierzchnia sprzedażowa. </w:t>
      </w:r>
    </w:p>
    <w:p w:rsidR="00B976A9" w:rsidRDefault="00B976A9">
      <w:pPr>
        <w:pStyle w:val="PODSTAWOWY"/>
        <w:spacing w:before="0" w:after="0"/>
        <w:rPr>
          <w:rFonts w:ascii="Times New Roman" w:hAnsi="Times New Roman" w:cs="Times New Roman"/>
        </w:rPr>
      </w:pPr>
      <w:r>
        <w:rPr>
          <w:rFonts w:ascii="Times New Roman" w:hAnsi="Times New Roman" w:cs="Times New Roman"/>
        </w:rPr>
        <w:t xml:space="preserve">Do elementów otoczenia przedsiębiorców zaliczyć należy oddział Banku PKO BP </w:t>
      </w:r>
      <w:r>
        <w:rPr>
          <w:rFonts w:ascii="Times New Roman" w:hAnsi="Times New Roman" w:cs="Times New Roman"/>
        </w:rPr>
        <w:br/>
        <w:t xml:space="preserve">i oddział Banku Spółdzielczego oraz Fundusz Poręczeń Kredytowych Powiatu Dzierżoniowskiego. Fundusz udziela pomocy zakładającym działalność gospodarczą oraz poręcza przedsiębiorcom kredyty. </w:t>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Na terenie gminy znajduje się 121 gospodarstw rolnych. Większość z nich to gospodarstwa małe o powierzchni</w:t>
      </w:r>
      <w:r w:rsidR="00902C4A">
        <w:rPr>
          <w:rFonts w:ascii="Times New Roman" w:hAnsi="Times New Roman" w:cs="Times New Roman"/>
        </w:rPr>
        <w:t xml:space="preserve"> do 5 ha. Jeśli chodzi o jakość</w:t>
      </w:r>
      <w:r>
        <w:rPr>
          <w:rFonts w:ascii="Times New Roman" w:hAnsi="Times New Roman" w:cs="Times New Roman"/>
        </w:rPr>
        <w:t xml:space="preserve"> gleb to przeważają grunty rolne klasy III i IV. Tej kategorii gleby zajmują łącznie 1423 ha. Gleb I </w:t>
      </w:r>
      <w:proofErr w:type="spellStart"/>
      <w:r>
        <w:rPr>
          <w:rFonts w:ascii="Times New Roman" w:hAnsi="Times New Roman" w:cs="Times New Roman"/>
        </w:rPr>
        <w:t>i</w:t>
      </w:r>
      <w:proofErr w:type="spellEnd"/>
      <w:r>
        <w:rPr>
          <w:rFonts w:ascii="Times New Roman" w:hAnsi="Times New Roman" w:cs="Times New Roman"/>
        </w:rPr>
        <w:t xml:space="preserve"> II klasy jest łącznie 103 ha, natomiast gruntów słabych, klasy V i VI jest łącznie 49 ha.</w:t>
      </w:r>
    </w:p>
    <w:p w:rsidR="00B976A9" w:rsidRDefault="00B976A9">
      <w:pPr>
        <w:spacing w:after="0" w:line="360" w:lineRule="auto"/>
        <w:jc w:val="both"/>
        <w:rPr>
          <w:rFonts w:ascii="Times New Roman" w:hAnsi="Times New Roman" w:cs="Times New Roman"/>
          <w:sz w:val="24"/>
          <w:szCs w:val="24"/>
        </w:rPr>
      </w:pPr>
    </w:p>
    <w:p w:rsidR="00B976A9" w:rsidRDefault="00B976A9">
      <w:pPr>
        <w:pStyle w:val="Nagwek2"/>
        <w:spacing w:before="0" w:after="0"/>
        <w:rPr>
          <w:rFonts w:ascii="Times New Roman" w:hAnsi="Times New Roman" w:cs="Times New Roman"/>
          <w:sz w:val="24"/>
          <w:szCs w:val="24"/>
        </w:rPr>
      </w:pPr>
      <w:bookmarkStart w:id="23" w:name="_Toc179781874"/>
      <w:bookmarkStart w:id="24" w:name="_Toc179782055"/>
      <w:bookmarkStart w:id="25" w:name="_Toc352747379"/>
      <w:r>
        <w:rPr>
          <w:rFonts w:ascii="Times New Roman" w:hAnsi="Times New Roman" w:cs="Times New Roman"/>
          <w:sz w:val="24"/>
          <w:szCs w:val="24"/>
        </w:rPr>
        <w:t>1.4. Walory turystyczne</w:t>
      </w:r>
      <w:bookmarkEnd w:id="23"/>
      <w:bookmarkEnd w:id="24"/>
      <w:bookmarkEnd w:id="25"/>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 xml:space="preserve">Ze względu na swoje położenie, miasto jest bardzo atrakcyjne krajoznawczo </w:t>
      </w:r>
      <w:r>
        <w:rPr>
          <w:rFonts w:ascii="Times New Roman" w:hAnsi="Times New Roman" w:cs="Times New Roman"/>
        </w:rPr>
        <w:br/>
        <w:t>i turystycznie. Urozmaicona rzeźba terenu i bliskie sąsiedztwo Gór Sowich mogą stanowić atrakcję turystyczną dla mieszkańców Wrocławia i Dolnego Śląska.</w:t>
      </w:r>
    </w:p>
    <w:p w:rsidR="00B976A9" w:rsidRDefault="00B976A9">
      <w:pPr>
        <w:pStyle w:val="PODSTAWOWY"/>
        <w:spacing w:before="0" w:after="0"/>
        <w:rPr>
          <w:rFonts w:ascii="Times New Roman" w:hAnsi="Times New Roman" w:cs="Times New Roman"/>
        </w:rPr>
      </w:pPr>
      <w:r>
        <w:rPr>
          <w:rFonts w:ascii="Times New Roman" w:hAnsi="Times New Roman" w:cs="Times New Roman"/>
        </w:rPr>
        <w:t>Turyści odwiedzający gmi</w:t>
      </w:r>
      <w:r w:rsidR="007467D8">
        <w:rPr>
          <w:rFonts w:ascii="Times New Roman" w:hAnsi="Times New Roman" w:cs="Times New Roman"/>
        </w:rPr>
        <w:t xml:space="preserve">nę mogą zatrzymać się w Hotelu </w:t>
      </w:r>
      <w:r>
        <w:rPr>
          <w:rFonts w:ascii="Times New Roman" w:hAnsi="Times New Roman" w:cs="Times New Roman"/>
        </w:rPr>
        <w:t xml:space="preserve">ZBM, posiadającym 14 miejsc noclegowych (6 pokoi) lub w gospodarstwie agroturystycznym „Zamczysko” posiadającym 5-8 miejsc noclegowych. Wśród obiektów mogących zainteresować turystów znajduje się wiele zabytków architektonicznych.  </w:t>
      </w:r>
    </w:p>
    <w:p w:rsidR="00B976A9" w:rsidRDefault="00B976A9">
      <w:pPr>
        <w:pStyle w:val="PODSTAWOWY"/>
        <w:spacing w:before="0" w:after="0"/>
        <w:rPr>
          <w:rFonts w:ascii="Times New Roman" w:hAnsi="Times New Roman" w:cs="Times New Roman"/>
        </w:rPr>
      </w:pPr>
      <w:r>
        <w:rPr>
          <w:rFonts w:ascii="Times New Roman" w:hAnsi="Times New Roman" w:cs="Times New Roman"/>
        </w:rPr>
        <w:t>Wśród interesujących obiektów dziedzictwa kulturowego wymienić należy:</w:t>
      </w:r>
    </w:p>
    <w:p w:rsidR="00B976A9" w:rsidRDefault="00B976A9">
      <w:pPr>
        <w:pStyle w:val="PODSTAWOWY"/>
        <w:numPr>
          <w:ilvl w:val="0"/>
          <w:numId w:val="29"/>
        </w:numPr>
        <w:tabs>
          <w:tab w:val="left" w:pos="709"/>
        </w:tabs>
        <w:spacing w:before="0" w:after="0"/>
        <w:rPr>
          <w:rFonts w:ascii="Times New Roman" w:hAnsi="Times New Roman" w:cs="Times New Roman"/>
        </w:rPr>
      </w:pPr>
      <w:r>
        <w:rPr>
          <w:rFonts w:ascii="Times New Roman" w:hAnsi="Times New Roman" w:cs="Times New Roman"/>
        </w:rPr>
        <w:t>Osiedle Braci Morawskich – pochodzi z XVIII wieku, jest zespołem reprezentatywnym dla nielicznej na dolnym Śląsku grupy siedlisk tego nurtu r</w:t>
      </w:r>
      <w:r w:rsidR="001F4489">
        <w:rPr>
          <w:rFonts w:ascii="Times New Roman" w:hAnsi="Times New Roman" w:cs="Times New Roman"/>
        </w:rPr>
        <w:t xml:space="preserve">eligijnego. Ze względu na dobry </w:t>
      </w:r>
      <w:r>
        <w:rPr>
          <w:rFonts w:ascii="Times New Roman" w:hAnsi="Times New Roman" w:cs="Times New Roman"/>
        </w:rPr>
        <w:t>stan za</w:t>
      </w:r>
      <w:r w:rsidR="001F4489">
        <w:rPr>
          <w:rFonts w:ascii="Times New Roman" w:hAnsi="Times New Roman" w:cs="Times New Roman"/>
        </w:rPr>
        <w:t>chowania układu planistycznego d</w:t>
      </w:r>
      <w:r>
        <w:rPr>
          <w:rFonts w:ascii="Times New Roman" w:hAnsi="Times New Roman" w:cs="Times New Roman"/>
        </w:rPr>
        <w:t>o zabudowy</w:t>
      </w:r>
      <w:r w:rsidR="001F4489">
        <w:rPr>
          <w:rFonts w:ascii="Times New Roman" w:hAnsi="Times New Roman" w:cs="Times New Roman"/>
        </w:rPr>
        <w:t>, cały zespół</w:t>
      </w:r>
      <w:r>
        <w:rPr>
          <w:rFonts w:ascii="Times New Roman" w:hAnsi="Times New Roman" w:cs="Times New Roman"/>
        </w:rPr>
        <w:t xml:space="preserve"> stanowi zabytek unikalny w skali kraju;</w:t>
      </w:r>
    </w:p>
    <w:p w:rsidR="00B976A9" w:rsidRDefault="00B976A9">
      <w:pPr>
        <w:pStyle w:val="PODSTAWOWY"/>
        <w:numPr>
          <w:ilvl w:val="0"/>
          <w:numId w:val="29"/>
        </w:numPr>
        <w:tabs>
          <w:tab w:val="left" w:pos="709"/>
        </w:tabs>
        <w:spacing w:before="0" w:after="0"/>
        <w:rPr>
          <w:rFonts w:ascii="Times New Roman" w:hAnsi="Times New Roman" w:cs="Times New Roman"/>
        </w:rPr>
      </w:pPr>
      <w:r>
        <w:rPr>
          <w:rFonts w:ascii="Times New Roman" w:hAnsi="Times New Roman" w:cs="Times New Roman"/>
        </w:rPr>
        <w:t>Kościół św. Marcina – wybudowany w XIV wieku, rozbudowany w l</w:t>
      </w:r>
      <w:r w:rsidR="00CE5149">
        <w:rPr>
          <w:rFonts w:ascii="Times New Roman" w:hAnsi="Times New Roman" w:cs="Times New Roman"/>
        </w:rPr>
        <w:t>atach 1982-87. Zachowała się czę</w:t>
      </w:r>
      <w:r>
        <w:rPr>
          <w:rFonts w:ascii="Times New Roman" w:hAnsi="Times New Roman" w:cs="Times New Roman"/>
        </w:rPr>
        <w:t>ść dawnej budowli z nawą, prezbiterium i wieżą;</w:t>
      </w:r>
    </w:p>
    <w:p w:rsidR="00B976A9" w:rsidRDefault="00B976A9">
      <w:pPr>
        <w:pStyle w:val="PODSTAWOWY"/>
        <w:numPr>
          <w:ilvl w:val="0"/>
          <w:numId w:val="29"/>
        </w:numPr>
        <w:tabs>
          <w:tab w:val="left" w:pos="709"/>
        </w:tabs>
        <w:spacing w:before="0" w:after="0"/>
        <w:rPr>
          <w:rFonts w:ascii="Times New Roman" w:hAnsi="Times New Roman" w:cs="Times New Roman"/>
        </w:rPr>
      </w:pPr>
      <w:r>
        <w:rPr>
          <w:rFonts w:ascii="Times New Roman" w:hAnsi="Times New Roman" w:cs="Times New Roman"/>
        </w:rPr>
        <w:t xml:space="preserve"> Pałac </w:t>
      </w:r>
      <w:proofErr w:type="spellStart"/>
      <w:r>
        <w:rPr>
          <w:rFonts w:ascii="Times New Roman" w:hAnsi="Times New Roman" w:cs="Times New Roman"/>
        </w:rPr>
        <w:t>Gladishof</w:t>
      </w:r>
      <w:proofErr w:type="spellEnd"/>
      <w:r>
        <w:rPr>
          <w:rFonts w:ascii="Times New Roman" w:hAnsi="Times New Roman" w:cs="Times New Roman"/>
        </w:rPr>
        <w:t xml:space="preserve"> – zespół pałacowo-parkowy z początku XVIII wieku, rozbudowany </w:t>
      </w:r>
      <w:r>
        <w:rPr>
          <w:rFonts w:ascii="Times New Roman" w:hAnsi="Times New Roman" w:cs="Times New Roman"/>
        </w:rPr>
        <w:br/>
        <w:t>w wieku XIX obecnie częściowo ruina. Zachowała się kamienna fontanna, łuki Tudorów w oknach, czworoboczna wieża z tarczami zegarowymi oraz część zabudowań gospodarczych. Obecnie obiekt jest odbudowywany;</w:t>
      </w:r>
    </w:p>
    <w:p w:rsidR="00B976A9" w:rsidRDefault="00B976A9">
      <w:pPr>
        <w:pStyle w:val="PODSTAWOWY"/>
        <w:numPr>
          <w:ilvl w:val="0"/>
          <w:numId w:val="29"/>
        </w:numPr>
        <w:tabs>
          <w:tab w:val="left" w:pos="709"/>
        </w:tabs>
        <w:spacing w:before="0" w:after="0"/>
        <w:rPr>
          <w:rFonts w:ascii="Times New Roman" w:hAnsi="Times New Roman" w:cs="Times New Roman"/>
        </w:rPr>
      </w:pPr>
      <w:r>
        <w:rPr>
          <w:rFonts w:ascii="Times New Roman" w:hAnsi="Times New Roman" w:cs="Times New Roman"/>
        </w:rPr>
        <w:t xml:space="preserve">Zabytkowy park – założony w drugiej połowie XVIII wieku przez Braci Morawskich na wzgórzu </w:t>
      </w:r>
      <w:proofErr w:type="spellStart"/>
      <w:r>
        <w:rPr>
          <w:rFonts w:ascii="Times New Roman" w:hAnsi="Times New Roman" w:cs="Times New Roman"/>
        </w:rPr>
        <w:t>Questenberg</w:t>
      </w:r>
      <w:proofErr w:type="spellEnd"/>
      <w:r>
        <w:rPr>
          <w:rFonts w:ascii="Times New Roman" w:hAnsi="Times New Roman" w:cs="Times New Roman"/>
        </w:rPr>
        <w:t xml:space="preserve"> (Góra Parkowa). Na jego terenie występują liczne okazy st</w:t>
      </w:r>
      <w:r w:rsidR="00F85E4B">
        <w:rPr>
          <w:rFonts w:ascii="Times New Roman" w:hAnsi="Times New Roman" w:cs="Times New Roman"/>
        </w:rPr>
        <w:t>arych dębów, kasztanowców</w:t>
      </w:r>
      <w:r>
        <w:rPr>
          <w:rFonts w:ascii="Times New Roman" w:hAnsi="Times New Roman" w:cs="Times New Roman"/>
        </w:rPr>
        <w:t xml:space="preserve"> i buków;</w:t>
      </w:r>
    </w:p>
    <w:p w:rsidR="00B976A9" w:rsidRDefault="00B976A9">
      <w:pPr>
        <w:pStyle w:val="PODSTAWOWY"/>
        <w:numPr>
          <w:ilvl w:val="0"/>
          <w:numId w:val="29"/>
        </w:numPr>
        <w:tabs>
          <w:tab w:val="left" w:pos="709"/>
        </w:tabs>
        <w:spacing w:before="0" w:after="0"/>
        <w:rPr>
          <w:rFonts w:ascii="Times New Roman" w:hAnsi="Times New Roman" w:cs="Times New Roman"/>
        </w:rPr>
      </w:pPr>
      <w:r>
        <w:rPr>
          <w:rFonts w:ascii="Times New Roman" w:hAnsi="Times New Roman" w:cs="Times New Roman"/>
        </w:rPr>
        <w:lastRenderedPageBreak/>
        <w:t>Gimnazjum Braci Morawskich – obecnie budynek dawnego gimnazjum</w:t>
      </w:r>
      <w:r w:rsidR="00BD1160">
        <w:rPr>
          <w:rFonts w:ascii="Times New Roman" w:hAnsi="Times New Roman" w:cs="Times New Roman"/>
        </w:rPr>
        <w:t>,</w:t>
      </w:r>
      <w:r>
        <w:rPr>
          <w:rFonts w:ascii="Times New Roman" w:hAnsi="Times New Roman" w:cs="Times New Roman"/>
        </w:rPr>
        <w:t xml:space="preserve"> mieści Specjalny Ośrodek Szkolno-Wychowawczy dla dzieci i młodzieży. Budynek pochodzi z końca XIX wieku i do dnia dzisiejszego zachował się praktycznie w niezmienionym kształcie;</w:t>
      </w:r>
    </w:p>
    <w:p w:rsidR="00B976A9" w:rsidRDefault="00B976A9">
      <w:pPr>
        <w:pStyle w:val="PODSTAWOWY"/>
        <w:numPr>
          <w:ilvl w:val="0"/>
          <w:numId w:val="29"/>
        </w:numPr>
        <w:tabs>
          <w:tab w:val="left" w:pos="709"/>
        </w:tabs>
        <w:spacing w:before="0" w:after="0"/>
        <w:rPr>
          <w:rFonts w:ascii="Times New Roman" w:hAnsi="Times New Roman" w:cs="Times New Roman"/>
        </w:rPr>
      </w:pPr>
      <w:r>
        <w:rPr>
          <w:rFonts w:ascii="Times New Roman" w:hAnsi="Times New Roman" w:cs="Times New Roman"/>
        </w:rPr>
        <w:t>Wiatrak – z XVIII w., typu „Holender”, przebudowany i zaadaptowany na dom mieszkalny.</w:t>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ab/>
        <w:t xml:space="preserve">Gmina nie posiada wyznaczonych szlaków turystycznych. Wyznaczony został szlak rowerowy o długości ok. 6 km, przebiegający przez miejsca zabytkowe i inne interesujące obiekty takie jak: kamieniołomy, Pałac </w:t>
      </w:r>
      <w:proofErr w:type="spellStart"/>
      <w:r>
        <w:rPr>
          <w:rFonts w:ascii="Times New Roman" w:hAnsi="Times New Roman" w:cs="Times New Roman"/>
        </w:rPr>
        <w:t>Oberhoff</w:t>
      </w:r>
      <w:proofErr w:type="spellEnd"/>
      <w:r>
        <w:rPr>
          <w:rFonts w:ascii="Times New Roman" w:hAnsi="Times New Roman" w:cs="Times New Roman"/>
        </w:rPr>
        <w:t>, wzgórze widokowe na tzw. „</w:t>
      </w:r>
      <w:proofErr w:type="spellStart"/>
      <w:r>
        <w:rPr>
          <w:rFonts w:ascii="Times New Roman" w:hAnsi="Times New Roman" w:cs="Times New Roman"/>
        </w:rPr>
        <w:t>Grzybowcu</w:t>
      </w:r>
      <w:proofErr w:type="spellEnd"/>
      <w:r>
        <w:rPr>
          <w:rFonts w:ascii="Times New Roman" w:hAnsi="Times New Roman" w:cs="Times New Roman"/>
        </w:rPr>
        <w:t>”.</w:t>
      </w:r>
    </w:p>
    <w:p w:rsidR="00B976A9" w:rsidRDefault="00B976A9">
      <w:pPr>
        <w:pStyle w:val="POZIOM3"/>
        <w:spacing w:before="0" w:after="0"/>
        <w:ind w:firstLine="0"/>
        <w:rPr>
          <w:rFonts w:ascii="Times New Roman" w:hAnsi="Times New Roman" w:cs="Times New Roman"/>
          <w:b w:val="0"/>
          <w:bCs w:val="0"/>
        </w:rPr>
      </w:pPr>
      <w:bookmarkStart w:id="26" w:name="_Toc179781875"/>
      <w:bookmarkStart w:id="27" w:name="_Toc179782056"/>
    </w:p>
    <w:p w:rsidR="00B976A9" w:rsidRDefault="00B976A9">
      <w:pPr>
        <w:pStyle w:val="Nagwek2"/>
        <w:spacing w:before="0" w:after="0"/>
        <w:rPr>
          <w:rFonts w:ascii="Times New Roman" w:hAnsi="Times New Roman" w:cs="Times New Roman"/>
          <w:sz w:val="24"/>
          <w:szCs w:val="24"/>
        </w:rPr>
      </w:pPr>
      <w:bookmarkStart w:id="28" w:name="_Toc352747380"/>
      <w:r>
        <w:rPr>
          <w:rFonts w:ascii="Times New Roman" w:hAnsi="Times New Roman" w:cs="Times New Roman"/>
          <w:sz w:val="24"/>
          <w:szCs w:val="24"/>
        </w:rPr>
        <w:t>1.5. Edukacja i wychowanie</w:t>
      </w:r>
      <w:bookmarkEnd w:id="28"/>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Zadania z zakresu edukacji w Piławie Górnej realizują</w:t>
      </w:r>
      <w:r w:rsidR="00D1067C">
        <w:rPr>
          <w:rFonts w:ascii="Times New Roman" w:hAnsi="Times New Roman" w:cs="Times New Roman"/>
        </w:rPr>
        <w:t>:</w:t>
      </w:r>
      <w:r>
        <w:rPr>
          <w:rFonts w:ascii="Times New Roman" w:hAnsi="Times New Roman" w:cs="Times New Roman"/>
        </w:rPr>
        <w:t xml:space="preserve"> przedszkole, szkoła podstawowa oraz gimnazjum.</w:t>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 xml:space="preserve">Przedszkole Publiczne jest zlokalizowane na terenie miasta Piława Górna w niewielkim oddaleniu od głównej ulicy. Przedszkole zajmuje budynek po byłym żłobku, zaadaptowanym na </w:t>
      </w:r>
      <w:r w:rsidR="008800E6">
        <w:rPr>
          <w:rFonts w:ascii="Times New Roman" w:hAnsi="Times New Roman" w:cs="Times New Roman"/>
        </w:rPr>
        <w:t>potrzeby placówki przedszkolnej. J</w:t>
      </w:r>
      <w:r>
        <w:rPr>
          <w:rFonts w:ascii="Times New Roman" w:hAnsi="Times New Roman" w:cs="Times New Roman"/>
        </w:rPr>
        <w:t>est to dwukondygnacyjny budynek z dwoma wejściami głównymi. Po obu stronach budynku znajdują się tarasy wysunięte w głąb ogrodu. Ogród wyposażony jest w sprzęt do zabaw i ćwiczeń ruchowych na świeżym powietrzu. W przedszkolu funkcjonuje 8,24 etatów nauczycielskich, a dzieci uczęszczają do 6 grup przedszkolnych. Obecnie do przedszkola uczęszcza 147 dzieci.</w:t>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 xml:space="preserve">Szkoła Podstawowa im. Krzysztofa Kamila Baczyńskiego prowadziła 14 oddziałów </w:t>
      </w:r>
      <w:r>
        <w:rPr>
          <w:rFonts w:ascii="Times New Roman" w:hAnsi="Times New Roman" w:cs="Times New Roman"/>
        </w:rPr>
        <w:br/>
        <w:t>i kształciła 329 uczniów</w:t>
      </w:r>
      <w:r>
        <w:rPr>
          <w:rStyle w:val="Odwoanieprzypisudolnego"/>
          <w:rFonts w:ascii="Times New Roman" w:hAnsi="Times New Roman" w:cs="Times New Roman"/>
        </w:rPr>
        <w:footnoteReference w:id="11"/>
      </w:r>
      <w:r>
        <w:rPr>
          <w:rFonts w:ascii="Times New Roman" w:hAnsi="Times New Roman" w:cs="Times New Roman"/>
        </w:rPr>
        <w:t xml:space="preserve">. Kadra nauczycielska szkoły składa się z 23,56 etatów. W placówce mieści się świetlica szkolna, biblioteka, a szkoła oferuje uczniom zajęcia pozalekcyjne. </w:t>
      </w:r>
      <w:r>
        <w:rPr>
          <w:rFonts w:ascii="Times New Roman" w:hAnsi="Times New Roman" w:cs="Times New Roman"/>
        </w:rPr>
        <w:br/>
        <w:t>W placówce działa też Uczniowski Klub Sportowy „Orzeł”.</w:t>
      </w:r>
    </w:p>
    <w:p w:rsidR="00B976A9" w:rsidRPr="0033706F" w:rsidRDefault="00B976A9">
      <w:pPr>
        <w:pStyle w:val="PODSTAWOWY"/>
        <w:spacing w:before="0" w:after="0"/>
        <w:ind w:firstLine="426"/>
        <w:rPr>
          <w:rFonts w:ascii="Times New Roman" w:hAnsi="Times New Roman" w:cs="Times New Roman"/>
        </w:rPr>
      </w:pPr>
      <w:r w:rsidRPr="0033706F">
        <w:rPr>
          <w:rFonts w:ascii="Times New Roman" w:hAnsi="Times New Roman" w:cs="Times New Roman"/>
        </w:rPr>
        <w:t xml:space="preserve">Gimnazjum im. Zesłańców Sybiru w 2013 roku prowadzi 8 oddziałów i uczy się w nim 175 uczniów. Kadra nauczycielska składa się z 23,56 etatów nauczycielskich. Szkoła również oferuje zajęcia pozalekcyjne. W szkole działa Uczniowski Klub Sportowy „Sporty Modelarskie </w:t>
      </w:r>
      <w:r w:rsidRPr="0033706F">
        <w:rPr>
          <w:rFonts w:ascii="Times New Roman" w:hAnsi="Times New Roman" w:cs="Times New Roman"/>
        </w:rPr>
        <w:br/>
        <w:t xml:space="preserve">i Rekreacja”. </w:t>
      </w:r>
    </w:p>
    <w:p w:rsidR="00B976A9" w:rsidRDefault="00B976A9">
      <w:pPr>
        <w:pStyle w:val="PODSTAWOWY"/>
        <w:spacing w:before="0" w:after="0"/>
        <w:ind w:firstLine="426"/>
        <w:rPr>
          <w:rFonts w:ascii="Times New Roman" w:hAnsi="Times New Roman" w:cs="Times New Roman"/>
        </w:rPr>
      </w:pPr>
      <w:r w:rsidRPr="0033706F">
        <w:rPr>
          <w:rFonts w:ascii="Times New Roman" w:hAnsi="Times New Roman" w:cs="Times New Roman"/>
        </w:rPr>
        <w:t xml:space="preserve">W Piławie Górnej mieści się także Specjalny Ośrodek Szkolno-Wychowawczy, który prowadzi szkołę podstawową specjalną, gimnazjum specjalne oraz szkołę specjalną przysposabiającą do pracy oraz Dom dziecka prowadzony przez Starostwo Powiatowe </w:t>
      </w:r>
      <w:r w:rsidRPr="0033706F">
        <w:rPr>
          <w:rFonts w:ascii="Times New Roman" w:hAnsi="Times New Roman" w:cs="Times New Roman"/>
        </w:rPr>
        <w:br/>
      </w:r>
      <w:r>
        <w:rPr>
          <w:rFonts w:ascii="Times New Roman" w:hAnsi="Times New Roman" w:cs="Times New Roman"/>
        </w:rPr>
        <w:t>w Dzierżoniowie.</w:t>
      </w:r>
    </w:p>
    <w:p w:rsidR="00B976A9" w:rsidRDefault="00B976A9">
      <w:pPr>
        <w:pStyle w:val="POZIOM3"/>
        <w:spacing w:before="0" w:after="0"/>
        <w:ind w:firstLine="0"/>
        <w:rPr>
          <w:rFonts w:ascii="Times New Roman" w:hAnsi="Times New Roman" w:cs="Times New Roman"/>
          <w:b w:val="0"/>
          <w:bCs w:val="0"/>
        </w:rPr>
      </w:pPr>
    </w:p>
    <w:p w:rsidR="00B976A9" w:rsidRDefault="00B976A9">
      <w:pPr>
        <w:pStyle w:val="Nagwek2"/>
        <w:spacing w:before="0" w:after="0"/>
        <w:rPr>
          <w:rFonts w:ascii="Times New Roman" w:hAnsi="Times New Roman" w:cs="Times New Roman"/>
          <w:sz w:val="24"/>
          <w:szCs w:val="24"/>
        </w:rPr>
      </w:pPr>
      <w:bookmarkStart w:id="29" w:name="_Toc352747381"/>
      <w:bookmarkEnd w:id="26"/>
      <w:bookmarkEnd w:id="27"/>
      <w:r>
        <w:rPr>
          <w:rFonts w:ascii="Times New Roman" w:hAnsi="Times New Roman" w:cs="Times New Roman"/>
          <w:sz w:val="24"/>
          <w:szCs w:val="24"/>
        </w:rPr>
        <w:lastRenderedPageBreak/>
        <w:t>1.6. Służba zdrowia</w:t>
      </w:r>
      <w:bookmarkEnd w:id="29"/>
    </w:p>
    <w:p w:rsidR="00B976A9" w:rsidRDefault="00B976A9">
      <w:pPr>
        <w:pStyle w:val="PODSTAWOWY"/>
        <w:spacing w:before="0" w:after="0"/>
        <w:rPr>
          <w:rFonts w:ascii="Times New Roman" w:hAnsi="Times New Roman" w:cs="Times New Roman"/>
        </w:rPr>
      </w:pPr>
      <w:r>
        <w:rPr>
          <w:rFonts w:ascii="Times New Roman" w:hAnsi="Times New Roman" w:cs="Times New Roman"/>
        </w:rPr>
        <w:t>Zakres oferowanych dostępnych usług z zakresu ochrony zdrowia w Piławie Górnej prezentuje się raczej skromnie. Na terenie miasta działa Niepubliczny Zakład Opieki Zdrowotnej Przychodnia Rodzinna „Familia” świadczący usługi z zakresu lekarza rodzinnego. Zatrudnia łącznie 7 lekarzy, z czego 2 to lekarze specjaliści. Ponadto dwóch lekarzy prowadzi indywidualne praktyki stomatologiczne, a w mieście działają 2 apteki.</w:t>
      </w:r>
    </w:p>
    <w:p w:rsidR="00B976A9" w:rsidRDefault="00B976A9">
      <w:pPr>
        <w:pStyle w:val="PODSTAWOWY"/>
        <w:spacing w:before="0" w:after="0"/>
        <w:rPr>
          <w:rFonts w:ascii="Times New Roman" w:hAnsi="Times New Roman" w:cs="Times New Roman"/>
        </w:rPr>
      </w:pPr>
      <w:r>
        <w:rPr>
          <w:rFonts w:ascii="Times New Roman" w:hAnsi="Times New Roman" w:cs="Times New Roman"/>
        </w:rPr>
        <w:t>Struktura placówek służb zdrowia na terenie miasta jest niewystarczająca przede wszystkim w zakresie dostępu do specjalistów. Najbliższe placówki zatrudniające lekarzy specjalistów znajdują się w Dzierżoniowie lub we Wrocławiu. W mieście prowadzone są za to różnego rodzaju badania przesiewowe, pozwalające diagnozować schorzenia wymagające porad specjalistów. System podstawowej opieki medycznej jest natomiast oceniany jako wystarczający i dobrze zorganizowany.</w:t>
      </w:r>
    </w:p>
    <w:p w:rsidR="00B976A9" w:rsidRDefault="00B976A9">
      <w:pPr>
        <w:spacing w:after="0" w:line="360" w:lineRule="auto"/>
        <w:jc w:val="both"/>
        <w:rPr>
          <w:rFonts w:ascii="Times New Roman" w:hAnsi="Times New Roman" w:cs="Times New Roman"/>
          <w:sz w:val="24"/>
          <w:szCs w:val="24"/>
        </w:rPr>
      </w:pPr>
    </w:p>
    <w:p w:rsidR="00B976A9" w:rsidRDefault="00B976A9">
      <w:pPr>
        <w:pStyle w:val="Nagwek2"/>
        <w:spacing w:before="0" w:after="0"/>
        <w:rPr>
          <w:rFonts w:ascii="Times New Roman" w:hAnsi="Times New Roman" w:cs="Times New Roman"/>
          <w:sz w:val="24"/>
          <w:szCs w:val="24"/>
        </w:rPr>
      </w:pPr>
      <w:bookmarkStart w:id="30" w:name="_Toc179781876"/>
      <w:bookmarkStart w:id="31" w:name="_Toc179782057"/>
      <w:bookmarkStart w:id="32" w:name="_Toc352747382"/>
      <w:r>
        <w:rPr>
          <w:rFonts w:ascii="Times New Roman" w:hAnsi="Times New Roman" w:cs="Times New Roman"/>
          <w:sz w:val="24"/>
          <w:szCs w:val="24"/>
        </w:rPr>
        <w:t>1.7. Kultura i sztuka</w:t>
      </w:r>
      <w:bookmarkEnd w:id="30"/>
      <w:bookmarkEnd w:id="31"/>
      <w:bookmarkEnd w:id="32"/>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 xml:space="preserve">Zadania z zakresu kultury realizują dwa podmioty – Miejski Ośrodek Kultury oraz Miejska Biblioteka Publiczna. MOK pełni rolę animatora kultury na terenie miasta, posiada własny budynek z salą widowiskowo-kinową. Działalność animacyjna MOK znajduje wyraz </w:t>
      </w:r>
      <w:r>
        <w:rPr>
          <w:rFonts w:ascii="Times New Roman" w:hAnsi="Times New Roman" w:cs="Times New Roman"/>
        </w:rPr>
        <w:br/>
        <w:t>w organizacji takich wydarzeń jak Wojewódzkie Spotkania Artystyczne Klubów Seniora, cykliczna impreza ”Pokaż talent”. Obie imprezy mają zasięg ponadgminny. MOK współorganizuje również „Dni Piławy Górnej”.</w:t>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 xml:space="preserve">W ramach MOK działają: zespół kabaretowo-estradowy „Siwy Włos”, który powstał </w:t>
      </w:r>
      <w:r>
        <w:rPr>
          <w:rFonts w:ascii="Times New Roman" w:hAnsi="Times New Roman" w:cs="Times New Roman"/>
        </w:rPr>
        <w:br/>
        <w:t>w działającym przy MOK-u Klubie Seniora w 1981 roku, Orkiestra Dęta oraz Kapela Miejska, zespół „Górzanie”, prezentujący folklor różnych regionów Polski, a także Słoneczny Teatr Zabawy, skupiający dzieci zainteresowane teatrem.</w:t>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 xml:space="preserve">Miejski Ośrodek Kultury oferuje również zajęcia dla dzieci, młodzieży i dorosłych, m.in. </w:t>
      </w:r>
      <w:r>
        <w:rPr>
          <w:rFonts w:ascii="Times New Roman" w:hAnsi="Times New Roman" w:cs="Times New Roman"/>
        </w:rPr>
        <w:br/>
        <w:t>w sekcji plastycznej, tanecznej, muzycznej, recytatorskiej, wokalnej, zajęcia z rytmiki dla maluchów czy zajęcia fitness, w tym fitness dla seniorów.</w:t>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Działalność animacyjną prowadzi również biblioteka oferująca zajęcia m.in. w ramach Programu Rozwoju Bibliotek czy Dyskusyjny Klub Książki.</w:t>
      </w:r>
    </w:p>
    <w:p w:rsidR="00B976A9" w:rsidRDefault="00B976A9">
      <w:pPr>
        <w:pStyle w:val="PODSTAWOWY"/>
        <w:spacing w:before="0" w:after="0"/>
        <w:ind w:firstLine="426"/>
        <w:rPr>
          <w:rFonts w:ascii="Times New Roman" w:hAnsi="Times New Roman" w:cs="Times New Roman"/>
        </w:rPr>
      </w:pPr>
    </w:p>
    <w:p w:rsidR="00B976A9" w:rsidRPr="0033706F" w:rsidRDefault="00B976A9">
      <w:pPr>
        <w:pStyle w:val="Nagwek2"/>
        <w:spacing w:before="0" w:after="0"/>
        <w:rPr>
          <w:rFonts w:ascii="Times New Roman" w:hAnsi="Times New Roman" w:cs="Times New Roman"/>
          <w:sz w:val="24"/>
          <w:szCs w:val="24"/>
        </w:rPr>
      </w:pPr>
      <w:bookmarkStart w:id="33" w:name="_Toc179781877"/>
      <w:bookmarkStart w:id="34" w:name="_Toc179782058"/>
      <w:bookmarkStart w:id="35" w:name="_Toc352747383"/>
      <w:r w:rsidRPr="0033706F">
        <w:rPr>
          <w:rFonts w:ascii="Times New Roman" w:hAnsi="Times New Roman" w:cs="Times New Roman"/>
          <w:sz w:val="24"/>
          <w:szCs w:val="24"/>
        </w:rPr>
        <w:t>1.8. Sport i rekreacja</w:t>
      </w:r>
      <w:bookmarkEnd w:id="33"/>
      <w:bookmarkEnd w:id="34"/>
      <w:bookmarkEnd w:id="35"/>
    </w:p>
    <w:p w:rsidR="00B976A9" w:rsidRPr="0033706F" w:rsidRDefault="00B976A9">
      <w:pPr>
        <w:spacing w:after="0" w:line="360" w:lineRule="auto"/>
        <w:jc w:val="both"/>
        <w:rPr>
          <w:rFonts w:ascii="Times New Roman" w:hAnsi="Times New Roman" w:cs="Times New Roman"/>
          <w:sz w:val="24"/>
          <w:szCs w:val="24"/>
        </w:rPr>
      </w:pPr>
      <w:r w:rsidRPr="0033706F">
        <w:rPr>
          <w:rFonts w:ascii="Times New Roman" w:hAnsi="Times New Roman" w:cs="Times New Roman"/>
          <w:sz w:val="24"/>
          <w:szCs w:val="24"/>
        </w:rPr>
        <w:tab/>
        <w:t>Organizatorem życia sportowego w gminie jest Klub Sportowy „</w:t>
      </w:r>
      <w:proofErr w:type="spellStart"/>
      <w:r w:rsidRPr="0033706F">
        <w:rPr>
          <w:rFonts w:ascii="Times New Roman" w:hAnsi="Times New Roman" w:cs="Times New Roman"/>
          <w:sz w:val="24"/>
          <w:szCs w:val="24"/>
        </w:rPr>
        <w:t>Piławianka</w:t>
      </w:r>
      <w:proofErr w:type="spellEnd"/>
      <w:r w:rsidRPr="0033706F">
        <w:rPr>
          <w:rFonts w:ascii="Times New Roman" w:hAnsi="Times New Roman" w:cs="Times New Roman"/>
          <w:sz w:val="24"/>
          <w:szCs w:val="24"/>
        </w:rPr>
        <w:t xml:space="preserve">” oraz dwa uczniowskie Kluby Sportowe posiadające status organizacji pozarządowych . Prowadzi on zajęcia sportowo-rekreacyjne w sekcjach:  głównie piłki nożnej, tenisa ziemnego. Uczniowskie </w:t>
      </w:r>
      <w:r w:rsidRPr="0033706F">
        <w:rPr>
          <w:rFonts w:ascii="Times New Roman" w:hAnsi="Times New Roman" w:cs="Times New Roman"/>
          <w:sz w:val="24"/>
          <w:szCs w:val="24"/>
        </w:rPr>
        <w:lastRenderedPageBreak/>
        <w:t>kluby sportowe ukierunkowane są na dyscypliny takie jak: koszykówka, siatkówka ,</w:t>
      </w:r>
      <w:r w:rsidR="009E17C1">
        <w:rPr>
          <w:rFonts w:ascii="Times New Roman" w:hAnsi="Times New Roman" w:cs="Times New Roman"/>
          <w:sz w:val="24"/>
          <w:szCs w:val="24"/>
        </w:rPr>
        <w:t xml:space="preserve"> </w:t>
      </w:r>
      <w:r w:rsidRPr="0033706F">
        <w:rPr>
          <w:rFonts w:ascii="Times New Roman" w:hAnsi="Times New Roman" w:cs="Times New Roman"/>
          <w:sz w:val="24"/>
          <w:szCs w:val="24"/>
        </w:rPr>
        <w:t>sporty modelarskie i rekreacja. KS „PIŁAWIANKA” posiada dwa pełnowymiarowe boiska sportowe, korty tenisowe. Jedno z nich posiada trybuny dla kibiców i pełnowymiarową bieżnię lekkoatletyczną. Przy Szkole Podstawowej powstał kompleks boisk sportowych Orlik.</w:t>
      </w:r>
    </w:p>
    <w:p w:rsidR="00B976A9" w:rsidRPr="0033706F" w:rsidRDefault="00B976A9">
      <w:pPr>
        <w:spacing w:after="0" w:line="360" w:lineRule="auto"/>
        <w:jc w:val="both"/>
        <w:rPr>
          <w:rFonts w:ascii="Times New Roman" w:hAnsi="Times New Roman" w:cs="Times New Roman"/>
          <w:sz w:val="24"/>
          <w:szCs w:val="24"/>
        </w:rPr>
      </w:pPr>
    </w:p>
    <w:p w:rsidR="00B976A9" w:rsidRDefault="00B976A9">
      <w:pPr>
        <w:pStyle w:val="Nagwek2"/>
        <w:spacing w:before="0" w:after="0"/>
        <w:rPr>
          <w:rFonts w:ascii="Times New Roman" w:hAnsi="Times New Roman" w:cs="Times New Roman"/>
          <w:sz w:val="24"/>
          <w:szCs w:val="24"/>
        </w:rPr>
      </w:pPr>
      <w:bookmarkStart w:id="36" w:name="_Toc179781878"/>
      <w:bookmarkStart w:id="37" w:name="_Toc179782059"/>
      <w:bookmarkStart w:id="38" w:name="_Toc352747384"/>
      <w:r>
        <w:rPr>
          <w:rFonts w:ascii="Times New Roman" w:hAnsi="Times New Roman" w:cs="Times New Roman"/>
          <w:sz w:val="24"/>
          <w:szCs w:val="24"/>
        </w:rPr>
        <w:t>1.9. Bezpieczeństwo publiczne i ochrona przeciwpożarowa</w:t>
      </w:r>
      <w:bookmarkEnd w:id="36"/>
      <w:bookmarkEnd w:id="37"/>
      <w:bookmarkEnd w:id="38"/>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ab/>
        <w:t xml:space="preserve">Bezpieczeństwa publicznego i pożarowego na terenie gminy strzeże Posterunek Policji </w:t>
      </w:r>
      <w:r>
        <w:rPr>
          <w:rFonts w:ascii="Times New Roman" w:hAnsi="Times New Roman" w:cs="Times New Roman"/>
        </w:rPr>
        <w:br/>
        <w:t>i Ochotnicza Straż Pożarna. Na Posterunku Policji pracuje 5 policjantów, którzy do swojej dyspozycji posiadają 1 samochód. Najczęściej popełniane czyny karalne to: kradzieże, kradzieże z włamaniem, bójki, pobicia, uszkodzenia mienia. W mieście działa system monitoringu miejskiego. W jego skład wchodzi 9 kamer monitorujących i zestaw rejestrujący zlokalizowany na posterunku Policji. Osobne zestawy monitorujące posiadają: Szkoła Podstawowa i Gimnazjum w Piławie Górnej. Funkcjonująca w Piławie Górnej jednostka Ochotniczej Straży Pożarnej obecnie wyposażona została w nowy wóz bojowy.</w:t>
      </w:r>
    </w:p>
    <w:p w:rsidR="00B976A9" w:rsidRPr="0033706F" w:rsidRDefault="00B976A9">
      <w:pPr>
        <w:spacing w:after="0" w:line="360" w:lineRule="auto"/>
        <w:jc w:val="both"/>
        <w:rPr>
          <w:rFonts w:ascii="Times New Roman" w:hAnsi="Times New Roman" w:cs="Times New Roman"/>
          <w:sz w:val="24"/>
          <w:szCs w:val="24"/>
        </w:rPr>
      </w:pPr>
    </w:p>
    <w:p w:rsidR="00B976A9" w:rsidRPr="0033706F" w:rsidRDefault="00B976A9">
      <w:pPr>
        <w:pStyle w:val="Nagwek2"/>
        <w:spacing w:before="0" w:after="0"/>
        <w:rPr>
          <w:rFonts w:ascii="Times New Roman" w:hAnsi="Times New Roman" w:cs="Times New Roman"/>
          <w:sz w:val="24"/>
          <w:szCs w:val="24"/>
        </w:rPr>
      </w:pPr>
      <w:bookmarkStart w:id="39" w:name="_Toc179781880"/>
      <w:bookmarkStart w:id="40" w:name="_Toc179782061"/>
      <w:bookmarkStart w:id="41" w:name="_Toc352747385"/>
      <w:r w:rsidRPr="0033706F">
        <w:rPr>
          <w:rFonts w:ascii="Times New Roman" w:hAnsi="Times New Roman" w:cs="Times New Roman"/>
          <w:sz w:val="24"/>
          <w:szCs w:val="24"/>
        </w:rPr>
        <w:t>1.10. Organizacje pozarządowe</w:t>
      </w:r>
      <w:bookmarkEnd w:id="39"/>
      <w:bookmarkEnd w:id="40"/>
      <w:bookmarkEnd w:id="41"/>
    </w:p>
    <w:p w:rsidR="00B976A9" w:rsidRPr="0033706F" w:rsidRDefault="00B976A9">
      <w:pPr>
        <w:pStyle w:val="PODSTAWOWY"/>
        <w:spacing w:before="0" w:after="0"/>
        <w:rPr>
          <w:rFonts w:ascii="Times New Roman" w:hAnsi="Times New Roman" w:cs="Times New Roman"/>
        </w:rPr>
      </w:pPr>
      <w:r w:rsidRPr="0033706F">
        <w:rPr>
          <w:rFonts w:ascii="Times New Roman" w:hAnsi="Times New Roman" w:cs="Times New Roman"/>
        </w:rPr>
        <w:t>Wśród ważniejszych organizacji pozarządowych prowadzących działalność na terenie Piławy Górnej wymienić należy: Ochotniczą Straż Pożarną w Piławie Górnej, Klub Sportowy „</w:t>
      </w:r>
      <w:proofErr w:type="spellStart"/>
      <w:r w:rsidRPr="0033706F">
        <w:rPr>
          <w:rFonts w:ascii="Times New Roman" w:hAnsi="Times New Roman" w:cs="Times New Roman"/>
        </w:rPr>
        <w:t>Piławianka</w:t>
      </w:r>
      <w:proofErr w:type="spellEnd"/>
      <w:r w:rsidRPr="0033706F">
        <w:rPr>
          <w:rFonts w:ascii="Times New Roman" w:hAnsi="Times New Roman" w:cs="Times New Roman"/>
        </w:rPr>
        <w:t>”, Uczniowski Klub Sportowy „Orzeł”, Uczniowski Klub Sportowy „Sporty Modelarskie i Rekreacja., Towarzystwo Przyjaciół Dzieci – Oddział Miejski w Piławie Górnej, Koło Polskiego Związku Emerytów i Rencistów, Caritas i Polski Czerwony Krzyż.</w:t>
      </w:r>
    </w:p>
    <w:p w:rsidR="00B976A9" w:rsidRPr="0033706F" w:rsidRDefault="00B976A9">
      <w:pPr>
        <w:pStyle w:val="PODSTAWOWY"/>
        <w:spacing w:before="0" w:after="0"/>
        <w:rPr>
          <w:rFonts w:ascii="Times New Roman" w:hAnsi="Times New Roman" w:cs="Times New Roman"/>
        </w:rPr>
      </w:pPr>
      <w:r w:rsidRPr="0033706F">
        <w:rPr>
          <w:rFonts w:ascii="Times New Roman" w:hAnsi="Times New Roman" w:cs="Times New Roman"/>
        </w:rPr>
        <w:tab/>
        <w:t>Towarzystwo Przyjaciół Dzieci ma status organizacji pożytku publicznego i działa na rzecz zapobiegania patologiom wśród dzieci i młodzieży, liczy 120 członków. TPD prowadzi Środowiskowe Ognisko Wychowawcze, w ramach którego odbywają się zajęcia terapeutyczne dla dzieci i młodzieży z rodzin dysfunkcyjnych i zajęcia rekreacyjno-kulturalne. Ognisko organizuje również zajęcia dla dzieci w okresie ferii i wakacji szkolnych.</w:t>
      </w:r>
    </w:p>
    <w:p w:rsidR="00B976A9" w:rsidRPr="0033706F" w:rsidRDefault="00B976A9">
      <w:pPr>
        <w:pStyle w:val="PODSTAWOWY"/>
        <w:spacing w:before="0" w:after="0"/>
        <w:rPr>
          <w:rFonts w:ascii="Times New Roman" w:hAnsi="Times New Roman" w:cs="Times New Roman"/>
        </w:rPr>
      </w:pPr>
      <w:r w:rsidRPr="0033706F">
        <w:rPr>
          <w:rFonts w:ascii="Times New Roman" w:hAnsi="Times New Roman" w:cs="Times New Roman"/>
        </w:rPr>
        <w:t xml:space="preserve">Związek emerytów, liczący 135 członków organizuje pomoc i wypoczynek dla emerytów </w:t>
      </w:r>
      <w:r w:rsidRPr="0033706F">
        <w:rPr>
          <w:rFonts w:ascii="Times New Roman" w:hAnsi="Times New Roman" w:cs="Times New Roman"/>
        </w:rPr>
        <w:br/>
        <w:t xml:space="preserve">i rencistów. Każdą </w:t>
      </w:r>
      <w:r w:rsidR="00F0271E">
        <w:rPr>
          <w:rFonts w:ascii="Times New Roman" w:hAnsi="Times New Roman" w:cs="Times New Roman"/>
        </w:rPr>
        <w:t xml:space="preserve">z </w:t>
      </w:r>
      <w:r w:rsidRPr="0033706F">
        <w:rPr>
          <w:rFonts w:ascii="Times New Roman" w:hAnsi="Times New Roman" w:cs="Times New Roman"/>
        </w:rPr>
        <w:t xml:space="preserve">wymienionych organizacji, z racji zakresu działalności, traktować można jako lokalne podmioty polityki społecznej i jako takie potencjalnych partnerów władzy lokalnej </w:t>
      </w:r>
      <w:r w:rsidRPr="0033706F">
        <w:rPr>
          <w:rFonts w:ascii="Times New Roman" w:hAnsi="Times New Roman" w:cs="Times New Roman"/>
        </w:rPr>
        <w:br/>
        <w:t xml:space="preserve">w rozwiązywaniu kwestii społecznych. </w:t>
      </w:r>
    </w:p>
    <w:p w:rsidR="00B976A9" w:rsidRPr="0033706F" w:rsidRDefault="00B976A9">
      <w:pPr>
        <w:pStyle w:val="PODSTAWOWY"/>
        <w:spacing w:before="0" w:after="0"/>
        <w:rPr>
          <w:rFonts w:ascii="Times New Roman" w:hAnsi="Times New Roman" w:cs="Times New Roman"/>
        </w:rPr>
      </w:pPr>
      <w:r w:rsidRPr="0033706F">
        <w:rPr>
          <w:rFonts w:ascii="Times New Roman" w:hAnsi="Times New Roman" w:cs="Times New Roman"/>
        </w:rPr>
        <w:tab/>
        <w:t xml:space="preserve">Władze gminy współpracę taką faktycznie podejmują, o czym świadczą choćby organizowane konkursy na wykonanie zadań publicznych  dla organizacji pozarządowych. Ich celem jest wsparcie działań w zakresie upowszechniania sportu i kultury fizycznej, </w:t>
      </w:r>
      <w:r w:rsidRPr="0033706F">
        <w:rPr>
          <w:rFonts w:ascii="Times New Roman" w:hAnsi="Times New Roman" w:cs="Times New Roman"/>
        </w:rPr>
        <w:lastRenderedPageBreak/>
        <w:t xml:space="preserve">przeciwdziałanie patologiom i udzielanie pomocy osobom znajdującym się w trudnej sytuacji życiowej. </w:t>
      </w:r>
      <w:bookmarkStart w:id="42" w:name="_Toc179706067"/>
      <w:bookmarkStart w:id="43" w:name="_Toc179781881"/>
      <w:bookmarkStart w:id="44" w:name="_Toc179782062"/>
      <w:bookmarkStart w:id="45" w:name="_Toc349718900"/>
      <w:bookmarkStart w:id="46" w:name="_Toc352747386"/>
    </w:p>
    <w:p w:rsidR="00B976A9" w:rsidRPr="0033706F" w:rsidRDefault="00B976A9">
      <w:pPr>
        <w:pStyle w:val="PODSTAWOWY"/>
        <w:spacing w:before="0" w:after="0"/>
        <w:rPr>
          <w:rFonts w:ascii="Times New Roman" w:hAnsi="Times New Roman" w:cs="Times New Roman"/>
        </w:rPr>
      </w:pPr>
    </w:p>
    <w:p w:rsidR="00B976A9" w:rsidRPr="0033706F" w:rsidRDefault="00B976A9">
      <w:pPr>
        <w:pStyle w:val="PODSTAWOWY"/>
        <w:spacing w:before="0" w:after="0"/>
        <w:ind w:firstLine="0"/>
        <w:rPr>
          <w:rFonts w:ascii="Times New Roman" w:hAnsi="Times New Roman" w:cs="Times New Roman"/>
          <w:b/>
          <w:bCs/>
        </w:rPr>
      </w:pPr>
      <w:r w:rsidRPr="0033706F">
        <w:rPr>
          <w:rFonts w:ascii="Times New Roman" w:hAnsi="Times New Roman" w:cs="Times New Roman"/>
          <w:b/>
          <w:bCs/>
        </w:rPr>
        <w:t xml:space="preserve">2. Diagnoza sytuacji społecznej </w:t>
      </w:r>
      <w:bookmarkEnd w:id="42"/>
      <w:bookmarkEnd w:id="43"/>
      <w:bookmarkEnd w:id="44"/>
      <w:bookmarkEnd w:id="45"/>
      <w:r w:rsidRPr="0033706F">
        <w:rPr>
          <w:rFonts w:ascii="Times New Roman" w:hAnsi="Times New Roman" w:cs="Times New Roman"/>
          <w:b/>
          <w:bCs/>
        </w:rPr>
        <w:t>w Piławie Górnej</w:t>
      </w:r>
      <w:bookmarkEnd w:id="46"/>
    </w:p>
    <w:p w:rsidR="00B976A9" w:rsidRPr="0033706F" w:rsidRDefault="00B976A9">
      <w:pPr>
        <w:pStyle w:val="PODSTAWOWY"/>
        <w:spacing w:before="0" w:after="0"/>
        <w:ind w:firstLine="0"/>
        <w:rPr>
          <w:rFonts w:ascii="Times New Roman" w:hAnsi="Times New Roman" w:cs="Times New Roman"/>
          <w:b/>
          <w:bCs/>
        </w:rPr>
      </w:pPr>
    </w:p>
    <w:p w:rsidR="00B976A9" w:rsidRPr="0033706F" w:rsidRDefault="00B976A9">
      <w:pPr>
        <w:pStyle w:val="Nagwek2"/>
        <w:spacing w:before="0" w:after="0"/>
        <w:rPr>
          <w:rFonts w:ascii="Times New Roman" w:hAnsi="Times New Roman" w:cs="Times New Roman"/>
          <w:sz w:val="24"/>
          <w:szCs w:val="24"/>
        </w:rPr>
      </w:pPr>
      <w:bookmarkStart w:id="47" w:name="_Toc179706068"/>
      <w:bookmarkStart w:id="48" w:name="_Toc179781882"/>
      <w:bookmarkStart w:id="49" w:name="_Toc179782063"/>
      <w:bookmarkStart w:id="50" w:name="_Toc349718901"/>
      <w:bookmarkStart w:id="51" w:name="_Toc352747387"/>
      <w:r w:rsidRPr="0033706F">
        <w:rPr>
          <w:rFonts w:ascii="Times New Roman" w:hAnsi="Times New Roman" w:cs="Times New Roman"/>
          <w:sz w:val="24"/>
          <w:szCs w:val="24"/>
        </w:rPr>
        <w:t>2.1. Demografia</w:t>
      </w:r>
      <w:bookmarkEnd w:id="47"/>
      <w:bookmarkEnd w:id="48"/>
      <w:bookmarkEnd w:id="49"/>
      <w:bookmarkEnd w:id="50"/>
      <w:bookmarkEnd w:id="51"/>
    </w:p>
    <w:p w:rsidR="00B976A9" w:rsidRPr="0033706F" w:rsidRDefault="00B976A9">
      <w:pPr>
        <w:pStyle w:val="PODSTAWOWY"/>
        <w:spacing w:before="0" w:after="0"/>
        <w:rPr>
          <w:rFonts w:ascii="Times New Roman" w:hAnsi="Times New Roman" w:cs="Times New Roman"/>
        </w:rPr>
      </w:pPr>
      <w:r w:rsidRPr="0033706F">
        <w:rPr>
          <w:rFonts w:ascii="Times New Roman" w:hAnsi="Times New Roman" w:cs="Times New Roman"/>
        </w:rPr>
        <w:t>Zgodnie z danymi  GUS w Piławie Górnej mieszka 6565 osób. Analizując okres 1995-2011 wyraźnie widoczny jest spadek liczby ludności miasta, szczególnie zauważalny w latach 1995-2002. Od roku 2002 obserwujemy stabilizację liczby mieszkańców (ryc. 1.).</w:t>
      </w:r>
    </w:p>
    <w:p w:rsidR="00B976A9" w:rsidRPr="0033706F" w:rsidRDefault="00B976A9">
      <w:pPr>
        <w:pStyle w:val="PODSTAWOWY"/>
        <w:spacing w:before="0" w:after="0"/>
        <w:rPr>
          <w:rFonts w:ascii="Times New Roman" w:hAnsi="Times New Roman" w:cs="Times New Roman"/>
        </w:rPr>
      </w:pPr>
    </w:p>
    <w:p w:rsidR="00B976A9" w:rsidRDefault="00B976A9">
      <w:pPr>
        <w:pStyle w:val="PODSTAWOWY"/>
        <w:spacing w:before="0" w:after="0"/>
        <w:rPr>
          <w:rFonts w:ascii="Times New Roman" w:hAnsi="Times New Roman" w:cs="Times New Roman"/>
        </w:rPr>
      </w:pPr>
    </w:p>
    <w:p w:rsidR="00B976A9" w:rsidRDefault="005D7983">
      <w:pPr>
        <w:pStyle w:val="PODSTAWOWY"/>
        <w:spacing w:before="0" w:after="0"/>
        <w:ind w:firstLine="0"/>
        <w:rPr>
          <w:rFonts w:ascii="Times New Roman" w:hAnsi="Times New Roman" w:cs="Times New Roman"/>
        </w:rPr>
      </w:pPr>
      <w:r w:rsidRPr="007F6042">
        <w:rPr>
          <w:rFonts w:ascii="Times New Roman" w:hAnsi="Times New Roman" w:cs="Times New Roman"/>
          <w:noProof/>
        </w:rPr>
        <w:pict>
          <v:shape id="Obraz 13" o:spid="_x0000_i1026" type="#_x0000_t75" style="width:340.5pt;height:204.75pt;visibility:visible">
            <v:imagedata r:id="rId10" o:title=""/>
          </v:shape>
        </w:pict>
      </w:r>
    </w:p>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Ryc. 1. Ludność wg faktycznego miejsca zamieszkania, stan na 31.XII, w latach 1995-2011</w:t>
      </w:r>
    </w:p>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Źródło: Bank Danych Lokalnych GUS.</w:t>
      </w:r>
    </w:p>
    <w:p w:rsidR="00B976A9" w:rsidRDefault="00B976A9">
      <w:pPr>
        <w:pStyle w:val="PODSTAWOWY"/>
        <w:spacing w:before="0" w:after="0"/>
        <w:ind w:firstLine="0"/>
        <w:rPr>
          <w:rFonts w:ascii="Times New Roman" w:hAnsi="Times New Roman" w:cs="Times New Roman"/>
        </w:rPr>
      </w:pP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Na 6565 mieszkańców składało się 3135 mężczyzn i 3430 kobiet. Liczba kobiet nieznacznie przewyższa liczbę mężczyzn, w 2011 roku na 100 mężczyzn przypadało 109 kobiet. Feminizacja miejscowości nieznacznie postępuje, bowiem w 1995 roku na 100 mężczyzn przypadało 105 kobiet.</w:t>
      </w:r>
    </w:p>
    <w:p w:rsidR="00B976A9" w:rsidRDefault="00B976A9">
      <w:pPr>
        <w:pStyle w:val="PODSTAWOWY"/>
        <w:spacing w:before="0" w:after="0"/>
        <w:ind w:firstLine="0"/>
        <w:rPr>
          <w:rFonts w:ascii="Times New Roman" w:hAnsi="Times New Roman" w:cs="Times New Roman"/>
        </w:rPr>
      </w:pPr>
    </w:p>
    <w:p w:rsidR="00B976A9" w:rsidRDefault="005D7983">
      <w:pPr>
        <w:pStyle w:val="PODSTAWOWY"/>
        <w:spacing w:before="0" w:after="0"/>
        <w:ind w:firstLine="0"/>
        <w:rPr>
          <w:rFonts w:ascii="Times New Roman" w:hAnsi="Times New Roman" w:cs="Times New Roman"/>
        </w:rPr>
      </w:pPr>
      <w:r w:rsidRPr="007F6042">
        <w:rPr>
          <w:rFonts w:ascii="Times New Roman" w:hAnsi="Times New Roman" w:cs="Times New Roman"/>
          <w:noProof/>
        </w:rPr>
        <w:lastRenderedPageBreak/>
        <w:pict>
          <v:shape id="Obraz 12" o:spid="_x0000_i1027" type="#_x0000_t75" style="width:321.75pt;height:193.5pt;visibility:visible">
            <v:imagedata r:id="rId11" o:title=""/>
          </v:shape>
        </w:pict>
      </w:r>
    </w:p>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Ryc. 2. Liczba kobiet przypadająca na 100 mężczyzn w latach 1995-2011</w:t>
      </w:r>
    </w:p>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Źródło: Bank Danych Lokalnych GUS.</w:t>
      </w:r>
    </w:p>
    <w:p w:rsidR="00B976A9" w:rsidRDefault="00B976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Jako główne czynniki, wpływające na bilans ludnościowy w gminie, należy wskazać procesy migracyjne oraz ruch naturalny ludności. Kolejne tabele zawierają dane statystyczne opisujące dynamikę tych procesów.</w:t>
      </w:r>
    </w:p>
    <w:p w:rsidR="00B976A9" w:rsidRDefault="00B976A9">
      <w:pPr>
        <w:pStyle w:val="PODSTAWOWY"/>
        <w:spacing w:before="0" w:after="0"/>
        <w:ind w:firstLine="426"/>
        <w:rPr>
          <w:rFonts w:ascii="Times New Roman" w:hAnsi="Times New Roman" w:cs="Times New Roman"/>
        </w:rPr>
      </w:pPr>
    </w:p>
    <w:p w:rsidR="00B976A9" w:rsidRDefault="00B976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Tabela 2. Małżeństwa i ruch naturalny ludności w latach 2002-2011</w:t>
      </w:r>
    </w:p>
    <w:tbl>
      <w:tblPr>
        <w:tblW w:w="9654" w:type="dxa"/>
        <w:tblInd w:w="2" w:type="dxa"/>
        <w:tblLayout w:type="fixed"/>
        <w:tblCellMar>
          <w:left w:w="70" w:type="dxa"/>
          <w:right w:w="70" w:type="dxa"/>
        </w:tblCellMar>
        <w:tblLook w:val="0000"/>
      </w:tblPr>
      <w:tblGrid>
        <w:gridCol w:w="2514"/>
        <w:gridCol w:w="714"/>
        <w:gridCol w:w="714"/>
        <w:gridCol w:w="714"/>
        <w:gridCol w:w="714"/>
        <w:gridCol w:w="714"/>
        <w:gridCol w:w="714"/>
        <w:gridCol w:w="714"/>
        <w:gridCol w:w="714"/>
        <w:gridCol w:w="714"/>
        <w:gridCol w:w="714"/>
      </w:tblGrid>
      <w:tr w:rsidR="00B976A9" w:rsidRPr="00CA12DB">
        <w:trPr>
          <w:trHeight w:val="255"/>
        </w:trPr>
        <w:tc>
          <w:tcPr>
            <w:tcW w:w="2514" w:type="dxa"/>
            <w:tcBorders>
              <w:top w:val="single" w:sz="4" w:space="0" w:color="000000"/>
              <w:left w:val="single" w:sz="4" w:space="0" w:color="000000"/>
              <w:bottom w:val="single" w:sz="4" w:space="0" w:color="000000"/>
              <w:right w:val="single" w:sz="4" w:space="0" w:color="000000"/>
            </w:tcBorders>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Wyszczególnienie:</w:t>
            </w:r>
          </w:p>
        </w:tc>
        <w:tc>
          <w:tcPr>
            <w:tcW w:w="714" w:type="dxa"/>
            <w:tcBorders>
              <w:top w:val="single" w:sz="4" w:space="0" w:color="000000"/>
              <w:left w:val="single" w:sz="4" w:space="0" w:color="000000"/>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2002</w:t>
            </w:r>
          </w:p>
        </w:tc>
        <w:tc>
          <w:tcPr>
            <w:tcW w:w="714"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2003</w:t>
            </w:r>
          </w:p>
        </w:tc>
        <w:tc>
          <w:tcPr>
            <w:tcW w:w="714"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2004</w:t>
            </w:r>
          </w:p>
        </w:tc>
        <w:tc>
          <w:tcPr>
            <w:tcW w:w="714"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2005</w:t>
            </w:r>
          </w:p>
        </w:tc>
        <w:tc>
          <w:tcPr>
            <w:tcW w:w="714"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2006</w:t>
            </w:r>
          </w:p>
        </w:tc>
        <w:tc>
          <w:tcPr>
            <w:tcW w:w="714"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2007</w:t>
            </w:r>
          </w:p>
        </w:tc>
        <w:tc>
          <w:tcPr>
            <w:tcW w:w="714"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2008</w:t>
            </w:r>
          </w:p>
        </w:tc>
        <w:tc>
          <w:tcPr>
            <w:tcW w:w="714"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2009</w:t>
            </w:r>
          </w:p>
        </w:tc>
        <w:tc>
          <w:tcPr>
            <w:tcW w:w="714"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2010</w:t>
            </w:r>
          </w:p>
        </w:tc>
        <w:tc>
          <w:tcPr>
            <w:tcW w:w="714"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2011</w:t>
            </w:r>
          </w:p>
        </w:tc>
      </w:tr>
      <w:tr w:rsidR="00B976A9" w:rsidRPr="00CA12DB">
        <w:trPr>
          <w:trHeight w:val="255"/>
        </w:trPr>
        <w:tc>
          <w:tcPr>
            <w:tcW w:w="2514" w:type="dxa"/>
            <w:tcBorders>
              <w:top w:val="single" w:sz="4" w:space="0" w:color="000000"/>
              <w:left w:val="single" w:sz="4" w:space="0" w:color="000000"/>
              <w:bottom w:val="single" w:sz="4" w:space="0" w:color="000000"/>
              <w:right w:val="single" w:sz="4" w:space="0" w:color="000000"/>
            </w:tcBorders>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Małżeństwa na 1000 ludności</w:t>
            </w:r>
          </w:p>
        </w:tc>
        <w:tc>
          <w:tcPr>
            <w:tcW w:w="714" w:type="dxa"/>
            <w:tcBorders>
              <w:top w:val="single" w:sz="4" w:space="0" w:color="000000"/>
              <w:left w:val="single" w:sz="4" w:space="0" w:color="000000"/>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3,3</w:t>
            </w:r>
          </w:p>
        </w:tc>
        <w:tc>
          <w:tcPr>
            <w:tcW w:w="714"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4,4</w:t>
            </w:r>
          </w:p>
        </w:tc>
        <w:tc>
          <w:tcPr>
            <w:tcW w:w="714"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3,3</w:t>
            </w:r>
          </w:p>
        </w:tc>
        <w:tc>
          <w:tcPr>
            <w:tcW w:w="714"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3,8</w:t>
            </w:r>
          </w:p>
        </w:tc>
        <w:tc>
          <w:tcPr>
            <w:tcW w:w="714"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4,7</w:t>
            </w:r>
          </w:p>
        </w:tc>
        <w:tc>
          <w:tcPr>
            <w:tcW w:w="714"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6,4</w:t>
            </w:r>
          </w:p>
        </w:tc>
        <w:tc>
          <w:tcPr>
            <w:tcW w:w="714"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6,5</w:t>
            </w:r>
          </w:p>
        </w:tc>
        <w:tc>
          <w:tcPr>
            <w:tcW w:w="714"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6,5</w:t>
            </w:r>
          </w:p>
        </w:tc>
        <w:tc>
          <w:tcPr>
            <w:tcW w:w="714"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5,1</w:t>
            </w:r>
          </w:p>
        </w:tc>
        <w:tc>
          <w:tcPr>
            <w:tcW w:w="714"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5,1</w:t>
            </w:r>
          </w:p>
        </w:tc>
      </w:tr>
      <w:tr w:rsidR="00B976A9" w:rsidRPr="00CA12DB">
        <w:trPr>
          <w:trHeight w:val="255"/>
        </w:trPr>
        <w:tc>
          <w:tcPr>
            <w:tcW w:w="2514" w:type="dxa"/>
            <w:tcBorders>
              <w:top w:val="nil"/>
              <w:left w:val="single" w:sz="4" w:space="0" w:color="000000"/>
              <w:bottom w:val="single" w:sz="4" w:space="0" w:color="000000"/>
              <w:right w:val="single" w:sz="4" w:space="0" w:color="000000"/>
            </w:tcBorders>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Urodzenia żywe na 1000 ludności</w:t>
            </w:r>
          </w:p>
        </w:tc>
        <w:tc>
          <w:tcPr>
            <w:tcW w:w="714" w:type="dxa"/>
            <w:tcBorders>
              <w:top w:val="nil"/>
              <w:left w:val="single" w:sz="4" w:space="0" w:color="000000"/>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8,6</w:t>
            </w:r>
          </w:p>
        </w:tc>
        <w:tc>
          <w:tcPr>
            <w:tcW w:w="714"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7,1</w:t>
            </w:r>
          </w:p>
        </w:tc>
        <w:tc>
          <w:tcPr>
            <w:tcW w:w="714"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9,2</w:t>
            </w:r>
          </w:p>
        </w:tc>
        <w:tc>
          <w:tcPr>
            <w:tcW w:w="714"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8,0</w:t>
            </w:r>
          </w:p>
        </w:tc>
        <w:tc>
          <w:tcPr>
            <w:tcW w:w="714"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8,4</w:t>
            </w:r>
          </w:p>
        </w:tc>
        <w:tc>
          <w:tcPr>
            <w:tcW w:w="714"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11,4</w:t>
            </w:r>
          </w:p>
        </w:tc>
        <w:tc>
          <w:tcPr>
            <w:tcW w:w="714"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9,2</w:t>
            </w:r>
          </w:p>
        </w:tc>
        <w:tc>
          <w:tcPr>
            <w:tcW w:w="714"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8,1</w:t>
            </w:r>
          </w:p>
        </w:tc>
        <w:tc>
          <w:tcPr>
            <w:tcW w:w="714"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10,2</w:t>
            </w:r>
          </w:p>
        </w:tc>
        <w:tc>
          <w:tcPr>
            <w:tcW w:w="714"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9,1</w:t>
            </w:r>
          </w:p>
        </w:tc>
      </w:tr>
      <w:tr w:rsidR="00B976A9" w:rsidRPr="00CA12DB">
        <w:trPr>
          <w:trHeight w:val="255"/>
        </w:trPr>
        <w:tc>
          <w:tcPr>
            <w:tcW w:w="2514" w:type="dxa"/>
            <w:tcBorders>
              <w:top w:val="nil"/>
              <w:left w:val="single" w:sz="4" w:space="0" w:color="000000"/>
              <w:bottom w:val="single" w:sz="4" w:space="0" w:color="000000"/>
              <w:right w:val="single" w:sz="4" w:space="0" w:color="000000"/>
            </w:tcBorders>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Zgony na 1000 ludności</w:t>
            </w:r>
          </w:p>
        </w:tc>
        <w:tc>
          <w:tcPr>
            <w:tcW w:w="714" w:type="dxa"/>
            <w:tcBorders>
              <w:top w:val="nil"/>
              <w:left w:val="single" w:sz="4" w:space="0" w:color="000000"/>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8,7</w:t>
            </w:r>
          </w:p>
        </w:tc>
        <w:tc>
          <w:tcPr>
            <w:tcW w:w="714"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8,6</w:t>
            </w:r>
          </w:p>
        </w:tc>
        <w:tc>
          <w:tcPr>
            <w:tcW w:w="714"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9,3</w:t>
            </w:r>
          </w:p>
        </w:tc>
        <w:tc>
          <w:tcPr>
            <w:tcW w:w="714"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10,7</w:t>
            </w:r>
          </w:p>
        </w:tc>
        <w:tc>
          <w:tcPr>
            <w:tcW w:w="714"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10,8</w:t>
            </w:r>
          </w:p>
        </w:tc>
        <w:tc>
          <w:tcPr>
            <w:tcW w:w="714"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9,5</w:t>
            </w:r>
          </w:p>
        </w:tc>
        <w:tc>
          <w:tcPr>
            <w:tcW w:w="714"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11,3</w:t>
            </w:r>
          </w:p>
        </w:tc>
        <w:tc>
          <w:tcPr>
            <w:tcW w:w="714"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10,4</w:t>
            </w:r>
          </w:p>
        </w:tc>
        <w:tc>
          <w:tcPr>
            <w:tcW w:w="714"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9,8</w:t>
            </w:r>
          </w:p>
        </w:tc>
        <w:tc>
          <w:tcPr>
            <w:tcW w:w="714"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8,2</w:t>
            </w:r>
          </w:p>
        </w:tc>
      </w:tr>
      <w:tr w:rsidR="00B976A9" w:rsidRPr="00CA12DB">
        <w:trPr>
          <w:trHeight w:val="255"/>
        </w:trPr>
        <w:tc>
          <w:tcPr>
            <w:tcW w:w="2514" w:type="dxa"/>
            <w:tcBorders>
              <w:top w:val="nil"/>
              <w:left w:val="single" w:sz="4" w:space="0" w:color="000000"/>
              <w:bottom w:val="single" w:sz="4" w:space="0" w:color="000000"/>
              <w:right w:val="single" w:sz="4" w:space="0" w:color="000000"/>
            </w:tcBorders>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Przyrost naturalny na 1000 ludności</w:t>
            </w:r>
          </w:p>
        </w:tc>
        <w:tc>
          <w:tcPr>
            <w:tcW w:w="714" w:type="dxa"/>
            <w:tcBorders>
              <w:top w:val="nil"/>
              <w:left w:val="single" w:sz="4" w:space="0" w:color="000000"/>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-0,1</w:t>
            </w:r>
          </w:p>
        </w:tc>
        <w:tc>
          <w:tcPr>
            <w:tcW w:w="714"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-1,5</w:t>
            </w:r>
          </w:p>
        </w:tc>
        <w:tc>
          <w:tcPr>
            <w:tcW w:w="714"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-0,1</w:t>
            </w:r>
          </w:p>
        </w:tc>
        <w:tc>
          <w:tcPr>
            <w:tcW w:w="714"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-2,6</w:t>
            </w:r>
          </w:p>
        </w:tc>
        <w:tc>
          <w:tcPr>
            <w:tcW w:w="714"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-2,4</w:t>
            </w:r>
          </w:p>
        </w:tc>
        <w:tc>
          <w:tcPr>
            <w:tcW w:w="714"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1,9</w:t>
            </w:r>
          </w:p>
        </w:tc>
        <w:tc>
          <w:tcPr>
            <w:tcW w:w="714"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-2,1</w:t>
            </w:r>
          </w:p>
        </w:tc>
        <w:tc>
          <w:tcPr>
            <w:tcW w:w="714"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-2,2</w:t>
            </w:r>
          </w:p>
        </w:tc>
        <w:tc>
          <w:tcPr>
            <w:tcW w:w="714"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0,4</w:t>
            </w:r>
          </w:p>
        </w:tc>
        <w:tc>
          <w:tcPr>
            <w:tcW w:w="714"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0,9</w:t>
            </w:r>
          </w:p>
        </w:tc>
      </w:tr>
    </w:tbl>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Źródło: Bank Danych Lokalnych GUS.</w:t>
      </w:r>
    </w:p>
    <w:p w:rsidR="00B976A9" w:rsidRDefault="00B976A9">
      <w:pPr>
        <w:spacing w:after="0" w:line="360" w:lineRule="auto"/>
        <w:jc w:val="both"/>
        <w:rPr>
          <w:rFonts w:ascii="Times New Roman" w:hAnsi="Times New Roman" w:cs="Times New Roman"/>
          <w:sz w:val="24"/>
          <w:szCs w:val="24"/>
        </w:rPr>
      </w:pPr>
    </w:p>
    <w:p w:rsidR="00B976A9" w:rsidRDefault="00B976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Tabela 3. Migracje wewnętrzne i zagraniczne w latach 2002-2011</w:t>
      </w:r>
    </w:p>
    <w:tbl>
      <w:tblPr>
        <w:tblW w:w="9639" w:type="dxa"/>
        <w:tblInd w:w="2" w:type="dxa"/>
        <w:tblLayout w:type="fixed"/>
        <w:tblCellMar>
          <w:left w:w="70" w:type="dxa"/>
          <w:right w:w="70" w:type="dxa"/>
        </w:tblCellMar>
        <w:tblLook w:val="0000"/>
      </w:tblPr>
      <w:tblGrid>
        <w:gridCol w:w="2552"/>
        <w:gridCol w:w="708"/>
        <w:gridCol w:w="709"/>
        <w:gridCol w:w="709"/>
        <w:gridCol w:w="708"/>
        <w:gridCol w:w="709"/>
        <w:gridCol w:w="709"/>
        <w:gridCol w:w="708"/>
        <w:gridCol w:w="709"/>
        <w:gridCol w:w="709"/>
        <w:gridCol w:w="709"/>
      </w:tblGrid>
      <w:tr w:rsidR="00B976A9" w:rsidRPr="00CA12DB">
        <w:trPr>
          <w:trHeight w:val="255"/>
        </w:trPr>
        <w:tc>
          <w:tcPr>
            <w:tcW w:w="2552" w:type="dxa"/>
            <w:tcBorders>
              <w:top w:val="single" w:sz="4" w:space="0" w:color="000000"/>
              <w:left w:val="single" w:sz="4" w:space="0" w:color="000000"/>
              <w:bottom w:val="single" w:sz="4" w:space="0" w:color="000000"/>
              <w:right w:val="single" w:sz="4" w:space="0" w:color="000000"/>
            </w:tcBorders>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Wyszczególnienie</w:t>
            </w:r>
          </w:p>
        </w:tc>
        <w:tc>
          <w:tcPr>
            <w:tcW w:w="708"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2002</w:t>
            </w:r>
          </w:p>
        </w:tc>
        <w:tc>
          <w:tcPr>
            <w:tcW w:w="709"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2003</w:t>
            </w:r>
          </w:p>
        </w:tc>
        <w:tc>
          <w:tcPr>
            <w:tcW w:w="709"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2004</w:t>
            </w:r>
          </w:p>
        </w:tc>
        <w:tc>
          <w:tcPr>
            <w:tcW w:w="708"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2005</w:t>
            </w:r>
          </w:p>
        </w:tc>
        <w:tc>
          <w:tcPr>
            <w:tcW w:w="709"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2006</w:t>
            </w:r>
          </w:p>
        </w:tc>
        <w:tc>
          <w:tcPr>
            <w:tcW w:w="709"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2007</w:t>
            </w:r>
          </w:p>
        </w:tc>
        <w:tc>
          <w:tcPr>
            <w:tcW w:w="708"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2008</w:t>
            </w:r>
          </w:p>
        </w:tc>
        <w:tc>
          <w:tcPr>
            <w:tcW w:w="709"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2009</w:t>
            </w:r>
          </w:p>
        </w:tc>
        <w:tc>
          <w:tcPr>
            <w:tcW w:w="709"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2010</w:t>
            </w:r>
          </w:p>
        </w:tc>
        <w:tc>
          <w:tcPr>
            <w:tcW w:w="709"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2011</w:t>
            </w:r>
          </w:p>
        </w:tc>
      </w:tr>
      <w:tr w:rsidR="00B976A9" w:rsidRPr="00CA12DB">
        <w:trPr>
          <w:trHeight w:val="255"/>
        </w:trPr>
        <w:tc>
          <w:tcPr>
            <w:tcW w:w="2552" w:type="dxa"/>
            <w:tcBorders>
              <w:top w:val="single" w:sz="4" w:space="0" w:color="000000"/>
              <w:left w:val="single" w:sz="4" w:space="0" w:color="000000"/>
              <w:bottom w:val="single" w:sz="4" w:space="0" w:color="000000"/>
              <w:right w:val="single" w:sz="4" w:space="0" w:color="000000"/>
            </w:tcBorders>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Zameldowania w ruchu wewnętrznym</w:t>
            </w:r>
          </w:p>
        </w:tc>
        <w:tc>
          <w:tcPr>
            <w:tcW w:w="708"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41</w:t>
            </w:r>
          </w:p>
        </w:tc>
        <w:tc>
          <w:tcPr>
            <w:tcW w:w="709"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62</w:t>
            </w:r>
          </w:p>
        </w:tc>
        <w:tc>
          <w:tcPr>
            <w:tcW w:w="709"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50</w:t>
            </w:r>
          </w:p>
        </w:tc>
        <w:tc>
          <w:tcPr>
            <w:tcW w:w="708"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36</w:t>
            </w:r>
          </w:p>
        </w:tc>
        <w:tc>
          <w:tcPr>
            <w:tcW w:w="709"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62</w:t>
            </w:r>
          </w:p>
        </w:tc>
        <w:tc>
          <w:tcPr>
            <w:tcW w:w="709"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57</w:t>
            </w:r>
          </w:p>
        </w:tc>
        <w:tc>
          <w:tcPr>
            <w:tcW w:w="708"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66</w:t>
            </w:r>
          </w:p>
        </w:tc>
        <w:tc>
          <w:tcPr>
            <w:tcW w:w="709"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69</w:t>
            </w:r>
          </w:p>
        </w:tc>
        <w:tc>
          <w:tcPr>
            <w:tcW w:w="709"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37</w:t>
            </w:r>
          </w:p>
        </w:tc>
        <w:tc>
          <w:tcPr>
            <w:tcW w:w="709"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51</w:t>
            </w:r>
          </w:p>
        </w:tc>
      </w:tr>
      <w:tr w:rsidR="00B976A9" w:rsidRPr="00CA12DB">
        <w:trPr>
          <w:trHeight w:val="255"/>
        </w:trPr>
        <w:tc>
          <w:tcPr>
            <w:tcW w:w="2552" w:type="dxa"/>
            <w:tcBorders>
              <w:top w:val="nil"/>
              <w:left w:val="single" w:sz="4" w:space="0" w:color="000000"/>
              <w:bottom w:val="single" w:sz="4" w:space="0" w:color="000000"/>
              <w:right w:val="single" w:sz="4" w:space="0" w:color="000000"/>
            </w:tcBorders>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 xml:space="preserve">Zameldowania z </w:t>
            </w:r>
            <w:r w:rsidRPr="00CA12DB">
              <w:rPr>
                <w:rFonts w:ascii="Times New Roman" w:eastAsiaTheme="minorEastAsia" w:hAnsi="Times New Roman" w:cs="Times New Roman"/>
                <w:sz w:val="24"/>
                <w:szCs w:val="24"/>
              </w:rPr>
              <w:lastRenderedPageBreak/>
              <w:t>zagranicy</w:t>
            </w:r>
          </w:p>
        </w:tc>
        <w:tc>
          <w:tcPr>
            <w:tcW w:w="708"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lastRenderedPageBreak/>
              <w:t>5</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0</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w:t>
            </w:r>
          </w:p>
        </w:tc>
        <w:tc>
          <w:tcPr>
            <w:tcW w:w="708"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0</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w:t>
            </w:r>
          </w:p>
        </w:tc>
        <w:tc>
          <w:tcPr>
            <w:tcW w:w="708"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w:t>
            </w:r>
          </w:p>
        </w:tc>
      </w:tr>
      <w:tr w:rsidR="00B976A9" w:rsidRPr="00CA12DB">
        <w:trPr>
          <w:trHeight w:val="255"/>
        </w:trPr>
        <w:tc>
          <w:tcPr>
            <w:tcW w:w="2552" w:type="dxa"/>
            <w:tcBorders>
              <w:top w:val="nil"/>
              <w:left w:val="single" w:sz="4" w:space="0" w:color="000000"/>
              <w:bottom w:val="single" w:sz="4" w:space="0" w:color="000000"/>
              <w:right w:val="single" w:sz="4" w:space="0" w:color="000000"/>
            </w:tcBorders>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lastRenderedPageBreak/>
              <w:t>Wymeldowania w ruchu wewnętrznym</w:t>
            </w:r>
          </w:p>
        </w:tc>
        <w:tc>
          <w:tcPr>
            <w:tcW w:w="708"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64</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70</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58</w:t>
            </w:r>
          </w:p>
        </w:tc>
        <w:tc>
          <w:tcPr>
            <w:tcW w:w="708"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48</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74</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69</w:t>
            </w:r>
          </w:p>
        </w:tc>
        <w:tc>
          <w:tcPr>
            <w:tcW w:w="708"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56</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72</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61</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85</w:t>
            </w:r>
          </w:p>
        </w:tc>
      </w:tr>
      <w:tr w:rsidR="00B976A9" w:rsidRPr="00CA12DB">
        <w:trPr>
          <w:trHeight w:val="255"/>
        </w:trPr>
        <w:tc>
          <w:tcPr>
            <w:tcW w:w="2552" w:type="dxa"/>
            <w:tcBorders>
              <w:top w:val="nil"/>
              <w:left w:val="single" w:sz="4" w:space="0" w:color="000000"/>
              <w:bottom w:val="single" w:sz="4" w:space="0" w:color="000000"/>
              <w:right w:val="single" w:sz="4" w:space="0" w:color="000000"/>
            </w:tcBorders>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Wymeldowania za granicę</w:t>
            </w:r>
          </w:p>
        </w:tc>
        <w:tc>
          <w:tcPr>
            <w:tcW w:w="708"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5</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4</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8</w:t>
            </w:r>
          </w:p>
        </w:tc>
        <w:tc>
          <w:tcPr>
            <w:tcW w:w="708"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14</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w:t>
            </w:r>
          </w:p>
        </w:tc>
        <w:tc>
          <w:tcPr>
            <w:tcW w:w="708"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12</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w:t>
            </w:r>
          </w:p>
        </w:tc>
      </w:tr>
      <w:tr w:rsidR="00B976A9" w:rsidRPr="00CA12DB">
        <w:trPr>
          <w:trHeight w:val="255"/>
        </w:trPr>
        <w:tc>
          <w:tcPr>
            <w:tcW w:w="2552" w:type="dxa"/>
            <w:tcBorders>
              <w:top w:val="nil"/>
              <w:left w:val="single" w:sz="4" w:space="0" w:color="000000"/>
              <w:bottom w:val="single" w:sz="4" w:space="0" w:color="000000"/>
              <w:right w:val="single" w:sz="4" w:space="0" w:color="000000"/>
            </w:tcBorders>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Saldo migracji wewnętrznych</w:t>
            </w:r>
          </w:p>
        </w:tc>
        <w:tc>
          <w:tcPr>
            <w:tcW w:w="708"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-23</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-8</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-8</w:t>
            </w:r>
          </w:p>
        </w:tc>
        <w:tc>
          <w:tcPr>
            <w:tcW w:w="708"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-12</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-12</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-12</w:t>
            </w:r>
          </w:p>
        </w:tc>
        <w:tc>
          <w:tcPr>
            <w:tcW w:w="708"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10</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-24</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-34</w:t>
            </w:r>
          </w:p>
        </w:tc>
      </w:tr>
      <w:tr w:rsidR="00B976A9" w:rsidRPr="00CA12DB">
        <w:trPr>
          <w:trHeight w:val="255"/>
        </w:trPr>
        <w:tc>
          <w:tcPr>
            <w:tcW w:w="2552" w:type="dxa"/>
            <w:tcBorders>
              <w:top w:val="nil"/>
              <w:left w:val="single" w:sz="4" w:space="0" w:color="000000"/>
              <w:bottom w:val="single" w:sz="4" w:space="0" w:color="000000"/>
              <w:right w:val="single" w:sz="4" w:space="0" w:color="000000"/>
            </w:tcBorders>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Saldo migracji zagranicznych</w:t>
            </w:r>
          </w:p>
        </w:tc>
        <w:tc>
          <w:tcPr>
            <w:tcW w:w="708"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0</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-4</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-6</w:t>
            </w:r>
          </w:p>
        </w:tc>
        <w:tc>
          <w:tcPr>
            <w:tcW w:w="708"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-13</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w:t>
            </w:r>
          </w:p>
        </w:tc>
        <w:tc>
          <w:tcPr>
            <w:tcW w:w="708"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-11</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w:t>
            </w:r>
          </w:p>
        </w:tc>
      </w:tr>
    </w:tbl>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Źródło: Bank Danych Lokalnych GUS.</w:t>
      </w:r>
    </w:p>
    <w:p w:rsidR="00B976A9" w:rsidRDefault="00B976A9">
      <w:pPr>
        <w:tabs>
          <w:tab w:val="left" w:pos="3451"/>
        </w:tabs>
        <w:spacing w:after="0" w:line="360" w:lineRule="auto"/>
        <w:jc w:val="both"/>
        <w:rPr>
          <w:rFonts w:ascii="Times New Roman" w:hAnsi="Times New Roman" w:cs="Times New Roman"/>
          <w:i/>
          <w:iCs/>
          <w:sz w:val="24"/>
          <w:szCs w:val="24"/>
        </w:rPr>
      </w:pP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 xml:space="preserve">W analizowanym okresie zaobserwować można utrzymujący się do 2009 roku ujemny przyrost naturalny. Choć ulegał on pewnym fluktuacjom przybierał niezmiennie wartość ujemną, co należy uznać za zjawisko niepożądane. Od roku 2010 mamy do czynienia z powolną zmianą niekorzystnych trendów i liczba urodzeń zaczęła przeważać nad liczbą zgonów, czego efektem jest dodatni przyrost naturalny. </w:t>
      </w:r>
    </w:p>
    <w:p w:rsidR="00B976A9" w:rsidRDefault="00B976A9">
      <w:pPr>
        <w:pStyle w:val="PODSTAWOWY"/>
        <w:spacing w:before="0" w:after="0"/>
        <w:ind w:firstLine="426"/>
        <w:rPr>
          <w:rFonts w:ascii="Times New Roman" w:hAnsi="Times New Roman" w:cs="Times New Roman"/>
          <w:i/>
          <w:iCs/>
        </w:rPr>
      </w:pPr>
      <w:r>
        <w:rPr>
          <w:rFonts w:ascii="Times New Roman" w:hAnsi="Times New Roman" w:cs="Times New Roman"/>
        </w:rPr>
        <w:t>Niekorzystne trendy obserwujemy natomiast stale w procesach migracyjnych, a w ostatnich latach wręcz przybrały one na sile. W analizowanym okresie liczba osób opuszczających teren gminy przewyższała liczbę osób osiedlających się na jej terenie. Tylko w roku 2008 saldo migracji w ruchu wewnętrznym było dodatnie, zaś w odniesieniu do migracji zagraniczn</w:t>
      </w:r>
      <w:r w:rsidR="00084331">
        <w:rPr>
          <w:rFonts w:ascii="Times New Roman" w:hAnsi="Times New Roman" w:cs="Times New Roman"/>
        </w:rPr>
        <w:t>ych w latach 2007-2009,</w:t>
      </w:r>
      <w:r>
        <w:rPr>
          <w:rFonts w:ascii="Times New Roman" w:hAnsi="Times New Roman" w:cs="Times New Roman"/>
        </w:rPr>
        <w:t xml:space="preserve"> przewaga zameldowań nad wymeldowaniami była minimalna. Trend ten może świadczyć o przekonaniu, że miasto nie jest w stanie zapewnić optymalnych warunków koniecznych do realizacji celów życiowych, wobec czego jego mieszkańcy decydują się na jego opuszczenie. </w:t>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O potencjale demograficznym gminy świadczy nie tylko liczba mieszkańców, ale także struktura wiekowa ludności. Szczególnie istotne znaczenie ma udział ludności w wieku produkcyjnym, przed- i poprodukcyjnym w strukturze ludności oraz proporcja ludności w wieku produkcyjnym do ludności w wieku nieprodukcyjnym (przed- i poprodukcyjnym).</w:t>
      </w:r>
    </w:p>
    <w:p w:rsidR="00B976A9" w:rsidRDefault="00B976A9">
      <w:pPr>
        <w:pStyle w:val="PODSTAWOWY"/>
        <w:spacing w:before="0" w:after="0"/>
        <w:rPr>
          <w:rFonts w:ascii="Times New Roman" w:hAnsi="Times New Roman" w:cs="Times New Roman"/>
        </w:rPr>
      </w:pPr>
      <w:r>
        <w:rPr>
          <w:rFonts w:ascii="Times New Roman" w:hAnsi="Times New Roman" w:cs="Times New Roman"/>
        </w:rPr>
        <w:t xml:space="preserve">W analizowanym okresie zaobserwować można spadek liczby ludności w wieku przedprodukcyjnym, wzrost w wieku produkcyjnym i utrzymywanie się na mniej więcej stałym poziomie liczby ludności w wieku poprodukcyjnym (ryc. 3). O ile wzrost liczby ludności w wieku produkcyjnym i utrzymywanie się na stałym poziomie ludności w wieku produkcyjnym to zjawiska pożądane, to już spadek liczby ludności w wieku przedprodukcyjnym jest zdecydowanie niekorzystny. Wiąże się on ze zmniejszaniem się liczby urodzeń i skutkuje małą liczbą dzieci. </w:t>
      </w:r>
      <w:r>
        <w:rPr>
          <w:rFonts w:ascii="Times New Roman" w:hAnsi="Times New Roman" w:cs="Times New Roman"/>
        </w:rPr>
        <w:lastRenderedPageBreak/>
        <w:t xml:space="preserve">Pamiętać należy, że osoby w wieku przedprodukcyjnym w przyszłości wejdą w wiek produkcyjny, zaś liczne roczniki będące aktualnie w wieku produkcyjnym będą przechodziły na emerytury. Skutkiem tego będzie postępujące starzenie się społeczności Piławy i dalsze niekorzystne zmiany struktury demograficznej. Niekorzystne trendy demograficzne i ich przyszłe pogłębianie się obrazują również współczynniki obciążenia demograficznego, zestawione w tabeli 4. Choć zmniejszające się obciążenie demograficzne (ludność w wieku nieprodukcyjnym na 100 osób w wieku produkcyjnym) należy uznać za zjawisko pożądane, to już znaczący wzrost liczby ludności w wieku poprodukcyjnym na 100 osób w wieku przedprodukcyjnym budzi niepokój. Wynika bowiem przede wszystkim ze zmniejszania się liczby ludności w wieku przedprodukcyjnym, co w przyszłości wpłynie również na spadek ludności w wieku produkcyjnym i zwiększy obciążenie demograficzne. W miarę starzenia się osób </w:t>
      </w:r>
      <w:r w:rsidR="00836466">
        <w:rPr>
          <w:rFonts w:ascii="Times New Roman" w:hAnsi="Times New Roman" w:cs="Times New Roman"/>
        </w:rPr>
        <w:t xml:space="preserve">w </w:t>
      </w:r>
      <w:r>
        <w:rPr>
          <w:rFonts w:ascii="Times New Roman" w:hAnsi="Times New Roman" w:cs="Times New Roman"/>
        </w:rPr>
        <w:t>wieku produkcyjnym i ich przechodzenia na emerytu</w:t>
      </w:r>
      <w:r w:rsidR="001E70E3">
        <w:rPr>
          <w:rFonts w:ascii="Times New Roman" w:hAnsi="Times New Roman" w:cs="Times New Roman"/>
        </w:rPr>
        <w:t>rę, w tej grupie wiekowej może</w:t>
      </w:r>
      <w:r>
        <w:rPr>
          <w:rFonts w:ascii="Times New Roman" w:hAnsi="Times New Roman" w:cs="Times New Roman"/>
        </w:rPr>
        <w:t xml:space="preserve"> wówczas </w:t>
      </w:r>
      <w:r w:rsidR="001E70E3">
        <w:rPr>
          <w:rFonts w:ascii="Times New Roman" w:hAnsi="Times New Roman" w:cs="Times New Roman"/>
        </w:rPr>
        <w:t xml:space="preserve">powstać </w:t>
      </w:r>
      <w:r>
        <w:rPr>
          <w:rFonts w:ascii="Times New Roman" w:hAnsi="Times New Roman" w:cs="Times New Roman"/>
        </w:rPr>
        <w:t>luka, której nie zdołają wypełnić roczniki wchodzące na rynek pracy, zwłaszcza jeśli nie zmieni się przyrost naturalny i trendy w procesach migracyjnych. Z długookresowego punktu widzenia zmiany w strukturze wiekowej ludności należy uznać za niekorzystne.</w:t>
      </w:r>
    </w:p>
    <w:p w:rsidR="00B976A9" w:rsidRDefault="00B976A9">
      <w:pPr>
        <w:pStyle w:val="PODSTAWOWY"/>
        <w:spacing w:before="0" w:after="0"/>
        <w:ind w:firstLine="426"/>
        <w:rPr>
          <w:rFonts w:ascii="Times New Roman" w:hAnsi="Times New Roman" w:cs="Times New Roman"/>
        </w:rPr>
      </w:pPr>
    </w:p>
    <w:p w:rsidR="00B976A9" w:rsidRDefault="005D7983">
      <w:pPr>
        <w:pStyle w:val="PODSTAWOWY"/>
        <w:spacing w:before="0" w:after="0"/>
        <w:ind w:firstLine="0"/>
        <w:rPr>
          <w:rFonts w:ascii="Times New Roman" w:hAnsi="Times New Roman" w:cs="Times New Roman"/>
        </w:rPr>
      </w:pPr>
      <w:r w:rsidRPr="007F6042">
        <w:rPr>
          <w:rFonts w:ascii="Times New Roman" w:hAnsi="Times New Roman" w:cs="Times New Roman"/>
          <w:noProof/>
        </w:rPr>
        <w:pict>
          <v:shape id="Obraz 11" o:spid="_x0000_i1028" type="#_x0000_t75" style="width:331.5pt;height:222pt;visibility:visible">
            <v:imagedata r:id="rId12" o:title=""/>
          </v:shape>
        </w:pict>
      </w:r>
    </w:p>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Ryc. 3. Ludność w wieku produkcyjnym, przed- i poprodukcyjnym w latach 2002-2011</w:t>
      </w:r>
    </w:p>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Źródło: Bank Danych Lokalnych GUS.</w:t>
      </w:r>
    </w:p>
    <w:p w:rsidR="00B976A9" w:rsidRDefault="00B976A9">
      <w:pPr>
        <w:pStyle w:val="PODSTAWOWY"/>
        <w:spacing w:before="0" w:after="0"/>
        <w:ind w:firstLine="0"/>
        <w:rPr>
          <w:rFonts w:ascii="Times New Roman" w:hAnsi="Times New Roman" w:cs="Times New Roman"/>
        </w:rPr>
      </w:pPr>
    </w:p>
    <w:p w:rsidR="00B976A9" w:rsidRDefault="00B976A9">
      <w:pPr>
        <w:rPr>
          <w:rFonts w:ascii="Times New Roman" w:hAnsi="Times New Roman" w:cs="Times New Roman"/>
          <w:sz w:val="24"/>
          <w:szCs w:val="24"/>
        </w:rPr>
      </w:pPr>
      <w:r>
        <w:rPr>
          <w:rFonts w:ascii="Times New Roman" w:hAnsi="Times New Roman" w:cs="Times New Roman"/>
          <w:sz w:val="24"/>
          <w:szCs w:val="24"/>
        </w:rPr>
        <w:br w:type="page"/>
      </w:r>
    </w:p>
    <w:p w:rsidR="00B976A9" w:rsidRDefault="00B976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Tabela 4. Współczynniki obciążenia demograficznego w latach 2002-2011</w:t>
      </w:r>
    </w:p>
    <w:tbl>
      <w:tblPr>
        <w:tblW w:w="9639" w:type="dxa"/>
        <w:tblInd w:w="2" w:type="dxa"/>
        <w:tblLayout w:type="fixed"/>
        <w:tblCellMar>
          <w:left w:w="70" w:type="dxa"/>
          <w:right w:w="70" w:type="dxa"/>
        </w:tblCellMar>
        <w:tblLook w:val="0000"/>
      </w:tblPr>
      <w:tblGrid>
        <w:gridCol w:w="2552"/>
        <w:gridCol w:w="708"/>
        <w:gridCol w:w="709"/>
        <w:gridCol w:w="709"/>
        <w:gridCol w:w="708"/>
        <w:gridCol w:w="709"/>
        <w:gridCol w:w="709"/>
        <w:gridCol w:w="708"/>
        <w:gridCol w:w="709"/>
        <w:gridCol w:w="709"/>
        <w:gridCol w:w="709"/>
      </w:tblGrid>
      <w:tr w:rsidR="00B976A9" w:rsidRPr="00CA12DB">
        <w:trPr>
          <w:trHeight w:val="255"/>
        </w:trPr>
        <w:tc>
          <w:tcPr>
            <w:tcW w:w="2552" w:type="dxa"/>
            <w:tcBorders>
              <w:top w:val="single" w:sz="4" w:space="0" w:color="000000"/>
              <w:left w:val="single" w:sz="4" w:space="0" w:color="000000"/>
              <w:bottom w:val="single" w:sz="4" w:space="0" w:color="000000"/>
              <w:right w:val="single" w:sz="4" w:space="0" w:color="000000"/>
            </w:tcBorders>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Wyszczególnienie</w:t>
            </w:r>
          </w:p>
        </w:tc>
        <w:tc>
          <w:tcPr>
            <w:tcW w:w="708"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2002</w:t>
            </w:r>
          </w:p>
        </w:tc>
        <w:tc>
          <w:tcPr>
            <w:tcW w:w="709"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2003</w:t>
            </w:r>
          </w:p>
        </w:tc>
        <w:tc>
          <w:tcPr>
            <w:tcW w:w="709"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2004</w:t>
            </w:r>
          </w:p>
        </w:tc>
        <w:tc>
          <w:tcPr>
            <w:tcW w:w="708"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2005</w:t>
            </w:r>
          </w:p>
        </w:tc>
        <w:tc>
          <w:tcPr>
            <w:tcW w:w="709"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2006</w:t>
            </w:r>
          </w:p>
        </w:tc>
        <w:tc>
          <w:tcPr>
            <w:tcW w:w="709"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2007</w:t>
            </w:r>
          </w:p>
        </w:tc>
        <w:tc>
          <w:tcPr>
            <w:tcW w:w="708"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2008</w:t>
            </w:r>
          </w:p>
        </w:tc>
        <w:tc>
          <w:tcPr>
            <w:tcW w:w="709"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2009</w:t>
            </w:r>
          </w:p>
        </w:tc>
        <w:tc>
          <w:tcPr>
            <w:tcW w:w="709"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2010</w:t>
            </w:r>
          </w:p>
        </w:tc>
        <w:tc>
          <w:tcPr>
            <w:tcW w:w="709"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2011</w:t>
            </w:r>
          </w:p>
        </w:tc>
      </w:tr>
      <w:tr w:rsidR="00B976A9" w:rsidRPr="00CA12DB">
        <w:trPr>
          <w:trHeight w:val="255"/>
        </w:trPr>
        <w:tc>
          <w:tcPr>
            <w:tcW w:w="2552" w:type="dxa"/>
            <w:tcBorders>
              <w:top w:val="single" w:sz="4" w:space="0" w:color="000000"/>
              <w:left w:val="single" w:sz="4" w:space="0" w:color="000000"/>
              <w:bottom w:val="single" w:sz="4" w:space="0" w:color="000000"/>
              <w:right w:val="single" w:sz="4" w:space="0" w:color="000000"/>
            </w:tcBorders>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Ludność w wieku nieprodukcyjnym na 100 osób w wieku produkcyjnym</w:t>
            </w:r>
          </w:p>
        </w:tc>
        <w:tc>
          <w:tcPr>
            <w:tcW w:w="708"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70,1</w:t>
            </w:r>
          </w:p>
        </w:tc>
        <w:tc>
          <w:tcPr>
            <w:tcW w:w="709"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67,0</w:t>
            </w:r>
          </w:p>
        </w:tc>
        <w:tc>
          <w:tcPr>
            <w:tcW w:w="709"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64,1</w:t>
            </w:r>
          </w:p>
        </w:tc>
        <w:tc>
          <w:tcPr>
            <w:tcW w:w="708"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61,4</w:t>
            </w:r>
          </w:p>
        </w:tc>
        <w:tc>
          <w:tcPr>
            <w:tcW w:w="709"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59,5</w:t>
            </w:r>
          </w:p>
        </w:tc>
        <w:tc>
          <w:tcPr>
            <w:tcW w:w="709"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59,4</w:t>
            </w:r>
          </w:p>
        </w:tc>
        <w:tc>
          <w:tcPr>
            <w:tcW w:w="708"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56,3</w:t>
            </w:r>
          </w:p>
        </w:tc>
        <w:tc>
          <w:tcPr>
            <w:tcW w:w="709"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55,9</w:t>
            </w:r>
          </w:p>
        </w:tc>
        <w:tc>
          <w:tcPr>
            <w:tcW w:w="709"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54,3</w:t>
            </w:r>
          </w:p>
        </w:tc>
        <w:tc>
          <w:tcPr>
            <w:tcW w:w="709" w:type="dxa"/>
            <w:tcBorders>
              <w:top w:val="single" w:sz="4" w:space="0" w:color="000000"/>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53,8</w:t>
            </w:r>
          </w:p>
        </w:tc>
      </w:tr>
      <w:tr w:rsidR="00B976A9" w:rsidRPr="00CA12DB">
        <w:trPr>
          <w:trHeight w:val="255"/>
        </w:trPr>
        <w:tc>
          <w:tcPr>
            <w:tcW w:w="2552" w:type="dxa"/>
            <w:tcBorders>
              <w:top w:val="nil"/>
              <w:left w:val="single" w:sz="4" w:space="0" w:color="000000"/>
              <w:bottom w:val="single" w:sz="4" w:space="0" w:color="000000"/>
              <w:right w:val="single" w:sz="4" w:space="0" w:color="000000"/>
            </w:tcBorders>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Ludność w wieku poprodukcyjnym na 100 osób w wieku przedprodukcyjnym</w:t>
            </w:r>
          </w:p>
        </w:tc>
        <w:tc>
          <w:tcPr>
            <w:tcW w:w="708"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68,0</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71,1</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73,6</w:t>
            </w:r>
          </w:p>
        </w:tc>
        <w:tc>
          <w:tcPr>
            <w:tcW w:w="708"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74,7</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76,5</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76,4</w:t>
            </w:r>
          </w:p>
        </w:tc>
        <w:tc>
          <w:tcPr>
            <w:tcW w:w="708"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80,4</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81,4</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85,2</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88,8</w:t>
            </w:r>
          </w:p>
        </w:tc>
      </w:tr>
      <w:tr w:rsidR="00B976A9" w:rsidRPr="00CA12DB">
        <w:trPr>
          <w:trHeight w:val="255"/>
        </w:trPr>
        <w:tc>
          <w:tcPr>
            <w:tcW w:w="2552" w:type="dxa"/>
            <w:tcBorders>
              <w:top w:val="nil"/>
              <w:left w:val="single" w:sz="4" w:space="0" w:color="000000"/>
              <w:bottom w:val="single" w:sz="4" w:space="0" w:color="000000"/>
              <w:right w:val="single" w:sz="4" w:space="0" w:color="000000"/>
            </w:tcBorders>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Ludność w wieku poprodukcyjnym na 100 osób w wieku produkcyjnym</w:t>
            </w:r>
          </w:p>
        </w:tc>
        <w:tc>
          <w:tcPr>
            <w:tcW w:w="708"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28,4</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27,8</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27,2</w:t>
            </w:r>
          </w:p>
        </w:tc>
        <w:tc>
          <w:tcPr>
            <w:tcW w:w="708"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26,3</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25,8</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25,7</w:t>
            </w:r>
          </w:p>
        </w:tc>
        <w:tc>
          <w:tcPr>
            <w:tcW w:w="708"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25,1</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25,1</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25,0</w:t>
            </w:r>
          </w:p>
        </w:tc>
        <w:tc>
          <w:tcPr>
            <w:tcW w:w="709" w:type="dxa"/>
            <w:tcBorders>
              <w:top w:val="nil"/>
              <w:left w:val="nil"/>
              <w:bottom w:val="single" w:sz="4" w:space="0" w:color="000000"/>
              <w:right w:val="single" w:sz="4" w:space="0" w:color="000000"/>
            </w:tcBorders>
            <w:noWrap/>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25,3</w:t>
            </w:r>
          </w:p>
        </w:tc>
      </w:tr>
    </w:tbl>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Źródło: Bank Danych Lokalnych GUS.</w:t>
      </w:r>
    </w:p>
    <w:p w:rsidR="00B976A9" w:rsidRDefault="00B976A9">
      <w:pPr>
        <w:pStyle w:val="PODSTAWOWY"/>
        <w:spacing w:before="0" w:after="0"/>
        <w:rPr>
          <w:rFonts w:ascii="Times New Roman" w:hAnsi="Times New Roman" w:cs="Times New Roman"/>
        </w:rPr>
      </w:pP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ab/>
        <w:t>Miasto Piława Górna jest obszarem, na którym obserwować możemy niekorzystne zjawiska demograficzne. Oczywiście podkreślić należy, że te negatywne trendy dotyczą całego regionu, jak i kraju, jednakże gminy są nimi dotknięte w mniejszym lub większym stopniu. Aktualnie sytuacja w Piławie Górnej nie jest alarmująca, ale niekorzystne trendy przyniosą negatywne konsekwencje w dłuższym okresie.</w:t>
      </w:r>
    </w:p>
    <w:p w:rsidR="00B976A9" w:rsidRDefault="00B976A9">
      <w:pPr>
        <w:pStyle w:val="Nagwek2"/>
        <w:spacing w:before="0" w:after="0"/>
        <w:rPr>
          <w:rFonts w:ascii="Times New Roman" w:hAnsi="Times New Roman" w:cs="Times New Roman"/>
          <w:sz w:val="24"/>
          <w:szCs w:val="24"/>
        </w:rPr>
      </w:pPr>
      <w:bookmarkStart w:id="52" w:name="_Toc179781883"/>
      <w:bookmarkStart w:id="53" w:name="_Toc179782064"/>
      <w:bookmarkStart w:id="54" w:name="_Toc349718902"/>
      <w:bookmarkStart w:id="55" w:name="_Toc352747388"/>
      <w:r>
        <w:rPr>
          <w:rFonts w:ascii="Times New Roman" w:hAnsi="Times New Roman" w:cs="Times New Roman"/>
          <w:sz w:val="24"/>
          <w:szCs w:val="24"/>
        </w:rPr>
        <w:t>2.2. Lokalny rynek pracy i bezrobocie</w:t>
      </w:r>
      <w:bookmarkEnd w:id="52"/>
      <w:bookmarkEnd w:id="53"/>
      <w:bookmarkEnd w:id="54"/>
      <w:bookmarkEnd w:id="55"/>
    </w:p>
    <w:p w:rsidR="00B976A9" w:rsidRDefault="00B976A9">
      <w:pPr>
        <w:pStyle w:val="POZIOM2"/>
        <w:spacing w:before="0" w:after="0"/>
        <w:ind w:left="0" w:firstLine="426"/>
        <w:jc w:val="both"/>
        <w:rPr>
          <w:rFonts w:ascii="Times New Roman" w:hAnsi="Times New Roman" w:cs="Times New Roman"/>
          <w:b w:val="0"/>
          <w:bCs w:val="0"/>
          <w:sz w:val="24"/>
          <w:szCs w:val="24"/>
        </w:rPr>
      </w:pPr>
      <w:bookmarkStart w:id="56" w:name="_Toc179781884"/>
      <w:bookmarkStart w:id="57" w:name="_Toc179782065"/>
      <w:bookmarkStart w:id="58" w:name="_Toc349718903"/>
      <w:r>
        <w:rPr>
          <w:rFonts w:ascii="Times New Roman" w:hAnsi="Times New Roman" w:cs="Times New Roman"/>
          <w:b w:val="0"/>
          <w:bCs w:val="0"/>
          <w:sz w:val="24"/>
          <w:szCs w:val="24"/>
        </w:rPr>
        <w:tab/>
        <w:t>Kwestie zatrudnienia i bezrobocia są współcześnie jednymi z najistotniejszych problemów społecznych. Posiadanie pracy nie gwarantuje, ale znacząco zmniejsza, zagrożenie ubóstwem i wykluczeniem społecznym. Praca zapewnia dochód, a jednocześnie daje prawo do ubezpieczenia, w szczególności emerytalnego, zapewniając dochód w wieku poprodukcyjnym. Stąd tak istotnym jest aby wszyscy, którzy chcą pracować</w:t>
      </w:r>
      <w:r w:rsidR="00A4387D">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mieli zatrudnienie.</w:t>
      </w:r>
    </w:p>
    <w:p w:rsidR="00B976A9" w:rsidRDefault="00B976A9">
      <w:pPr>
        <w:pStyle w:val="POZIOM2"/>
        <w:spacing w:before="0" w:after="0"/>
        <w:ind w:left="0" w:firstLine="426"/>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W odniesieniu do zatrudnienia statystyka GUS wskazuje, że zarówno w całym powiecie dzierżoniowskim, jak i w Piławie Górnej, w przypadku większych przedsiębiorstw dominuje </w:t>
      </w:r>
      <w:r>
        <w:rPr>
          <w:rFonts w:ascii="Times New Roman" w:hAnsi="Times New Roman" w:cs="Times New Roman"/>
          <w:b w:val="0"/>
          <w:bCs w:val="0"/>
          <w:sz w:val="24"/>
          <w:szCs w:val="24"/>
        </w:rPr>
        <w:lastRenderedPageBreak/>
        <w:t>zatrudnienie w przemyśle i budownictwie oraz innych usługach</w:t>
      </w:r>
      <w:r>
        <w:rPr>
          <w:rStyle w:val="Odwoanieprzypisudolnego"/>
          <w:rFonts w:ascii="Times New Roman" w:hAnsi="Times New Roman" w:cs="Times New Roman"/>
          <w:b w:val="0"/>
          <w:bCs w:val="0"/>
          <w:sz w:val="24"/>
          <w:szCs w:val="24"/>
        </w:rPr>
        <w:footnoteReference w:id="12"/>
      </w:r>
      <w:r>
        <w:rPr>
          <w:rFonts w:ascii="Times New Roman" w:hAnsi="Times New Roman" w:cs="Times New Roman"/>
          <w:b w:val="0"/>
          <w:bCs w:val="0"/>
          <w:sz w:val="24"/>
          <w:szCs w:val="24"/>
        </w:rPr>
        <w:t xml:space="preserve"> (ryc. 4.). Determinuje to możliwości uzyskania zatrudnienia w Piławie Górnej, jak i okolicznych miejscowościach.</w:t>
      </w:r>
    </w:p>
    <w:p w:rsidR="00B976A9" w:rsidRDefault="00B976A9">
      <w:pPr>
        <w:pStyle w:val="POZIOM2"/>
        <w:spacing w:before="0" w:after="0"/>
        <w:ind w:left="0"/>
        <w:jc w:val="both"/>
        <w:rPr>
          <w:rFonts w:ascii="Times New Roman" w:hAnsi="Times New Roman" w:cs="Times New Roman"/>
          <w:b w:val="0"/>
          <w:bCs w:val="0"/>
          <w:sz w:val="24"/>
          <w:szCs w:val="24"/>
        </w:rPr>
      </w:pPr>
    </w:p>
    <w:p w:rsidR="00B976A9" w:rsidRDefault="005D7983">
      <w:pPr>
        <w:pStyle w:val="POZIOM2"/>
        <w:spacing w:before="0" w:after="0"/>
        <w:ind w:left="0"/>
        <w:jc w:val="both"/>
        <w:rPr>
          <w:rFonts w:ascii="Times New Roman" w:hAnsi="Times New Roman" w:cs="Times New Roman"/>
          <w:b w:val="0"/>
          <w:bCs w:val="0"/>
          <w:sz w:val="24"/>
          <w:szCs w:val="24"/>
        </w:rPr>
      </w:pPr>
      <w:r w:rsidRPr="007F6042">
        <w:rPr>
          <w:rFonts w:ascii="Times New Roman" w:hAnsi="Times New Roman" w:cs="Times New Roman"/>
          <w:b w:val="0"/>
          <w:bCs w:val="0"/>
          <w:noProof/>
          <w:sz w:val="24"/>
          <w:szCs w:val="24"/>
        </w:rPr>
        <w:pict>
          <v:shape id="Obraz 10" o:spid="_x0000_i1029" type="#_x0000_t75" style="width:372.75pt;height:236.25pt;visibility:visible">
            <v:imagedata r:id="rId13" o:title=""/>
          </v:shape>
        </w:pict>
      </w:r>
    </w:p>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Ryc. 4. Pracujący w 2011 r. w powiecie dzierżoniowskim i Piławie Górnej</w:t>
      </w:r>
    </w:p>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 xml:space="preserve">Źródło: </w:t>
      </w:r>
      <w:r>
        <w:rPr>
          <w:rFonts w:ascii="Times New Roman" w:hAnsi="Times New Roman" w:cs="Times New Roman"/>
          <w:i/>
          <w:iCs/>
        </w:rPr>
        <w:t>Województwo dolnośląskie. Podregiony, powiaty, gminy</w:t>
      </w:r>
      <w:r>
        <w:rPr>
          <w:rFonts w:ascii="Times New Roman" w:hAnsi="Times New Roman" w:cs="Times New Roman"/>
        </w:rPr>
        <w:t>, GUS, Wrocław 2012, s. 148.</w:t>
      </w:r>
    </w:p>
    <w:p w:rsidR="00B976A9" w:rsidRDefault="00B976A9">
      <w:pPr>
        <w:pStyle w:val="POZIOM2"/>
        <w:spacing w:before="0" w:after="0"/>
        <w:ind w:left="0"/>
        <w:jc w:val="both"/>
        <w:rPr>
          <w:rFonts w:ascii="Times New Roman" w:hAnsi="Times New Roman" w:cs="Times New Roman"/>
          <w:b w:val="0"/>
          <w:bCs w:val="0"/>
          <w:sz w:val="24"/>
          <w:szCs w:val="24"/>
        </w:rPr>
      </w:pPr>
    </w:p>
    <w:p w:rsidR="00B976A9" w:rsidRPr="0033706F" w:rsidRDefault="00B976A9">
      <w:pPr>
        <w:pStyle w:val="POZIOM2"/>
        <w:spacing w:before="0" w:after="0"/>
        <w:ind w:left="0" w:firstLine="426"/>
        <w:jc w:val="both"/>
        <w:rPr>
          <w:rFonts w:ascii="Times New Roman" w:hAnsi="Times New Roman" w:cs="Times New Roman"/>
          <w:b w:val="0"/>
          <w:bCs w:val="0"/>
          <w:sz w:val="24"/>
          <w:szCs w:val="24"/>
        </w:rPr>
      </w:pPr>
      <w:r w:rsidRPr="0033706F">
        <w:rPr>
          <w:rFonts w:ascii="Times New Roman" w:hAnsi="Times New Roman" w:cs="Times New Roman"/>
          <w:b w:val="0"/>
          <w:bCs w:val="0"/>
          <w:sz w:val="24"/>
          <w:szCs w:val="24"/>
        </w:rPr>
        <w:t xml:space="preserve">Istotnym, identyfikowanym zarówno w całym powiecie, jak i Piławie Górnej problemem jest bezrobocie. Dotyczy to sytuacji, gdy osoby chętne i zdolne do pracy nie mogą znaleźć zatrudnienia. </w:t>
      </w:r>
      <w:bookmarkEnd w:id="56"/>
      <w:bookmarkEnd w:id="57"/>
      <w:bookmarkEnd w:id="58"/>
      <w:r w:rsidRPr="0033706F">
        <w:rPr>
          <w:rFonts w:ascii="Times New Roman" w:hAnsi="Times New Roman" w:cs="Times New Roman"/>
          <w:b w:val="0"/>
          <w:bCs w:val="0"/>
          <w:sz w:val="24"/>
          <w:szCs w:val="24"/>
        </w:rPr>
        <w:t xml:space="preserve">Bezrobocie oznacza przede wszystkim degradację ekonomiczną wszystkich osób </w:t>
      </w:r>
      <w:r w:rsidRPr="0033706F">
        <w:rPr>
          <w:rFonts w:ascii="Times New Roman" w:hAnsi="Times New Roman" w:cs="Times New Roman"/>
          <w:b w:val="0"/>
          <w:bCs w:val="0"/>
          <w:sz w:val="24"/>
          <w:szCs w:val="24"/>
        </w:rPr>
        <w:br/>
        <w:t xml:space="preserve">i rodzin, najbardziej dotkliwą w przypadku rodzin wielodzietnych i niepełnych. Niedostatek materialny odbija się również niekorzystnie na psychicznej kondycji dotkniętych nim osób </w:t>
      </w:r>
      <w:r w:rsidRPr="0033706F">
        <w:rPr>
          <w:rFonts w:ascii="Times New Roman" w:hAnsi="Times New Roman" w:cs="Times New Roman"/>
          <w:b w:val="0"/>
          <w:bCs w:val="0"/>
          <w:sz w:val="24"/>
          <w:szCs w:val="24"/>
        </w:rPr>
        <w:br/>
        <w:t>i rodzin oraz na jakości i zakresie ich uczestnictwa w życiu społecznym.</w:t>
      </w:r>
    </w:p>
    <w:p w:rsidR="00B976A9" w:rsidRPr="0033706F" w:rsidRDefault="00B976A9">
      <w:pPr>
        <w:pStyle w:val="POZIOM2"/>
        <w:spacing w:before="0" w:after="0"/>
        <w:ind w:left="0" w:firstLine="426"/>
        <w:jc w:val="both"/>
        <w:rPr>
          <w:rFonts w:ascii="Times New Roman" w:hAnsi="Times New Roman" w:cs="Times New Roman"/>
          <w:b w:val="0"/>
          <w:bCs w:val="0"/>
          <w:sz w:val="24"/>
          <w:szCs w:val="24"/>
        </w:rPr>
      </w:pPr>
      <w:r w:rsidRPr="0033706F">
        <w:rPr>
          <w:rFonts w:ascii="Times New Roman" w:hAnsi="Times New Roman" w:cs="Times New Roman"/>
          <w:b w:val="0"/>
          <w:bCs w:val="0"/>
          <w:sz w:val="24"/>
          <w:szCs w:val="24"/>
        </w:rPr>
        <w:t xml:space="preserve">Miernikiem obrazującym poziom bezrobocia jest stopa bezrobocia rejestrowanego, a więc procentowy udział liczby bezrobotnych w liczbie ludności aktywnej zawodowo (bezrobotnej </w:t>
      </w:r>
      <w:r w:rsidRPr="0033706F">
        <w:rPr>
          <w:rFonts w:ascii="Times New Roman" w:hAnsi="Times New Roman" w:cs="Times New Roman"/>
          <w:b w:val="0"/>
          <w:bCs w:val="0"/>
          <w:sz w:val="24"/>
          <w:szCs w:val="24"/>
        </w:rPr>
        <w:br/>
        <w:t xml:space="preserve">i pracującej). Dla powiatu dzierżoniowskiego stopa bezrobocia od początku transformacji sytuowała się powyżej średniej dla województwa dolnośląskiego. W grudniu 2012 roku stopa bezrobocia na Dolnym Śląsku wyniosła 13,5%, zaś w powiecie dzierżoniowskim aż 20,2%. Jednocześnie zauważyć należy, że aktualne bezrobocie jest niższe niż w latach 2004-2006, ale </w:t>
      </w:r>
      <w:r w:rsidRPr="0033706F">
        <w:rPr>
          <w:rFonts w:ascii="Times New Roman" w:hAnsi="Times New Roman" w:cs="Times New Roman"/>
          <w:b w:val="0"/>
          <w:bCs w:val="0"/>
          <w:sz w:val="24"/>
          <w:szCs w:val="24"/>
        </w:rPr>
        <w:br/>
        <w:t>w roku 2012 wzrosło w porównaniu z rokiem 2011 (ryc. 5.).</w:t>
      </w:r>
    </w:p>
    <w:p w:rsidR="00B976A9" w:rsidRPr="0033706F" w:rsidRDefault="00B976A9">
      <w:pPr>
        <w:pStyle w:val="POZIOM2"/>
        <w:spacing w:before="0" w:after="0"/>
        <w:ind w:left="0"/>
        <w:jc w:val="both"/>
        <w:rPr>
          <w:rFonts w:ascii="Times New Roman" w:hAnsi="Times New Roman" w:cs="Times New Roman"/>
          <w:sz w:val="24"/>
          <w:szCs w:val="24"/>
        </w:rPr>
      </w:pPr>
    </w:p>
    <w:p w:rsidR="00B976A9" w:rsidRDefault="005D7983">
      <w:pPr>
        <w:pStyle w:val="POZIOM2"/>
        <w:spacing w:before="0" w:after="0"/>
        <w:ind w:left="0"/>
        <w:jc w:val="both"/>
        <w:rPr>
          <w:rFonts w:ascii="Times New Roman" w:hAnsi="Times New Roman" w:cs="Times New Roman"/>
          <w:sz w:val="24"/>
          <w:szCs w:val="24"/>
        </w:rPr>
      </w:pPr>
      <w:r w:rsidRPr="007F6042">
        <w:rPr>
          <w:rFonts w:ascii="Times New Roman" w:hAnsi="Times New Roman" w:cs="Times New Roman"/>
          <w:noProof/>
          <w:sz w:val="24"/>
          <w:szCs w:val="24"/>
        </w:rPr>
        <w:lastRenderedPageBreak/>
        <w:pict>
          <v:shape id="Obraz 9" o:spid="_x0000_i1030" type="#_x0000_t75" style="width:252.75pt;height:152.25pt;visibility:visible">
            <v:imagedata r:id="rId14" o:title=""/>
          </v:shape>
        </w:pict>
      </w:r>
    </w:p>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Ryc. 5. Stopa bezrobocia rejestrowanego w powiecie dzierżoniowskim w latach 2004-2012</w:t>
      </w:r>
    </w:p>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 xml:space="preserve">Źródło: Bank Danych Lokalnych GUS; </w:t>
      </w:r>
      <w:r>
        <w:rPr>
          <w:rFonts w:ascii="Times New Roman" w:hAnsi="Times New Roman" w:cs="Times New Roman"/>
          <w:i/>
          <w:iCs/>
        </w:rPr>
        <w:t>Informacja o realizacji zadań PUP oraz sytuacji na rynku pracy w powiecie dzierżoniowskim w 2012 r.</w:t>
      </w:r>
      <w:r>
        <w:rPr>
          <w:rFonts w:ascii="Times New Roman" w:hAnsi="Times New Roman" w:cs="Times New Roman"/>
        </w:rPr>
        <w:t>, PUP w Dzierżoniowie, s. 13.</w:t>
      </w:r>
    </w:p>
    <w:p w:rsidR="00B976A9" w:rsidRDefault="00B976A9">
      <w:pPr>
        <w:pStyle w:val="POZIOM2"/>
        <w:spacing w:before="0" w:after="0"/>
        <w:ind w:left="0"/>
        <w:jc w:val="both"/>
        <w:rPr>
          <w:rFonts w:ascii="Times New Roman" w:hAnsi="Times New Roman" w:cs="Times New Roman"/>
          <w:b w:val="0"/>
          <w:bCs w:val="0"/>
          <w:sz w:val="24"/>
          <w:szCs w:val="24"/>
        </w:rPr>
      </w:pPr>
    </w:p>
    <w:p w:rsidR="00B976A9" w:rsidRDefault="00B976A9">
      <w:pPr>
        <w:pStyle w:val="POZIOM2"/>
        <w:spacing w:before="0" w:after="0"/>
        <w:ind w:left="0"/>
        <w:jc w:val="both"/>
        <w:rPr>
          <w:rFonts w:ascii="Times New Roman" w:hAnsi="Times New Roman" w:cs="Times New Roman"/>
          <w:b w:val="0"/>
          <w:bCs w:val="0"/>
          <w:sz w:val="24"/>
          <w:szCs w:val="24"/>
        </w:rPr>
      </w:pPr>
      <w:r>
        <w:rPr>
          <w:rFonts w:ascii="Times New Roman" w:hAnsi="Times New Roman" w:cs="Times New Roman"/>
          <w:b w:val="0"/>
          <w:bCs w:val="0"/>
          <w:sz w:val="24"/>
          <w:szCs w:val="24"/>
        </w:rPr>
        <w:tab/>
        <w:t>Liczba bezrobotnych w Piławie Górnej w grudniu 2012 roku wyniosła 569 osób</w:t>
      </w:r>
      <w:r>
        <w:rPr>
          <w:rStyle w:val="Odwoanieprzypisudolnego"/>
          <w:rFonts w:ascii="Times New Roman" w:hAnsi="Times New Roman" w:cs="Times New Roman"/>
          <w:b w:val="0"/>
          <w:bCs w:val="0"/>
          <w:sz w:val="24"/>
          <w:szCs w:val="24"/>
        </w:rPr>
        <w:footnoteReference w:id="13"/>
      </w:r>
      <w:r>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br/>
        <w:t xml:space="preserve">W powiecie dzierżoniowskim zdecydowanie więcej bezrobotnych zamieszkuje miasta Bielawa </w:t>
      </w:r>
      <w:r>
        <w:rPr>
          <w:rFonts w:ascii="Times New Roman" w:hAnsi="Times New Roman" w:cs="Times New Roman"/>
          <w:b w:val="0"/>
          <w:bCs w:val="0"/>
          <w:sz w:val="24"/>
          <w:szCs w:val="24"/>
        </w:rPr>
        <w:br/>
        <w:t>i Dzierżoniów, pamiętać jednak trzeba, że są to większe liczebnie jednostki administracyjne (ryc. 6.).</w:t>
      </w:r>
    </w:p>
    <w:p w:rsidR="00B976A9" w:rsidRDefault="00B976A9">
      <w:pPr>
        <w:pStyle w:val="POZIOM2"/>
        <w:spacing w:before="0" w:after="0"/>
        <w:ind w:left="0"/>
        <w:jc w:val="both"/>
        <w:rPr>
          <w:rFonts w:ascii="Times New Roman" w:hAnsi="Times New Roman" w:cs="Times New Roman"/>
          <w:sz w:val="24"/>
          <w:szCs w:val="24"/>
        </w:rPr>
      </w:pPr>
    </w:p>
    <w:p w:rsidR="00B976A9" w:rsidRDefault="005D7983">
      <w:pPr>
        <w:pStyle w:val="POZIOM2"/>
        <w:spacing w:before="0" w:after="0"/>
        <w:ind w:left="0"/>
        <w:jc w:val="both"/>
        <w:rPr>
          <w:rFonts w:ascii="Times New Roman" w:hAnsi="Times New Roman" w:cs="Times New Roman"/>
          <w:sz w:val="24"/>
          <w:szCs w:val="24"/>
        </w:rPr>
      </w:pPr>
      <w:r w:rsidRPr="007F6042">
        <w:rPr>
          <w:rFonts w:ascii="Times New Roman" w:hAnsi="Times New Roman" w:cs="Times New Roman"/>
          <w:noProof/>
          <w:sz w:val="24"/>
          <w:szCs w:val="24"/>
        </w:rPr>
        <w:pict>
          <v:shape id="Obraz 8" o:spid="_x0000_i1031" type="#_x0000_t75" style="width:252pt;height:151.5pt;visibility:visible">
            <v:imagedata r:id="rId15" o:title=""/>
          </v:shape>
        </w:pict>
      </w:r>
    </w:p>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Ryc. 6. Liczba bezrobotnych w gminach powiatu dzierżoniowskiego, stan na 31.XII.2012 r.</w:t>
      </w:r>
    </w:p>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 xml:space="preserve">Źródło: </w:t>
      </w:r>
      <w:r>
        <w:rPr>
          <w:rFonts w:ascii="Times New Roman" w:hAnsi="Times New Roman" w:cs="Times New Roman"/>
          <w:i/>
          <w:iCs/>
        </w:rPr>
        <w:t>Informacja o realizacji zadań PUP oraz sytuacji na rynku pracy w powiecie dzierżoniowskim w 2012 r.</w:t>
      </w:r>
      <w:r>
        <w:rPr>
          <w:rFonts w:ascii="Times New Roman" w:hAnsi="Times New Roman" w:cs="Times New Roman"/>
        </w:rPr>
        <w:t>, PUP w Dzierżoniowie, s. 19.</w:t>
      </w:r>
    </w:p>
    <w:p w:rsidR="00B976A9" w:rsidRDefault="00B976A9">
      <w:pPr>
        <w:pStyle w:val="PODSTAWOWY"/>
        <w:spacing w:before="0" w:after="0"/>
        <w:ind w:firstLine="0"/>
        <w:rPr>
          <w:rFonts w:ascii="Times New Roman" w:hAnsi="Times New Roman" w:cs="Times New Roman"/>
        </w:rPr>
      </w:pP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ab/>
        <w:t xml:space="preserve">Odnotować należy znaczący spadek bezrobocia w mieście, szczególnie w porównaniu </w:t>
      </w:r>
      <w:r>
        <w:rPr>
          <w:rFonts w:ascii="Times New Roman" w:hAnsi="Times New Roman" w:cs="Times New Roman"/>
        </w:rPr>
        <w:br/>
        <w:t>z latami 2003-2005, kiedy to bezrobocie było bardzo wysokie. W roku 2012 bezrobocie znów wzrosło, jednakże przyrost ten nie jest znaczący (ryc. 7.).</w:t>
      </w:r>
    </w:p>
    <w:p w:rsidR="00B976A9" w:rsidRDefault="00B976A9">
      <w:pPr>
        <w:pStyle w:val="PODSTAWOWY"/>
        <w:spacing w:before="0" w:after="0"/>
        <w:ind w:firstLine="0"/>
        <w:rPr>
          <w:rFonts w:ascii="Times New Roman" w:hAnsi="Times New Roman" w:cs="Times New Roman"/>
        </w:rPr>
      </w:pPr>
    </w:p>
    <w:p w:rsidR="00B976A9" w:rsidRDefault="005D7983">
      <w:pPr>
        <w:pStyle w:val="PODSTAWOWY"/>
        <w:spacing w:before="0" w:after="0"/>
        <w:ind w:firstLine="0"/>
        <w:rPr>
          <w:rFonts w:ascii="Times New Roman" w:hAnsi="Times New Roman" w:cs="Times New Roman"/>
          <w:b/>
          <w:bCs/>
        </w:rPr>
      </w:pPr>
      <w:r w:rsidRPr="007F6042">
        <w:rPr>
          <w:rFonts w:ascii="Times New Roman" w:hAnsi="Times New Roman" w:cs="Times New Roman"/>
          <w:b/>
          <w:bCs/>
          <w:noProof/>
        </w:rPr>
        <w:lastRenderedPageBreak/>
        <w:pict>
          <v:shape id="Obraz 7" o:spid="_x0000_i1032" type="#_x0000_t75" style="width:360.75pt;height:216.75pt;visibility:visible">
            <v:imagedata r:id="rId16" o:title=""/>
          </v:shape>
        </w:pict>
      </w:r>
    </w:p>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Ryc. 7. Liczba bezrobotnych w Piławie Górnej w latach 2003-2012</w:t>
      </w:r>
    </w:p>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 xml:space="preserve">Źródło: Bank Danych Lokalnych GUS; </w:t>
      </w:r>
      <w:r>
        <w:rPr>
          <w:rFonts w:ascii="Times New Roman" w:hAnsi="Times New Roman" w:cs="Times New Roman"/>
          <w:i/>
          <w:iCs/>
        </w:rPr>
        <w:t>Informacja o realizacji zadań PUP oraz sytuacji na rynku pracy w powiecie dzierżoniowskim w 2012 r.</w:t>
      </w:r>
      <w:r>
        <w:rPr>
          <w:rFonts w:ascii="Times New Roman" w:hAnsi="Times New Roman" w:cs="Times New Roman"/>
        </w:rPr>
        <w:t>, PUP w Dzierżoniowie, s. 19.</w:t>
      </w:r>
    </w:p>
    <w:p w:rsidR="00B976A9" w:rsidRDefault="00B976A9">
      <w:pPr>
        <w:pStyle w:val="PODSTAWOWY"/>
        <w:spacing w:before="0" w:after="0"/>
        <w:ind w:firstLine="0"/>
        <w:rPr>
          <w:rFonts w:ascii="Times New Roman" w:hAnsi="Times New Roman" w:cs="Times New Roman"/>
        </w:rPr>
      </w:pP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Wśród bezrobotnych przeważają mężczyźni, jedynie w latach 2006 i 2008 więcej niż połowę bezrobotnych stanowiły kobiety (ryc. 8.).</w:t>
      </w:r>
    </w:p>
    <w:p w:rsidR="00B976A9" w:rsidRDefault="00B976A9">
      <w:pPr>
        <w:pStyle w:val="PODSTAWOWY"/>
        <w:spacing w:before="0" w:after="0"/>
        <w:ind w:firstLine="0"/>
        <w:rPr>
          <w:rFonts w:ascii="Times New Roman" w:hAnsi="Times New Roman" w:cs="Times New Roman"/>
        </w:rPr>
      </w:pPr>
    </w:p>
    <w:p w:rsidR="00B976A9" w:rsidRDefault="005D7983">
      <w:pPr>
        <w:pStyle w:val="PODSTAWOWY"/>
        <w:spacing w:before="0" w:after="0"/>
        <w:ind w:firstLine="0"/>
        <w:rPr>
          <w:rFonts w:ascii="Times New Roman" w:hAnsi="Times New Roman" w:cs="Times New Roman"/>
        </w:rPr>
      </w:pPr>
      <w:r w:rsidRPr="007F6042">
        <w:rPr>
          <w:rFonts w:ascii="Times New Roman" w:hAnsi="Times New Roman" w:cs="Times New Roman"/>
          <w:noProof/>
        </w:rPr>
        <w:pict>
          <v:shape id="Obraz 6" o:spid="_x0000_i1033" type="#_x0000_t75" style="width:252pt;height:152.25pt;visibility:visible">
            <v:imagedata r:id="rId17" o:title=""/>
          </v:shape>
        </w:pict>
      </w:r>
    </w:p>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Ryc. 8. Udział kobiet wśród bezrobotnych w Piławie Górnej w latach 2003-2011</w:t>
      </w:r>
    </w:p>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Źródło: Bank Danych Lokalnych GUS.</w:t>
      </w:r>
    </w:p>
    <w:p w:rsidR="00B976A9" w:rsidRDefault="00B976A9">
      <w:pPr>
        <w:pStyle w:val="PODSTAWOWY"/>
        <w:spacing w:before="0" w:after="0"/>
        <w:ind w:firstLine="0"/>
        <w:rPr>
          <w:rFonts w:ascii="Times New Roman" w:hAnsi="Times New Roman" w:cs="Times New Roman"/>
        </w:rPr>
      </w:pP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Charakterystyka osób bezrobotnych pozwala na wskazanie charakterystycznych cech bezrobocia w Piławie Górnej. Bezrobocie dotyczy przede wszystkim osób w średnim wieku, najbardziej narażoną kategorią są osoby w wieku 25-34 lata i 45-54 lata. Stosunkowo mały odsetek wśród bezrobotnych stanowią osoby po 55 roku życia (ryc. 9.). Związane jest to w dużej mierze z możliwością przejścia na wcześniejszą emeryturę lub inne świadczenia.</w:t>
      </w:r>
    </w:p>
    <w:p w:rsidR="00B976A9" w:rsidRDefault="00B976A9">
      <w:pPr>
        <w:pStyle w:val="PODSTAWOWY"/>
        <w:spacing w:before="0" w:after="0"/>
        <w:ind w:firstLine="426"/>
        <w:rPr>
          <w:rFonts w:ascii="Times New Roman" w:hAnsi="Times New Roman" w:cs="Times New Roman"/>
        </w:rPr>
      </w:pPr>
    </w:p>
    <w:p w:rsidR="00B976A9" w:rsidRDefault="005D7983">
      <w:pPr>
        <w:tabs>
          <w:tab w:val="left" w:pos="3451"/>
        </w:tabs>
        <w:spacing w:after="0" w:line="360" w:lineRule="auto"/>
        <w:jc w:val="both"/>
        <w:rPr>
          <w:rFonts w:ascii="Times New Roman" w:hAnsi="Times New Roman" w:cs="Times New Roman"/>
          <w:sz w:val="24"/>
          <w:szCs w:val="24"/>
        </w:rPr>
      </w:pPr>
      <w:r w:rsidRPr="007F6042">
        <w:rPr>
          <w:rFonts w:ascii="Times New Roman" w:hAnsi="Times New Roman" w:cs="Times New Roman"/>
          <w:noProof/>
          <w:sz w:val="24"/>
          <w:szCs w:val="24"/>
        </w:rPr>
        <w:pict>
          <v:shape id="Obraz 5" o:spid="_x0000_i1034" type="#_x0000_t75" style="width:252.75pt;height:152.25pt;visibility:visible">
            <v:imagedata r:id="rId18" o:title=""/>
          </v:shape>
        </w:pict>
      </w:r>
    </w:p>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Ryc. 9. Bezrobotni w Piławie Górnej według wieku w 2010 roku</w:t>
      </w:r>
    </w:p>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 xml:space="preserve">Źródło: </w:t>
      </w:r>
      <w:r>
        <w:rPr>
          <w:rFonts w:ascii="Times New Roman" w:hAnsi="Times New Roman" w:cs="Times New Roman"/>
          <w:i/>
          <w:iCs/>
        </w:rPr>
        <w:t>Informacja o realizacji zadań PUP oraz sytuacji rynku pracy w powiecie dzierżoniowskim w 2010 r.</w:t>
      </w:r>
      <w:r>
        <w:rPr>
          <w:rFonts w:ascii="Times New Roman" w:hAnsi="Times New Roman" w:cs="Times New Roman"/>
        </w:rPr>
        <w:t>, PUP w Dzierżoniowie, s. 20.</w:t>
      </w:r>
    </w:p>
    <w:p w:rsidR="00B976A9" w:rsidRDefault="00B976A9">
      <w:pPr>
        <w:tabs>
          <w:tab w:val="left" w:pos="3451"/>
        </w:tabs>
        <w:spacing w:after="0" w:line="360" w:lineRule="auto"/>
        <w:jc w:val="both"/>
        <w:rPr>
          <w:rFonts w:ascii="Times New Roman" w:hAnsi="Times New Roman" w:cs="Times New Roman"/>
          <w:sz w:val="24"/>
          <w:szCs w:val="24"/>
        </w:rPr>
      </w:pPr>
    </w:p>
    <w:p w:rsidR="00B976A9" w:rsidRDefault="00B976A9">
      <w:pPr>
        <w:tabs>
          <w:tab w:val="left" w:pos="34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Wśród osób bezrobotnych dominują osoby słabo wykształcone, z wykształceniem gimnazjalnym i niższym oraz zasadniczym zawodowym. Stosunkowo duży udział mają też bezrobotni z wykształceniem policealnym i średnim zawodowym. Na rynku pracy najlepiej radzą sobie absolwenci studiów wyższych oraz liceów ogólnokształcących (ryc. 10.). Jest to tendencja stała, utrzymująca się od wielu lat.</w:t>
      </w:r>
    </w:p>
    <w:p w:rsidR="00B976A9" w:rsidRDefault="00B976A9">
      <w:pPr>
        <w:tabs>
          <w:tab w:val="left" w:pos="3451"/>
        </w:tabs>
        <w:spacing w:after="0" w:line="360" w:lineRule="auto"/>
        <w:jc w:val="both"/>
        <w:rPr>
          <w:rFonts w:ascii="Times New Roman" w:hAnsi="Times New Roman" w:cs="Times New Roman"/>
          <w:sz w:val="24"/>
          <w:szCs w:val="24"/>
        </w:rPr>
      </w:pPr>
    </w:p>
    <w:p w:rsidR="00B976A9" w:rsidRDefault="005D7983">
      <w:pPr>
        <w:tabs>
          <w:tab w:val="left" w:pos="3451"/>
        </w:tabs>
        <w:spacing w:after="0" w:line="360" w:lineRule="auto"/>
        <w:jc w:val="both"/>
        <w:rPr>
          <w:rFonts w:ascii="Times New Roman" w:hAnsi="Times New Roman" w:cs="Times New Roman"/>
          <w:sz w:val="24"/>
          <w:szCs w:val="24"/>
        </w:rPr>
      </w:pPr>
      <w:r w:rsidRPr="007F6042">
        <w:rPr>
          <w:rFonts w:ascii="Times New Roman" w:hAnsi="Times New Roman" w:cs="Times New Roman"/>
          <w:noProof/>
          <w:sz w:val="24"/>
          <w:szCs w:val="24"/>
        </w:rPr>
        <w:pict>
          <v:shape id="Obraz 4" o:spid="_x0000_i1035" type="#_x0000_t75" style="width:276pt;height:178.5pt;visibility:visible">
            <v:imagedata r:id="rId19" o:title=""/>
          </v:shape>
        </w:pict>
      </w:r>
    </w:p>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Ryc. 10. Bezrobotni w Piławie Górnej według wykształcenia w 2010 roku</w:t>
      </w:r>
    </w:p>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 xml:space="preserve">Źródło: </w:t>
      </w:r>
      <w:r>
        <w:rPr>
          <w:rFonts w:ascii="Times New Roman" w:hAnsi="Times New Roman" w:cs="Times New Roman"/>
          <w:i/>
          <w:iCs/>
        </w:rPr>
        <w:t>Informacja o realizacji zadań PUP oraz sytuacji rynku pracy w powiecie dzierżoniowskim w 2010 r.</w:t>
      </w:r>
      <w:r>
        <w:rPr>
          <w:rFonts w:ascii="Times New Roman" w:hAnsi="Times New Roman" w:cs="Times New Roman"/>
        </w:rPr>
        <w:t>, PUP w Dzierżoniowie, s. 20.</w:t>
      </w:r>
    </w:p>
    <w:p w:rsidR="00B976A9" w:rsidRDefault="00B976A9">
      <w:pPr>
        <w:tabs>
          <w:tab w:val="left" w:pos="3451"/>
        </w:tabs>
        <w:spacing w:after="0" w:line="360" w:lineRule="auto"/>
        <w:jc w:val="both"/>
        <w:rPr>
          <w:rFonts w:ascii="Times New Roman" w:hAnsi="Times New Roman" w:cs="Times New Roman"/>
          <w:sz w:val="24"/>
          <w:szCs w:val="24"/>
        </w:rPr>
      </w:pPr>
    </w:p>
    <w:p w:rsidR="00B976A9" w:rsidRDefault="00B976A9">
      <w:pPr>
        <w:tabs>
          <w:tab w:val="left" w:pos="3451"/>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Bezrobotnym są najczęściej osoby, których staż pracy wynosi od 1 do 5 lat i od 10 do 20 lat (ryc. 11.). Koresponduje to z wiekiem bezrobotnych. Najczęściej bezrobotnymi są więc osoby w średnim wieku, które posiadają już doświadczenie zawodowe.</w:t>
      </w:r>
    </w:p>
    <w:p w:rsidR="00B976A9" w:rsidRDefault="00B976A9">
      <w:pPr>
        <w:tabs>
          <w:tab w:val="left" w:pos="3451"/>
        </w:tabs>
        <w:spacing w:after="0" w:line="360" w:lineRule="auto"/>
        <w:jc w:val="both"/>
        <w:rPr>
          <w:rFonts w:ascii="Times New Roman" w:hAnsi="Times New Roman" w:cs="Times New Roman"/>
          <w:sz w:val="24"/>
          <w:szCs w:val="24"/>
        </w:rPr>
      </w:pPr>
    </w:p>
    <w:p w:rsidR="00B976A9" w:rsidRDefault="005D7983">
      <w:pPr>
        <w:tabs>
          <w:tab w:val="left" w:pos="3451"/>
        </w:tabs>
        <w:spacing w:after="0" w:line="360" w:lineRule="auto"/>
        <w:jc w:val="both"/>
        <w:rPr>
          <w:rFonts w:ascii="Times New Roman" w:hAnsi="Times New Roman" w:cs="Times New Roman"/>
          <w:sz w:val="24"/>
          <w:szCs w:val="24"/>
        </w:rPr>
      </w:pPr>
      <w:r w:rsidRPr="007F6042">
        <w:rPr>
          <w:rFonts w:ascii="Times New Roman" w:hAnsi="Times New Roman" w:cs="Times New Roman"/>
          <w:noProof/>
          <w:sz w:val="24"/>
          <w:szCs w:val="24"/>
        </w:rPr>
        <w:pict>
          <v:shape id="Obraz 3" o:spid="_x0000_i1036" type="#_x0000_t75" style="width:252pt;height:152.25pt;visibility:visible">
            <v:imagedata r:id="rId20" o:title=""/>
          </v:shape>
        </w:pict>
      </w:r>
    </w:p>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Ryc. 11. Bezrobotni w Piławie Górnej według stażu pracy w 2010 roku</w:t>
      </w:r>
    </w:p>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 xml:space="preserve">Źródło: </w:t>
      </w:r>
      <w:r>
        <w:rPr>
          <w:rFonts w:ascii="Times New Roman" w:hAnsi="Times New Roman" w:cs="Times New Roman"/>
          <w:i/>
          <w:iCs/>
        </w:rPr>
        <w:t>Informacja o realizacji zadań PUP oraz sytuacji rynku pracy w powiecie dzierżoniowskim w 2010 r.</w:t>
      </w:r>
      <w:r>
        <w:rPr>
          <w:rFonts w:ascii="Times New Roman" w:hAnsi="Times New Roman" w:cs="Times New Roman"/>
        </w:rPr>
        <w:t>, PUP w Dzierżoniowie, s. 21.</w:t>
      </w:r>
    </w:p>
    <w:p w:rsidR="00B976A9" w:rsidRDefault="00B976A9">
      <w:pPr>
        <w:tabs>
          <w:tab w:val="left" w:pos="3451"/>
        </w:tabs>
        <w:spacing w:after="0" w:line="360" w:lineRule="auto"/>
        <w:jc w:val="both"/>
        <w:rPr>
          <w:rFonts w:ascii="Times New Roman" w:hAnsi="Times New Roman" w:cs="Times New Roman"/>
          <w:sz w:val="24"/>
          <w:szCs w:val="24"/>
        </w:rPr>
      </w:pPr>
    </w:p>
    <w:p w:rsidR="00B976A9" w:rsidRPr="0033706F" w:rsidRDefault="007300C2">
      <w:pPr>
        <w:pStyle w:val="PODSTAWOWY"/>
        <w:spacing w:before="0" w:after="0"/>
        <w:ind w:firstLine="426"/>
        <w:rPr>
          <w:rFonts w:ascii="Times New Roman" w:hAnsi="Times New Roman" w:cs="Times New Roman"/>
        </w:rPr>
      </w:pPr>
      <w:r>
        <w:rPr>
          <w:rFonts w:ascii="Times New Roman" w:hAnsi="Times New Roman" w:cs="Times New Roman"/>
        </w:rPr>
        <w:t>Długość</w:t>
      </w:r>
      <w:r w:rsidR="00B976A9" w:rsidRPr="0033706F">
        <w:rPr>
          <w:rFonts w:ascii="Times New Roman" w:hAnsi="Times New Roman" w:cs="Times New Roman"/>
        </w:rPr>
        <w:t xml:space="preserve"> okresu pozostawania bez pracy jest jednym z istotniejszych czynników określających charakter bezrobocia i szanse bezrobotnych na rynku pracy. W gmini</w:t>
      </w:r>
      <w:r w:rsidR="00DE498F">
        <w:rPr>
          <w:rFonts w:ascii="Times New Roman" w:hAnsi="Times New Roman" w:cs="Times New Roman"/>
        </w:rPr>
        <w:t>e Piława Górna według danych na</w:t>
      </w:r>
      <w:r w:rsidR="00B976A9" w:rsidRPr="0033706F">
        <w:rPr>
          <w:rFonts w:ascii="Times New Roman" w:hAnsi="Times New Roman" w:cs="Times New Roman"/>
        </w:rPr>
        <w:t xml:space="preserve"> koniec roku 2010, bezrobocie długotrwałe (powyżej 1 roku) jest udziałem 19% bezrobotnych (ryc. 12.). Widać tu zdecydowaną poprawę w porównaniu na przykład z rokiem 2006, kiedy to bezrobocie długotrwałe dotyczyło 48% bezrobotnych, z czego w przypadku 68% długotrwałe bezrobocie przybierało postać chroniczną (ponad 2 lata pozostawania bez pracy). W roku 2010 25% bezrobotnych długotrwale i 5% bezrobotnych ogółem miało status bezrobotnego dłużej niż dwa lata.  Pozytywnym trendem jest więc skrócenie czasu pozostawania bez pracy, aktualnie bezrobotni najczęściej mają ten status przez okres 1 do 3 miesięcy, co daje szansę na aktywizację i podjęcie zatrudnienia.</w:t>
      </w:r>
    </w:p>
    <w:p w:rsidR="00B976A9" w:rsidRPr="0033706F" w:rsidRDefault="00B976A9">
      <w:pPr>
        <w:tabs>
          <w:tab w:val="left" w:pos="3451"/>
        </w:tabs>
        <w:spacing w:after="0" w:line="360" w:lineRule="auto"/>
        <w:jc w:val="both"/>
        <w:rPr>
          <w:rFonts w:ascii="Times New Roman" w:hAnsi="Times New Roman" w:cs="Times New Roman"/>
          <w:sz w:val="24"/>
          <w:szCs w:val="24"/>
        </w:rPr>
      </w:pPr>
    </w:p>
    <w:p w:rsidR="00B976A9" w:rsidRDefault="005D7983">
      <w:pPr>
        <w:tabs>
          <w:tab w:val="left" w:pos="3451"/>
        </w:tabs>
        <w:spacing w:after="0" w:line="360" w:lineRule="auto"/>
        <w:jc w:val="both"/>
        <w:rPr>
          <w:rFonts w:ascii="Times New Roman" w:hAnsi="Times New Roman" w:cs="Times New Roman"/>
          <w:sz w:val="24"/>
          <w:szCs w:val="24"/>
        </w:rPr>
      </w:pPr>
      <w:r w:rsidRPr="007F6042">
        <w:rPr>
          <w:rFonts w:ascii="Times New Roman" w:hAnsi="Times New Roman" w:cs="Times New Roman"/>
          <w:noProof/>
          <w:sz w:val="24"/>
          <w:szCs w:val="24"/>
        </w:rPr>
        <w:lastRenderedPageBreak/>
        <w:pict>
          <v:shape id="Obraz 2" o:spid="_x0000_i1037" type="#_x0000_t75" style="width:252pt;height:152.25pt;visibility:visible">
            <v:imagedata r:id="rId21" o:title=""/>
          </v:shape>
        </w:pict>
      </w:r>
    </w:p>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Ryc. 12. Bezrobotni w Piławie Górnej według czasu pozostawania bez pracy w 2010 roku</w:t>
      </w:r>
    </w:p>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 xml:space="preserve">Źródło: </w:t>
      </w:r>
      <w:r>
        <w:rPr>
          <w:rFonts w:ascii="Times New Roman" w:hAnsi="Times New Roman" w:cs="Times New Roman"/>
          <w:i/>
          <w:iCs/>
        </w:rPr>
        <w:t>Informacja o realizacji zadań PUP oraz sytuacji rynku pracy w powiecie dzierżoniowskim w 2010 r.</w:t>
      </w:r>
      <w:r>
        <w:rPr>
          <w:rFonts w:ascii="Times New Roman" w:hAnsi="Times New Roman" w:cs="Times New Roman"/>
        </w:rPr>
        <w:t>, PUP w Dzierżoniowie, s. 21.</w:t>
      </w:r>
    </w:p>
    <w:p w:rsidR="00B976A9" w:rsidRDefault="00B976A9">
      <w:pPr>
        <w:tabs>
          <w:tab w:val="left" w:pos="3451"/>
        </w:tabs>
        <w:spacing w:after="0" w:line="360" w:lineRule="auto"/>
        <w:jc w:val="both"/>
        <w:rPr>
          <w:rFonts w:ascii="Times New Roman" w:hAnsi="Times New Roman" w:cs="Times New Roman"/>
          <w:sz w:val="24"/>
          <w:szCs w:val="24"/>
        </w:rPr>
      </w:pPr>
    </w:p>
    <w:p w:rsidR="00B976A9" w:rsidRDefault="00B976A9">
      <w:pPr>
        <w:tabs>
          <w:tab w:val="left" w:pos="3451"/>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Niepokojącym jest fakt, że większość zarejestrowanych bezrobotnych nie posiada prawa do zasiłku dla bezrobotnych. W listopadzie 2011 roku prawa do zasiłku nie miało 66,8% bezrobotnych z Piławy Górnej, zaś w listopadzie 2012 roku 65,4%. Wprawdzie odsetki te są niższe niż ogółem dla powiatu (odpowiednio 73,1% i 72,3%)</w:t>
      </w:r>
      <w:r>
        <w:rPr>
          <w:rStyle w:val="Odwoanieprzypisudolnego"/>
          <w:rFonts w:ascii="Times New Roman" w:hAnsi="Times New Roman" w:cs="Times New Roman"/>
          <w:sz w:val="24"/>
          <w:szCs w:val="24"/>
        </w:rPr>
        <w:footnoteReference w:id="14"/>
      </w:r>
      <w:r>
        <w:rPr>
          <w:rFonts w:ascii="Times New Roman" w:hAnsi="Times New Roman" w:cs="Times New Roman"/>
          <w:sz w:val="24"/>
          <w:szCs w:val="24"/>
        </w:rPr>
        <w:t>, nie oznacza to jednak dobrej sytuacji bezrobotnych. Przy braku zasiłku dla bezrobotnych i niewystarczających dochodach mogą oni korzystać ze świadczeń pomocy społecznej.</w:t>
      </w:r>
    </w:p>
    <w:p w:rsidR="00524ECB" w:rsidRDefault="00B976A9" w:rsidP="00524ECB">
      <w:pPr>
        <w:pStyle w:val="PODSTAWOWY"/>
        <w:spacing w:before="0" w:after="0"/>
        <w:jc w:val="left"/>
        <w:rPr>
          <w:rFonts w:ascii="Times New Roman" w:hAnsi="Times New Roman" w:cs="Times New Roman"/>
        </w:rPr>
      </w:pPr>
      <w:r>
        <w:rPr>
          <w:rFonts w:ascii="Times New Roman" w:hAnsi="Times New Roman" w:cs="Times New Roman"/>
        </w:rPr>
        <w:t>Działania na rzecz ograniczenia bezrobocia i łagodzenia jego skutków pozostają przede wszystkim w gestii Powiatowego Urzędu Pracy w Dzierżoniowie. Podzielić je można na dwa podstawowe rodzaje</w:t>
      </w:r>
      <w:r w:rsidR="0082787F">
        <w:rPr>
          <w:rFonts w:ascii="Times New Roman" w:hAnsi="Times New Roman" w:cs="Times New Roman"/>
        </w:rPr>
        <w:t>. Działania pasywne mają</w:t>
      </w:r>
      <w:r>
        <w:rPr>
          <w:rFonts w:ascii="Times New Roman" w:hAnsi="Times New Roman" w:cs="Times New Roman"/>
        </w:rPr>
        <w:t xml:space="preserve"> przede wszystkim </w:t>
      </w:r>
      <w:r w:rsidR="0082787F">
        <w:rPr>
          <w:rFonts w:ascii="Times New Roman" w:hAnsi="Times New Roman" w:cs="Times New Roman"/>
        </w:rPr>
        <w:t xml:space="preserve">na celu </w:t>
      </w:r>
      <w:r>
        <w:rPr>
          <w:rFonts w:ascii="Times New Roman" w:hAnsi="Times New Roman" w:cs="Times New Roman"/>
        </w:rPr>
        <w:t>złagodzenie skutków bezrob</w:t>
      </w:r>
      <w:r w:rsidR="0082787F">
        <w:rPr>
          <w:rFonts w:ascii="Times New Roman" w:hAnsi="Times New Roman" w:cs="Times New Roman"/>
        </w:rPr>
        <w:t>ocia i obejmują</w:t>
      </w:r>
      <w:r>
        <w:rPr>
          <w:rFonts w:ascii="Times New Roman" w:hAnsi="Times New Roman" w:cs="Times New Roman"/>
        </w:rPr>
        <w:t xml:space="preserve"> wypłatę zasiłków dla bezrobotnych oraz świadczeń aktywizacyjnych. Środki aktywne obejmują wszechstronne wsparcie osoby bezrobotnej w podjęciu zatrudnienia </w:t>
      </w:r>
    </w:p>
    <w:p w:rsidR="00B976A9" w:rsidRDefault="00B976A9" w:rsidP="00524ECB">
      <w:pPr>
        <w:pStyle w:val="PODSTAWOWY"/>
        <w:spacing w:before="0" w:after="0"/>
        <w:ind w:firstLine="0"/>
        <w:rPr>
          <w:rFonts w:ascii="Times New Roman" w:hAnsi="Times New Roman" w:cs="Times New Roman"/>
        </w:rPr>
      </w:pPr>
      <w:r>
        <w:rPr>
          <w:rFonts w:ascii="Times New Roman" w:hAnsi="Times New Roman" w:cs="Times New Roman"/>
        </w:rPr>
        <w:t>i obejmują m.in. szkolenia, staże, stypendia, pożyczki i ulgi na rozpoczęcie działalności gos</w:t>
      </w:r>
      <w:r w:rsidR="00524ECB">
        <w:rPr>
          <w:rFonts w:ascii="Times New Roman" w:hAnsi="Times New Roman" w:cs="Times New Roman"/>
        </w:rPr>
        <w:t>podarczej, wsparcie pracodawców oraz</w:t>
      </w:r>
      <w:r>
        <w:rPr>
          <w:rFonts w:ascii="Times New Roman" w:hAnsi="Times New Roman" w:cs="Times New Roman"/>
        </w:rPr>
        <w:t xml:space="preserve"> zatrudnienie subwencjonowane. </w:t>
      </w:r>
    </w:p>
    <w:p w:rsidR="00B976A9" w:rsidRDefault="00B976A9">
      <w:pPr>
        <w:pStyle w:val="PODSTAWOWY"/>
        <w:spacing w:before="0" w:after="0"/>
        <w:rPr>
          <w:rFonts w:ascii="Times New Roman" w:hAnsi="Times New Roman" w:cs="Times New Roman"/>
        </w:rPr>
      </w:pPr>
      <w:r>
        <w:rPr>
          <w:rFonts w:ascii="Times New Roman" w:hAnsi="Times New Roman" w:cs="Times New Roman"/>
        </w:rPr>
        <w:t>W 2012 roku Powiatowy Urząd Pracy w Dzierżoniowie wydał z Funduszu Pracy 16 007 tys. zł na obligatoryjne formy wsparcia (zasiłki dla bezrobotnych i dodatki aktywizacyjne), 5 111 tys. zł na programy aktywizacyjne i 810 tys. zł na inne wydatki</w:t>
      </w:r>
      <w:r>
        <w:rPr>
          <w:rStyle w:val="Odwoanieprzypisudolnego"/>
          <w:rFonts w:ascii="Times New Roman" w:hAnsi="Times New Roman" w:cs="Times New Roman"/>
        </w:rPr>
        <w:footnoteReference w:id="15"/>
      </w:r>
      <w:r>
        <w:rPr>
          <w:rFonts w:ascii="Times New Roman" w:hAnsi="Times New Roman" w:cs="Times New Roman"/>
        </w:rPr>
        <w:t>. Fundusze przeznaczone na programy aktywizacji w ostatnim czasie znacząco spadły, w porównaniu z latami 2007-2010</w:t>
      </w:r>
      <w:r>
        <w:rPr>
          <w:rStyle w:val="Odwoanieprzypisudolnego"/>
          <w:rFonts w:ascii="Times New Roman" w:hAnsi="Times New Roman" w:cs="Times New Roman"/>
        </w:rPr>
        <w:footnoteReference w:id="16"/>
      </w:r>
      <w:r>
        <w:rPr>
          <w:rFonts w:ascii="Times New Roman" w:hAnsi="Times New Roman" w:cs="Times New Roman"/>
        </w:rPr>
        <w:t>. Wśród wydatków na aktywizację w roku 2012 największy udział miały wydatki na:</w:t>
      </w:r>
    </w:p>
    <w:p w:rsidR="00B976A9" w:rsidRDefault="00B976A9">
      <w:pPr>
        <w:pStyle w:val="PODSTAWOWY"/>
        <w:numPr>
          <w:ilvl w:val="0"/>
          <w:numId w:val="33"/>
        </w:numPr>
        <w:tabs>
          <w:tab w:val="left" w:pos="709"/>
        </w:tabs>
        <w:spacing w:before="0" w:after="0"/>
        <w:ind w:left="709"/>
        <w:rPr>
          <w:rFonts w:ascii="Times New Roman" w:hAnsi="Times New Roman" w:cs="Times New Roman"/>
        </w:rPr>
      </w:pPr>
      <w:r>
        <w:rPr>
          <w:rFonts w:ascii="Times New Roman" w:hAnsi="Times New Roman" w:cs="Times New Roman"/>
        </w:rPr>
        <w:lastRenderedPageBreak/>
        <w:t>Jednorazowe środki na podjęcie działalności gospodarczej – przeznaczono na nie 39,6% ogółu środków (3 051 tys. zł), a wsparcie uzyskały 184 osoby;</w:t>
      </w:r>
    </w:p>
    <w:p w:rsidR="00B976A9" w:rsidRDefault="00B976A9">
      <w:pPr>
        <w:pStyle w:val="PODSTAWOWY"/>
        <w:numPr>
          <w:ilvl w:val="0"/>
          <w:numId w:val="33"/>
        </w:numPr>
        <w:tabs>
          <w:tab w:val="left" w:pos="709"/>
        </w:tabs>
        <w:spacing w:before="0" w:after="0"/>
        <w:ind w:left="709"/>
        <w:rPr>
          <w:rFonts w:ascii="Times New Roman" w:hAnsi="Times New Roman" w:cs="Times New Roman"/>
        </w:rPr>
      </w:pPr>
      <w:r>
        <w:rPr>
          <w:rFonts w:ascii="Times New Roman" w:hAnsi="Times New Roman" w:cs="Times New Roman"/>
        </w:rPr>
        <w:t>Refundację kosztów wyposażenia lub doposażenia stanowiska pracy – przeznaczono na to działanie 22,7% środków (1 749 tys. zł), a wsparciem objęto 111 stanowisk pracy;</w:t>
      </w:r>
    </w:p>
    <w:p w:rsidR="00B976A9" w:rsidRDefault="00B976A9">
      <w:pPr>
        <w:pStyle w:val="PODSTAWOWY"/>
        <w:numPr>
          <w:ilvl w:val="0"/>
          <w:numId w:val="33"/>
        </w:numPr>
        <w:tabs>
          <w:tab w:val="left" w:pos="709"/>
        </w:tabs>
        <w:spacing w:before="0" w:after="0"/>
        <w:ind w:left="709"/>
        <w:rPr>
          <w:rFonts w:ascii="Times New Roman" w:hAnsi="Times New Roman" w:cs="Times New Roman"/>
        </w:rPr>
      </w:pPr>
      <w:r>
        <w:rPr>
          <w:rFonts w:ascii="Times New Roman" w:hAnsi="Times New Roman" w:cs="Times New Roman"/>
        </w:rPr>
        <w:t>Stypendia stażowe – wydano na to działanie 14,7% środków (1 135 tys. zł), a ze staży skorzystało 229 osób;</w:t>
      </w:r>
    </w:p>
    <w:p w:rsidR="00B976A9" w:rsidRDefault="00B976A9">
      <w:pPr>
        <w:pStyle w:val="PODSTAWOWY"/>
        <w:numPr>
          <w:ilvl w:val="0"/>
          <w:numId w:val="33"/>
        </w:numPr>
        <w:tabs>
          <w:tab w:val="left" w:pos="709"/>
        </w:tabs>
        <w:spacing w:before="0" w:after="0"/>
        <w:ind w:left="709"/>
        <w:rPr>
          <w:rFonts w:ascii="Times New Roman" w:hAnsi="Times New Roman" w:cs="Times New Roman"/>
        </w:rPr>
      </w:pPr>
      <w:r>
        <w:rPr>
          <w:rFonts w:ascii="Times New Roman" w:hAnsi="Times New Roman" w:cs="Times New Roman"/>
        </w:rPr>
        <w:t>Roboty publiczne – 11,3% środków (869 tys. zł), a uczestniczyło w nich 130 osób</w:t>
      </w:r>
      <w:r>
        <w:rPr>
          <w:rStyle w:val="Odwoanieprzypisudolnego"/>
          <w:rFonts w:ascii="Times New Roman" w:hAnsi="Times New Roman" w:cs="Times New Roman"/>
        </w:rPr>
        <w:footnoteReference w:id="17"/>
      </w:r>
      <w:r>
        <w:rPr>
          <w:rFonts w:ascii="Times New Roman" w:hAnsi="Times New Roman" w:cs="Times New Roman"/>
        </w:rPr>
        <w:t>.</w:t>
      </w:r>
    </w:p>
    <w:p w:rsidR="00B976A9" w:rsidRDefault="00B976A9">
      <w:pPr>
        <w:pStyle w:val="PODSTAWOWY"/>
        <w:tabs>
          <w:tab w:val="left" w:pos="709"/>
        </w:tabs>
        <w:spacing w:before="0" w:after="0"/>
        <w:ind w:firstLine="0"/>
        <w:rPr>
          <w:rFonts w:ascii="Times New Roman" w:hAnsi="Times New Roman" w:cs="Times New Roman"/>
        </w:rPr>
      </w:pPr>
      <w:r>
        <w:rPr>
          <w:rFonts w:ascii="Times New Roman" w:hAnsi="Times New Roman" w:cs="Times New Roman"/>
        </w:rPr>
        <w:t xml:space="preserve">W szkoleniach dla bezrobotnych w 2012 roku udział wzięły 364 osoby, 36 osób skorzystało </w:t>
      </w:r>
      <w:r>
        <w:rPr>
          <w:rFonts w:ascii="Times New Roman" w:hAnsi="Times New Roman" w:cs="Times New Roman"/>
        </w:rPr>
        <w:br/>
        <w:t>z refundacji studiów podyplomowych</w:t>
      </w:r>
      <w:r>
        <w:rPr>
          <w:rStyle w:val="Odwoanieprzypisudolnego"/>
          <w:rFonts w:ascii="Times New Roman" w:hAnsi="Times New Roman" w:cs="Times New Roman"/>
        </w:rPr>
        <w:footnoteReference w:id="18"/>
      </w:r>
      <w:r>
        <w:rPr>
          <w:rFonts w:ascii="Times New Roman" w:hAnsi="Times New Roman" w:cs="Times New Roman"/>
        </w:rPr>
        <w:t xml:space="preserve">. </w:t>
      </w:r>
    </w:p>
    <w:p w:rsidR="00B976A9" w:rsidRDefault="00B976A9">
      <w:pPr>
        <w:pStyle w:val="PODSTAWOWY"/>
        <w:tabs>
          <w:tab w:val="left" w:pos="709"/>
        </w:tabs>
        <w:spacing w:before="0" w:after="0"/>
        <w:ind w:firstLine="0"/>
        <w:rPr>
          <w:rFonts w:ascii="Times New Roman" w:hAnsi="Times New Roman" w:cs="Times New Roman"/>
        </w:rPr>
      </w:pPr>
      <w:r>
        <w:rPr>
          <w:rFonts w:ascii="Times New Roman" w:hAnsi="Times New Roman" w:cs="Times New Roman"/>
        </w:rPr>
        <w:tab/>
        <w:t>Aktywizacja dotyczyła również Piławy Górnej i jej mieszkańców. W 2012 roku 5 staży realizowanych było w Piławie Górnej, z Piławy Górnej pochodziło 13% osób, które otrzymały jednorazowe środki na podjęcie działalności gospodarczej. Utworzono tu 2% stanowisk pracy, których utworzenie i doposażenie zostało sfinansowane przez PUP. W mieście utworzono 16% stanowisk pracy w ramach robót publicznych</w:t>
      </w:r>
      <w:r>
        <w:rPr>
          <w:rStyle w:val="Odwoanieprzypisudolnego"/>
          <w:rFonts w:ascii="Times New Roman" w:hAnsi="Times New Roman" w:cs="Times New Roman"/>
        </w:rPr>
        <w:footnoteReference w:id="19"/>
      </w:r>
      <w:r>
        <w:rPr>
          <w:rFonts w:ascii="Times New Roman" w:hAnsi="Times New Roman" w:cs="Times New Roman"/>
        </w:rPr>
        <w:t xml:space="preserve">. Wprawdzie wsparcie przeznaczone dla Piławy Górnej nie było duże, pamiętać jednak należy, że jej mieszkańcy mogą również korzystać z ofert pracy wspieranych przez PUP w innych miastach powiatu. </w:t>
      </w:r>
    </w:p>
    <w:p w:rsidR="00B976A9" w:rsidRDefault="00B976A9">
      <w:pPr>
        <w:spacing w:after="0" w:line="360" w:lineRule="auto"/>
        <w:jc w:val="both"/>
        <w:rPr>
          <w:rFonts w:ascii="Times New Roman" w:hAnsi="Times New Roman" w:cs="Times New Roman"/>
          <w:sz w:val="24"/>
          <w:szCs w:val="24"/>
        </w:rPr>
      </w:pPr>
    </w:p>
    <w:p w:rsidR="00B976A9" w:rsidRDefault="00B976A9">
      <w:pPr>
        <w:pStyle w:val="Nagwek2"/>
        <w:spacing w:before="0" w:after="0"/>
        <w:rPr>
          <w:rFonts w:ascii="Times New Roman" w:hAnsi="Times New Roman" w:cs="Times New Roman"/>
          <w:sz w:val="24"/>
          <w:szCs w:val="24"/>
        </w:rPr>
      </w:pPr>
      <w:bookmarkStart w:id="59" w:name="_Toc352747389"/>
      <w:r>
        <w:rPr>
          <w:rFonts w:ascii="Times New Roman" w:hAnsi="Times New Roman" w:cs="Times New Roman"/>
          <w:sz w:val="24"/>
          <w:szCs w:val="24"/>
        </w:rPr>
        <w:t>2.3. Pomoc społeczna</w:t>
      </w:r>
      <w:bookmarkEnd w:id="59"/>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 xml:space="preserve">Pomoc społeczna jest instytucją polityki społecznej państwa powołaną do rozwiązywania problemów i kwestii społecznych poprzez udzielanie wsparcia osobom i rodzinom w trudnych sytuacjach życiowych, których nie są one w stanie pokonać wykorzystując swoje własne uprawnienia i możliwości. Kluczowe zadania w sferze pomocy społecznej przypadają gminie, </w:t>
      </w:r>
      <w:r>
        <w:rPr>
          <w:rFonts w:ascii="Times New Roman" w:hAnsi="Times New Roman" w:cs="Times New Roman"/>
        </w:rPr>
        <w:br/>
        <w:t>a realizowane są przez Ośrodek Pomocy Społecznej. Analiza sytuacji w zakresie pomocy społecznej w Piławie Górnej pozwoli na zidentyfikowanie podstawowych, wymagających rozwiązania</w:t>
      </w:r>
      <w:r w:rsidR="002E6CFF">
        <w:rPr>
          <w:rFonts w:ascii="Times New Roman" w:hAnsi="Times New Roman" w:cs="Times New Roman"/>
        </w:rPr>
        <w:t>,</w:t>
      </w:r>
      <w:r>
        <w:rPr>
          <w:rFonts w:ascii="Times New Roman" w:hAnsi="Times New Roman" w:cs="Times New Roman"/>
        </w:rPr>
        <w:t xml:space="preserve"> problemów społecznych.</w:t>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Wsparciem osób potrzebujących w Piławie Górnej zajmuje się Ośrodek Pomocy Społecznej, mieszczący się przy ul. Mickiewicza 5. W Ośrodku zatrudnieni są:</w:t>
      </w:r>
    </w:p>
    <w:p w:rsidR="00B976A9" w:rsidRDefault="00B976A9">
      <w:pPr>
        <w:pStyle w:val="PODSTAWOWY"/>
        <w:numPr>
          <w:ilvl w:val="0"/>
          <w:numId w:val="34"/>
        </w:numPr>
        <w:tabs>
          <w:tab w:val="left" w:pos="709"/>
        </w:tabs>
        <w:spacing w:before="0" w:after="0"/>
        <w:rPr>
          <w:rFonts w:ascii="Times New Roman" w:hAnsi="Times New Roman" w:cs="Times New Roman"/>
        </w:rPr>
      </w:pPr>
      <w:r>
        <w:rPr>
          <w:rFonts w:ascii="Times New Roman" w:hAnsi="Times New Roman" w:cs="Times New Roman"/>
        </w:rPr>
        <w:t>Dyrektor OPS;</w:t>
      </w:r>
    </w:p>
    <w:p w:rsidR="00B976A9" w:rsidRDefault="00B976A9">
      <w:pPr>
        <w:pStyle w:val="PODSTAWOWY"/>
        <w:numPr>
          <w:ilvl w:val="0"/>
          <w:numId w:val="34"/>
        </w:numPr>
        <w:tabs>
          <w:tab w:val="left" w:pos="709"/>
        </w:tabs>
        <w:spacing w:before="0" w:after="0"/>
        <w:rPr>
          <w:rFonts w:ascii="Times New Roman" w:hAnsi="Times New Roman" w:cs="Times New Roman"/>
        </w:rPr>
      </w:pPr>
      <w:r>
        <w:rPr>
          <w:rFonts w:ascii="Times New Roman" w:hAnsi="Times New Roman" w:cs="Times New Roman"/>
        </w:rPr>
        <w:t>Dyplomowani pracownicy socjalni (3 osoby) pracujący w rejonach opiekuńczych;</w:t>
      </w:r>
    </w:p>
    <w:p w:rsidR="00B976A9" w:rsidRDefault="00B976A9">
      <w:pPr>
        <w:pStyle w:val="PODSTAWOWY"/>
        <w:numPr>
          <w:ilvl w:val="0"/>
          <w:numId w:val="34"/>
        </w:numPr>
        <w:tabs>
          <w:tab w:val="left" w:pos="709"/>
        </w:tabs>
        <w:spacing w:before="0" w:after="0"/>
        <w:rPr>
          <w:rFonts w:ascii="Times New Roman" w:hAnsi="Times New Roman" w:cs="Times New Roman"/>
        </w:rPr>
      </w:pPr>
      <w:r>
        <w:rPr>
          <w:rFonts w:ascii="Times New Roman" w:hAnsi="Times New Roman" w:cs="Times New Roman"/>
        </w:rPr>
        <w:t>Główna księgowa (1/2 etatu);</w:t>
      </w:r>
    </w:p>
    <w:p w:rsidR="00B976A9" w:rsidRDefault="00B976A9">
      <w:pPr>
        <w:pStyle w:val="PODSTAWOWY"/>
        <w:numPr>
          <w:ilvl w:val="0"/>
          <w:numId w:val="34"/>
        </w:numPr>
        <w:tabs>
          <w:tab w:val="left" w:pos="709"/>
        </w:tabs>
        <w:spacing w:before="0" w:after="0"/>
        <w:rPr>
          <w:rFonts w:ascii="Times New Roman" w:hAnsi="Times New Roman" w:cs="Times New Roman"/>
        </w:rPr>
      </w:pPr>
      <w:r>
        <w:rPr>
          <w:rFonts w:ascii="Times New Roman" w:hAnsi="Times New Roman" w:cs="Times New Roman"/>
        </w:rPr>
        <w:lastRenderedPageBreak/>
        <w:t>Samodzielny referent d/s sprawozdawczości, ubezpieczeń i administracji;</w:t>
      </w:r>
    </w:p>
    <w:p w:rsidR="00B976A9" w:rsidRDefault="00B976A9">
      <w:pPr>
        <w:pStyle w:val="PODSTAWOWY"/>
        <w:numPr>
          <w:ilvl w:val="0"/>
          <w:numId w:val="34"/>
        </w:numPr>
        <w:tabs>
          <w:tab w:val="left" w:pos="709"/>
        </w:tabs>
        <w:spacing w:before="0" w:after="0"/>
        <w:rPr>
          <w:rFonts w:ascii="Times New Roman" w:hAnsi="Times New Roman" w:cs="Times New Roman"/>
        </w:rPr>
      </w:pPr>
      <w:r>
        <w:rPr>
          <w:rFonts w:ascii="Times New Roman" w:hAnsi="Times New Roman" w:cs="Times New Roman"/>
        </w:rPr>
        <w:t>Samodzielny referent d/s świadczeń rodzinnych, funduszu alimentacyjnego i obsługi kasy.</w:t>
      </w:r>
    </w:p>
    <w:p w:rsidR="00B976A9" w:rsidRDefault="00B976A9">
      <w:pPr>
        <w:pStyle w:val="PODSTAWOWY"/>
        <w:tabs>
          <w:tab w:val="left" w:pos="709"/>
        </w:tabs>
        <w:spacing w:before="0" w:after="0"/>
        <w:ind w:firstLine="0"/>
        <w:rPr>
          <w:rFonts w:ascii="Times New Roman" w:hAnsi="Times New Roman" w:cs="Times New Roman"/>
        </w:rPr>
      </w:pPr>
      <w:r>
        <w:rPr>
          <w:rFonts w:ascii="Times New Roman" w:hAnsi="Times New Roman" w:cs="Times New Roman"/>
        </w:rPr>
        <w:t xml:space="preserve">Ośrodek Pomocy Społecznej zajmuje się problemami mieszkańców i wsparciem z zakresu pomocy społecznej, świadczeń rodzinnych, świadczeń z funduszu alimentacyjnego, </w:t>
      </w:r>
      <w:r w:rsidR="005B3138">
        <w:rPr>
          <w:rFonts w:ascii="Times New Roman" w:hAnsi="Times New Roman" w:cs="Times New Roman"/>
        </w:rPr>
        <w:t>pomocy materialnej dla uczniów</w:t>
      </w:r>
      <w:r>
        <w:rPr>
          <w:rFonts w:ascii="Times New Roman" w:hAnsi="Times New Roman" w:cs="Times New Roman"/>
        </w:rPr>
        <w:t xml:space="preserve"> </w:t>
      </w:r>
      <w:r w:rsidR="005B3138">
        <w:rPr>
          <w:rFonts w:ascii="Times New Roman" w:hAnsi="Times New Roman" w:cs="Times New Roman"/>
        </w:rPr>
        <w:t>(</w:t>
      </w:r>
      <w:r>
        <w:rPr>
          <w:rFonts w:ascii="Times New Roman" w:hAnsi="Times New Roman" w:cs="Times New Roman"/>
        </w:rPr>
        <w:t>stypendia</w:t>
      </w:r>
      <w:r w:rsidR="005B3138">
        <w:rPr>
          <w:rFonts w:ascii="Times New Roman" w:hAnsi="Times New Roman" w:cs="Times New Roman"/>
        </w:rPr>
        <w:t>)</w:t>
      </w:r>
      <w:r>
        <w:rPr>
          <w:rFonts w:ascii="Times New Roman" w:hAnsi="Times New Roman" w:cs="Times New Roman"/>
        </w:rPr>
        <w:t xml:space="preserve"> i dodatków mieszkaniowych.</w:t>
      </w:r>
    </w:p>
    <w:p w:rsidR="00B976A9" w:rsidRDefault="00B976A9">
      <w:pPr>
        <w:pStyle w:val="PODSTAWOWY"/>
        <w:tabs>
          <w:tab w:val="left" w:pos="709"/>
        </w:tabs>
        <w:spacing w:before="0" w:after="0"/>
        <w:ind w:firstLine="0"/>
        <w:rPr>
          <w:rFonts w:ascii="Times New Roman" w:hAnsi="Times New Roman" w:cs="Times New Roman"/>
        </w:rPr>
      </w:pPr>
      <w:r>
        <w:rPr>
          <w:rFonts w:ascii="Times New Roman" w:hAnsi="Times New Roman" w:cs="Times New Roman"/>
        </w:rPr>
        <w:tab/>
        <w:t>Pomoc społeczna jest udzielana osobom i rodzinom ze względu na wystąpienie trudnej sytuacji życiowej. Może mieć ona wiele przyczyn, często też może jednocześnie być skutkiem wielu czynników. Powody trudnych sytuacji życiowych, w których OPS udzielał wsparcia zestawiono w tabeli 5.</w:t>
      </w:r>
    </w:p>
    <w:p w:rsidR="00B976A9" w:rsidRDefault="00B976A9">
      <w:pPr>
        <w:pStyle w:val="POSTAWOWYTABELA"/>
        <w:spacing w:before="0" w:after="0"/>
        <w:ind w:firstLine="0"/>
        <w:rPr>
          <w:rFonts w:ascii="Times New Roman" w:hAnsi="Times New Roman" w:cs="Times New Roman"/>
          <w:i w:val="0"/>
          <w:iCs w:val="0"/>
          <w:sz w:val="24"/>
          <w:szCs w:val="24"/>
        </w:rPr>
      </w:pPr>
    </w:p>
    <w:p w:rsidR="00B976A9" w:rsidRDefault="00B976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Tabela 5. Powody przyznania pomocy społecznej (liczba rodzin)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29"/>
        <w:gridCol w:w="897"/>
        <w:gridCol w:w="897"/>
        <w:gridCol w:w="897"/>
      </w:tblGrid>
      <w:tr w:rsidR="00B976A9" w:rsidRPr="00CA12DB">
        <w:tc>
          <w:tcPr>
            <w:tcW w:w="6629"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Powody trudnej sytuacji życiowej</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2006</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2010</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2012</w:t>
            </w:r>
          </w:p>
        </w:tc>
      </w:tr>
      <w:tr w:rsidR="00B976A9" w:rsidRPr="00CA12DB">
        <w:tc>
          <w:tcPr>
            <w:tcW w:w="6629"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Ubóstwo</w:t>
            </w:r>
          </w:p>
        </w:tc>
        <w:tc>
          <w:tcPr>
            <w:tcW w:w="897"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239</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112</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101</w:t>
            </w:r>
          </w:p>
        </w:tc>
      </w:tr>
      <w:tr w:rsidR="00B976A9" w:rsidRPr="00CA12DB">
        <w:tc>
          <w:tcPr>
            <w:tcW w:w="6629"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Sieroctwo</w:t>
            </w:r>
          </w:p>
        </w:tc>
        <w:tc>
          <w:tcPr>
            <w:tcW w:w="897"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p>
        </w:tc>
      </w:tr>
      <w:tr w:rsidR="00B976A9" w:rsidRPr="00CA12DB">
        <w:tc>
          <w:tcPr>
            <w:tcW w:w="6629"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Bezdomność</w:t>
            </w:r>
          </w:p>
        </w:tc>
        <w:tc>
          <w:tcPr>
            <w:tcW w:w="897"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6</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7</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7</w:t>
            </w:r>
          </w:p>
        </w:tc>
      </w:tr>
      <w:tr w:rsidR="00B976A9" w:rsidRPr="00CA12DB">
        <w:tc>
          <w:tcPr>
            <w:tcW w:w="6629"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Potrzeba ochrony macierzyństwa</w:t>
            </w:r>
          </w:p>
        </w:tc>
        <w:tc>
          <w:tcPr>
            <w:tcW w:w="897"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7</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15</w:t>
            </w:r>
          </w:p>
        </w:tc>
      </w:tr>
      <w:tr w:rsidR="00B976A9" w:rsidRPr="00CA12DB">
        <w:tc>
          <w:tcPr>
            <w:tcW w:w="6629"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Bezrobocie</w:t>
            </w:r>
          </w:p>
        </w:tc>
        <w:tc>
          <w:tcPr>
            <w:tcW w:w="897"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249</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151</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135</w:t>
            </w:r>
          </w:p>
        </w:tc>
      </w:tr>
      <w:tr w:rsidR="00B976A9" w:rsidRPr="00CA12DB">
        <w:tc>
          <w:tcPr>
            <w:tcW w:w="6629"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Niepełnosprawność</w:t>
            </w:r>
          </w:p>
        </w:tc>
        <w:tc>
          <w:tcPr>
            <w:tcW w:w="897"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87</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54</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45</w:t>
            </w:r>
          </w:p>
        </w:tc>
      </w:tr>
      <w:tr w:rsidR="00B976A9" w:rsidRPr="00CA12DB">
        <w:tc>
          <w:tcPr>
            <w:tcW w:w="6629"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Długotrwała lub ciężka choroba</w:t>
            </w:r>
          </w:p>
        </w:tc>
        <w:tc>
          <w:tcPr>
            <w:tcW w:w="897"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40</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69</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71</w:t>
            </w:r>
          </w:p>
        </w:tc>
      </w:tr>
      <w:tr w:rsidR="00B976A9" w:rsidRPr="00CA12DB">
        <w:tc>
          <w:tcPr>
            <w:tcW w:w="6629"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Bezradność w sprawach opiekuńczo- wychowawczych i prowadzenia gospodarstwa domowego</w:t>
            </w:r>
          </w:p>
        </w:tc>
        <w:tc>
          <w:tcPr>
            <w:tcW w:w="897"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92</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43</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44</w:t>
            </w:r>
          </w:p>
        </w:tc>
      </w:tr>
      <w:tr w:rsidR="00B976A9" w:rsidRPr="00CA12DB">
        <w:tc>
          <w:tcPr>
            <w:tcW w:w="6629"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 xml:space="preserve">     w tym: rodziny niepełne</w:t>
            </w:r>
          </w:p>
        </w:tc>
        <w:tc>
          <w:tcPr>
            <w:tcW w:w="897"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69</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29</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28</w:t>
            </w:r>
          </w:p>
        </w:tc>
      </w:tr>
      <w:tr w:rsidR="00B976A9" w:rsidRPr="00CA12DB">
        <w:tc>
          <w:tcPr>
            <w:tcW w:w="6629"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 xml:space="preserve">     w tym: rodziny wielodzietne</w:t>
            </w:r>
          </w:p>
        </w:tc>
        <w:tc>
          <w:tcPr>
            <w:tcW w:w="897"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23</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14</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16</w:t>
            </w:r>
          </w:p>
        </w:tc>
      </w:tr>
      <w:tr w:rsidR="00B976A9" w:rsidRPr="00CA12DB">
        <w:tc>
          <w:tcPr>
            <w:tcW w:w="6629"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Przemoc w rodzinie</w:t>
            </w:r>
          </w:p>
        </w:tc>
        <w:tc>
          <w:tcPr>
            <w:tcW w:w="897"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w:t>
            </w:r>
          </w:p>
        </w:tc>
      </w:tr>
      <w:tr w:rsidR="00B976A9" w:rsidRPr="00CA12DB">
        <w:tc>
          <w:tcPr>
            <w:tcW w:w="6629"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Potrzeba ochrony ofiar handlu ludźmi</w:t>
            </w:r>
          </w:p>
        </w:tc>
        <w:tc>
          <w:tcPr>
            <w:tcW w:w="897"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t>
            </w:r>
          </w:p>
        </w:tc>
      </w:tr>
      <w:tr w:rsidR="00B976A9" w:rsidRPr="00CA12DB">
        <w:tc>
          <w:tcPr>
            <w:tcW w:w="6629"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Alkoholizm</w:t>
            </w:r>
          </w:p>
        </w:tc>
        <w:tc>
          <w:tcPr>
            <w:tcW w:w="897"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29</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41</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52</w:t>
            </w:r>
          </w:p>
        </w:tc>
      </w:tr>
      <w:tr w:rsidR="00B976A9" w:rsidRPr="00CA12DB">
        <w:tc>
          <w:tcPr>
            <w:tcW w:w="6629"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Narkomania</w:t>
            </w:r>
          </w:p>
        </w:tc>
        <w:tc>
          <w:tcPr>
            <w:tcW w:w="897"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w:t>
            </w:r>
          </w:p>
        </w:tc>
      </w:tr>
      <w:tr w:rsidR="00B976A9" w:rsidRPr="00CA12DB">
        <w:tc>
          <w:tcPr>
            <w:tcW w:w="6629"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Trudności w dostosowaniu do życia po opuszczeniu zakładu karnego</w:t>
            </w:r>
          </w:p>
        </w:tc>
        <w:tc>
          <w:tcPr>
            <w:tcW w:w="897"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t>
            </w:r>
          </w:p>
        </w:tc>
      </w:tr>
      <w:tr w:rsidR="00B976A9" w:rsidRPr="00CA12DB">
        <w:tc>
          <w:tcPr>
            <w:tcW w:w="6629"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Brak umiejętności w przystosowaniu do życia młodzieży opuszczającej placówki opiekuńczo-wychowawcze</w:t>
            </w:r>
          </w:p>
        </w:tc>
        <w:tc>
          <w:tcPr>
            <w:tcW w:w="897"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t>
            </w:r>
          </w:p>
        </w:tc>
      </w:tr>
      <w:tr w:rsidR="00B976A9" w:rsidRPr="00CA12DB">
        <w:tc>
          <w:tcPr>
            <w:tcW w:w="6629"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Trudności w integracji osób, które otrzymały status uchodźcy lub ochronę uzupełniającą</w:t>
            </w:r>
          </w:p>
        </w:tc>
        <w:tc>
          <w:tcPr>
            <w:tcW w:w="897"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t>
            </w:r>
          </w:p>
        </w:tc>
      </w:tr>
      <w:tr w:rsidR="00B976A9" w:rsidRPr="00CA12DB">
        <w:tc>
          <w:tcPr>
            <w:tcW w:w="6629"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lastRenderedPageBreak/>
              <w:t>Zdarzenia losowe</w:t>
            </w:r>
          </w:p>
        </w:tc>
        <w:tc>
          <w:tcPr>
            <w:tcW w:w="897"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w:t>
            </w:r>
          </w:p>
        </w:tc>
      </w:tr>
      <w:tr w:rsidR="00B976A9" w:rsidRPr="00CA12DB">
        <w:tc>
          <w:tcPr>
            <w:tcW w:w="6629"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Sytuacja kryzysowa</w:t>
            </w:r>
          </w:p>
        </w:tc>
        <w:tc>
          <w:tcPr>
            <w:tcW w:w="897"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t>
            </w:r>
          </w:p>
        </w:tc>
      </w:tr>
      <w:tr w:rsidR="00B976A9" w:rsidRPr="00CA12DB">
        <w:tc>
          <w:tcPr>
            <w:tcW w:w="6629"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Klęska żywiołowa lub ekologiczna</w:t>
            </w:r>
          </w:p>
        </w:tc>
        <w:tc>
          <w:tcPr>
            <w:tcW w:w="897" w:type="dxa"/>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t>
            </w:r>
          </w:p>
        </w:tc>
        <w:tc>
          <w:tcPr>
            <w:tcW w:w="89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t>
            </w:r>
          </w:p>
        </w:tc>
      </w:tr>
    </w:tbl>
    <w:p w:rsidR="00B976A9" w:rsidRDefault="00B976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Źródło: Ośrodek Pomocy Społecznej w Piławie Górnej.</w:t>
      </w:r>
    </w:p>
    <w:p w:rsidR="00B976A9" w:rsidRDefault="00B976A9">
      <w:pPr>
        <w:spacing w:after="0" w:line="360" w:lineRule="auto"/>
        <w:jc w:val="both"/>
        <w:rPr>
          <w:rFonts w:ascii="Times New Roman" w:hAnsi="Times New Roman" w:cs="Times New Roman"/>
          <w:sz w:val="24"/>
          <w:szCs w:val="24"/>
        </w:rPr>
      </w:pP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Głównymi powodami wystąpienia trudnych sytuacji życiowych w Piławie Górnej są ubóstwo i bezrobocie. Podkreślić należy, że bardzo często te zjawiska współwystępują ze sobą. Bezrobocie scharakteryzowane zostało w poprzednim rozdziale, w tym momencie przedstawić należy krótko problem ubóstwa. Ubóstwem określić możemy taki stan warunków bytowych, który uniemożliwia lub w istotnym stopniu utrudnia spełnianie podstawowych funkcji życiowych. Ubóstwo jest problemem wielowymiarowym, może być różnie rozumiane </w:t>
      </w:r>
      <w:r>
        <w:rPr>
          <w:rFonts w:ascii="Times New Roman" w:hAnsi="Times New Roman" w:cs="Times New Roman"/>
          <w:sz w:val="24"/>
          <w:szCs w:val="24"/>
        </w:rPr>
        <w:br/>
        <w:t>i analizowane (ubóstwo relatywne, subiektywne)</w:t>
      </w:r>
      <w:r>
        <w:rPr>
          <w:rStyle w:val="Odwoanieprzypisudolnego"/>
          <w:rFonts w:ascii="Times New Roman" w:hAnsi="Times New Roman" w:cs="Times New Roman"/>
          <w:sz w:val="24"/>
          <w:szCs w:val="24"/>
        </w:rPr>
        <w:footnoteReference w:id="20"/>
      </w:r>
      <w:r>
        <w:rPr>
          <w:rFonts w:ascii="Times New Roman" w:hAnsi="Times New Roman" w:cs="Times New Roman"/>
          <w:sz w:val="24"/>
          <w:szCs w:val="24"/>
        </w:rPr>
        <w:t xml:space="preserve">. W odniesieniu do pomocy społecznej ubóstwo definiowane jest w rozumieniu ustawowym, jako </w:t>
      </w:r>
      <w:r w:rsidR="002027B5">
        <w:rPr>
          <w:rFonts w:ascii="Times New Roman" w:hAnsi="Times New Roman" w:cs="Times New Roman"/>
          <w:sz w:val="24"/>
          <w:szCs w:val="24"/>
        </w:rPr>
        <w:t>„</w:t>
      </w:r>
      <w:r>
        <w:rPr>
          <w:rFonts w:ascii="Times New Roman" w:hAnsi="Times New Roman" w:cs="Times New Roman"/>
          <w:sz w:val="24"/>
          <w:szCs w:val="24"/>
        </w:rPr>
        <w:t>poziom życia jednostki, który ustawowo kwalifikuje ją do wsparcia poprzez system pomocy społecznej</w:t>
      </w:r>
      <w:r w:rsidR="002027B5">
        <w:rPr>
          <w:rFonts w:ascii="Times New Roman" w:hAnsi="Times New Roman" w:cs="Times New Roman"/>
          <w:sz w:val="24"/>
          <w:szCs w:val="24"/>
        </w:rPr>
        <w:t>”</w:t>
      </w:r>
      <w:r>
        <w:rPr>
          <w:rFonts w:ascii="Times New Roman" w:hAnsi="Times New Roman" w:cs="Times New Roman"/>
          <w:sz w:val="24"/>
          <w:szCs w:val="24"/>
        </w:rPr>
        <w:t xml:space="preserve">, zaś miernikiem ubóstwa jest kwota, która zgodnie z obowiązującą ustawą o pomocy społecznej uprawnia do ubiegania się o przyznanie świadczenia pieniężnego z systemu pomocy społecznej. Od </w:t>
      </w:r>
      <w:r>
        <w:rPr>
          <w:rFonts w:ascii="Times New Roman" w:hAnsi="Times New Roman" w:cs="Times New Roman"/>
          <w:sz w:val="24"/>
          <w:szCs w:val="24"/>
        </w:rPr>
        <w:br/>
        <w:t xml:space="preserve">1 października 2012 roku kwota ta wynosi 542 zł w przypadku gospodarstwa jednoosobowego </w:t>
      </w:r>
      <w:r>
        <w:rPr>
          <w:rFonts w:ascii="Times New Roman" w:hAnsi="Times New Roman" w:cs="Times New Roman"/>
          <w:sz w:val="24"/>
          <w:szCs w:val="24"/>
        </w:rPr>
        <w:br/>
        <w:t>i 465 zł na osobę w rodzinie, wcześniej kwoty te wynosiły odpowiednio 477 zł i 351 zł (od 2006 roku).</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Inne ważne powody trudnych sytuacji życiowych to niepełnosprawność, długotrwała lub ciężka choroba, bezradność w sprawach opiekuńczo-wychowawczych i prowadzenia gospodarstwa domowego, szczególnie w rodzinach niepełnych i wielodzietnych oraz alkoholizm. One również bardzo często współwystępują z ubóstwem. </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Analiza powodów trudnych sytuacji życiowych w latach 2006, 2010 i 2012 pozwala na wskazanie, że w przypadku większości przyczyn występowania trudności</w:t>
      </w:r>
      <w:r w:rsidR="00FC70C0">
        <w:rPr>
          <w:rFonts w:ascii="Times New Roman" w:hAnsi="Times New Roman" w:cs="Times New Roman"/>
          <w:sz w:val="24"/>
          <w:szCs w:val="24"/>
        </w:rPr>
        <w:t>,</w:t>
      </w:r>
      <w:r>
        <w:rPr>
          <w:rFonts w:ascii="Times New Roman" w:hAnsi="Times New Roman" w:cs="Times New Roman"/>
          <w:sz w:val="24"/>
          <w:szCs w:val="24"/>
        </w:rPr>
        <w:t xml:space="preserve"> mamy do czynienia ze zmniejszaniem się liczby rodzin, w których występują problemy. Wzrost zauważyć można w przypadku występowania długotrwałej lub ciężkiej choroby oraz alkoholizmu.</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Wśród 170 rodzin objętych ogółem pomocą społeczną w 2012 roku 88 to rodziny z dziećmi. Stanowi to 52% wszystkich rodzin. Wśród rodzin z dziećmi nie dominują rodziny wielodzietne, ale rodzin z 1, 2 lub 3 dzieci. Duży udział wśród rodzin z dziećmi objętych pomocą m</w:t>
      </w:r>
      <w:r w:rsidR="000F0305">
        <w:rPr>
          <w:rFonts w:ascii="Times New Roman" w:hAnsi="Times New Roman" w:cs="Times New Roman"/>
          <w:sz w:val="24"/>
          <w:szCs w:val="24"/>
        </w:rPr>
        <w:t>ają natomiast rodziny niepełne (</w:t>
      </w:r>
      <w:r>
        <w:rPr>
          <w:rFonts w:ascii="Times New Roman" w:hAnsi="Times New Roman" w:cs="Times New Roman"/>
          <w:sz w:val="24"/>
          <w:szCs w:val="24"/>
        </w:rPr>
        <w:t>stanowiły 40% rodzin z dziećmi</w:t>
      </w:r>
      <w:r w:rsidR="000F0305">
        <w:rPr>
          <w:rFonts w:ascii="Times New Roman" w:hAnsi="Times New Roman" w:cs="Times New Roman"/>
          <w:sz w:val="24"/>
          <w:szCs w:val="24"/>
        </w:rPr>
        <w:t>)</w:t>
      </w:r>
      <w:r>
        <w:rPr>
          <w:rFonts w:ascii="Times New Roman" w:hAnsi="Times New Roman" w:cs="Times New Roman"/>
          <w:sz w:val="24"/>
          <w:szCs w:val="24"/>
        </w:rPr>
        <w:t>.</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Pomocą społeczną w 2012 roku objęto 170 rodzin, w których łącznie pozostawały 453 osoby, zaś 314 osobom przyznano decyzją świadczenia. Świadczenia pieniężne przyznano 170 osobom (ze 104 rodzin), zaś niepieniężne 144 osobom (z 66 rodzin).</w:t>
      </w:r>
    </w:p>
    <w:p w:rsidR="00B976A9" w:rsidRDefault="00B976A9">
      <w:pPr>
        <w:spacing w:after="0" w:line="360" w:lineRule="auto"/>
        <w:jc w:val="both"/>
        <w:rPr>
          <w:rFonts w:ascii="Times New Roman" w:hAnsi="Times New Roman" w:cs="Times New Roman"/>
          <w:sz w:val="24"/>
          <w:szCs w:val="24"/>
        </w:rPr>
      </w:pPr>
    </w:p>
    <w:p w:rsidR="00B976A9" w:rsidRDefault="00B976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Tabela 6. Wybrane świadczenia udzielone z pomocy społecznej – zadania własne gminy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1685"/>
        <w:gridCol w:w="1216"/>
        <w:gridCol w:w="1276"/>
        <w:gridCol w:w="869"/>
        <w:gridCol w:w="1163"/>
      </w:tblGrid>
      <w:tr w:rsidR="00B976A9" w:rsidRPr="00CA12DB">
        <w:tc>
          <w:tcPr>
            <w:tcW w:w="322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Forma pomocy</w:t>
            </w:r>
          </w:p>
        </w:tc>
        <w:tc>
          <w:tcPr>
            <w:tcW w:w="1685"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Liczba osób, którym przyznano świadczenie</w:t>
            </w:r>
          </w:p>
        </w:tc>
        <w:tc>
          <w:tcPr>
            <w:tcW w:w="11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Liczba świadczeń</w:t>
            </w:r>
          </w:p>
        </w:tc>
        <w:tc>
          <w:tcPr>
            <w:tcW w:w="1276"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Kwota świadczeń w zł</w:t>
            </w:r>
          </w:p>
        </w:tc>
        <w:tc>
          <w:tcPr>
            <w:tcW w:w="8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Liczba rodzin</w:t>
            </w:r>
          </w:p>
        </w:tc>
        <w:tc>
          <w:tcPr>
            <w:tcW w:w="1141"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Liczba osób w rodzinach</w:t>
            </w:r>
          </w:p>
        </w:tc>
      </w:tr>
      <w:tr w:rsidR="00B976A9" w:rsidRPr="00CA12DB">
        <w:tc>
          <w:tcPr>
            <w:tcW w:w="322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Zasiłki stałe</w:t>
            </w:r>
          </w:p>
        </w:tc>
        <w:tc>
          <w:tcPr>
            <w:tcW w:w="1685"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27</w:t>
            </w:r>
          </w:p>
        </w:tc>
        <w:tc>
          <w:tcPr>
            <w:tcW w:w="11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268</w:t>
            </w:r>
          </w:p>
        </w:tc>
        <w:tc>
          <w:tcPr>
            <w:tcW w:w="1276"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100 863</w:t>
            </w:r>
          </w:p>
        </w:tc>
        <w:tc>
          <w:tcPr>
            <w:tcW w:w="8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27</w:t>
            </w:r>
          </w:p>
        </w:tc>
        <w:tc>
          <w:tcPr>
            <w:tcW w:w="1141"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34</w:t>
            </w:r>
          </w:p>
        </w:tc>
      </w:tr>
      <w:tr w:rsidR="00B976A9" w:rsidRPr="00CA12DB">
        <w:tc>
          <w:tcPr>
            <w:tcW w:w="3227" w:type="dxa"/>
            <w:tcBorders>
              <w:bottom w:val="nil"/>
            </w:tcBorders>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Zasiłki okresowe</w:t>
            </w:r>
          </w:p>
        </w:tc>
        <w:tc>
          <w:tcPr>
            <w:tcW w:w="1685" w:type="dxa"/>
            <w:tcBorders>
              <w:bottom w:val="nil"/>
            </w:tcBorders>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77</w:t>
            </w:r>
          </w:p>
        </w:tc>
        <w:tc>
          <w:tcPr>
            <w:tcW w:w="1150" w:type="dxa"/>
            <w:tcBorders>
              <w:bottom w:val="nil"/>
            </w:tcBorders>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342</w:t>
            </w:r>
          </w:p>
        </w:tc>
        <w:tc>
          <w:tcPr>
            <w:tcW w:w="1276" w:type="dxa"/>
            <w:tcBorders>
              <w:bottom w:val="nil"/>
            </w:tcBorders>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80 000</w:t>
            </w:r>
          </w:p>
        </w:tc>
        <w:tc>
          <w:tcPr>
            <w:tcW w:w="850" w:type="dxa"/>
            <w:tcBorders>
              <w:bottom w:val="nil"/>
            </w:tcBorders>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77</w:t>
            </w:r>
          </w:p>
        </w:tc>
        <w:tc>
          <w:tcPr>
            <w:tcW w:w="1141" w:type="dxa"/>
            <w:tcBorders>
              <w:bottom w:val="nil"/>
            </w:tcBorders>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181</w:t>
            </w:r>
          </w:p>
        </w:tc>
      </w:tr>
      <w:tr w:rsidR="00B976A9" w:rsidRPr="00CA12DB">
        <w:tc>
          <w:tcPr>
            <w:tcW w:w="3227" w:type="dxa"/>
            <w:tcBorders>
              <w:top w:val="nil"/>
            </w:tcBorders>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 xml:space="preserve">     w tym przyznane z powodu:</w:t>
            </w:r>
          </w:p>
        </w:tc>
        <w:tc>
          <w:tcPr>
            <w:tcW w:w="1685" w:type="dxa"/>
            <w:tcBorders>
              <w:top w:val="nil"/>
            </w:tcBorders>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p>
        </w:tc>
        <w:tc>
          <w:tcPr>
            <w:tcW w:w="1150" w:type="dxa"/>
            <w:tcBorders>
              <w:top w:val="nil"/>
            </w:tcBorders>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p>
        </w:tc>
        <w:tc>
          <w:tcPr>
            <w:tcW w:w="1276" w:type="dxa"/>
            <w:tcBorders>
              <w:top w:val="nil"/>
            </w:tcBorders>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p>
        </w:tc>
        <w:tc>
          <w:tcPr>
            <w:tcW w:w="850" w:type="dxa"/>
            <w:tcBorders>
              <w:top w:val="nil"/>
            </w:tcBorders>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p>
        </w:tc>
        <w:tc>
          <w:tcPr>
            <w:tcW w:w="1141" w:type="dxa"/>
            <w:tcBorders>
              <w:top w:val="nil"/>
            </w:tcBorders>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p>
        </w:tc>
      </w:tr>
      <w:tr w:rsidR="00B976A9" w:rsidRPr="00CA12DB">
        <w:tc>
          <w:tcPr>
            <w:tcW w:w="322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 xml:space="preserve">     bezrobocia</w:t>
            </w:r>
          </w:p>
        </w:tc>
        <w:tc>
          <w:tcPr>
            <w:tcW w:w="1685"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74</w:t>
            </w:r>
          </w:p>
        </w:tc>
        <w:tc>
          <w:tcPr>
            <w:tcW w:w="11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336</w:t>
            </w:r>
          </w:p>
        </w:tc>
        <w:tc>
          <w:tcPr>
            <w:tcW w:w="1276"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79 020</w:t>
            </w:r>
          </w:p>
        </w:tc>
        <w:tc>
          <w:tcPr>
            <w:tcW w:w="8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74</w:t>
            </w:r>
          </w:p>
        </w:tc>
        <w:tc>
          <w:tcPr>
            <w:tcW w:w="1141"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174</w:t>
            </w:r>
          </w:p>
        </w:tc>
      </w:tr>
      <w:tr w:rsidR="00B976A9" w:rsidRPr="00CA12DB">
        <w:tc>
          <w:tcPr>
            <w:tcW w:w="322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 xml:space="preserve">     długotrwałej choroby</w:t>
            </w:r>
          </w:p>
        </w:tc>
        <w:tc>
          <w:tcPr>
            <w:tcW w:w="1685"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w:t>
            </w:r>
          </w:p>
        </w:tc>
        <w:tc>
          <w:tcPr>
            <w:tcW w:w="11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6</w:t>
            </w:r>
          </w:p>
        </w:tc>
        <w:tc>
          <w:tcPr>
            <w:tcW w:w="1276"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980</w:t>
            </w:r>
          </w:p>
        </w:tc>
        <w:tc>
          <w:tcPr>
            <w:tcW w:w="8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w:t>
            </w:r>
          </w:p>
        </w:tc>
        <w:tc>
          <w:tcPr>
            <w:tcW w:w="1141"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7</w:t>
            </w:r>
          </w:p>
        </w:tc>
      </w:tr>
      <w:tr w:rsidR="00B976A9" w:rsidRPr="00CA12DB">
        <w:tc>
          <w:tcPr>
            <w:tcW w:w="322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Schronienie</w:t>
            </w:r>
          </w:p>
        </w:tc>
        <w:tc>
          <w:tcPr>
            <w:tcW w:w="1685"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w:t>
            </w:r>
          </w:p>
        </w:tc>
        <w:tc>
          <w:tcPr>
            <w:tcW w:w="11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288</w:t>
            </w:r>
          </w:p>
        </w:tc>
        <w:tc>
          <w:tcPr>
            <w:tcW w:w="1276"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4669</w:t>
            </w:r>
          </w:p>
        </w:tc>
        <w:tc>
          <w:tcPr>
            <w:tcW w:w="8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w:t>
            </w:r>
          </w:p>
        </w:tc>
        <w:tc>
          <w:tcPr>
            <w:tcW w:w="1141"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4</w:t>
            </w:r>
          </w:p>
        </w:tc>
      </w:tr>
      <w:tr w:rsidR="00B976A9" w:rsidRPr="00CA12DB">
        <w:tc>
          <w:tcPr>
            <w:tcW w:w="322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Posiłek</w:t>
            </w:r>
          </w:p>
        </w:tc>
        <w:tc>
          <w:tcPr>
            <w:tcW w:w="1685"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144</w:t>
            </w:r>
          </w:p>
        </w:tc>
        <w:tc>
          <w:tcPr>
            <w:tcW w:w="11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20 476</w:t>
            </w:r>
          </w:p>
        </w:tc>
        <w:tc>
          <w:tcPr>
            <w:tcW w:w="1276"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117 754</w:t>
            </w:r>
          </w:p>
        </w:tc>
        <w:tc>
          <w:tcPr>
            <w:tcW w:w="8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83</w:t>
            </w:r>
          </w:p>
        </w:tc>
        <w:tc>
          <w:tcPr>
            <w:tcW w:w="1141"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249</w:t>
            </w:r>
          </w:p>
        </w:tc>
      </w:tr>
      <w:tr w:rsidR="00B976A9" w:rsidRPr="00CA12DB">
        <w:tc>
          <w:tcPr>
            <w:tcW w:w="322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 xml:space="preserve">     w tym dla dzieci</w:t>
            </w:r>
          </w:p>
        </w:tc>
        <w:tc>
          <w:tcPr>
            <w:tcW w:w="1685"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101</w:t>
            </w:r>
          </w:p>
        </w:tc>
        <w:tc>
          <w:tcPr>
            <w:tcW w:w="11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14 808</w:t>
            </w:r>
          </w:p>
        </w:tc>
        <w:tc>
          <w:tcPr>
            <w:tcW w:w="1276"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99 800</w:t>
            </w:r>
          </w:p>
        </w:tc>
        <w:tc>
          <w:tcPr>
            <w:tcW w:w="8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40</w:t>
            </w:r>
          </w:p>
        </w:tc>
        <w:tc>
          <w:tcPr>
            <w:tcW w:w="1141"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206</w:t>
            </w:r>
          </w:p>
        </w:tc>
      </w:tr>
      <w:tr w:rsidR="00B976A9" w:rsidRPr="00CA12DB">
        <w:tc>
          <w:tcPr>
            <w:tcW w:w="322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Usługi opiekuńcze</w:t>
            </w:r>
          </w:p>
        </w:tc>
        <w:tc>
          <w:tcPr>
            <w:tcW w:w="1685"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4</w:t>
            </w:r>
          </w:p>
        </w:tc>
        <w:tc>
          <w:tcPr>
            <w:tcW w:w="11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1 902</w:t>
            </w:r>
          </w:p>
        </w:tc>
        <w:tc>
          <w:tcPr>
            <w:tcW w:w="1276"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16 167</w:t>
            </w:r>
          </w:p>
        </w:tc>
        <w:tc>
          <w:tcPr>
            <w:tcW w:w="8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4</w:t>
            </w:r>
          </w:p>
        </w:tc>
        <w:tc>
          <w:tcPr>
            <w:tcW w:w="1141"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4</w:t>
            </w:r>
          </w:p>
        </w:tc>
      </w:tr>
      <w:tr w:rsidR="00B976A9" w:rsidRPr="00CA12DB">
        <w:tc>
          <w:tcPr>
            <w:tcW w:w="322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Zasiłki celowe na pokrycie wydatków powstałych w wyniku zdarzenia losowego</w:t>
            </w:r>
          </w:p>
        </w:tc>
        <w:tc>
          <w:tcPr>
            <w:tcW w:w="1685"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w:t>
            </w:r>
          </w:p>
        </w:tc>
        <w:tc>
          <w:tcPr>
            <w:tcW w:w="11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w:t>
            </w:r>
          </w:p>
        </w:tc>
        <w:tc>
          <w:tcPr>
            <w:tcW w:w="1276"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1 000</w:t>
            </w:r>
          </w:p>
        </w:tc>
        <w:tc>
          <w:tcPr>
            <w:tcW w:w="8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w:t>
            </w:r>
          </w:p>
        </w:tc>
        <w:tc>
          <w:tcPr>
            <w:tcW w:w="1141"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w:t>
            </w:r>
          </w:p>
        </w:tc>
      </w:tr>
      <w:tr w:rsidR="00B976A9" w:rsidRPr="00CA12DB">
        <w:tc>
          <w:tcPr>
            <w:tcW w:w="322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Inne zasiłki celowe i świadczenia w naturze</w:t>
            </w:r>
          </w:p>
        </w:tc>
        <w:tc>
          <w:tcPr>
            <w:tcW w:w="1685"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131</w:t>
            </w:r>
          </w:p>
        </w:tc>
        <w:tc>
          <w:tcPr>
            <w:tcW w:w="11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X</w:t>
            </w:r>
          </w:p>
        </w:tc>
        <w:tc>
          <w:tcPr>
            <w:tcW w:w="1276"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74 848</w:t>
            </w:r>
          </w:p>
        </w:tc>
        <w:tc>
          <w:tcPr>
            <w:tcW w:w="8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131</w:t>
            </w:r>
          </w:p>
        </w:tc>
        <w:tc>
          <w:tcPr>
            <w:tcW w:w="1141"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349</w:t>
            </w:r>
          </w:p>
        </w:tc>
      </w:tr>
      <w:tr w:rsidR="00B976A9" w:rsidRPr="00CA12DB">
        <w:tc>
          <w:tcPr>
            <w:tcW w:w="322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 xml:space="preserve">     w tym specjalne zasiłki celowe</w:t>
            </w:r>
          </w:p>
        </w:tc>
        <w:tc>
          <w:tcPr>
            <w:tcW w:w="1685"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8</w:t>
            </w:r>
          </w:p>
        </w:tc>
        <w:tc>
          <w:tcPr>
            <w:tcW w:w="11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10</w:t>
            </w:r>
          </w:p>
        </w:tc>
        <w:tc>
          <w:tcPr>
            <w:tcW w:w="1276"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3 991</w:t>
            </w:r>
          </w:p>
        </w:tc>
        <w:tc>
          <w:tcPr>
            <w:tcW w:w="8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8</w:t>
            </w:r>
          </w:p>
        </w:tc>
        <w:tc>
          <w:tcPr>
            <w:tcW w:w="1141"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22</w:t>
            </w:r>
          </w:p>
        </w:tc>
      </w:tr>
      <w:tr w:rsidR="00B976A9" w:rsidRPr="00CA12DB">
        <w:tc>
          <w:tcPr>
            <w:tcW w:w="322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Odpłatność gminy za pobyt w domu pomocy społecznej</w:t>
            </w:r>
          </w:p>
        </w:tc>
        <w:tc>
          <w:tcPr>
            <w:tcW w:w="1685"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7</w:t>
            </w:r>
          </w:p>
        </w:tc>
        <w:tc>
          <w:tcPr>
            <w:tcW w:w="11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77</w:t>
            </w:r>
          </w:p>
        </w:tc>
        <w:tc>
          <w:tcPr>
            <w:tcW w:w="1276"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159 813</w:t>
            </w:r>
          </w:p>
        </w:tc>
        <w:tc>
          <w:tcPr>
            <w:tcW w:w="8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7</w:t>
            </w:r>
          </w:p>
        </w:tc>
        <w:tc>
          <w:tcPr>
            <w:tcW w:w="1141"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7</w:t>
            </w:r>
          </w:p>
        </w:tc>
      </w:tr>
      <w:tr w:rsidR="00B976A9" w:rsidRPr="00CA12DB">
        <w:tc>
          <w:tcPr>
            <w:tcW w:w="322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Poradnictwo specjalistyczne</w:t>
            </w:r>
          </w:p>
        </w:tc>
        <w:tc>
          <w:tcPr>
            <w:tcW w:w="1685"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X</w:t>
            </w:r>
          </w:p>
        </w:tc>
        <w:tc>
          <w:tcPr>
            <w:tcW w:w="11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X</w:t>
            </w:r>
          </w:p>
        </w:tc>
        <w:tc>
          <w:tcPr>
            <w:tcW w:w="1276"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X</w:t>
            </w:r>
          </w:p>
        </w:tc>
        <w:tc>
          <w:tcPr>
            <w:tcW w:w="8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0</w:t>
            </w:r>
          </w:p>
        </w:tc>
        <w:tc>
          <w:tcPr>
            <w:tcW w:w="1141"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0</w:t>
            </w:r>
          </w:p>
        </w:tc>
      </w:tr>
      <w:tr w:rsidR="00B976A9" w:rsidRPr="00CA12DB">
        <w:tc>
          <w:tcPr>
            <w:tcW w:w="322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Interwencja kryzysowa</w:t>
            </w:r>
          </w:p>
        </w:tc>
        <w:tc>
          <w:tcPr>
            <w:tcW w:w="1685"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X</w:t>
            </w:r>
          </w:p>
        </w:tc>
        <w:tc>
          <w:tcPr>
            <w:tcW w:w="11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X</w:t>
            </w:r>
          </w:p>
        </w:tc>
        <w:tc>
          <w:tcPr>
            <w:tcW w:w="1276"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X</w:t>
            </w:r>
          </w:p>
        </w:tc>
        <w:tc>
          <w:tcPr>
            <w:tcW w:w="8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0</w:t>
            </w:r>
          </w:p>
        </w:tc>
        <w:tc>
          <w:tcPr>
            <w:tcW w:w="1141"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0</w:t>
            </w:r>
          </w:p>
        </w:tc>
      </w:tr>
      <w:tr w:rsidR="00B976A9" w:rsidRPr="00CA12DB">
        <w:tc>
          <w:tcPr>
            <w:tcW w:w="322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Praca socjalna</w:t>
            </w:r>
          </w:p>
        </w:tc>
        <w:tc>
          <w:tcPr>
            <w:tcW w:w="1685"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X</w:t>
            </w:r>
          </w:p>
        </w:tc>
        <w:tc>
          <w:tcPr>
            <w:tcW w:w="11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X</w:t>
            </w:r>
          </w:p>
        </w:tc>
        <w:tc>
          <w:tcPr>
            <w:tcW w:w="1276"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X</w:t>
            </w:r>
          </w:p>
        </w:tc>
        <w:tc>
          <w:tcPr>
            <w:tcW w:w="850"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117</w:t>
            </w:r>
          </w:p>
        </w:tc>
        <w:tc>
          <w:tcPr>
            <w:tcW w:w="1141"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298</w:t>
            </w:r>
          </w:p>
        </w:tc>
      </w:tr>
    </w:tbl>
    <w:p w:rsidR="00B976A9" w:rsidRDefault="00B976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Źródło: Ośrodek Pomocy Społecznej w Piławie Górnej.</w:t>
      </w:r>
    </w:p>
    <w:p w:rsidR="00B976A9" w:rsidRDefault="00B976A9">
      <w:pPr>
        <w:spacing w:after="0" w:line="360" w:lineRule="auto"/>
        <w:jc w:val="both"/>
        <w:rPr>
          <w:rFonts w:ascii="Times New Roman" w:hAnsi="Times New Roman" w:cs="Times New Roman"/>
          <w:sz w:val="24"/>
          <w:szCs w:val="24"/>
        </w:rPr>
      </w:pP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Jeśli chodzi o świadczenia pieniężne to 77 osób otrzymało zasiłki okresowe, a więc zasiłki przysługujące w szczególności ze względu na długotrwałą chorobę, niepełnosprawność czy bezrobocie osobom i rodzinom, których dochód jest niższy od kryterium dochodowego. Zasiłki stałe, które otrzymało 27 osób, ale liczba udzielonych świadczeń i koszt były wysokie to z kolei zasiłki dla osób niezdolnych do pracy z powodu wieku lub całkowicie niezdolnych do pracy, których dochód jest niższy od kryterium dochodowego. Najwięcej osób otrzymało zasiłki celowe – aż 131. Są to zasiłki przyznawane w celu zaspokojenia niezbędnej potrzeby bytowej, na przykład na  pokrycie części lub całości kosztów zakupu żywności, leków i leczenia, opału, odzieży, niezbędnych przedmiotów użytku domowego, drobnych remontów i napraw </w:t>
      </w:r>
      <w:r>
        <w:rPr>
          <w:rFonts w:ascii="Times New Roman" w:hAnsi="Times New Roman" w:cs="Times New Roman"/>
          <w:sz w:val="24"/>
          <w:szCs w:val="24"/>
        </w:rPr>
        <w:br/>
        <w:t xml:space="preserve">w mieszkaniu, a także kosztów pogrzebu. 8 osobom przyznano specjalne zasiłki celowe, a więc zasiłki, udzielane osobom, których dochód przekracza kryterium dochodowe. Pozostałe osoby, które uzyskały zasiłki stałe, okresowe i celowe miały dochody poniżej kryterium dochodowego, </w:t>
      </w:r>
      <w:r>
        <w:rPr>
          <w:rFonts w:ascii="Times New Roman" w:hAnsi="Times New Roman" w:cs="Times New Roman"/>
          <w:sz w:val="24"/>
          <w:szCs w:val="24"/>
        </w:rPr>
        <w:br/>
        <w:t>a więc żyły w ubóstwie.</w:t>
      </w:r>
    </w:p>
    <w:p w:rsidR="00B976A9" w:rsidRPr="0033706F" w:rsidRDefault="00B976A9">
      <w:pPr>
        <w:spacing w:after="0" w:line="360" w:lineRule="auto"/>
        <w:ind w:firstLine="426"/>
        <w:jc w:val="both"/>
        <w:rPr>
          <w:rFonts w:ascii="Times New Roman" w:hAnsi="Times New Roman" w:cs="Times New Roman"/>
          <w:sz w:val="24"/>
          <w:szCs w:val="24"/>
        </w:rPr>
      </w:pPr>
      <w:r w:rsidRPr="0033706F">
        <w:rPr>
          <w:rFonts w:ascii="Times New Roman" w:hAnsi="Times New Roman" w:cs="Times New Roman"/>
          <w:sz w:val="24"/>
          <w:szCs w:val="24"/>
        </w:rPr>
        <w:t xml:space="preserve">Do istotnych udzielonych świadczeń należały posiłki, z których skorzystały 144 osoby, </w:t>
      </w:r>
      <w:r w:rsidRPr="0033706F">
        <w:rPr>
          <w:rFonts w:ascii="Times New Roman" w:hAnsi="Times New Roman" w:cs="Times New Roman"/>
          <w:sz w:val="24"/>
          <w:szCs w:val="24"/>
        </w:rPr>
        <w:br/>
        <w:t xml:space="preserve">w tym 101 dzieci. Wśród nich było 18 dzieci do lat 7 i 83 uczniów szkół podstawowych, gimnazjalnych i ponadgimnazjalnych. Dożywianie prowadziły stołówki szkolne, przedszkolne, </w:t>
      </w:r>
      <w:r w:rsidRPr="0033706F">
        <w:rPr>
          <w:rFonts w:ascii="Times New Roman" w:hAnsi="Times New Roman" w:cs="Times New Roman"/>
          <w:sz w:val="24"/>
          <w:szCs w:val="24"/>
        </w:rPr>
        <w:br/>
        <w:t xml:space="preserve">a także inne punkty, przystosowane do wydawania posiłków, w sumie 9 miejsc. Ośrodek Pomocy Społecznej wykazał, że wszystkie dzieci potrzebujące dożywania zostały objęte wsparciem. </w:t>
      </w:r>
      <w:r w:rsidRPr="0033706F">
        <w:rPr>
          <w:rFonts w:ascii="Times New Roman" w:hAnsi="Times New Roman" w:cs="Times New Roman"/>
          <w:sz w:val="24"/>
          <w:szCs w:val="24"/>
        </w:rPr>
        <w:br/>
        <w:t>W mieście działa również punkt wydawania posiłków dla najuboższych mieszkańców miasta działający w oparciu o porozumienie gminy z Caritasem.</w:t>
      </w:r>
    </w:p>
    <w:p w:rsidR="00B976A9" w:rsidRPr="0033706F" w:rsidRDefault="00B976A9">
      <w:pPr>
        <w:spacing w:after="0" w:line="360" w:lineRule="auto"/>
        <w:ind w:firstLine="426"/>
        <w:jc w:val="both"/>
        <w:rPr>
          <w:rFonts w:ascii="Times New Roman" w:hAnsi="Times New Roman" w:cs="Times New Roman"/>
          <w:sz w:val="24"/>
          <w:szCs w:val="24"/>
        </w:rPr>
      </w:pPr>
      <w:r w:rsidRPr="0033706F">
        <w:rPr>
          <w:rFonts w:ascii="Times New Roman" w:hAnsi="Times New Roman" w:cs="Times New Roman"/>
          <w:sz w:val="24"/>
          <w:szCs w:val="24"/>
        </w:rPr>
        <w:t>Podkreślić należy, że Ośrodek nie udzielał wsparcia w postaci specjalistycznego poradnictwa czy interwencji kryzysowej, jedną rodzinę wsparto w związku ze zdarzeniem losowym, a 3 rodzinom udzielono pomocy w postaci schronienia. Podkreślić należy, że na terenie gminy istnieje możliwość skorzystania z wsparcia o charakterze interwencji kryzysowej, w Piławie Górnej mieści się bowiem Ośrodek Interwencji Kryzysowej.</w:t>
      </w:r>
    </w:p>
    <w:p w:rsidR="00B976A9" w:rsidRDefault="00B976A9">
      <w:pPr>
        <w:spacing w:after="0" w:line="360" w:lineRule="auto"/>
        <w:ind w:firstLine="426"/>
        <w:jc w:val="both"/>
        <w:rPr>
          <w:rFonts w:ascii="Times New Roman" w:hAnsi="Times New Roman" w:cs="Times New Roman"/>
          <w:sz w:val="24"/>
          <w:szCs w:val="24"/>
        </w:rPr>
      </w:pPr>
      <w:r w:rsidRPr="0033706F">
        <w:rPr>
          <w:rFonts w:ascii="Times New Roman" w:hAnsi="Times New Roman" w:cs="Times New Roman"/>
          <w:sz w:val="24"/>
          <w:szCs w:val="24"/>
        </w:rPr>
        <w:t>W ostatnich latach liczba osób korzystających z pomocy społecznej utrzymuje się na stałym</w:t>
      </w:r>
      <w:r>
        <w:rPr>
          <w:rFonts w:ascii="Times New Roman" w:hAnsi="Times New Roman" w:cs="Times New Roman"/>
          <w:sz w:val="24"/>
          <w:szCs w:val="24"/>
        </w:rPr>
        <w:t xml:space="preserve"> poziomie. Gdy jednak zestawimy informacje dla lat 2010-2012 z rokiem 2006 wyraźnie widać spadek liczby korzystających z pomocy społecznej (tabela 7.). Nałożyło się na to kilka czynników. Do najważniejszych należą spadek bezrobocia i poprawa sytuacji materialnej mieszkańców, ale również brak rewaloryzacji progów uprawniających do świadczeń, co pozbawiło możliwości korzystania z nich części osób w trudnej sytuacji życiowej.</w:t>
      </w:r>
    </w:p>
    <w:p w:rsidR="00B976A9" w:rsidRDefault="00B976A9">
      <w:pPr>
        <w:spacing w:after="0" w:line="360" w:lineRule="auto"/>
        <w:jc w:val="both"/>
        <w:rPr>
          <w:rFonts w:ascii="Times New Roman" w:hAnsi="Times New Roman" w:cs="Times New Roman"/>
          <w:sz w:val="24"/>
          <w:szCs w:val="24"/>
        </w:rPr>
      </w:pPr>
    </w:p>
    <w:p w:rsidR="00B976A9" w:rsidRDefault="00B976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Tabela 7. Wybrane świadczenia udzielone z pomocy społecznej – zadania własne gminy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2409"/>
        <w:gridCol w:w="1985"/>
        <w:gridCol w:w="1543"/>
        <w:gridCol w:w="1717"/>
      </w:tblGrid>
      <w:tr w:rsidR="00B976A9" w:rsidRPr="00CA12DB">
        <w:tc>
          <w:tcPr>
            <w:tcW w:w="1101"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lastRenderedPageBreak/>
              <w:t>Rok</w:t>
            </w:r>
          </w:p>
        </w:tc>
        <w:tc>
          <w:tcPr>
            <w:tcW w:w="2409"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Liczba osób, którym przyznano świadczenie</w:t>
            </w:r>
          </w:p>
        </w:tc>
        <w:tc>
          <w:tcPr>
            <w:tcW w:w="1985"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Kwota świadczeń w zł</w:t>
            </w:r>
          </w:p>
        </w:tc>
        <w:tc>
          <w:tcPr>
            <w:tcW w:w="1543"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Liczba rodzin</w:t>
            </w:r>
          </w:p>
        </w:tc>
        <w:tc>
          <w:tcPr>
            <w:tcW w:w="171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Liczba osób w rodzinach</w:t>
            </w:r>
          </w:p>
        </w:tc>
      </w:tr>
      <w:tr w:rsidR="00B976A9" w:rsidRPr="00CA12DB">
        <w:tc>
          <w:tcPr>
            <w:tcW w:w="1101"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2012</w:t>
            </w:r>
          </w:p>
        </w:tc>
        <w:tc>
          <w:tcPr>
            <w:tcW w:w="2409"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314</w:t>
            </w:r>
          </w:p>
        </w:tc>
        <w:tc>
          <w:tcPr>
            <w:tcW w:w="1985"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395 301</w:t>
            </w:r>
          </w:p>
        </w:tc>
        <w:tc>
          <w:tcPr>
            <w:tcW w:w="1543"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170</w:t>
            </w:r>
          </w:p>
        </w:tc>
        <w:tc>
          <w:tcPr>
            <w:tcW w:w="171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453</w:t>
            </w:r>
          </w:p>
        </w:tc>
      </w:tr>
      <w:tr w:rsidR="00B976A9" w:rsidRPr="00CA12DB">
        <w:tc>
          <w:tcPr>
            <w:tcW w:w="1101"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2011</w:t>
            </w:r>
          </w:p>
        </w:tc>
        <w:tc>
          <w:tcPr>
            <w:tcW w:w="2409"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308</w:t>
            </w:r>
          </w:p>
        </w:tc>
        <w:tc>
          <w:tcPr>
            <w:tcW w:w="1985"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391 537</w:t>
            </w:r>
          </w:p>
        </w:tc>
        <w:tc>
          <w:tcPr>
            <w:tcW w:w="1543"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174</w:t>
            </w:r>
          </w:p>
        </w:tc>
        <w:tc>
          <w:tcPr>
            <w:tcW w:w="171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462</w:t>
            </w:r>
          </w:p>
        </w:tc>
      </w:tr>
      <w:tr w:rsidR="00B976A9" w:rsidRPr="00CA12DB">
        <w:tc>
          <w:tcPr>
            <w:tcW w:w="1101"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2010</w:t>
            </w:r>
          </w:p>
        </w:tc>
        <w:tc>
          <w:tcPr>
            <w:tcW w:w="2409"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328</w:t>
            </w:r>
          </w:p>
        </w:tc>
        <w:tc>
          <w:tcPr>
            <w:tcW w:w="1985"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385 193</w:t>
            </w:r>
          </w:p>
        </w:tc>
        <w:tc>
          <w:tcPr>
            <w:tcW w:w="1543"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194</w:t>
            </w:r>
          </w:p>
        </w:tc>
        <w:tc>
          <w:tcPr>
            <w:tcW w:w="171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524</w:t>
            </w:r>
          </w:p>
        </w:tc>
      </w:tr>
      <w:tr w:rsidR="00B976A9" w:rsidRPr="00CA12DB">
        <w:tc>
          <w:tcPr>
            <w:tcW w:w="1101"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2006*</w:t>
            </w:r>
          </w:p>
        </w:tc>
        <w:tc>
          <w:tcPr>
            <w:tcW w:w="2409"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418</w:t>
            </w:r>
          </w:p>
        </w:tc>
        <w:tc>
          <w:tcPr>
            <w:tcW w:w="1985"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516 595</w:t>
            </w:r>
          </w:p>
        </w:tc>
        <w:tc>
          <w:tcPr>
            <w:tcW w:w="1543"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305</w:t>
            </w:r>
          </w:p>
        </w:tc>
        <w:tc>
          <w:tcPr>
            <w:tcW w:w="1717" w:type="dxa"/>
            <w:vAlign w:val="center"/>
          </w:tcPr>
          <w:p w:rsidR="00B976A9" w:rsidRPr="00CA12DB" w:rsidRDefault="00B976A9">
            <w:pPr>
              <w:spacing w:after="0" w:line="36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X</w:t>
            </w:r>
          </w:p>
        </w:tc>
      </w:tr>
    </w:tbl>
    <w:p w:rsidR="00B976A9" w:rsidRDefault="00B976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Zadania własne i zlecone gminy (w ramach zadań zleconych wypłacano zasiłki stałe, aktualnie w ramach zadań własnych)</w:t>
      </w:r>
    </w:p>
    <w:p w:rsidR="00B976A9" w:rsidRDefault="00B976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Źródło: Ośrodek Pomocy Społecznej w Piławie Górnej.</w:t>
      </w:r>
    </w:p>
    <w:p w:rsidR="00B976A9" w:rsidRDefault="00B976A9">
      <w:pPr>
        <w:spacing w:after="0" w:line="360" w:lineRule="auto"/>
        <w:jc w:val="both"/>
        <w:rPr>
          <w:rFonts w:ascii="Times New Roman" w:hAnsi="Times New Roman" w:cs="Times New Roman"/>
          <w:sz w:val="24"/>
          <w:szCs w:val="24"/>
        </w:rPr>
      </w:pP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Pomoc społeczna udziela wsparcia osobom i rodzinom w trudnych sytuacjach życiowych. Jak wynika z analizy danych Ośrodka Pomocy Społecznej w Piławie Górnej pomoc udzielana jest przede wszystkim w związku z ubóstwem, powiązanym z bezrobociem, niepełnosprawnością, długotrwałą lub ciężką chorobą, bezradnością w sprawach opiekuńczo-wychowawczych i prowadzenia gospodarstwa domowego oraz alkoholizmem. Te kwestie społeczne wymagają rozwiązania aby poprawić jakość życia mieszkańców Piławy Górnej.</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Ośrodek Pomocy Społecznej zajmuje się również obsługą świadczeń rodzinnych. W 2012 roku ogółem wypłacono je 349 osobom i rodzinom, a przeznaczono na to łącznie 1 453 460 zł. Udzielono 12 475 świadczeń, wśród nich m.in.: </w:t>
      </w:r>
    </w:p>
    <w:p w:rsidR="00B976A9" w:rsidRDefault="00B976A9">
      <w:pPr>
        <w:numPr>
          <w:ilvl w:val="0"/>
          <w:numId w:val="4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Zasiłki rodzinne – na 546 dzieci, w sumie 6 661 świadczeń;</w:t>
      </w:r>
    </w:p>
    <w:p w:rsidR="00B976A9" w:rsidRDefault="00B976A9">
      <w:pPr>
        <w:numPr>
          <w:ilvl w:val="0"/>
          <w:numId w:val="4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Zasiłki pielęgnacyjne – na 166 dzieci i osób dorosłych;</w:t>
      </w:r>
    </w:p>
    <w:p w:rsidR="00B976A9" w:rsidRDefault="00B976A9">
      <w:pPr>
        <w:numPr>
          <w:ilvl w:val="0"/>
          <w:numId w:val="4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Świadczenia pielęgnacyjne – dla 24 rodzin, w tym 12 na niepełnosprawnych dzieci;</w:t>
      </w:r>
    </w:p>
    <w:p w:rsidR="00B976A9" w:rsidRDefault="00B976A9">
      <w:pPr>
        <w:numPr>
          <w:ilvl w:val="0"/>
          <w:numId w:val="4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Dodatki z tytułu urlopu wychowawczego – 16 osób;</w:t>
      </w:r>
    </w:p>
    <w:p w:rsidR="00B976A9" w:rsidRDefault="00B976A9">
      <w:pPr>
        <w:numPr>
          <w:ilvl w:val="0"/>
          <w:numId w:val="4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Dodatki z tytułu rehabilitacji dziecka niepełnosprawnego – na 26 dzieci.</w:t>
      </w:r>
    </w:p>
    <w:p w:rsidR="00B976A9" w:rsidRDefault="00B976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 świadczeń z funduszu alimentacyjnego w 2012 roku uprawnionych było 100 dzieci z 60 rodzin, udzielono w tym zakresie 1 207 świadczeń na kwotę 406 000 zł.</w:t>
      </w:r>
    </w:p>
    <w:p w:rsidR="00B976A9" w:rsidRDefault="00B976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Piława Górna wspiera również uczniów pomocą materialną w formie stypendiów. W 2012 roku pomoc materialną w formie stypendiów otrzymało w I półroczu 64 uczniów z 39 rodzin, zaś w II półroczu 58 uczniów z 36 rodzin.</w:t>
      </w:r>
    </w:p>
    <w:p w:rsidR="00B976A9" w:rsidRDefault="00B976A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Osoby w trudnej sytuacji materialnej mogą skorzystać także z dodatków mieszkaniowych. Tego wsparcia udzielono w 2012 roku 77 osobom i rodzinom na kwotę 105 824,86 zł, a w 2011 roku 81 osobom i rodzinom na łączną kwotę 87 373,40 zł.</w:t>
      </w:r>
    </w:p>
    <w:p w:rsidR="00B976A9" w:rsidRDefault="00B976A9">
      <w:pPr>
        <w:tabs>
          <w:tab w:val="left" w:pos="908"/>
        </w:tabs>
        <w:spacing w:after="0" w:line="360" w:lineRule="auto"/>
        <w:jc w:val="both"/>
        <w:rPr>
          <w:rFonts w:ascii="Times New Roman" w:hAnsi="Times New Roman" w:cs="Times New Roman"/>
          <w:sz w:val="24"/>
          <w:szCs w:val="24"/>
        </w:rPr>
      </w:pPr>
    </w:p>
    <w:p w:rsidR="00B976A9" w:rsidRDefault="00B976A9">
      <w:pPr>
        <w:pStyle w:val="Nagwek2"/>
        <w:spacing w:before="0" w:after="0"/>
        <w:rPr>
          <w:rFonts w:ascii="Times New Roman" w:hAnsi="Times New Roman" w:cs="Times New Roman"/>
          <w:sz w:val="24"/>
          <w:szCs w:val="24"/>
        </w:rPr>
      </w:pPr>
      <w:bookmarkStart w:id="60" w:name="_Toc179781886"/>
      <w:bookmarkStart w:id="61" w:name="_Toc179782067"/>
      <w:bookmarkStart w:id="62" w:name="_Toc349718905"/>
      <w:bookmarkStart w:id="63" w:name="_Toc352747390"/>
      <w:r>
        <w:rPr>
          <w:rFonts w:ascii="Times New Roman" w:hAnsi="Times New Roman" w:cs="Times New Roman"/>
          <w:sz w:val="24"/>
          <w:szCs w:val="24"/>
        </w:rPr>
        <w:lastRenderedPageBreak/>
        <w:t>2.4. Mieszkalnictwo</w:t>
      </w:r>
      <w:bookmarkEnd w:id="60"/>
      <w:bookmarkEnd w:id="61"/>
      <w:bookmarkEnd w:id="62"/>
      <w:bookmarkEnd w:id="63"/>
    </w:p>
    <w:p w:rsidR="00B976A9" w:rsidRDefault="00B976A9">
      <w:pPr>
        <w:pStyle w:val="PODSTAWOWY"/>
        <w:spacing w:before="0" w:after="0"/>
        <w:rPr>
          <w:rFonts w:ascii="Times New Roman" w:hAnsi="Times New Roman" w:cs="Times New Roman"/>
        </w:rPr>
      </w:pPr>
      <w:r>
        <w:rPr>
          <w:rFonts w:ascii="Times New Roman" w:hAnsi="Times New Roman" w:cs="Times New Roman"/>
        </w:rPr>
        <w:tab/>
        <w:t>Bardzo istotną kwestią społeczną jest kwestia mieszkaniowa. Mieszkanie jest jednym z podstawowych dóbr człowieka, niezbędnych dla jego poprawnego funkcjonowania w społeczeństwie, jak również dla jego rozwoju i zdrowia psychicznego. Kwestia mieszkaniowa ma również doniosłe konsekwencje dla całej zbiorowości</w:t>
      </w:r>
      <w:r w:rsidR="00000F2B">
        <w:rPr>
          <w:rFonts w:ascii="Times New Roman" w:hAnsi="Times New Roman" w:cs="Times New Roman"/>
        </w:rPr>
        <w:t>,</w:t>
      </w:r>
      <w:r>
        <w:rPr>
          <w:rFonts w:ascii="Times New Roman" w:hAnsi="Times New Roman" w:cs="Times New Roman"/>
        </w:rPr>
        <w:t xml:space="preserve"> wpływając pośrednio na procesy makrospołeczne i demograficzne. Brak możliwości samodzielnego mieszkania utrudnia podjęcie decyzji o założeniu rodziny i opóźnia proces usamodzielniania się młodzieży. Działania władz lokalnych w </w:t>
      </w:r>
      <w:r w:rsidR="00711DB9">
        <w:rPr>
          <w:rFonts w:ascii="Times New Roman" w:hAnsi="Times New Roman" w:cs="Times New Roman"/>
        </w:rPr>
        <w:t>tym zakresie ukierunkowane muszą</w:t>
      </w:r>
      <w:r>
        <w:rPr>
          <w:rFonts w:ascii="Times New Roman" w:hAnsi="Times New Roman" w:cs="Times New Roman"/>
        </w:rPr>
        <w:t xml:space="preserve"> być na tworzenie rozwiązań instytucjonalnych, które sprzyjałyby rozwojowi taniego budownictwa (w tym budownictwa socjalnego) oraz utrzymaniu i modernizacji posiadanego zasobu mieszkaniowego. </w:t>
      </w:r>
    </w:p>
    <w:p w:rsidR="00B976A9" w:rsidRDefault="00B976A9">
      <w:pPr>
        <w:pStyle w:val="PODSTAWOWY"/>
        <w:spacing w:before="0" w:after="0"/>
        <w:rPr>
          <w:rFonts w:ascii="Times New Roman" w:hAnsi="Times New Roman" w:cs="Times New Roman"/>
        </w:rPr>
      </w:pPr>
      <w:r>
        <w:rPr>
          <w:rFonts w:ascii="Times New Roman" w:hAnsi="Times New Roman" w:cs="Times New Roman"/>
        </w:rPr>
        <w:tab/>
        <w:t>Liczba mieszkań w gminie nie zwiększyła się ostatnimi laty w sposób istotny. Według danych statystycznych na koniec roku 2005 było ich łącznie 2289, zaś na koniec 2010 roku 2305. Statystyczne mieszkanie ma 3,4 izby i 62m</w:t>
      </w:r>
      <w:r>
        <w:rPr>
          <w:rFonts w:ascii="Times New Roman" w:hAnsi="Times New Roman" w:cs="Times New Roman"/>
          <w:vertAlign w:val="superscript"/>
        </w:rPr>
        <w:t>2</w:t>
      </w:r>
      <w:r>
        <w:rPr>
          <w:rFonts w:ascii="Times New Roman" w:hAnsi="Times New Roman" w:cs="Times New Roman"/>
        </w:rPr>
        <w:t>. Liczbę budynków w 2011 roku GUS szacował na 744. Ponad 90% mieszkań wyposażonych jest w wodociąg i gaz sieciowy, ale niecałe 80% ma łazienkę i spłukiwany ustęp (odpowiednio 78% i 76%), zaś 67% centralne ogrzewanie</w:t>
      </w:r>
      <w:r>
        <w:rPr>
          <w:rStyle w:val="Odwoanieprzypisudolnego"/>
          <w:rFonts w:ascii="Times New Roman" w:hAnsi="Times New Roman" w:cs="Times New Roman"/>
        </w:rPr>
        <w:footnoteReference w:id="21"/>
      </w:r>
      <w:r>
        <w:rPr>
          <w:rFonts w:ascii="Times New Roman" w:hAnsi="Times New Roman" w:cs="Times New Roman"/>
        </w:rPr>
        <w:t>.</w:t>
      </w:r>
    </w:p>
    <w:p w:rsidR="00B976A9" w:rsidRDefault="00B976A9">
      <w:pPr>
        <w:pStyle w:val="PODSTAWOWY"/>
        <w:spacing w:before="0" w:after="0"/>
        <w:rPr>
          <w:rFonts w:ascii="Times New Roman" w:hAnsi="Times New Roman" w:cs="Times New Roman"/>
        </w:rPr>
      </w:pPr>
      <w:r>
        <w:rPr>
          <w:rFonts w:ascii="Times New Roman" w:hAnsi="Times New Roman" w:cs="Times New Roman"/>
        </w:rPr>
        <w:t>Mieszkaniowy zasób gminy obejmuje ogółem 450 lokali mieszkalnych, w tym:</w:t>
      </w:r>
    </w:p>
    <w:p w:rsidR="00B976A9" w:rsidRDefault="00B976A9">
      <w:pPr>
        <w:pStyle w:val="PODSTAWOWY"/>
        <w:numPr>
          <w:ilvl w:val="0"/>
          <w:numId w:val="47"/>
        </w:numPr>
        <w:tabs>
          <w:tab w:val="left" w:pos="709"/>
        </w:tabs>
        <w:spacing w:before="0" w:after="0"/>
        <w:rPr>
          <w:rFonts w:ascii="Times New Roman" w:hAnsi="Times New Roman" w:cs="Times New Roman"/>
        </w:rPr>
      </w:pPr>
      <w:r>
        <w:rPr>
          <w:rFonts w:ascii="Times New Roman" w:hAnsi="Times New Roman" w:cs="Times New Roman"/>
        </w:rPr>
        <w:t>lokale komunalne: 440;</w:t>
      </w:r>
    </w:p>
    <w:p w:rsidR="00B976A9" w:rsidRDefault="00B976A9">
      <w:pPr>
        <w:pStyle w:val="PODSTAWOWY"/>
        <w:numPr>
          <w:ilvl w:val="0"/>
          <w:numId w:val="47"/>
        </w:numPr>
        <w:tabs>
          <w:tab w:val="left" w:pos="709"/>
        </w:tabs>
        <w:spacing w:before="0" w:after="0"/>
        <w:rPr>
          <w:rFonts w:ascii="Times New Roman" w:hAnsi="Times New Roman" w:cs="Times New Roman"/>
        </w:rPr>
      </w:pPr>
      <w:r>
        <w:rPr>
          <w:rFonts w:ascii="Times New Roman" w:hAnsi="Times New Roman" w:cs="Times New Roman"/>
        </w:rPr>
        <w:t>lokale socjalne: 10</w:t>
      </w:r>
      <w:r>
        <w:rPr>
          <w:rStyle w:val="Odwoanieprzypisudolnego"/>
          <w:rFonts w:ascii="Times New Roman" w:hAnsi="Times New Roman" w:cs="Times New Roman"/>
        </w:rPr>
        <w:footnoteReference w:id="22"/>
      </w:r>
      <w:r>
        <w:rPr>
          <w:rFonts w:ascii="Times New Roman" w:hAnsi="Times New Roman" w:cs="Times New Roman"/>
        </w:rPr>
        <w:t>.</w:t>
      </w:r>
    </w:p>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Mieszkaniowy zasób gminy powierzony został w zarząd Spółce z o.o. Zarządowi Budynków Mieszkalnych w Piławie Górnej. Szczegółowe informacje dotyczące mieszkaniowego zasobu gminy i zmian w tym zakresie zestawiono w tabeli 8.</w:t>
      </w:r>
    </w:p>
    <w:p w:rsidR="00B976A9" w:rsidRDefault="00B976A9">
      <w:pPr>
        <w:pStyle w:val="PODSTAWOWY"/>
        <w:spacing w:before="0" w:after="0"/>
        <w:ind w:firstLine="0"/>
        <w:rPr>
          <w:rFonts w:ascii="Times New Roman" w:hAnsi="Times New Roman" w:cs="Times New Roman"/>
        </w:rPr>
      </w:pPr>
    </w:p>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Tabela 8. Mieszkaniowy zasób gminy – charakterystyka</w:t>
      </w:r>
    </w:p>
    <w:p w:rsidR="00B976A9" w:rsidRDefault="00B976A9">
      <w:pPr>
        <w:pStyle w:val="PODSTAWOWY"/>
        <w:spacing w:before="0" w:after="0"/>
        <w:ind w:firstLine="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75"/>
        <w:gridCol w:w="1552"/>
        <w:gridCol w:w="1552"/>
        <w:gridCol w:w="1552"/>
        <w:gridCol w:w="1220"/>
      </w:tblGrid>
      <w:tr w:rsidR="00B976A9" w:rsidRPr="00CA12DB">
        <w:trPr>
          <w:cantSplit/>
          <w:trHeight w:val="252"/>
          <w:jc w:val="center"/>
        </w:trPr>
        <w:tc>
          <w:tcPr>
            <w:tcW w:w="1409"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Wyszczególnienie</w:t>
            </w:r>
          </w:p>
        </w:tc>
        <w:tc>
          <w:tcPr>
            <w:tcW w:w="597"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2005</w:t>
            </w:r>
          </w:p>
        </w:tc>
        <w:tc>
          <w:tcPr>
            <w:tcW w:w="597"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2006</w:t>
            </w:r>
          </w:p>
        </w:tc>
        <w:tc>
          <w:tcPr>
            <w:tcW w:w="597"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31.03.2007</w:t>
            </w:r>
          </w:p>
        </w:tc>
        <w:tc>
          <w:tcPr>
            <w:tcW w:w="45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31.12.2012</w:t>
            </w:r>
          </w:p>
        </w:tc>
      </w:tr>
      <w:tr w:rsidR="00B976A9" w:rsidRPr="00CA12DB">
        <w:trPr>
          <w:cantSplit/>
          <w:trHeight w:val="252"/>
          <w:jc w:val="center"/>
        </w:trPr>
        <w:tc>
          <w:tcPr>
            <w:tcW w:w="1409"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Liczba budynków mieszkalnych</w:t>
            </w:r>
          </w:p>
        </w:tc>
        <w:tc>
          <w:tcPr>
            <w:tcW w:w="597"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133</w:t>
            </w:r>
          </w:p>
        </w:tc>
        <w:tc>
          <w:tcPr>
            <w:tcW w:w="597"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126</w:t>
            </w:r>
          </w:p>
        </w:tc>
        <w:tc>
          <w:tcPr>
            <w:tcW w:w="597"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126</w:t>
            </w:r>
          </w:p>
        </w:tc>
        <w:tc>
          <w:tcPr>
            <w:tcW w:w="45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113</w:t>
            </w:r>
          </w:p>
        </w:tc>
      </w:tr>
      <w:tr w:rsidR="00B976A9" w:rsidRPr="00CA12DB">
        <w:trPr>
          <w:cantSplit/>
          <w:trHeight w:val="252"/>
          <w:jc w:val="center"/>
        </w:trPr>
        <w:tc>
          <w:tcPr>
            <w:tcW w:w="1409"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Liczba lokali mieszkalnych</w:t>
            </w:r>
          </w:p>
        </w:tc>
        <w:tc>
          <w:tcPr>
            <w:tcW w:w="597"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574</w:t>
            </w:r>
          </w:p>
        </w:tc>
        <w:tc>
          <w:tcPr>
            <w:tcW w:w="597"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561</w:t>
            </w:r>
          </w:p>
        </w:tc>
        <w:tc>
          <w:tcPr>
            <w:tcW w:w="597"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551</w:t>
            </w:r>
          </w:p>
        </w:tc>
        <w:tc>
          <w:tcPr>
            <w:tcW w:w="45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450</w:t>
            </w:r>
          </w:p>
        </w:tc>
      </w:tr>
      <w:tr w:rsidR="00B976A9" w:rsidRPr="00CA12DB">
        <w:trPr>
          <w:cantSplit/>
          <w:trHeight w:val="252"/>
          <w:jc w:val="center"/>
        </w:trPr>
        <w:tc>
          <w:tcPr>
            <w:tcW w:w="1409"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Liczba lokali użytkowych</w:t>
            </w:r>
          </w:p>
        </w:tc>
        <w:tc>
          <w:tcPr>
            <w:tcW w:w="597"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15</w:t>
            </w:r>
          </w:p>
        </w:tc>
        <w:tc>
          <w:tcPr>
            <w:tcW w:w="597"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15</w:t>
            </w:r>
          </w:p>
        </w:tc>
        <w:tc>
          <w:tcPr>
            <w:tcW w:w="597"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15</w:t>
            </w:r>
          </w:p>
        </w:tc>
        <w:tc>
          <w:tcPr>
            <w:tcW w:w="45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10</w:t>
            </w:r>
          </w:p>
        </w:tc>
      </w:tr>
      <w:tr w:rsidR="00B976A9" w:rsidRPr="00CA12DB">
        <w:trPr>
          <w:cantSplit/>
          <w:trHeight w:val="252"/>
          <w:jc w:val="center"/>
        </w:trPr>
        <w:tc>
          <w:tcPr>
            <w:tcW w:w="1409"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Pow. eksploatacyjna ogółem (lokale użytkowe i mieszkalne)</w:t>
            </w:r>
          </w:p>
        </w:tc>
        <w:tc>
          <w:tcPr>
            <w:tcW w:w="597"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25.269,57</w:t>
            </w:r>
          </w:p>
        </w:tc>
        <w:tc>
          <w:tcPr>
            <w:tcW w:w="597"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24.833,60</w:t>
            </w:r>
          </w:p>
        </w:tc>
        <w:tc>
          <w:tcPr>
            <w:tcW w:w="597"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24.332,40</w:t>
            </w:r>
          </w:p>
        </w:tc>
        <w:tc>
          <w:tcPr>
            <w:tcW w:w="45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18309,26</w:t>
            </w:r>
          </w:p>
        </w:tc>
      </w:tr>
      <w:tr w:rsidR="00B976A9" w:rsidRPr="00CA12DB">
        <w:trPr>
          <w:cantSplit/>
          <w:trHeight w:val="252"/>
          <w:jc w:val="center"/>
        </w:trPr>
        <w:tc>
          <w:tcPr>
            <w:tcW w:w="1409"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Pow. lokali mieszkalnych</w:t>
            </w:r>
          </w:p>
        </w:tc>
        <w:tc>
          <w:tcPr>
            <w:tcW w:w="597"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24.626,42</w:t>
            </w:r>
          </w:p>
        </w:tc>
        <w:tc>
          <w:tcPr>
            <w:tcW w:w="597"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24.190,45</w:t>
            </w:r>
          </w:p>
        </w:tc>
        <w:tc>
          <w:tcPr>
            <w:tcW w:w="597"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23.689,75</w:t>
            </w:r>
          </w:p>
        </w:tc>
        <w:tc>
          <w:tcPr>
            <w:tcW w:w="45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17.805,93</w:t>
            </w:r>
          </w:p>
        </w:tc>
      </w:tr>
      <w:tr w:rsidR="00B976A9" w:rsidRPr="00CA12DB">
        <w:trPr>
          <w:cantSplit/>
          <w:trHeight w:val="252"/>
          <w:jc w:val="center"/>
        </w:trPr>
        <w:tc>
          <w:tcPr>
            <w:tcW w:w="1409"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lastRenderedPageBreak/>
              <w:t>Przeciętna wielkość mieszkania</w:t>
            </w:r>
          </w:p>
        </w:tc>
        <w:tc>
          <w:tcPr>
            <w:tcW w:w="597"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vertAlign w:val="superscript"/>
              </w:rPr>
            </w:pPr>
            <w:r w:rsidRPr="00CA12DB">
              <w:rPr>
                <w:rFonts w:ascii="Times New Roman" w:eastAsiaTheme="minorEastAsia" w:hAnsi="Times New Roman" w:cs="Times New Roman"/>
                <w:sz w:val="24"/>
                <w:szCs w:val="24"/>
              </w:rPr>
              <w:t>50 m</w:t>
            </w:r>
            <w:r w:rsidRPr="00CA12DB">
              <w:rPr>
                <w:rFonts w:ascii="Times New Roman" w:eastAsiaTheme="minorEastAsia" w:hAnsi="Times New Roman" w:cs="Times New Roman"/>
                <w:sz w:val="24"/>
                <w:szCs w:val="24"/>
                <w:vertAlign w:val="superscript"/>
              </w:rPr>
              <w:t>2</w:t>
            </w:r>
          </w:p>
        </w:tc>
        <w:tc>
          <w:tcPr>
            <w:tcW w:w="597"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vertAlign w:val="superscript"/>
              </w:rPr>
            </w:pPr>
            <w:r w:rsidRPr="00CA12DB">
              <w:rPr>
                <w:rFonts w:ascii="Times New Roman" w:eastAsiaTheme="minorEastAsia" w:hAnsi="Times New Roman" w:cs="Times New Roman"/>
                <w:sz w:val="24"/>
                <w:szCs w:val="24"/>
              </w:rPr>
              <w:t>50 m</w:t>
            </w:r>
            <w:r w:rsidRPr="00CA12DB">
              <w:rPr>
                <w:rFonts w:ascii="Times New Roman" w:eastAsiaTheme="minorEastAsia" w:hAnsi="Times New Roman" w:cs="Times New Roman"/>
                <w:sz w:val="24"/>
                <w:szCs w:val="24"/>
                <w:vertAlign w:val="superscript"/>
              </w:rPr>
              <w:t>2</w:t>
            </w:r>
          </w:p>
        </w:tc>
        <w:tc>
          <w:tcPr>
            <w:tcW w:w="597"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vertAlign w:val="superscript"/>
              </w:rPr>
            </w:pPr>
            <w:r w:rsidRPr="00CA12DB">
              <w:rPr>
                <w:rFonts w:ascii="Times New Roman" w:eastAsiaTheme="minorEastAsia" w:hAnsi="Times New Roman" w:cs="Times New Roman"/>
                <w:sz w:val="24"/>
                <w:szCs w:val="24"/>
              </w:rPr>
              <w:t>50 m</w:t>
            </w:r>
            <w:r w:rsidRPr="00CA12DB">
              <w:rPr>
                <w:rFonts w:ascii="Times New Roman" w:eastAsiaTheme="minorEastAsia" w:hAnsi="Times New Roman" w:cs="Times New Roman"/>
                <w:sz w:val="24"/>
                <w:szCs w:val="24"/>
                <w:vertAlign w:val="superscript"/>
              </w:rPr>
              <w:t>2</w:t>
            </w:r>
          </w:p>
        </w:tc>
        <w:tc>
          <w:tcPr>
            <w:tcW w:w="45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vertAlign w:val="superscript"/>
              </w:rPr>
            </w:pPr>
            <w:r w:rsidRPr="00CA12DB">
              <w:rPr>
                <w:rFonts w:ascii="Times New Roman" w:eastAsiaTheme="minorEastAsia" w:hAnsi="Times New Roman" w:cs="Times New Roman"/>
                <w:sz w:val="24"/>
                <w:szCs w:val="24"/>
              </w:rPr>
              <w:t>40m</w:t>
            </w:r>
            <w:r w:rsidRPr="00CA12DB">
              <w:rPr>
                <w:rFonts w:ascii="Times New Roman" w:eastAsiaTheme="minorEastAsia" w:hAnsi="Times New Roman" w:cs="Times New Roman"/>
                <w:sz w:val="24"/>
                <w:szCs w:val="24"/>
                <w:vertAlign w:val="superscript"/>
              </w:rPr>
              <w:t>2</w:t>
            </w:r>
          </w:p>
        </w:tc>
      </w:tr>
      <w:tr w:rsidR="00B976A9" w:rsidRPr="00CA12DB">
        <w:trPr>
          <w:cantSplit/>
          <w:trHeight w:val="477"/>
          <w:jc w:val="center"/>
        </w:trPr>
        <w:tc>
          <w:tcPr>
            <w:tcW w:w="1409"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Liczba lokali mieszkalnych wykupionych</w:t>
            </w:r>
          </w:p>
        </w:tc>
        <w:tc>
          <w:tcPr>
            <w:tcW w:w="597"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324</w:t>
            </w:r>
          </w:p>
        </w:tc>
        <w:tc>
          <w:tcPr>
            <w:tcW w:w="597"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331</w:t>
            </w:r>
          </w:p>
        </w:tc>
        <w:tc>
          <w:tcPr>
            <w:tcW w:w="597"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341</w:t>
            </w:r>
          </w:p>
        </w:tc>
        <w:tc>
          <w:tcPr>
            <w:tcW w:w="45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442</w:t>
            </w:r>
          </w:p>
        </w:tc>
      </w:tr>
      <w:tr w:rsidR="00B976A9" w:rsidRPr="00CA12DB">
        <w:trPr>
          <w:cantSplit/>
          <w:trHeight w:val="379"/>
          <w:jc w:val="center"/>
        </w:trPr>
        <w:tc>
          <w:tcPr>
            <w:tcW w:w="1409"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Liczba i powierzchnia lokali użytkowych wykupionych</w:t>
            </w:r>
          </w:p>
        </w:tc>
        <w:tc>
          <w:tcPr>
            <w:tcW w:w="597"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17 lokali</w:t>
            </w:r>
          </w:p>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1.038,80</w:t>
            </w:r>
          </w:p>
        </w:tc>
        <w:tc>
          <w:tcPr>
            <w:tcW w:w="597"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17 lokali</w:t>
            </w:r>
          </w:p>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1.038,80</w:t>
            </w:r>
          </w:p>
        </w:tc>
        <w:tc>
          <w:tcPr>
            <w:tcW w:w="597"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17 lokali</w:t>
            </w:r>
          </w:p>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1.038,80</w:t>
            </w:r>
          </w:p>
        </w:tc>
        <w:tc>
          <w:tcPr>
            <w:tcW w:w="450" w:type="pct"/>
            <w:vAlign w:val="center"/>
          </w:tcPr>
          <w:p w:rsidR="00B976A9" w:rsidRPr="00CA12DB" w:rsidRDefault="00B976A9">
            <w:pPr>
              <w:pStyle w:val="Tabelatekst"/>
              <w:spacing w:before="0" w:after="0" w:line="36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22</w:t>
            </w:r>
          </w:p>
          <w:p w:rsidR="00B976A9" w:rsidRPr="00CA12DB" w:rsidRDefault="00B976A9">
            <w:pPr>
              <w:pStyle w:val="Tabelatekst"/>
              <w:spacing w:before="0" w:after="0" w:line="360" w:lineRule="auto"/>
              <w:rPr>
                <w:rFonts w:ascii="Times New Roman" w:eastAsiaTheme="minorEastAsia" w:hAnsi="Times New Roman" w:cs="Times New Roman"/>
                <w:b/>
                <w:bCs/>
                <w:color w:val="FF0000"/>
                <w:sz w:val="24"/>
                <w:szCs w:val="24"/>
              </w:rPr>
            </w:pPr>
            <w:r w:rsidRPr="00CA12DB">
              <w:rPr>
                <w:rFonts w:ascii="Times New Roman" w:eastAsiaTheme="minorEastAsia" w:hAnsi="Times New Roman" w:cs="Times New Roman"/>
                <w:b/>
                <w:bCs/>
                <w:color w:val="FF0000"/>
                <w:sz w:val="24"/>
                <w:szCs w:val="24"/>
              </w:rPr>
              <w:t>---</w:t>
            </w:r>
          </w:p>
        </w:tc>
      </w:tr>
    </w:tbl>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Źródło: Informacje Urzędu Miasta Piława Górna.</w:t>
      </w:r>
    </w:p>
    <w:p w:rsidR="00B976A9" w:rsidRDefault="00B976A9">
      <w:pPr>
        <w:pStyle w:val="PODSTAWOWY"/>
        <w:spacing w:before="0" w:after="0"/>
        <w:ind w:firstLine="0"/>
        <w:rPr>
          <w:rFonts w:ascii="Times New Roman" w:hAnsi="Times New Roman" w:cs="Times New Roman"/>
        </w:rPr>
      </w:pPr>
    </w:p>
    <w:p w:rsidR="00B976A9" w:rsidRDefault="00B976A9">
      <w:pPr>
        <w:pStyle w:val="PODSTAWOWY"/>
        <w:spacing w:before="0" w:after="0"/>
        <w:rPr>
          <w:rFonts w:ascii="Times New Roman" w:hAnsi="Times New Roman" w:cs="Times New Roman"/>
        </w:rPr>
      </w:pPr>
      <w:r>
        <w:rPr>
          <w:rFonts w:ascii="Times New Roman" w:hAnsi="Times New Roman" w:cs="Times New Roman"/>
        </w:rPr>
        <w:t>Budynki stanowiące mieszkaniowy zasób gminy, to budynki w większości wybudowane przed 1945 rokiem. W okresie ich wieloletniej eksploatacji nie przeprowadzano w nich</w:t>
      </w:r>
      <w:r w:rsidR="00860744">
        <w:rPr>
          <w:rFonts w:ascii="Times New Roman" w:hAnsi="Times New Roman" w:cs="Times New Roman"/>
        </w:rPr>
        <w:t xml:space="preserve"> - </w:t>
      </w:r>
      <w:r>
        <w:rPr>
          <w:rFonts w:ascii="Times New Roman" w:hAnsi="Times New Roman" w:cs="Times New Roman"/>
        </w:rPr>
        <w:t xml:space="preserve"> z uwagi na brak środków finansowych – żadnych kapitalnych remontów, co </w:t>
      </w:r>
      <w:r w:rsidR="00BC3BFE">
        <w:rPr>
          <w:rFonts w:ascii="Times New Roman" w:hAnsi="Times New Roman" w:cs="Times New Roman"/>
        </w:rPr>
        <w:t xml:space="preserve">w konsekwencji doprowadziło </w:t>
      </w:r>
      <w:r>
        <w:rPr>
          <w:rFonts w:ascii="Times New Roman" w:hAnsi="Times New Roman" w:cs="Times New Roman"/>
        </w:rPr>
        <w:t>do znacznej ich degradacji. W przeważającej większości budynki wyposażone są jedynie w instalacje: elektryczną, gazową, wodną oraz</w:t>
      </w:r>
      <w:r w:rsidR="00956EAD">
        <w:rPr>
          <w:rFonts w:ascii="Times New Roman" w:hAnsi="Times New Roman" w:cs="Times New Roman"/>
        </w:rPr>
        <w:t xml:space="preserve"> -</w:t>
      </w:r>
      <w:r>
        <w:rPr>
          <w:rFonts w:ascii="Times New Roman" w:hAnsi="Times New Roman" w:cs="Times New Roman"/>
        </w:rPr>
        <w:t xml:space="preserve"> wykonaną często samowolnie </w:t>
      </w:r>
      <w:r>
        <w:rPr>
          <w:rFonts w:ascii="Times New Roman" w:hAnsi="Times New Roman" w:cs="Times New Roman"/>
        </w:rPr>
        <w:br/>
        <w:t xml:space="preserve">i niefachowo przez najemców </w:t>
      </w:r>
      <w:r w:rsidR="00956EAD">
        <w:rPr>
          <w:rFonts w:ascii="Times New Roman" w:hAnsi="Times New Roman" w:cs="Times New Roman"/>
        </w:rPr>
        <w:t xml:space="preserve">- </w:t>
      </w:r>
      <w:r>
        <w:rPr>
          <w:rFonts w:ascii="Times New Roman" w:hAnsi="Times New Roman" w:cs="Times New Roman"/>
        </w:rPr>
        <w:t>instalację kanalizacji sanitarnej.</w:t>
      </w:r>
    </w:p>
    <w:p w:rsidR="00B976A9" w:rsidRDefault="00B976A9">
      <w:pPr>
        <w:pStyle w:val="PODSTAWOWY"/>
        <w:spacing w:before="0" w:after="0"/>
        <w:rPr>
          <w:rFonts w:ascii="Times New Roman" w:hAnsi="Times New Roman" w:cs="Times New Roman"/>
        </w:rPr>
      </w:pPr>
      <w:r>
        <w:rPr>
          <w:rFonts w:ascii="Times New Roman" w:hAnsi="Times New Roman" w:cs="Times New Roman"/>
        </w:rPr>
        <w:t>Podstawę określenia potrzeb remontowych i modernizacyjnych stanowią przeglądy techniczne budynków wykonywane zgodnie z przepisami prawa budowlanego oraz zgłoszenia lokatorskie i związane z nimi wizje lokalne dokonywane przez służby techniczne zarządcy.</w:t>
      </w:r>
    </w:p>
    <w:p w:rsidR="00B976A9" w:rsidRDefault="00B976A9">
      <w:pPr>
        <w:pStyle w:val="PODSTAWOWY"/>
        <w:spacing w:before="0" w:after="0"/>
        <w:rPr>
          <w:rFonts w:ascii="Times New Roman" w:hAnsi="Times New Roman" w:cs="Times New Roman"/>
        </w:rPr>
      </w:pPr>
      <w:r>
        <w:rPr>
          <w:rFonts w:ascii="Times New Roman" w:hAnsi="Times New Roman" w:cs="Times New Roman"/>
        </w:rPr>
        <w:t xml:space="preserve">Wolne lokale mieszkalne, które uzyskiwane są przez gminę z ruchu ludności, w większości wymagają przed zasiedleniem wykonania kapitalnych remontów. Ich przydział odbywa się według list ustalanych przy udziale Społecznej Komisji Mieszkaniowej, na których corocznie znajduje się około 50-ciu rodzin. W ciągu roku mieszkania otrzymuje około 10-15-tu rodzin, co świadczy o tym, że czas oczekiwania na propozycję mieszkania w Piławie Górnej wynosi nawet kilka lat. </w:t>
      </w:r>
    </w:p>
    <w:p w:rsidR="00B976A9" w:rsidRDefault="00B976A9">
      <w:pPr>
        <w:pStyle w:val="PODSTAWOWY"/>
        <w:spacing w:before="0" w:after="0"/>
        <w:rPr>
          <w:rFonts w:ascii="Times New Roman" w:hAnsi="Times New Roman" w:cs="Times New Roman"/>
        </w:rPr>
      </w:pPr>
      <w:r>
        <w:rPr>
          <w:rFonts w:ascii="Times New Roman" w:hAnsi="Times New Roman" w:cs="Times New Roman"/>
        </w:rPr>
        <w:t>W chwili obecnej za stan techniczny budynków odpowiada nie tylko gmina, ale również właściciele lokali mieszkalnych, którzy w wielu przypadkach decydują o koniecznych do wykonania remontach w częściach wspólnych budynków (dachy, elewacje, korytarze, klatki schodowe).</w:t>
      </w:r>
    </w:p>
    <w:p w:rsidR="00B976A9" w:rsidRDefault="00B976A9">
      <w:pPr>
        <w:pStyle w:val="PODSTAWOWY"/>
        <w:spacing w:before="0" w:after="0"/>
        <w:rPr>
          <w:rFonts w:ascii="Times New Roman" w:hAnsi="Times New Roman" w:cs="Times New Roman"/>
        </w:rPr>
      </w:pPr>
      <w:r>
        <w:rPr>
          <w:rFonts w:ascii="Times New Roman" w:hAnsi="Times New Roman" w:cs="Times New Roman"/>
        </w:rPr>
        <w:t xml:space="preserve">Na terenie Piławy Górnej pozostało zaledwie 14 budynków w 100% gminnych i jedynie </w:t>
      </w:r>
      <w:r>
        <w:rPr>
          <w:rFonts w:ascii="Times New Roman" w:hAnsi="Times New Roman" w:cs="Times New Roman"/>
        </w:rPr>
        <w:br/>
        <w:t>w tych budynkach gmina może sama decydować o potrzebach remontowych, pozostałe 99 budynków jest własnością Wspólnot Mieszkaniowych z udziałem gminy i tam o remontach części wspólnych budynków decydują większością głosów właściciele lokali mieszkalnych, którzy bardzo często z powodu braku środków finansowych sprzeciwiają się remontom.</w:t>
      </w:r>
    </w:p>
    <w:p w:rsidR="00B976A9" w:rsidRPr="0033706F" w:rsidRDefault="00B976A9">
      <w:pPr>
        <w:pStyle w:val="PODSTAWOWY"/>
        <w:spacing w:before="0" w:after="0"/>
        <w:rPr>
          <w:rFonts w:ascii="Times New Roman" w:hAnsi="Times New Roman" w:cs="Times New Roman"/>
        </w:rPr>
      </w:pPr>
      <w:r>
        <w:rPr>
          <w:rFonts w:ascii="Times New Roman" w:hAnsi="Times New Roman" w:cs="Times New Roman"/>
        </w:rPr>
        <w:t xml:space="preserve">Pomimo realizacji w ostatnim okresie wielu robót mających bezpośredni wpływ na stan techniczny budynków oraz bezpieczeństwo ich mieszkańców, takich jak: remonty lub wymiana </w:t>
      </w:r>
      <w:r w:rsidRPr="0033706F">
        <w:rPr>
          <w:rFonts w:ascii="Times New Roman" w:hAnsi="Times New Roman" w:cs="Times New Roman"/>
        </w:rPr>
        <w:lastRenderedPageBreak/>
        <w:t xml:space="preserve">pokryć dachowych, wymiana instalacji, wykonanie przyłączy kanalizacyjnych, stan techniczny wielu budynków </w:t>
      </w:r>
      <w:r w:rsidR="00A93B21" w:rsidRPr="0033706F">
        <w:rPr>
          <w:rFonts w:ascii="Times New Roman" w:hAnsi="Times New Roman" w:cs="Times New Roman"/>
        </w:rPr>
        <w:t xml:space="preserve">nadal </w:t>
      </w:r>
      <w:r w:rsidR="00F1543F">
        <w:rPr>
          <w:rFonts w:ascii="Times New Roman" w:hAnsi="Times New Roman" w:cs="Times New Roman"/>
        </w:rPr>
        <w:t>należy uznać</w:t>
      </w:r>
      <w:r w:rsidRPr="0033706F">
        <w:rPr>
          <w:rFonts w:ascii="Times New Roman" w:hAnsi="Times New Roman" w:cs="Times New Roman"/>
        </w:rPr>
        <w:t xml:space="preserve"> jedynie </w:t>
      </w:r>
      <w:r w:rsidR="00F1543F">
        <w:rPr>
          <w:rFonts w:ascii="Times New Roman" w:hAnsi="Times New Roman" w:cs="Times New Roman"/>
        </w:rPr>
        <w:t xml:space="preserve">za </w:t>
      </w:r>
      <w:r w:rsidRPr="0033706F">
        <w:rPr>
          <w:rFonts w:ascii="Times New Roman" w:hAnsi="Times New Roman" w:cs="Times New Roman"/>
        </w:rPr>
        <w:t xml:space="preserve">dostateczny. </w:t>
      </w:r>
    </w:p>
    <w:p w:rsidR="00B976A9" w:rsidRPr="0033706F" w:rsidRDefault="00B976A9">
      <w:pPr>
        <w:pStyle w:val="PODSTAWOWY"/>
        <w:spacing w:before="0" w:after="0"/>
        <w:rPr>
          <w:rFonts w:ascii="Times New Roman" w:hAnsi="Times New Roman" w:cs="Times New Roman"/>
        </w:rPr>
      </w:pPr>
      <w:r w:rsidRPr="0033706F">
        <w:rPr>
          <w:rFonts w:ascii="Times New Roman" w:hAnsi="Times New Roman" w:cs="Times New Roman"/>
        </w:rPr>
        <w:t>W ramach środków zaplanowanych na zakup materiałów i wyposażenia, zakupiono przenośne urządzenie do detekcji szkodliwych gazów, w związku z udziałem gminy w realizacji programu „Nie dla czadu w powiecie dzierżoniowskim”. Z detektora będą  mogli korzystać wszyscy zainteresowani mieszkańcy miasta, poprzez zgłoszen</w:t>
      </w:r>
      <w:r w:rsidR="005E2B11">
        <w:rPr>
          <w:rFonts w:ascii="Times New Roman" w:hAnsi="Times New Roman" w:cs="Times New Roman"/>
        </w:rPr>
        <w:t>ie swojemu zarządcy  podejrzenia</w:t>
      </w:r>
      <w:r w:rsidRPr="0033706F">
        <w:rPr>
          <w:rFonts w:ascii="Times New Roman" w:hAnsi="Times New Roman" w:cs="Times New Roman"/>
        </w:rPr>
        <w:t xml:space="preserve"> występowania w mieszkaniu czadu. Obecnie na terenie miasta przy współu</w:t>
      </w:r>
      <w:r w:rsidR="00683F59">
        <w:rPr>
          <w:rFonts w:ascii="Times New Roman" w:hAnsi="Times New Roman" w:cs="Times New Roman"/>
        </w:rPr>
        <w:t xml:space="preserve">dziale środków zewnętrznych </w:t>
      </w:r>
      <w:r w:rsidRPr="0033706F">
        <w:rPr>
          <w:rFonts w:ascii="Times New Roman" w:hAnsi="Times New Roman" w:cs="Times New Roman"/>
        </w:rPr>
        <w:t xml:space="preserve"> przeprowadzana</w:t>
      </w:r>
      <w:r w:rsidR="00683F59">
        <w:rPr>
          <w:rFonts w:ascii="Times New Roman" w:hAnsi="Times New Roman" w:cs="Times New Roman"/>
        </w:rPr>
        <w:t xml:space="preserve"> jest</w:t>
      </w:r>
      <w:r w:rsidRPr="0033706F">
        <w:rPr>
          <w:rFonts w:ascii="Times New Roman" w:hAnsi="Times New Roman" w:cs="Times New Roman"/>
        </w:rPr>
        <w:t xml:space="preserve"> rewitalizacja 8 budynków ujętych w projekcie.</w:t>
      </w:r>
    </w:p>
    <w:p w:rsidR="00B976A9" w:rsidRPr="0033706F" w:rsidRDefault="00B976A9">
      <w:pPr>
        <w:pStyle w:val="POZIOM2"/>
        <w:spacing w:before="0" w:after="0"/>
        <w:ind w:left="0"/>
        <w:jc w:val="both"/>
        <w:rPr>
          <w:rFonts w:ascii="Times New Roman" w:hAnsi="Times New Roman" w:cs="Times New Roman"/>
          <w:b w:val="0"/>
          <w:bCs w:val="0"/>
          <w:sz w:val="24"/>
          <w:szCs w:val="24"/>
        </w:rPr>
      </w:pPr>
      <w:bookmarkStart w:id="64" w:name="_Toc179781887"/>
      <w:bookmarkStart w:id="65" w:name="_Toc179782068"/>
      <w:bookmarkStart w:id="66" w:name="_Toc349718906"/>
    </w:p>
    <w:p w:rsidR="00B976A9" w:rsidRDefault="00B976A9">
      <w:pPr>
        <w:pStyle w:val="Nagwek2"/>
        <w:spacing w:before="0" w:after="0"/>
        <w:rPr>
          <w:rFonts w:ascii="Times New Roman" w:hAnsi="Times New Roman" w:cs="Times New Roman"/>
          <w:sz w:val="24"/>
          <w:szCs w:val="24"/>
        </w:rPr>
      </w:pPr>
      <w:bookmarkStart w:id="67" w:name="_Toc352747391"/>
      <w:r>
        <w:rPr>
          <w:rFonts w:ascii="Times New Roman" w:hAnsi="Times New Roman" w:cs="Times New Roman"/>
          <w:sz w:val="24"/>
          <w:szCs w:val="24"/>
        </w:rPr>
        <w:t>2.5. Uzależnienia</w:t>
      </w:r>
      <w:bookmarkEnd w:id="64"/>
      <w:bookmarkEnd w:id="65"/>
      <w:bookmarkEnd w:id="66"/>
      <w:bookmarkEnd w:id="67"/>
    </w:p>
    <w:p w:rsidR="00B976A9" w:rsidRDefault="00B976A9">
      <w:pPr>
        <w:pStyle w:val="PODSTAWOWY"/>
        <w:spacing w:before="0" w:after="0"/>
        <w:rPr>
          <w:rFonts w:ascii="Times New Roman" w:hAnsi="Times New Roman" w:cs="Times New Roman"/>
        </w:rPr>
      </w:pPr>
      <w:r>
        <w:rPr>
          <w:rFonts w:ascii="Times New Roman" w:hAnsi="Times New Roman" w:cs="Times New Roman"/>
        </w:rPr>
        <w:tab/>
        <w:t xml:space="preserve">Jednym z istotnych problemów społecznych jest kwestia uzależnień. Związane jest to </w:t>
      </w:r>
      <w:r>
        <w:rPr>
          <w:rFonts w:ascii="Times New Roman" w:hAnsi="Times New Roman" w:cs="Times New Roman"/>
        </w:rPr>
        <w:br/>
        <w:t>z samym wpływem uzależnienia na życie jednostki, ale również całej rodziny. Przede wszystkim problemem jest uzależnienie od alkoholu, ale uwagę zwrócić należy również na uzależnienie od narkotyków oraz innych substancji psychoaktywnych. Istotną kwestią są także uzależnienia występujące wśród młodzieży, w tym uzależnienie od nikotyny.</w:t>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Trudność nasuwa samo zdiagnozowanie zjawiska uzależnienia. Dane pomocy społecznej wskazują, że w 2012 roku udzielono w jej ramach wsparcia ze względu na problem uzależnienia od alkoholu 52 rodzinom, a od narkotyków 1 rodzinie. W roku 2011 było to odpowiednio 41 i 2 rodziny. Nie oznacza to oczywiście, że problem dotyczy tylko tych rodzin. Występuje on zdecydowanie częściej, ale wiele osób uzależnionych i ich rodzin nie zwraca się o pomoc.</w:t>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Badania przeprowadzone w Piławie Górnej na dzieciach i młodzieży w wieku 10-17 lat pozwalają na wyciągnięcie wniosków co do zagrożenia uzależnieniem wśród dzieci i młodzieży. Podczas badania</w:t>
      </w:r>
      <w:r w:rsidR="001342E9">
        <w:rPr>
          <w:rFonts w:ascii="Times New Roman" w:hAnsi="Times New Roman" w:cs="Times New Roman"/>
        </w:rPr>
        <w:t>,</w:t>
      </w:r>
      <w:r>
        <w:rPr>
          <w:rFonts w:ascii="Times New Roman" w:hAnsi="Times New Roman" w:cs="Times New Roman"/>
        </w:rPr>
        <w:t xml:space="preserve"> 40% wszystkich respondentów przyznało się do p</w:t>
      </w:r>
      <w:r w:rsidR="001342E9">
        <w:rPr>
          <w:rFonts w:ascii="Times New Roman" w:hAnsi="Times New Roman" w:cs="Times New Roman"/>
        </w:rPr>
        <w:t>alenia papierosów, z czego najli</w:t>
      </w:r>
      <w:r>
        <w:rPr>
          <w:rFonts w:ascii="Times New Roman" w:hAnsi="Times New Roman" w:cs="Times New Roman"/>
        </w:rPr>
        <w:t>czniejszą kategorię stanowiła młodzież w wieku 15-16 lat. Ponad 9% wszystkich ankietowanych przyznało się do zażywania narkotyków, najliczniej deklarowały ten fakt 13-latki. Blisko 73% ankietowanych przyznało się do zażywania alkoholu, a 42% deklarowało, iż będzie spożywało alkohol w dalszym ciągu. Wyniki ankiety każą zwrócić uwagę na przedział wiekowy 10-12 lat, kiedy to dzieci najczęściej po raz pierwszy sięgają po alkohol, a dodatkowo mocno narażone są na wpływy środowiska zewnętrznego. Oczywiście deklaracje co do zażywania niedozwolonych substancji nie oznaczają uzależnienia, ale zwracają uwagę na pilną potrzebę podjęcia działań o charakterze prewencyjnym.</w:t>
      </w:r>
    </w:p>
    <w:p w:rsidR="00B976A9" w:rsidRDefault="00B976A9">
      <w:pPr>
        <w:pStyle w:val="PODSTAWOWY"/>
        <w:spacing w:before="0" w:after="0"/>
        <w:rPr>
          <w:rFonts w:ascii="Times New Roman" w:hAnsi="Times New Roman" w:cs="Times New Roman"/>
        </w:rPr>
      </w:pPr>
      <w:r>
        <w:rPr>
          <w:rFonts w:ascii="Times New Roman" w:hAnsi="Times New Roman" w:cs="Times New Roman"/>
        </w:rPr>
        <w:t xml:space="preserve">Podmiotem inicjującym realizację zadań z zakresu profilaktyki w sferze uzależnień </w:t>
      </w:r>
      <w:r>
        <w:rPr>
          <w:rFonts w:ascii="Times New Roman" w:hAnsi="Times New Roman" w:cs="Times New Roman"/>
        </w:rPr>
        <w:br/>
        <w:t xml:space="preserve">w Piławie Górnej jest Gminna Komisja Rozwiązywania Problemów Alkoholowych, która funkcjonuje w składzie 7-osobowym. W roku 2012 Komisja rozpatrzyła 22 wnioski o objęcie </w:t>
      </w:r>
      <w:r>
        <w:rPr>
          <w:rFonts w:ascii="Times New Roman" w:hAnsi="Times New Roman" w:cs="Times New Roman"/>
        </w:rPr>
        <w:lastRenderedPageBreak/>
        <w:t>leczeniem odwykowym osób uzależnionych. W celu zwiększenia dostępności pomocy terapeutycznej dla osób uzależnionych działa Punkt Konsultacyjno-Informacyjny prowadzący działania z zakresu profilaktyki rozwiązywania problemu uzależnień. Punkt w ramach swojej działalności oferuje:</w:t>
      </w:r>
    </w:p>
    <w:p w:rsidR="00B976A9" w:rsidRDefault="00B976A9">
      <w:pPr>
        <w:pStyle w:val="PODSTAWOWY"/>
        <w:numPr>
          <w:ilvl w:val="0"/>
          <w:numId w:val="35"/>
        </w:numPr>
        <w:tabs>
          <w:tab w:val="left" w:pos="709"/>
        </w:tabs>
        <w:spacing w:before="0" w:after="0"/>
        <w:rPr>
          <w:rFonts w:ascii="Times New Roman" w:hAnsi="Times New Roman" w:cs="Times New Roman"/>
        </w:rPr>
      </w:pPr>
      <w:r>
        <w:rPr>
          <w:rFonts w:ascii="Times New Roman" w:hAnsi="Times New Roman" w:cs="Times New Roman"/>
        </w:rPr>
        <w:t>Terapię osób uzależnionych od alkoholu;</w:t>
      </w:r>
    </w:p>
    <w:p w:rsidR="00B976A9" w:rsidRDefault="00B976A9">
      <w:pPr>
        <w:pStyle w:val="PODSTAWOWY"/>
        <w:numPr>
          <w:ilvl w:val="0"/>
          <w:numId w:val="35"/>
        </w:numPr>
        <w:tabs>
          <w:tab w:val="left" w:pos="709"/>
        </w:tabs>
        <w:spacing w:before="0" w:after="0"/>
        <w:rPr>
          <w:rFonts w:ascii="Times New Roman" w:hAnsi="Times New Roman" w:cs="Times New Roman"/>
        </w:rPr>
      </w:pPr>
      <w:r>
        <w:rPr>
          <w:rFonts w:ascii="Times New Roman" w:hAnsi="Times New Roman" w:cs="Times New Roman"/>
        </w:rPr>
        <w:t>Konsultacje indywidualne i rodzinne w związku z problemami uzależnienia od środków psychoaktywnych;</w:t>
      </w:r>
    </w:p>
    <w:p w:rsidR="00B976A9" w:rsidRDefault="00B976A9">
      <w:pPr>
        <w:pStyle w:val="PODSTAWOWY"/>
        <w:numPr>
          <w:ilvl w:val="0"/>
          <w:numId w:val="35"/>
        </w:numPr>
        <w:tabs>
          <w:tab w:val="left" w:pos="709"/>
        </w:tabs>
        <w:spacing w:before="0" w:after="0"/>
        <w:rPr>
          <w:rFonts w:ascii="Times New Roman" w:hAnsi="Times New Roman" w:cs="Times New Roman"/>
        </w:rPr>
      </w:pPr>
      <w:r>
        <w:rPr>
          <w:rFonts w:ascii="Times New Roman" w:hAnsi="Times New Roman" w:cs="Times New Roman"/>
        </w:rPr>
        <w:t>Motywacje do leczenia odwykowego;</w:t>
      </w:r>
    </w:p>
    <w:p w:rsidR="00B976A9" w:rsidRDefault="00B976A9">
      <w:pPr>
        <w:pStyle w:val="PODSTAWOWY"/>
        <w:numPr>
          <w:ilvl w:val="0"/>
          <w:numId w:val="35"/>
        </w:numPr>
        <w:tabs>
          <w:tab w:val="left" w:pos="709"/>
        </w:tabs>
        <w:spacing w:before="0" w:after="0"/>
        <w:rPr>
          <w:rFonts w:ascii="Times New Roman" w:hAnsi="Times New Roman" w:cs="Times New Roman"/>
        </w:rPr>
      </w:pPr>
      <w:r>
        <w:rPr>
          <w:rFonts w:ascii="Times New Roman" w:hAnsi="Times New Roman" w:cs="Times New Roman"/>
        </w:rPr>
        <w:t>Informacje o sposobach i metodach leczenia odwykowego;</w:t>
      </w:r>
    </w:p>
    <w:p w:rsidR="00B976A9" w:rsidRDefault="00B976A9">
      <w:pPr>
        <w:pStyle w:val="PODSTAWOWY"/>
        <w:numPr>
          <w:ilvl w:val="0"/>
          <w:numId w:val="35"/>
        </w:numPr>
        <w:tabs>
          <w:tab w:val="left" w:pos="709"/>
        </w:tabs>
        <w:spacing w:before="0" w:after="0"/>
        <w:rPr>
          <w:rFonts w:ascii="Times New Roman" w:hAnsi="Times New Roman" w:cs="Times New Roman"/>
        </w:rPr>
      </w:pPr>
      <w:r>
        <w:rPr>
          <w:rFonts w:ascii="Times New Roman" w:hAnsi="Times New Roman" w:cs="Times New Roman"/>
        </w:rPr>
        <w:t>Informacje o interwencji administracyjnej wobec nadużywających alkoholu i narkotyków;</w:t>
      </w:r>
    </w:p>
    <w:p w:rsidR="00B976A9" w:rsidRPr="0033706F" w:rsidRDefault="00B976A9">
      <w:pPr>
        <w:pStyle w:val="PODSTAWOWY"/>
        <w:numPr>
          <w:ilvl w:val="0"/>
          <w:numId w:val="35"/>
        </w:numPr>
        <w:tabs>
          <w:tab w:val="left" w:pos="709"/>
        </w:tabs>
        <w:spacing w:before="0" w:after="0"/>
        <w:rPr>
          <w:rFonts w:ascii="Times New Roman" w:hAnsi="Times New Roman" w:cs="Times New Roman"/>
        </w:rPr>
      </w:pPr>
      <w:r w:rsidRPr="0033706F">
        <w:rPr>
          <w:rFonts w:ascii="Times New Roman" w:hAnsi="Times New Roman" w:cs="Times New Roman"/>
        </w:rPr>
        <w:t>Informacje o sposobie zgłoszenia osoby uzależnionej do leczenia.</w:t>
      </w:r>
    </w:p>
    <w:p w:rsidR="00B976A9" w:rsidRPr="0033706F" w:rsidRDefault="00B976A9">
      <w:pPr>
        <w:pStyle w:val="PODSTAWOWY"/>
        <w:spacing w:before="0" w:after="0"/>
        <w:ind w:firstLine="0"/>
        <w:rPr>
          <w:rFonts w:ascii="Times New Roman" w:hAnsi="Times New Roman" w:cs="Times New Roman"/>
        </w:rPr>
      </w:pPr>
      <w:r w:rsidRPr="0033706F">
        <w:rPr>
          <w:rFonts w:ascii="Times New Roman" w:hAnsi="Times New Roman" w:cs="Times New Roman"/>
        </w:rPr>
        <w:t xml:space="preserve">Zadania te realizowane są poprzez organizację cotygodniowych mityngów, dwa razy w tygodniu zajęć terapeutycznych dla osób uzależnionych od alkoholu, organizowanie grup wsparcia dla osób uzależnionych, spotkania uświadamiające w zakresie zagrożeń i szkodliwości nadużywania alkoholu dla zdrowiejących alkoholików. Prowadzone są także stałe konsultacje z terapeutą od narkotyków i innych środków psychoaktywnych. Ponadto działa również telefon zaufania oraz organizowane są warsztaty i szkolenia dla osób pomagających uzależnionym. W 2012 roku zorganizowano w czerwcu i lipcu wyjazdy trzeźwościowe do Częstochowy i Lichenia, które stanowiły warsztaty duchowości dla całej rodziny. W miesiącu kwietniu odbyło się spotkanie rodzinne tzw. </w:t>
      </w:r>
      <w:r w:rsidR="00B72D64">
        <w:rPr>
          <w:rFonts w:ascii="Times New Roman" w:hAnsi="Times New Roman" w:cs="Times New Roman"/>
        </w:rPr>
        <w:t>„</w:t>
      </w:r>
      <w:r w:rsidRPr="0033706F">
        <w:rPr>
          <w:rFonts w:ascii="Times New Roman" w:hAnsi="Times New Roman" w:cs="Times New Roman"/>
        </w:rPr>
        <w:t>jajeczko</w:t>
      </w:r>
      <w:r w:rsidR="00B72D64">
        <w:rPr>
          <w:rFonts w:ascii="Times New Roman" w:hAnsi="Times New Roman" w:cs="Times New Roman"/>
        </w:rPr>
        <w:t>”</w:t>
      </w:r>
      <w:r w:rsidRPr="0033706F">
        <w:rPr>
          <w:rFonts w:ascii="Times New Roman" w:hAnsi="Times New Roman" w:cs="Times New Roman"/>
        </w:rPr>
        <w:t>, w którym uczestniczyło 30 osób. Jak co roku zorganizowano też spotkanie opłatkowo-choinkowe dla osób uzależnionych i ich rodzin, a podczas niego wręczono paczki dla dzieci, które towarzyszyły rodzicom.</w:t>
      </w:r>
    </w:p>
    <w:p w:rsidR="00B976A9" w:rsidRDefault="00B976A9">
      <w:pPr>
        <w:pStyle w:val="PODSTAWOWY"/>
        <w:spacing w:before="0" w:after="0"/>
        <w:rPr>
          <w:rFonts w:ascii="Times New Roman" w:hAnsi="Times New Roman" w:cs="Times New Roman"/>
        </w:rPr>
      </w:pPr>
      <w:r w:rsidRPr="0033706F">
        <w:rPr>
          <w:rFonts w:ascii="Times New Roman" w:hAnsi="Times New Roman" w:cs="Times New Roman"/>
        </w:rPr>
        <w:t>Podkreślić należy, że osoby uzależnione mogą skorzystać z pomocy i wsparcia podmiotów działających na terenie powiatu dzierżoniowskiego. Należą do nich m.in. Poradnia Zdrowia Psychicznego i Terapii i Uzależnień „</w:t>
      </w:r>
      <w:proofErr w:type="spellStart"/>
      <w:r w:rsidRPr="0033706F">
        <w:rPr>
          <w:rFonts w:ascii="Times New Roman" w:hAnsi="Times New Roman" w:cs="Times New Roman"/>
        </w:rPr>
        <w:t>Essere</w:t>
      </w:r>
      <w:proofErr w:type="spellEnd"/>
      <w:r w:rsidRPr="0033706F">
        <w:rPr>
          <w:rFonts w:ascii="Times New Roman" w:hAnsi="Times New Roman" w:cs="Times New Roman"/>
        </w:rPr>
        <w:t xml:space="preserve">” z Dzierżoniowa, Klub Abstynenta „Kalenica” </w:t>
      </w:r>
      <w:r w:rsidRPr="0033706F">
        <w:rPr>
          <w:rFonts w:ascii="Times New Roman" w:hAnsi="Times New Roman" w:cs="Times New Roman"/>
        </w:rPr>
        <w:br/>
      </w:r>
      <w:r>
        <w:rPr>
          <w:rFonts w:ascii="Times New Roman" w:hAnsi="Times New Roman" w:cs="Times New Roman"/>
        </w:rPr>
        <w:t>z Dzierżoniowa, Charytatywne Stowarzyszenie Niesienia Pomocy Chorym Uzależnionym od Alkoholu oraz Członkom ich Rodzin „ARKA” z Bielawy i Chrześcijańska Misja Pomocy Ludziom Uzależnionym z Bielawy.</w:t>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 xml:space="preserve">Gminna Komisja Rozwiązywania Problemów Alkoholowych przeprowadza także kontrole w placówkach handlowych i gastronomicznych  położonych na terenie miasta, pod kątem przestrzegania zasad sprzedaży i podawania napojów alkoholowych, określonych w ustawie </w:t>
      </w:r>
      <w:r>
        <w:rPr>
          <w:rFonts w:ascii="Times New Roman" w:hAnsi="Times New Roman" w:cs="Times New Roman"/>
        </w:rPr>
        <w:br/>
        <w:t>o wychowaniu w trzeźwości i przeciwdziałaniu alkoholizmowi. W roku 2012 przeprowadzono 20 kontroli, w ich trakcie stwierdzono kilka drobnych nieprawidłowości, które od razu zostały usunięte.</w:t>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lastRenderedPageBreak/>
        <w:t>W 2012 roku w ramach wykonania zadania publicznego w zakresie przeciwdziałania patologiom społecznym wśród dzieci i młodzieży</w:t>
      </w:r>
      <w:r w:rsidR="00D45F3D">
        <w:rPr>
          <w:rFonts w:ascii="Times New Roman" w:hAnsi="Times New Roman" w:cs="Times New Roman"/>
        </w:rPr>
        <w:t>,</w:t>
      </w:r>
      <w:r>
        <w:rPr>
          <w:rFonts w:ascii="Times New Roman" w:hAnsi="Times New Roman" w:cs="Times New Roman"/>
        </w:rPr>
        <w:t xml:space="preserve"> działania realizowały następujące podmioty:</w:t>
      </w:r>
    </w:p>
    <w:p w:rsidR="00B976A9" w:rsidRDefault="00B976A9">
      <w:pPr>
        <w:pStyle w:val="PODSTAWOWY"/>
        <w:numPr>
          <w:ilvl w:val="0"/>
          <w:numId w:val="48"/>
        </w:numPr>
        <w:tabs>
          <w:tab w:val="left" w:pos="709"/>
        </w:tabs>
        <w:spacing w:before="0" w:after="0"/>
        <w:rPr>
          <w:rFonts w:ascii="Times New Roman" w:hAnsi="Times New Roman" w:cs="Times New Roman"/>
        </w:rPr>
      </w:pPr>
      <w:r>
        <w:rPr>
          <w:rFonts w:ascii="Times New Roman" w:hAnsi="Times New Roman" w:cs="Times New Roman"/>
        </w:rPr>
        <w:t xml:space="preserve">Środowiskowe Ognisko Wychowawcze – realizowało ofertę „Razem łatwiej”, obejmującą zajęcia rozwijające zainteresowania: plastyczne, muzyczne, sportowe, teatralne, zajęcia profilaktyczne, wycieczki, spotkania z innymi dziećmi. W ramach działań profilaktycznych odbywały się zajęcia metodami aktywizującymi na podstawie odwołania się do doświadczeń dzieci i ich wiedzy poprzez: działalność plastyczną, działalność twórczą, dyskusje, burzę mózgów, organizację imprez i zajęć umożliwiających prezentacje swoich uzdolnień i możliwości, wycieczki i spotkania z dorosłymi. Dzieci </w:t>
      </w:r>
      <w:r>
        <w:rPr>
          <w:rFonts w:ascii="Times New Roman" w:hAnsi="Times New Roman" w:cs="Times New Roman"/>
        </w:rPr>
        <w:br/>
        <w:t xml:space="preserve">z Środowiskowego Ogniska Wychowawczego spotkały się z przedstawicielem policji, który przeprowadził pogadankę na temat bezpiecznego poruszania się w ruchu drogowym pieszo i na rowerze, na temat skutków zabaw niebezpiecznymi materiałami oraz </w:t>
      </w:r>
      <w:r>
        <w:rPr>
          <w:rFonts w:ascii="Times New Roman" w:hAnsi="Times New Roman" w:cs="Times New Roman"/>
        </w:rPr>
        <w:br/>
        <w:t xml:space="preserve">z zasadami udzielania pierwszej pomocy. W prowadzeniu zajęć szczególną uwagę zwracano na przestrzeganie zasad w kontaktach z rówieśnikami: rozmawiania, słuchania, wyrażania swoich potrzeb, przekonań i uczuć oraz dostrzegania ich u innych. W ramach zajęć rozwijających zainteresowania i rozwój uzdolnień dzieci przygotowywały </w:t>
      </w:r>
      <w:r>
        <w:rPr>
          <w:rFonts w:ascii="Times New Roman" w:hAnsi="Times New Roman" w:cs="Times New Roman"/>
        </w:rPr>
        <w:br/>
        <w:t xml:space="preserve">i prezentowały swoje możliwości podczas spotkania z mieszkańcami Piławy Górnej </w:t>
      </w:r>
      <w:r>
        <w:rPr>
          <w:rFonts w:ascii="Times New Roman" w:hAnsi="Times New Roman" w:cs="Times New Roman"/>
        </w:rPr>
        <w:br/>
        <w:t xml:space="preserve">z okazji 50-lecia nadania praw miejskich, podczas uroczystości Dnia Matki, Dni Piławy Górnej, spotkania wigilijnego. Ponadto dzieci uczestniczyły w redagowaniu kolorowanki o Piławie Górnej. </w:t>
      </w:r>
    </w:p>
    <w:p w:rsidR="00B976A9" w:rsidRDefault="00B976A9">
      <w:pPr>
        <w:pStyle w:val="PODSTAWOWY"/>
        <w:numPr>
          <w:ilvl w:val="0"/>
          <w:numId w:val="48"/>
        </w:numPr>
        <w:tabs>
          <w:tab w:val="left" w:pos="709"/>
        </w:tabs>
        <w:spacing w:before="0" w:after="0"/>
        <w:rPr>
          <w:rFonts w:ascii="Times New Roman" w:hAnsi="Times New Roman" w:cs="Times New Roman"/>
        </w:rPr>
      </w:pPr>
      <w:r>
        <w:rPr>
          <w:rFonts w:ascii="Times New Roman" w:hAnsi="Times New Roman" w:cs="Times New Roman"/>
        </w:rPr>
        <w:t>Szkoła Podstawowa im. K.K. Baczyńskiego – w 2012 roku realizowała program wychowawczy „Nie jesteś sam” i programy profilaktyki dla szkoły podstawowej: „Spójrz inaczej”, „Siedem kroków”, „Jak żyć z ludźmi”, „Trzy koła” w ramach godzin wychowawczych, poszczególnych pr</w:t>
      </w:r>
      <w:r w:rsidR="009220C1">
        <w:rPr>
          <w:rFonts w:ascii="Times New Roman" w:hAnsi="Times New Roman" w:cs="Times New Roman"/>
        </w:rPr>
        <w:t xml:space="preserve">zedmiotów nauczania oraz </w:t>
      </w:r>
      <w:proofErr w:type="spellStart"/>
      <w:r w:rsidR="009220C1">
        <w:rPr>
          <w:rFonts w:ascii="Times New Roman" w:hAnsi="Times New Roman" w:cs="Times New Roman"/>
        </w:rPr>
        <w:t>między</w:t>
      </w:r>
      <w:r>
        <w:rPr>
          <w:rFonts w:ascii="Times New Roman" w:hAnsi="Times New Roman" w:cs="Times New Roman"/>
        </w:rPr>
        <w:t>przedmiotowych</w:t>
      </w:r>
      <w:proofErr w:type="spellEnd"/>
      <w:r>
        <w:rPr>
          <w:rFonts w:ascii="Times New Roman" w:hAnsi="Times New Roman" w:cs="Times New Roman"/>
        </w:rPr>
        <w:t xml:space="preserve"> ścieżek edukacyjnych. Programy obejmowały następujące zagadnienia: postrzeganie siebie i rozumienie swoich uczuć, uczestnictwo w grupie i rozwiązywanie problemów, dbanie o zdrowie (propagowanie zdrowego stylu życia w odżywianiu się, relaksowaniu, wykorzystywaniu czasu wolnego, dostarczanie niezbędnych informacji na temat szkodliwości używania nikotyny, alkoholu, narkotyków, o uzależnieniach </w:t>
      </w:r>
      <w:r>
        <w:rPr>
          <w:rFonts w:ascii="Times New Roman" w:hAnsi="Times New Roman" w:cs="Times New Roman"/>
        </w:rPr>
        <w:br/>
        <w:t xml:space="preserve">i współuzależnieniu). Szkoła realizowała również  ogólnopolski program „Szkoła bez przemocy”, pod hasłem „Kibicujemy Fair play”, a także własny program mający na celu utrzymanie certyfikatu Kuratora Oświaty „Szkoła Dbająca o bezpieczeństwo” i program „Bezpieczna Szkoła – bezpieczny uczeń”. Dodatkowo w szkole: uczniowie brali udział </w:t>
      </w:r>
      <w:r>
        <w:rPr>
          <w:rFonts w:ascii="Times New Roman" w:hAnsi="Times New Roman" w:cs="Times New Roman"/>
        </w:rPr>
        <w:br/>
        <w:t xml:space="preserve">w akcjach charytatywnych, zorganizowano warsztaty nauczycieli i wychowawców </w:t>
      </w:r>
      <w:r>
        <w:rPr>
          <w:rFonts w:ascii="Times New Roman" w:hAnsi="Times New Roman" w:cs="Times New Roman"/>
        </w:rPr>
        <w:br/>
      </w:r>
      <w:r>
        <w:rPr>
          <w:rFonts w:ascii="Times New Roman" w:hAnsi="Times New Roman" w:cs="Times New Roman"/>
        </w:rPr>
        <w:lastRenderedPageBreak/>
        <w:t xml:space="preserve">w zakresie treningu umiejętności wychowawczych, odbyły się teatry profilaktyczne „Dobre rady wiewiórki Majki” oraz „Wyjść poza schemat”, podjęto programy w zakresie edukacji zdrowotnej, apel z okazji Dnia Służby Zdrowia o propagowanie zdrowego stylu życia, właściwego odżywiania, wypoczynku, unikania chorób zakaźnych, propagowano abstynencję od środków odurzających i zapobieganie uzależnieniom przez udział </w:t>
      </w:r>
      <w:r>
        <w:rPr>
          <w:rFonts w:ascii="Times New Roman" w:hAnsi="Times New Roman" w:cs="Times New Roman"/>
        </w:rPr>
        <w:br/>
        <w:t xml:space="preserve">w konkursie „Jabłko zamiast papierosa” oraz w programie „Palenie jest uleczalne. Rzuć palenie razem z nami”. Szkoła dba także o podnoszenie poziomu bezpieczeństwa dzieci poprzez: pogadanki - wycieczki do straży pożarnej, spotkania z policjantem, udział </w:t>
      </w:r>
      <w:r>
        <w:rPr>
          <w:rFonts w:ascii="Times New Roman" w:hAnsi="Times New Roman" w:cs="Times New Roman"/>
        </w:rPr>
        <w:br/>
        <w:t xml:space="preserve">w konkursach wiedzy oraz konkursach plastycznych podejmujących tematykę bezpieczeństwa. Uczniowie biorą udział w akcjach „Mleko w szkole” i „Owoce </w:t>
      </w:r>
      <w:r>
        <w:rPr>
          <w:rFonts w:ascii="Times New Roman" w:hAnsi="Times New Roman" w:cs="Times New Roman"/>
        </w:rPr>
        <w:br/>
        <w:t>i warzywa w szkole”, a szkoła prowadzi dożywianie przy współpracy ze stołówką oraz OPS.</w:t>
      </w:r>
    </w:p>
    <w:p w:rsidR="00B976A9" w:rsidRDefault="00B976A9">
      <w:pPr>
        <w:pStyle w:val="PODSTAWOWY"/>
        <w:numPr>
          <w:ilvl w:val="0"/>
          <w:numId w:val="48"/>
        </w:numPr>
        <w:tabs>
          <w:tab w:val="left" w:pos="709"/>
        </w:tabs>
        <w:spacing w:before="0" w:after="0"/>
        <w:rPr>
          <w:rFonts w:ascii="Times New Roman" w:hAnsi="Times New Roman" w:cs="Times New Roman"/>
        </w:rPr>
      </w:pPr>
      <w:r>
        <w:rPr>
          <w:rFonts w:ascii="Times New Roman" w:hAnsi="Times New Roman" w:cs="Times New Roman"/>
        </w:rPr>
        <w:t xml:space="preserve">Gimnazjum im. Zesłańców Sybiru w Piławie Górnej: objęło pomocą psychologiczno-pedagogiczną uczniów z klas I-III, u których rozpoznano problemy i zaburzenia oraz przyczyny niepowodzeń szkolnych, dokonano zakwalifikowania na odpowiednią formę pomocy w szkole, prowadzono ewidencję uczniów objętych różnymi formami pomocy profilaktycznej, psychologiczno-pedagogicznej i specjalistycznej, przygotowano dla każdego ucznia plan działań wspierających pomoc psychologiczno-pedagogiczną. </w:t>
      </w:r>
      <w:r>
        <w:rPr>
          <w:rFonts w:ascii="Times New Roman" w:hAnsi="Times New Roman" w:cs="Times New Roman"/>
        </w:rPr>
        <w:br/>
        <w:t>W ramach powyższych działań były organizowane następujące formy pomocy dla uczniów: - zajęcia logopedyczne, zajęcia wyrównawcze ( w tym konsultacje przedmiotowe),  zajęcia rozwijające uzdolnienia uczniów, zajęcia z doradztwa edukacyjno</w:t>
      </w:r>
      <w:r w:rsidR="00F31CB6">
        <w:rPr>
          <w:rFonts w:ascii="Times New Roman" w:hAnsi="Times New Roman" w:cs="Times New Roman"/>
        </w:rPr>
        <w:t xml:space="preserve"> </w:t>
      </w:r>
      <w:r>
        <w:rPr>
          <w:rFonts w:ascii="Times New Roman" w:hAnsi="Times New Roman" w:cs="Times New Roman"/>
        </w:rPr>
        <w:t xml:space="preserve">- zawodowego, zajęcia socjoterapeutyczne w ŚOW. W ramach profilaktyki uzależnień podjęto działania: spotkanie dla całej społeczności szkolnej o charakterze profilaktycznym na temat: „Niewłaściwe zachowania nieletnich uczniów podlegające odpowiedzialności karnej” oraz spotkanie uczniów klas I-III z psychologiem nt. „Przemocy w rodzinie”; przeprowadzono wspólnie z pielęgniarką szkolną akcję „Paleniu tytoniu mówimy- NIE”; przeprowadzono pogadanki i prelekcje w klasach na temat Światowego Dnia Walki z ADIS. W szkole realizowane były programy „Szkoła bez przemocy”, Bezpieczny Internet, Promocja Zdrowia w ramach rządowego programu „Bezpieczna i przyjazna szkoła”; zostały wprowadzone liczne działania profilaktyczne: diagnozowanie klimatu szkoły, poprawa skuteczności działań profilaktycznych, wzmocnienie i rozszerzenie pomocy psychologiczno- pedagogicznej. W klasach realizowano zajęcia z tematyki profilaktyki uzależnień. Jednocześnie w ramach </w:t>
      </w:r>
      <w:r>
        <w:rPr>
          <w:rFonts w:ascii="Times New Roman" w:hAnsi="Times New Roman" w:cs="Times New Roman"/>
        </w:rPr>
        <w:lastRenderedPageBreak/>
        <w:t xml:space="preserve">profilaktyki uzależnień w Gimnazjum udzielane są indywidualne porady psychologiczne dla uczniów i dla rodziców, realizowane przez psychologa. </w:t>
      </w:r>
    </w:p>
    <w:p w:rsidR="00B976A9" w:rsidRDefault="00B976A9">
      <w:pPr>
        <w:pStyle w:val="PODSTAWOWY"/>
        <w:numPr>
          <w:ilvl w:val="0"/>
          <w:numId w:val="48"/>
        </w:numPr>
        <w:tabs>
          <w:tab w:val="left" w:pos="709"/>
        </w:tabs>
        <w:spacing w:before="0" w:after="0"/>
        <w:rPr>
          <w:rFonts w:ascii="Times New Roman" w:hAnsi="Times New Roman" w:cs="Times New Roman"/>
        </w:rPr>
      </w:pPr>
      <w:r>
        <w:rPr>
          <w:rFonts w:ascii="Times New Roman" w:hAnsi="Times New Roman" w:cs="Times New Roman"/>
        </w:rPr>
        <w:t>Przedszkole Publiczne w Piławie Górnej – placówka od momentu wstąpienia do Dolnośląskiej Sieci Szkół i Przedszkoli Promujących Zdrowie tj. od 2004 roku, w sposób systematyczny, realizuje edukację prozdrowotną i proekologiczną poprzez różne f</w:t>
      </w:r>
      <w:r w:rsidR="003250C9">
        <w:rPr>
          <w:rFonts w:ascii="Times New Roman" w:hAnsi="Times New Roman" w:cs="Times New Roman"/>
        </w:rPr>
        <w:t xml:space="preserve">ormy pracy z dziećmi. </w:t>
      </w:r>
      <w:r>
        <w:rPr>
          <w:rFonts w:ascii="Times New Roman" w:hAnsi="Times New Roman" w:cs="Times New Roman"/>
        </w:rPr>
        <w:t xml:space="preserve">W każdym kolejnym roku, oprócz stałych działań realizowanych w oparciu o podstawę programową wychowania przedszkolnego oraz program ZDROWOLUDKI, podejmowane jest nowe zadanie, realizowane w codziennej pracy </w:t>
      </w:r>
      <w:r>
        <w:rPr>
          <w:rFonts w:ascii="Times New Roman" w:hAnsi="Times New Roman" w:cs="Times New Roman"/>
        </w:rPr>
        <w:br/>
        <w:t xml:space="preserve">z dziećmi. W roku 2012 działania profilaktyczne prowadzono w oparciu o przyjęte do realizacji harmonogramy działań: „Zdrowy początek” – działania zdrowotne i „W rytmie kalendarza ekologicznego” – działania proekologiczne. W ramach współpracy </w:t>
      </w:r>
      <w:r>
        <w:rPr>
          <w:rFonts w:ascii="Times New Roman" w:hAnsi="Times New Roman" w:cs="Times New Roman"/>
        </w:rPr>
        <w:br/>
        <w:t>z Sanepidem w grupach starszych zrealizowano program antynikotynowy „Czyste powietrze wokół nas”, w ramach współpracy z Powiatową Komendą Policji program prewencyjny „Bezpieczny Przedszkolak- Bezpieczny Uczeń”.</w:t>
      </w:r>
    </w:p>
    <w:p w:rsidR="00B976A9" w:rsidRDefault="00B976A9">
      <w:pPr>
        <w:pStyle w:val="PODSTAWOWY"/>
        <w:tabs>
          <w:tab w:val="left" w:pos="709"/>
        </w:tabs>
        <w:spacing w:before="0" w:after="0"/>
        <w:ind w:firstLine="0"/>
        <w:rPr>
          <w:rFonts w:ascii="Times New Roman" w:hAnsi="Times New Roman" w:cs="Times New Roman"/>
        </w:rPr>
      </w:pPr>
      <w:r>
        <w:rPr>
          <w:rFonts w:ascii="Times New Roman" w:hAnsi="Times New Roman" w:cs="Times New Roman"/>
        </w:rPr>
        <w:t>Przeprowadzone analizy wskazują na duże zaangażowanie placówek oświatowych w działania na rzecz profilaktyki uzależnień. Jednocześnie wyniki badań dotyczących tej kwestii wskazują, że konieczne jest dalsze intensywne rozwijanie prac, przede wszystkim związanych z docieraniem do uczniów wymagających wsparcia.</w:t>
      </w:r>
    </w:p>
    <w:p w:rsidR="00B976A9" w:rsidRDefault="00B976A9">
      <w:pPr>
        <w:pStyle w:val="PODSTAWOWY"/>
        <w:tabs>
          <w:tab w:val="left" w:pos="709"/>
        </w:tabs>
        <w:spacing w:before="0" w:after="0"/>
        <w:ind w:firstLine="0"/>
        <w:rPr>
          <w:rFonts w:ascii="Times New Roman" w:hAnsi="Times New Roman" w:cs="Times New Roman"/>
        </w:rPr>
      </w:pPr>
    </w:p>
    <w:p w:rsidR="00B976A9" w:rsidRDefault="00B976A9">
      <w:pPr>
        <w:pStyle w:val="Nagwek1"/>
        <w:numPr>
          <w:ilvl w:val="0"/>
          <w:numId w:val="47"/>
        </w:numPr>
        <w:spacing w:before="0" w:after="0"/>
        <w:rPr>
          <w:rFonts w:ascii="Times New Roman" w:hAnsi="Times New Roman" w:cs="Times New Roman"/>
          <w:sz w:val="24"/>
          <w:szCs w:val="24"/>
        </w:rPr>
      </w:pPr>
      <w:bookmarkStart w:id="68" w:name="_Toc352747392"/>
      <w:r>
        <w:rPr>
          <w:rFonts w:ascii="Times New Roman" w:hAnsi="Times New Roman" w:cs="Times New Roman"/>
          <w:sz w:val="24"/>
          <w:szCs w:val="24"/>
        </w:rPr>
        <w:t>Obszary problemowe</w:t>
      </w:r>
      <w:bookmarkEnd w:id="68"/>
    </w:p>
    <w:p w:rsidR="00B976A9" w:rsidRDefault="00B976A9">
      <w:pPr>
        <w:pStyle w:val="Akapitzlist"/>
        <w:rPr>
          <w:rFonts w:ascii="Times New Roman" w:hAnsi="Times New Roman" w:cs="Times New Roman"/>
        </w:rPr>
      </w:pPr>
    </w:p>
    <w:p w:rsidR="00D24696" w:rsidRDefault="00B976A9" w:rsidP="00D24696">
      <w:pPr>
        <w:pStyle w:val="PODSTAWOWY"/>
        <w:spacing w:before="0" w:after="0"/>
        <w:rPr>
          <w:rFonts w:ascii="Times New Roman" w:hAnsi="Times New Roman" w:cs="Times New Roman"/>
        </w:rPr>
      </w:pPr>
      <w:r w:rsidRPr="0033706F">
        <w:rPr>
          <w:rFonts w:ascii="Times New Roman" w:hAnsi="Times New Roman" w:cs="Times New Roman"/>
        </w:rPr>
        <w:t xml:space="preserve">Zaprezentowane w części diagnostycznej dane pozwalają wskazać na kilka najważniejszych obszarów problemowych w sferze społecznej, które występują w Piławie Górnej. Konieczne jest podkreślenie faktu, że wyodrębnianie poszczególnych obszarów jest do pewnego stopnia zabiegiem sztucznym. Poszczególne sfery rzeczywistości społecznej są ze sobą funkcjonalnie powiązane, co oznacza, że procesy zachodzące w jednej z nich kształtują dynamikę zmian </w:t>
      </w:r>
    </w:p>
    <w:p w:rsidR="00B976A9" w:rsidRPr="0033706F" w:rsidRDefault="00B976A9" w:rsidP="00D24696">
      <w:pPr>
        <w:pStyle w:val="PODSTAWOWY"/>
        <w:spacing w:before="0" w:after="0"/>
        <w:ind w:firstLine="0"/>
        <w:rPr>
          <w:rFonts w:ascii="Times New Roman" w:hAnsi="Times New Roman" w:cs="Times New Roman"/>
        </w:rPr>
      </w:pPr>
      <w:r w:rsidRPr="0033706F">
        <w:rPr>
          <w:rFonts w:ascii="Times New Roman" w:hAnsi="Times New Roman" w:cs="Times New Roman"/>
        </w:rPr>
        <w:t xml:space="preserve">w każdej innej. Dlatego też należy mieć na uwadze, że poszczególne kwestie problemowe, choć dla potrzeb niniejszego opracowania analizowane oddzielnie, są ze sobą ściśle powiązane. Należy jednocześnie nadmienić, iż struktura problemów społecznych zdiagnozowanych w Piławie Górnej nie odbiega zasadniczo od sytuacji obserwowanych w podobnych gminach. </w:t>
      </w:r>
    </w:p>
    <w:p w:rsidR="00B976A9" w:rsidRDefault="00B976A9">
      <w:pPr>
        <w:spacing w:after="0" w:line="360" w:lineRule="auto"/>
        <w:jc w:val="both"/>
        <w:rPr>
          <w:rFonts w:ascii="Times New Roman" w:hAnsi="Times New Roman" w:cs="Times New Roman"/>
          <w:sz w:val="24"/>
          <w:szCs w:val="24"/>
        </w:rPr>
      </w:pPr>
    </w:p>
    <w:p w:rsidR="00B976A9" w:rsidRDefault="00B976A9">
      <w:pPr>
        <w:pStyle w:val="Nagwek2"/>
        <w:spacing w:before="0" w:after="0"/>
        <w:rPr>
          <w:rFonts w:ascii="Times New Roman" w:hAnsi="Times New Roman" w:cs="Times New Roman"/>
          <w:sz w:val="24"/>
          <w:szCs w:val="24"/>
        </w:rPr>
      </w:pPr>
      <w:bookmarkStart w:id="69" w:name="_Toc352747393"/>
      <w:r>
        <w:rPr>
          <w:rFonts w:ascii="Times New Roman" w:hAnsi="Times New Roman" w:cs="Times New Roman"/>
          <w:sz w:val="24"/>
          <w:szCs w:val="24"/>
        </w:rPr>
        <w:lastRenderedPageBreak/>
        <w:t>3.1. Ubóstwo</w:t>
      </w:r>
      <w:bookmarkEnd w:id="69"/>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Pierwszym istotnym, wyodrębnionym problemem społecznym, jest kwestia ubóstwa. Gdy wskażemy, że prawie 7% mieszkańców Piławy Górnej należało do rodzin korzystających ze wsparcia pomocy społecznej widać wyraźnie, że jest to niezwykle istotny problem. </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Problem ubóstwa, rozumiany jako brak środków materialnych zapewniających pełne uczestnictwo w życiu społecznym oraz stan niezaspokojenia potrzeb bytowych, jest ściśle powiązany z kwestią bezrobocia. Dodatkowo ubóstwo jest najczęściej doświadczeniem rodzin </w:t>
      </w:r>
      <w:r>
        <w:rPr>
          <w:rFonts w:ascii="Times New Roman" w:hAnsi="Times New Roman" w:cs="Times New Roman"/>
          <w:sz w:val="24"/>
          <w:szCs w:val="24"/>
        </w:rPr>
        <w:br/>
        <w:t xml:space="preserve">z dziećmi, polską biedę cechuje </w:t>
      </w:r>
      <w:proofErr w:type="spellStart"/>
      <w:r>
        <w:rPr>
          <w:rFonts w:ascii="Times New Roman" w:hAnsi="Times New Roman" w:cs="Times New Roman"/>
          <w:sz w:val="24"/>
          <w:szCs w:val="24"/>
        </w:rPr>
        <w:t>juwenilizacja</w:t>
      </w:r>
      <w:proofErr w:type="spellEnd"/>
      <w:r>
        <w:rPr>
          <w:rFonts w:ascii="Times New Roman" w:hAnsi="Times New Roman" w:cs="Times New Roman"/>
          <w:sz w:val="24"/>
          <w:szCs w:val="24"/>
        </w:rPr>
        <w:t>, dzieci i młodzież są znacząco częściej narażone na ubóstwo niż osoby dorosłe</w:t>
      </w:r>
      <w:r>
        <w:rPr>
          <w:rStyle w:val="Odwoanieprzypisudolnego"/>
          <w:rFonts w:ascii="Times New Roman" w:hAnsi="Times New Roman" w:cs="Times New Roman"/>
          <w:sz w:val="24"/>
          <w:szCs w:val="24"/>
        </w:rPr>
        <w:footnoteReference w:id="23"/>
      </w:r>
      <w:r>
        <w:rPr>
          <w:rFonts w:ascii="Times New Roman" w:hAnsi="Times New Roman" w:cs="Times New Roman"/>
          <w:sz w:val="24"/>
          <w:szCs w:val="24"/>
        </w:rPr>
        <w:t>.</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Negatywne skutki społeczne i psychologiczne ubóstwa, bezrobocia, uzależnień, patologii </w:t>
      </w:r>
      <w:r>
        <w:rPr>
          <w:rFonts w:ascii="Times New Roman" w:hAnsi="Times New Roman" w:cs="Times New Roman"/>
          <w:sz w:val="24"/>
          <w:szCs w:val="24"/>
        </w:rPr>
        <w:br/>
        <w:t xml:space="preserve">i innych problemów społecznych kumulują się w postaci zjawiska ekskluzji społecznej.  Wykluczenie społeczne to brak lub ograniczenie możliwości uczestnictwa, wpływania </w:t>
      </w:r>
      <w:r>
        <w:rPr>
          <w:rFonts w:ascii="Times New Roman" w:hAnsi="Times New Roman" w:cs="Times New Roman"/>
          <w:sz w:val="24"/>
          <w:szCs w:val="24"/>
        </w:rPr>
        <w:br/>
        <w:t>i korzystania z podstawowych instytucji publicznych i rynków, które powinny być dostępne dla wszystkich, a w szczególności dla osób ubogich. Ekskluzja to sytuacja uniemożliwiająca lub znacznie utrudniająca jednostce lub grupie, zgodne z prawem pełnienie ról społecznych, korzystanie z dóbr publicznych i infrastruktury społecznej, gromadzenie zasobów i zdobywanie dochodów w godny sposób. Nie zawsze wykluczenie społeczne musi wiązać się z ubóstwem, jest ono zjawiskiem wielowymiarowym. Janusz Czapiński wskazuje na przykład na różnego rodzaje wykluczenia: fizyczne, strukturalne, normatywne i materialne</w:t>
      </w:r>
      <w:r>
        <w:rPr>
          <w:rStyle w:val="Odwoanieprzypisudolnego"/>
          <w:rFonts w:ascii="Times New Roman" w:hAnsi="Times New Roman" w:cs="Times New Roman"/>
          <w:sz w:val="24"/>
          <w:szCs w:val="24"/>
        </w:rPr>
        <w:footnoteReference w:id="24"/>
      </w:r>
      <w:r>
        <w:rPr>
          <w:rFonts w:ascii="Times New Roman" w:hAnsi="Times New Roman" w:cs="Times New Roman"/>
          <w:sz w:val="24"/>
          <w:szCs w:val="24"/>
        </w:rPr>
        <w:t>. Niemniej jednak wykluczenie społeczne najczęściej łączy się z ubóstwem.</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Ubóstwo i wykluczenie społeczne największy wpływ ma na dzieci i młodzież. Powoduje, że młodzi ludzie od początku swego życia doświadczający wykluczenia i piętna biedy, wykształcają postawy i zachowania, które utrudniają im późniejszą adaptację do społeczeństwa. Ubóstwo wiąże się również z upośledzeniem szans życiowych dzieci i młodzieży. Wiele zajęć podnoszących kompetencje społeczne, poziom wiedzy i wykształcenia, jest dla nich, z racji ograniczonych środków materialnych, niedostępne. Koniecznym jest zatem, obok działań interwencyjnych doraźnie likwidujących materialne niedobory, zorganizowanie prac wyrównujących ich szanse, umożliwiających integrację społeczną i w rezultacie przerwanie łańcucha dziedziczenia biedy.</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Kategorię znacząco narażoną na ubóstwo stanowią osoby niepełnosprawne oraz długotrwale i ciężko chore. Ich ubóstwo wiąże się z ograniczeniem szans na zatrudnienie oraz wysokimi kosztami leczenia i rehabilitacji. Należy też pamiętać o osobach starszych, które wprawdzie dużo </w:t>
      </w:r>
      <w:r>
        <w:rPr>
          <w:rFonts w:ascii="Times New Roman" w:hAnsi="Times New Roman" w:cs="Times New Roman"/>
          <w:sz w:val="24"/>
          <w:szCs w:val="24"/>
        </w:rPr>
        <w:lastRenderedPageBreak/>
        <w:t>rzadziej niż dzieci spełniają kryteria przynależności do kategorii ubóstwa, ale ich dochody często sytuują się tylko nieco powyżej linii ubóstwa, a wydatki związane z prowadzeniem jednoosobowych gospodarstw domowych czy leczeniem</w:t>
      </w:r>
      <w:r w:rsidR="00B97DAB">
        <w:rPr>
          <w:rFonts w:ascii="Times New Roman" w:hAnsi="Times New Roman" w:cs="Times New Roman"/>
          <w:sz w:val="24"/>
          <w:szCs w:val="24"/>
        </w:rPr>
        <w:t>,</w:t>
      </w:r>
      <w:r>
        <w:rPr>
          <w:rFonts w:ascii="Times New Roman" w:hAnsi="Times New Roman" w:cs="Times New Roman"/>
          <w:sz w:val="24"/>
          <w:szCs w:val="24"/>
        </w:rPr>
        <w:t xml:space="preserve"> są znaczące.</w:t>
      </w:r>
    </w:p>
    <w:p w:rsidR="00B976A9" w:rsidRDefault="004E75C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Godną</w:t>
      </w:r>
      <w:r w:rsidR="00B976A9">
        <w:rPr>
          <w:rFonts w:ascii="Times New Roman" w:hAnsi="Times New Roman" w:cs="Times New Roman"/>
          <w:sz w:val="24"/>
          <w:szCs w:val="24"/>
        </w:rPr>
        <w:t xml:space="preserve"> wspomnienia kategorią ubogich są rodziny, w których występuje problem alkoholowy. Łączy się to często z bezrobociem, bądź przeznaczaniem zarobionych pieniędzy na alkohol, co utrudnia funkcjonowanie nie tylko alkoholika, ale i całej rodziny.</w:t>
      </w:r>
    </w:p>
    <w:p w:rsidR="00B976A9" w:rsidRDefault="00B976A9">
      <w:pPr>
        <w:spacing w:after="0" w:line="360" w:lineRule="auto"/>
        <w:jc w:val="both"/>
        <w:rPr>
          <w:rFonts w:ascii="Times New Roman" w:hAnsi="Times New Roman" w:cs="Times New Roman"/>
          <w:sz w:val="24"/>
          <w:szCs w:val="24"/>
        </w:rPr>
      </w:pPr>
    </w:p>
    <w:p w:rsidR="00B976A9" w:rsidRDefault="00B976A9">
      <w:pPr>
        <w:pStyle w:val="Nagwek2"/>
        <w:spacing w:before="0" w:after="0"/>
        <w:rPr>
          <w:rFonts w:ascii="Times New Roman" w:hAnsi="Times New Roman" w:cs="Times New Roman"/>
          <w:sz w:val="24"/>
          <w:szCs w:val="24"/>
        </w:rPr>
      </w:pPr>
      <w:bookmarkStart w:id="70" w:name="_Toc352747394"/>
      <w:r>
        <w:rPr>
          <w:rFonts w:ascii="Times New Roman" w:hAnsi="Times New Roman" w:cs="Times New Roman"/>
          <w:sz w:val="24"/>
          <w:szCs w:val="24"/>
        </w:rPr>
        <w:t>3.2. Bezrobocie</w:t>
      </w:r>
      <w:bookmarkEnd w:id="70"/>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Wprawdzie sytuacja w zakresie bezrobocia znacząco się poprawiła</w:t>
      </w:r>
      <w:r w:rsidR="00FB151E">
        <w:rPr>
          <w:rFonts w:ascii="Times New Roman" w:hAnsi="Times New Roman" w:cs="Times New Roman"/>
        </w:rPr>
        <w:t>, jednak</w:t>
      </w:r>
      <w:r>
        <w:rPr>
          <w:rFonts w:ascii="Times New Roman" w:hAnsi="Times New Roman" w:cs="Times New Roman"/>
        </w:rPr>
        <w:t xml:space="preserve"> nadal pozostaje ono ważnym problemem społecznym i kluczem do rozwiązania innych kwestii, w tym ubóstwa. </w:t>
      </w:r>
      <w:r>
        <w:rPr>
          <w:rFonts w:ascii="Times New Roman" w:hAnsi="Times New Roman" w:cs="Times New Roman"/>
        </w:rPr>
        <w:br/>
        <w:t xml:space="preserve">O powiązaniu bezrobocia i </w:t>
      </w:r>
      <w:r w:rsidR="008E3BE8">
        <w:rPr>
          <w:rFonts w:ascii="Times New Roman" w:hAnsi="Times New Roman" w:cs="Times New Roman"/>
        </w:rPr>
        <w:t>ubóstwa świadczy choćby fakt, iż</w:t>
      </w:r>
      <w:r>
        <w:rPr>
          <w:rFonts w:ascii="Times New Roman" w:hAnsi="Times New Roman" w:cs="Times New Roman"/>
        </w:rPr>
        <w:t xml:space="preserve"> wielu bezrobotnych nie ma prawa do świadczenia w postaci zasiłku dla bezrobotnych.</w:t>
      </w:r>
    </w:p>
    <w:p w:rsidR="00B976A9" w:rsidRDefault="00AF50BB">
      <w:pPr>
        <w:pStyle w:val="PODSTAWOWY"/>
        <w:spacing w:before="0" w:after="0"/>
        <w:ind w:firstLine="426"/>
        <w:rPr>
          <w:rFonts w:ascii="Times New Roman" w:hAnsi="Times New Roman" w:cs="Times New Roman"/>
        </w:rPr>
      </w:pPr>
      <w:r>
        <w:rPr>
          <w:rFonts w:ascii="Times New Roman" w:hAnsi="Times New Roman" w:cs="Times New Roman"/>
        </w:rPr>
        <w:t>Praca zarobkowa nie gwarantuje</w:t>
      </w:r>
      <w:r w:rsidR="00B976A9">
        <w:rPr>
          <w:rFonts w:ascii="Times New Roman" w:hAnsi="Times New Roman" w:cs="Times New Roman"/>
        </w:rPr>
        <w:t xml:space="preserve"> ale wyraźnie oddala zagrożenie ubóstwem. Istotny jest fakt, że zagrożeni bezrobociem są najczęściej ludzie w średnim wieku i młodzi, a</w:t>
      </w:r>
      <w:r w:rsidR="00297126">
        <w:rPr>
          <w:rFonts w:ascii="Times New Roman" w:hAnsi="Times New Roman" w:cs="Times New Roman"/>
        </w:rPr>
        <w:t xml:space="preserve"> więc osoby posiadające rodziny i</w:t>
      </w:r>
      <w:r w:rsidR="00B976A9">
        <w:rPr>
          <w:rFonts w:ascii="Times New Roman" w:hAnsi="Times New Roman" w:cs="Times New Roman"/>
        </w:rPr>
        <w:t xml:space="preserve"> dzieci lub </w:t>
      </w:r>
      <w:r w:rsidR="00297126">
        <w:rPr>
          <w:rFonts w:ascii="Times New Roman" w:hAnsi="Times New Roman" w:cs="Times New Roman"/>
        </w:rPr>
        <w:t xml:space="preserve">osoby </w:t>
      </w:r>
      <w:r w:rsidR="00B976A9">
        <w:rPr>
          <w:rFonts w:ascii="Times New Roman" w:hAnsi="Times New Roman" w:cs="Times New Roman"/>
        </w:rPr>
        <w:t xml:space="preserve">zamierzające posiadać dzieci. Bezrobocie uniemożliwia bądź utrudnia realizację planów życiowych, a dla rodzin stanowi niezwykle ważną bolączkę. Szczególnie dotyczy to rodzin niepełnych i wielodzietnych. </w:t>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 xml:space="preserve">Bezrobocie dotyczy przede wszystkim osób nisko wykształconych, które mają duże trudności w powrocie na rynek pracy, adaptacji do nowych wymogów i przyswajania wiedzy. </w:t>
      </w:r>
      <w:r>
        <w:rPr>
          <w:rFonts w:ascii="Times New Roman" w:hAnsi="Times New Roman" w:cs="Times New Roman"/>
        </w:rPr>
        <w:br/>
        <w:t>Na nie szczególnie należy zwrócić uwagę</w:t>
      </w:r>
      <w:r w:rsidR="0013326D">
        <w:rPr>
          <w:rFonts w:ascii="Times New Roman" w:hAnsi="Times New Roman" w:cs="Times New Roman"/>
        </w:rPr>
        <w:t>,</w:t>
      </w:r>
      <w:r>
        <w:rPr>
          <w:rFonts w:ascii="Times New Roman" w:hAnsi="Times New Roman" w:cs="Times New Roman"/>
        </w:rPr>
        <w:t xml:space="preserve"> projektując walkę z bezrobociem.</w:t>
      </w:r>
    </w:p>
    <w:p w:rsidR="00B976A9" w:rsidRDefault="00B976A9">
      <w:pPr>
        <w:pStyle w:val="PODSTAWOWY"/>
        <w:spacing w:before="0" w:after="0"/>
        <w:ind w:firstLine="0"/>
        <w:rPr>
          <w:rFonts w:ascii="Times New Roman" w:hAnsi="Times New Roman" w:cs="Times New Roman"/>
        </w:rPr>
      </w:pPr>
    </w:p>
    <w:p w:rsidR="00B976A9" w:rsidRDefault="00B976A9">
      <w:pPr>
        <w:pStyle w:val="Nagwek2"/>
        <w:spacing w:before="0" w:after="0"/>
        <w:rPr>
          <w:rFonts w:ascii="Times New Roman" w:hAnsi="Times New Roman" w:cs="Times New Roman"/>
          <w:sz w:val="24"/>
          <w:szCs w:val="24"/>
        </w:rPr>
      </w:pPr>
      <w:bookmarkStart w:id="71" w:name="_Toc352747395"/>
      <w:r>
        <w:rPr>
          <w:rFonts w:ascii="Times New Roman" w:hAnsi="Times New Roman" w:cs="Times New Roman"/>
          <w:sz w:val="24"/>
          <w:szCs w:val="24"/>
        </w:rPr>
        <w:t>3.3. Uzależnienia</w:t>
      </w:r>
      <w:bookmarkEnd w:id="71"/>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Problemy związane z zażywaniem substancji psychoaktywnych są coraz bardziej palącym problemem. Dotykają często ludzi młodych, są ukryte i niechętnie ujawniane przez osoby uzależnione i ich rodziny. Właściwa diagnoza i terapia są zaś kluczem do walki z uzależnieniami.</w:t>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W tym zakresie należy wskazać przede wszystkim na alkoholizm. Uzależnienie od alkoholu jest najbardziej palącym problemem w tej sferze, obejmującym największą liczbę uzależnionych. W zakresie leczenia i profilaktyki problemu alkoholowego</w:t>
      </w:r>
      <w:r w:rsidR="007D58B8">
        <w:rPr>
          <w:rFonts w:ascii="Times New Roman" w:hAnsi="Times New Roman" w:cs="Times New Roman"/>
        </w:rPr>
        <w:t>,</w:t>
      </w:r>
      <w:r>
        <w:rPr>
          <w:rFonts w:ascii="Times New Roman" w:hAnsi="Times New Roman" w:cs="Times New Roman"/>
        </w:rPr>
        <w:t xml:space="preserve"> gmina posiada właściwe rozpoznanie oraz prowadzi</w:t>
      </w:r>
      <w:r w:rsidR="007D58B8">
        <w:rPr>
          <w:rFonts w:ascii="Times New Roman" w:hAnsi="Times New Roman" w:cs="Times New Roman"/>
        </w:rPr>
        <w:t xml:space="preserve"> i</w:t>
      </w:r>
      <w:r>
        <w:rPr>
          <w:rFonts w:ascii="Times New Roman" w:hAnsi="Times New Roman" w:cs="Times New Roman"/>
        </w:rPr>
        <w:t xml:space="preserve"> real</w:t>
      </w:r>
      <w:r w:rsidR="00FA3378">
        <w:rPr>
          <w:rFonts w:ascii="Times New Roman" w:hAnsi="Times New Roman" w:cs="Times New Roman"/>
        </w:rPr>
        <w:t>izuje odpowiednie programy. Wiele</w:t>
      </w:r>
      <w:r>
        <w:rPr>
          <w:rFonts w:ascii="Times New Roman" w:hAnsi="Times New Roman" w:cs="Times New Roman"/>
        </w:rPr>
        <w:t xml:space="preserve"> trudności nastręcza dostępność terapii odwykowych. </w:t>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Jeśli chodzi o narkomanię</w:t>
      </w:r>
      <w:r w:rsidR="0052298E">
        <w:rPr>
          <w:rFonts w:ascii="Times New Roman" w:hAnsi="Times New Roman" w:cs="Times New Roman"/>
        </w:rPr>
        <w:t>,</w:t>
      </w:r>
      <w:r>
        <w:rPr>
          <w:rFonts w:ascii="Times New Roman" w:hAnsi="Times New Roman" w:cs="Times New Roman"/>
        </w:rPr>
        <w:t xml:space="preserve"> skala problemu nie jest jeszcze właściwe rozpoznana. Utrudnia to czy wręcz uniemożliwia podjęcie działań interwencyjnych i zapobiegawczych.  </w:t>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 xml:space="preserve">Kolejnym ważnym problemem jest zagrożenie uzależnieniem dzieci i młodzieży. Chodzi tu </w:t>
      </w:r>
      <w:r>
        <w:rPr>
          <w:rFonts w:ascii="Times New Roman" w:hAnsi="Times New Roman" w:cs="Times New Roman"/>
        </w:rPr>
        <w:br/>
        <w:t xml:space="preserve">o uzależnienie od alkoholu, narkotyków, nikotyny, ale także innych substancji psychoaktywnych </w:t>
      </w:r>
      <w:r>
        <w:rPr>
          <w:rFonts w:ascii="Times New Roman" w:hAnsi="Times New Roman" w:cs="Times New Roman"/>
        </w:rPr>
        <w:lastRenderedPageBreak/>
        <w:t>czy słabo rozpoznane uzależnienie od wykonywania określonych czynności, np. gry na komputerze, używania Internetu, zakupów.</w:t>
      </w:r>
    </w:p>
    <w:p w:rsidR="00B976A9" w:rsidRDefault="00B976A9">
      <w:pPr>
        <w:pStyle w:val="Tekstpodstawowy"/>
        <w:spacing w:after="0"/>
        <w:ind w:firstLine="0"/>
        <w:rPr>
          <w:b/>
          <w:bCs/>
        </w:rPr>
      </w:pPr>
    </w:p>
    <w:p w:rsidR="00B976A9" w:rsidRDefault="00B976A9">
      <w:pPr>
        <w:pStyle w:val="Nagwek2"/>
        <w:spacing w:before="0" w:after="0"/>
        <w:rPr>
          <w:rFonts w:ascii="Times New Roman" w:hAnsi="Times New Roman" w:cs="Times New Roman"/>
          <w:sz w:val="24"/>
          <w:szCs w:val="24"/>
        </w:rPr>
      </w:pPr>
      <w:bookmarkStart w:id="72" w:name="_Toc352747396"/>
      <w:r>
        <w:rPr>
          <w:rFonts w:ascii="Times New Roman" w:hAnsi="Times New Roman" w:cs="Times New Roman"/>
          <w:sz w:val="24"/>
          <w:szCs w:val="24"/>
        </w:rPr>
        <w:t>3.4. Infrastruktura i zasoby ludzkie</w:t>
      </w:r>
      <w:bookmarkEnd w:id="72"/>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 xml:space="preserve">Struktura problemów społecznych w gminie sugeruje, że aby osiągnąć w tym zakresie wyraźną poprawę, konieczne jest istnienie dobrze wyposażonej bazy infrastrukturalnej, rozbudowanie instrumentarium działania oraz ciągłe podnoszenie kwalifikacji osób zajmujących się problemami społecznymi. Nie oznacza to, że dotychczasowe działania są niewłaściwe czy niekompetentne, a jedynie, że stopień złożoności problemów wymaga podejścia </w:t>
      </w:r>
      <w:proofErr w:type="spellStart"/>
      <w:r>
        <w:rPr>
          <w:rFonts w:ascii="Times New Roman" w:hAnsi="Times New Roman" w:cs="Times New Roman"/>
        </w:rPr>
        <w:t>nierutynowego</w:t>
      </w:r>
      <w:proofErr w:type="spellEnd"/>
      <w:r>
        <w:rPr>
          <w:rFonts w:ascii="Times New Roman" w:hAnsi="Times New Roman" w:cs="Times New Roman"/>
        </w:rPr>
        <w:t>, wykraczającego poza standardowe środki. Dynamika rzeczywistości społecznej generuje wyzwania, na które należy reagować w sposób elastyczny i innowacyjny.</w:t>
      </w:r>
    </w:p>
    <w:p w:rsidR="00B976A9" w:rsidRDefault="00B976A9">
      <w:pPr>
        <w:spacing w:after="0" w:line="360" w:lineRule="auto"/>
        <w:jc w:val="both"/>
        <w:rPr>
          <w:rFonts w:ascii="Times New Roman" w:hAnsi="Times New Roman" w:cs="Times New Roman"/>
          <w:sz w:val="24"/>
          <w:szCs w:val="24"/>
        </w:rPr>
      </w:pPr>
    </w:p>
    <w:p w:rsidR="00B976A9" w:rsidRDefault="00B976A9">
      <w:pPr>
        <w:pStyle w:val="Nagwek2"/>
        <w:spacing w:before="0" w:after="0"/>
        <w:rPr>
          <w:rFonts w:ascii="Times New Roman" w:hAnsi="Times New Roman" w:cs="Times New Roman"/>
          <w:sz w:val="24"/>
          <w:szCs w:val="24"/>
        </w:rPr>
      </w:pPr>
      <w:bookmarkStart w:id="73" w:name="_Toc352747397"/>
      <w:r>
        <w:rPr>
          <w:rFonts w:ascii="Times New Roman" w:hAnsi="Times New Roman" w:cs="Times New Roman"/>
          <w:sz w:val="24"/>
          <w:szCs w:val="24"/>
        </w:rPr>
        <w:t>3.5. Kategorie zagrożone problemami społecznymi</w:t>
      </w:r>
      <w:bookmarkEnd w:id="73"/>
    </w:p>
    <w:p w:rsidR="00B976A9" w:rsidRDefault="00B976A9">
      <w:pPr>
        <w:spacing w:after="0" w:line="360" w:lineRule="auto"/>
        <w:ind w:firstLine="426"/>
        <w:jc w:val="both"/>
        <w:rPr>
          <w:rFonts w:ascii="Times New Roman" w:hAnsi="Times New Roman" w:cs="Times New Roman"/>
          <w:sz w:val="24"/>
          <w:szCs w:val="24"/>
        </w:rPr>
      </w:pPr>
      <w:bookmarkStart w:id="74" w:name="_Toc179781894"/>
      <w:bookmarkStart w:id="75" w:name="_Toc179782075"/>
      <w:bookmarkStart w:id="76" w:name="_Toc349718913"/>
      <w:r>
        <w:rPr>
          <w:rFonts w:ascii="Times New Roman" w:hAnsi="Times New Roman" w:cs="Times New Roman"/>
          <w:sz w:val="24"/>
          <w:szCs w:val="24"/>
        </w:rPr>
        <w:t xml:space="preserve">Analiza obszarów problemowych, które, jak już wcześniej wskazano, są ze sobą integralnie powiązane, pozwana na wskazanie kategorii społecznych najbardziej zagrożonych wykluczeniem społecznym. Chodzi </w:t>
      </w:r>
      <w:r w:rsidR="004F7149">
        <w:rPr>
          <w:rFonts w:ascii="Times New Roman" w:hAnsi="Times New Roman" w:cs="Times New Roman"/>
          <w:sz w:val="24"/>
          <w:szCs w:val="24"/>
        </w:rPr>
        <w:t xml:space="preserve"> o </w:t>
      </w:r>
      <w:r>
        <w:rPr>
          <w:rFonts w:ascii="Times New Roman" w:hAnsi="Times New Roman" w:cs="Times New Roman"/>
          <w:sz w:val="24"/>
          <w:szCs w:val="24"/>
        </w:rPr>
        <w:t xml:space="preserve">osoby, których w największym stopniu dotykają wskazane kwestie </w:t>
      </w:r>
      <w:r>
        <w:rPr>
          <w:rFonts w:ascii="Times New Roman" w:hAnsi="Times New Roman" w:cs="Times New Roman"/>
          <w:sz w:val="24"/>
          <w:szCs w:val="24"/>
        </w:rPr>
        <w:br/>
        <w:t>i problemy społeczne.</w:t>
      </w:r>
    </w:p>
    <w:p w:rsidR="00B976A9" w:rsidRDefault="00B976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 kategorii tych zaliczyć należy:</w:t>
      </w:r>
    </w:p>
    <w:p w:rsidR="00B976A9" w:rsidRDefault="00B976A9">
      <w:pPr>
        <w:numPr>
          <w:ilvl w:val="0"/>
          <w:numId w:val="38"/>
        </w:num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Dzieci i młodzież ze środowisk zaniedbanych i patologicznych;</w:t>
      </w:r>
    </w:p>
    <w:p w:rsidR="00B976A9" w:rsidRDefault="00B976A9">
      <w:pPr>
        <w:numPr>
          <w:ilvl w:val="0"/>
          <w:numId w:val="38"/>
        </w:numPr>
        <w:tabs>
          <w:tab w:val="left" w:pos="709"/>
        </w:tabs>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Rodziny niepełne;</w:t>
      </w:r>
    </w:p>
    <w:p w:rsidR="00B976A9" w:rsidRDefault="00B976A9">
      <w:pPr>
        <w:numPr>
          <w:ilvl w:val="0"/>
          <w:numId w:val="38"/>
        </w:numPr>
        <w:tabs>
          <w:tab w:val="left" w:pos="709"/>
        </w:tabs>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Osoby bezrobotne, szczególnie długookresowo bezrobotne i o niskich kwalifikacjach;</w:t>
      </w:r>
    </w:p>
    <w:p w:rsidR="00B976A9" w:rsidRDefault="00B976A9">
      <w:pPr>
        <w:numPr>
          <w:ilvl w:val="0"/>
          <w:numId w:val="38"/>
        </w:numPr>
        <w:tabs>
          <w:tab w:val="left" w:pos="709"/>
        </w:tabs>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Osoby niepełnosprawne, długotrwale i ciężko chore;</w:t>
      </w:r>
    </w:p>
    <w:p w:rsidR="00B976A9" w:rsidRDefault="00B976A9">
      <w:pPr>
        <w:numPr>
          <w:ilvl w:val="0"/>
          <w:numId w:val="38"/>
        </w:numPr>
        <w:tabs>
          <w:tab w:val="left" w:pos="709"/>
        </w:tabs>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Osoby uzależnione i ich rodziny.</w:t>
      </w:r>
    </w:p>
    <w:p w:rsidR="00B976A9" w:rsidRDefault="00B976A9">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 kategorie powinny szczególnie zostać objęte wsparciem. Uwagę należy zwrócić na dzieci, które przede wszystkim wymagają pomocy i interwencji, bowiem udzielenie im wsparcia warunkuje ich dobry start życiowy, szansę na ukończenie edukacji i podjęcie zatrudnienia.</w:t>
      </w:r>
    </w:p>
    <w:p w:rsidR="00B976A9" w:rsidRDefault="00B976A9">
      <w:pPr>
        <w:tabs>
          <w:tab w:val="left" w:pos="709"/>
        </w:tabs>
        <w:spacing w:after="0" w:line="360" w:lineRule="auto"/>
        <w:jc w:val="both"/>
        <w:rPr>
          <w:rFonts w:ascii="Times New Roman" w:hAnsi="Times New Roman" w:cs="Times New Roman"/>
          <w:sz w:val="24"/>
          <w:szCs w:val="24"/>
        </w:rPr>
      </w:pPr>
    </w:p>
    <w:p w:rsidR="00B976A9" w:rsidRDefault="00B976A9">
      <w:pPr>
        <w:pStyle w:val="Nagwek1"/>
        <w:numPr>
          <w:ilvl w:val="0"/>
          <w:numId w:val="47"/>
        </w:numPr>
        <w:spacing w:before="0" w:after="0"/>
        <w:rPr>
          <w:rFonts w:ascii="Times New Roman" w:hAnsi="Times New Roman" w:cs="Times New Roman"/>
          <w:sz w:val="24"/>
          <w:szCs w:val="24"/>
        </w:rPr>
      </w:pPr>
      <w:bookmarkStart w:id="77" w:name="_Toc352747398"/>
      <w:r>
        <w:rPr>
          <w:rFonts w:ascii="Times New Roman" w:hAnsi="Times New Roman" w:cs="Times New Roman"/>
          <w:sz w:val="24"/>
          <w:szCs w:val="24"/>
        </w:rPr>
        <w:t>Struktura celów i zadań strategii</w:t>
      </w:r>
      <w:bookmarkEnd w:id="74"/>
      <w:bookmarkEnd w:id="75"/>
      <w:bookmarkEnd w:id="76"/>
      <w:bookmarkEnd w:id="77"/>
    </w:p>
    <w:p w:rsidR="00B976A9" w:rsidRDefault="00B976A9">
      <w:pPr>
        <w:pStyle w:val="Akapitzlist"/>
        <w:rPr>
          <w:rFonts w:ascii="Times New Roman" w:hAnsi="Times New Roman" w:cs="Times New Roman"/>
        </w:rPr>
      </w:pPr>
    </w:p>
    <w:p w:rsidR="00B976A9" w:rsidRDefault="00B976A9">
      <w:pPr>
        <w:pStyle w:val="Nagwek2"/>
        <w:spacing w:before="0" w:after="0"/>
        <w:rPr>
          <w:rFonts w:ascii="Times New Roman" w:hAnsi="Times New Roman" w:cs="Times New Roman"/>
          <w:sz w:val="24"/>
          <w:szCs w:val="24"/>
        </w:rPr>
      </w:pPr>
      <w:bookmarkStart w:id="78" w:name="_Toc179781895"/>
      <w:bookmarkStart w:id="79" w:name="_Toc179782076"/>
      <w:bookmarkStart w:id="80" w:name="_Toc349718914"/>
      <w:bookmarkStart w:id="81" w:name="_Toc352747399"/>
      <w:r>
        <w:rPr>
          <w:rFonts w:ascii="Times New Roman" w:hAnsi="Times New Roman" w:cs="Times New Roman"/>
          <w:sz w:val="24"/>
          <w:szCs w:val="24"/>
        </w:rPr>
        <w:t>4.1. Przesłanki wynikające z opracowań strategicznych</w:t>
      </w:r>
      <w:bookmarkEnd w:id="78"/>
      <w:bookmarkEnd w:id="79"/>
      <w:bookmarkEnd w:id="80"/>
      <w:bookmarkEnd w:id="81"/>
    </w:p>
    <w:p w:rsidR="00B976A9" w:rsidRDefault="00B976A9">
      <w:pPr>
        <w:pStyle w:val="PODSTAWOWY"/>
        <w:spacing w:before="0" w:after="0"/>
        <w:rPr>
          <w:rFonts w:ascii="Times New Roman" w:hAnsi="Times New Roman" w:cs="Times New Roman"/>
        </w:rPr>
      </w:pPr>
      <w:r>
        <w:rPr>
          <w:rFonts w:ascii="Times New Roman" w:hAnsi="Times New Roman" w:cs="Times New Roman"/>
        </w:rPr>
        <w:tab/>
        <w:t xml:space="preserve">Opracowując cele i kierunki działań w zakresie rozwiązywania problemów społecznych należy uwzględnić założenia strategiczne wytyczone w tej dziedzinie na szczeblu </w:t>
      </w:r>
      <w:r>
        <w:rPr>
          <w:rFonts w:ascii="Times New Roman" w:hAnsi="Times New Roman" w:cs="Times New Roman"/>
        </w:rPr>
        <w:lastRenderedPageBreak/>
        <w:t xml:space="preserve">ponadlokalnym. Punktami odniesienia dla niniejszego opracowania są dokumenty strategiczne wyższego szczebla. </w:t>
      </w:r>
    </w:p>
    <w:p w:rsidR="00B976A9" w:rsidRDefault="00B976A9">
      <w:pPr>
        <w:pStyle w:val="PODSTAWOWY"/>
        <w:spacing w:before="0" w:after="0"/>
        <w:rPr>
          <w:rFonts w:ascii="Times New Roman" w:hAnsi="Times New Roman" w:cs="Times New Roman"/>
        </w:rPr>
      </w:pPr>
      <w:r>
        <w:rPr>
          <w:rFonts w:ascii="Times New Roman" w:hAnsi="Times New Roman" w:cs="Times New Roman"/>
        </w:rPr>
        <w:t>Jednym z najważniejszych dokumentów strategicznych</w:t>
      </w:r>
      <w:r w:rsidR="004F7149">
        <w:rPr>
          <w:rFonts w:ascii="Times New Roman" w:hAnsi="Times New Roman" w:cs="Times New Roman"/>
        </w:rPr>
        <w:t>,</w:t>
      </w:r>
      <w:r>
        <w:rPr>
          <w:rFonts w:ascii="Times New Roman" w:hAnsi="Times New Roman" w:cs="Times New Roman"/>
        </w:rPr>
        <w:t xml:space="preserve"> definiujących kierunki polityki społecznej na szczeblu krajowym</w:t>
      </w:r>
      <w:r w:rsidR="004F7149">
        <w:rPr>
          <w:rFonts w:ascii="Times New Roman" w:hAnsi="Times New Roman" w:cs="Times New Roman"/>
        </w:rPr>
        <w:t>,</w:t>
      </w:r>
      <w:r>
        <w:rPr>
          <w:rFonts w:ascii="Times New Roman" w:hAnsi="Times New Roman" w:cs="Times New Roman"/>
        </w:rPr>
        <w:t xml:space="preserve"> jest Narodowa Strategia Integracji Społecznej dla Polski. Jej celem jest włączenie Polski w realizację jednego z celów Strategii Lizbońskiej, mianowicie modernizację europejskiego modelu socjalnego, inwestowanie w ludzi oraz zwalczanie wykluczenia społecznego. Za działania priorytetowe w ramach realizacji strategii uznano działania takie, jak:</w:t>
      </w:r>
    </w:p>
    <w:p w:rsidR="00B976A9" w:rsidRDefault="00B976A9">
      <w:pPr>
        <w:pStyle w:val="PODSTAWOWY"/>
        <w:numPr>
          <w:ilvl w:val="0"/>
          <w:numId w:val="39"/>
        </w:numPr>
        <w:tabs>
          <w:tab w:val="left" w:pos="709"/>
        </w:tabs>
        <w:spacing w:before="0" w:after="0"/>
        <w:rPr>
          <w:rFonts w:ascii="Times New Roman" w:hAnsi="Times New Roman" w:cs="Times New Roman"/>
        </w:rPr>
      </w:pPr>
      <w:r>
        <w:rPr>
          <w:rFonts w:ascii="Times New Roman" w:hAnsi="Times New Roman" w:cs="Times New Roman"/>
        </w:rPr>
        <w:t>Działania zapobiegające, prewencja oraz działania umożliwiające wczesne ostrzeganie;</w:t>
      </w:r>
    </w:p>
    <w:p w:rsidR="00B976A9" w:rsidRDefault="00B976A9">
      <w:pPr>
        <w:pStyle w:val="PODSTAWOWY"/>
        <w:numPr>
          <w:ilvl w:val="0"/>
          <w:numId w:val="39"/>
        </w:numPr>
        <w:tabs>
          <w:tab w:val="left" w:pos="709"/>
        </w:tabs>
        <w:spacing w:before="0" w:after="0"/>
        <w:rPr>
          <w:rFonts w:ascii="Times New Roman" w:hAnsi="Times New Roman" w:cs="Times New Roman"/>
        </w:rPr>
      </w:pPr>
      <w:r>
        <w:rPr>
          <w:rFonts w:ascii="Times New Roman" w:hAnsi="Times New Roman" w:cs="Times New Roman"/>
        </w:rPr>
        <w:t>Działania wyrównawcze, kompensujące gorsze wyposażenie życiowe ludzi;</w:t>
      </w:r>
    </w:p>
    <w:p w:rsidR="00B976A9" w:rsidRDefault="00B976A9">
      <w:pPr>
        <w:pStyle w:val="PODSTAWOWY"/>
        <w:numPr>
          <w:ilvl w:val="0"/>
          <w:numId w:val="39"/>
        </w:numPr>
        <w:tabs>
          <w:tab w:val="left" w:pos="709"/>
        </w:tabs>
        <w:spacing w:before="0" w:after="0"/>
        <w:rPr>
          <w:rFonts w:ascii="Times New Roman" w:hAnsi="Times New Roman" w:cs="Times New Roman"/>
        </w:rPr>
      </w:pPr>
      <w:r>
        <w:rPr>
          <w:rFonts w:ascii="Times New Roman" w:hAnsi="Times New Roman" w:cs="Times New Roman"/>
        </w:rPr>
        <w:t>Działania na rzecz rozwiązywania problemów grup szczególnego ryzyka, bardziej podatnych na wzrost ubóstwa i wykluczenia społecznego, wymagające rozwiązań oraz interwencji specjalnych;</w:t>
      </w:r>
    </w:p>
    <w:p w:rsidR="00B976A9" w:rsidRDefault="00B976A9">
      <w:pPr>
        <w:pStyle w:val="PODSTAWOWY"/>
        <w:numPr>
          <w:ilvl w:val="0"/>
          <w:numId w:val="39"/>
        </w:numPr>
        <w:tabs>
          <w:tab w:val="left" w:pos="709"/>
        </w:tabs>
        <w:spacing w:before="0" w:after="0"/>
        <w:rPr>
          <w:rFonts w:ascii="Times New Roman" w:hAnsi="Times New Roman" w:cs="Times New Roman"/>
        </w:rPr>
      </w:pPr>
      <w:r>
        <w:rPr>
          <w:rFonts w:ascii="Times New Roman" w:hAnsi="Times New Roman" w:cs="Times New Roman"/>
        </w:rPr>
        <w:t>Uświadamianie i aktywizowanie wszystkich podmiotów/organizacji ze sfery polityki, gospodarki i życia społecznego do działań na rzecz realizacji celów NSIS;</w:t>
      </w:r>
    </w:p>
    <w:p w:rsidR="00B976A9" w:rsidRDefault="00B976A9">
      <w:pPr>
        <w:pStyle w:val="PODSTAWOWY"/>
        <w:numPr>
          <w:ilvl w:val="0"/>
          <w:numId w:val="39"/>
        </w:numPr>
        <w:tabs>
          <w:tab w:val="left" w:pos="709"/>
        </w:tabs>
        <w:spacing w:before="0" w:after="0"/>
        <w:rPr>
          <w:rFonts w:ascii="Times New Roman" w:hAnsi="Times New Roman" w:cs="Times New Roman"/>
        </w:rPr>
      </w:pPr>
      <w:r>
        <w:rPr>
          <w:rFonts w:ascii="Times New Roman" w:hAnsi="Times New Roman" w:cs="Times New Roman"/>
        </w:rPr>
        <w:t>Działania ułatwiające obywatelom szeroki dostęp do informacji o ich możliwościach, prawach i zobowiązaniach.</w:t>
      </w:r>
    </w:p>
    <w:p w:rsidR="00B976A9" w:rsidRDefault="00B976A9">
      <w:pPr>
        <w:pStyle w:val="PODSTAWOWY"/>
        <w:tabs>
          <w:tab w:val="left" w:pos="709"/>
        </w:tabs>
        <w:spacing w:before="0" w:after="0"/>
        <w:ind w:firstLine="0"/>
        <w:rPr>
          <w:rFonts w:ascii="Times New Roman" w:hAnsi="Times New Roman" w:cs="Times New Roman"/>
        </w:rPr>
      </w:pPr>
      <w:r>
        <w:rPr>
          <w:rFonts w:ascii="Times New Roman" w:hAnsi="Times New Roman" w:cs="Times New Roman"/>
        </w:rPr>
        <w:t>Priorytety wyznaczone w ramach strategii dotyczyły:</w:t>
      </w:r>
    </w:p>
    <w:p w:rsidR="00B976A9" w:rsidRDefault="00B976A9">
      <w:pPr>
        <w:pStyle w:val="PODSTAWOWY"/>
        <w:numPr>
          <w:ilvl w:val="0"/>
          <w:numId w:val="40"/>
        </w:numPr>
        <w:tabs>
          <w:tab w:val="left" w:pos="709"/>
        </w:tabs>
        <w:spacing w:before="0" w:after="0"/>
        <w:rPr>
          <w:rFonts w:ascii="Times New Roman" w:hAnsi="Times New Roman" w:cs="Times New Roman"/>
        </w:rPr>
      </w:pPr>
      <w:r>
        <w:rPr>
          <w:rFonts w:ascii="Times New Roman" w:hAnsi="Times New Roman" w:cs="Times New Roman"/>
        </w:rPr>
        <w:t>Edukacji – dostępu edukacji przedszkolnej, poprawy jakości kształcenia na poziomie gimnazjalnym i średnim, upowszechnienia kształcenia wyższego, rekompensowanie deficytów rozwoju intelektualnego i sprawnościowego dzieci, upowszechnienie kształcenia ustawicznego;</w:t>
      </w:r>
    </w:p>
    <w:p w:rsidR="00B976A9" w:rsidRDefault="00B976A9">
      <w:pPr>
        <w:pStyle w:val="PODSTAWOWY"/>
        <w:numPr>
          <w:ilvl w:val="0"/>
          <w:numId w:val="40"/>
        </w:numPr>
        <w:tabs>
          <w:tab w:val="left" w:pos="709"/>
        </w:tabs>
        <w:spacing w:before="0" w:after="0"/>
        <w:rPr>
          <w:rFonts w:ascii="Times New Roman" w:hAnsi="Times New Roman" w:cs="Times New Roman"/>
        </w:rPr>
      </w:pPr>
      <w:r>
        <w:rPr>
          <w:rFonts w:ascii="Times New Roman" w:hAnsi="Times New Roman" w:cs="Times New Roman"/>
        </w:rPr>
        <w:t>Walki z ubóstwem – ograniczenie ubóstwa skrajnego, ograniczenie tendencji do wzrostu różnic dochodowych;</w:t>
      </w:r>
    </w:p>
    <w:p w:rsidR="00B976A9" w:rsidRDefault="00B976A9">
      <w:pPr>
        <w:pStyle w:val="PODSTAWOWY"/>
        <w:numPr>
          <w:ilvl w:val="0"/>
          <w:numId w:val="40"/>
        </w:numPr>
        <w:tabs>
          <w:tab w:val="left" w:pos="709"/>
        </w:tabs>
        <w:spacing w:before="0" w:after="0"/>
        <w:rPr>
          <w:rFonts w:ascii="Times New Roman" w:hAnsi="Times New Roman" w:cs="Times New Roman"/>
        </w:rPr>
      </w:pPr>
      <w:r>
        <w:rPr>
          <w:rFonts w:ascii="Times New Roman" w:hAnsi="Times New Roman" w:cs="Times New Roman"/>
        </w:rPr>
        <w:t>Walki z bezrobociem – ograniczenie bezrobocia długookresowego, zmniejszenie bezrobocia młodzieży, zwiększenie poziomu zatrudnienia wśród osób niepełnosprawnych, zwiększenie liczby uczestników w aktywnej polityce rynku pracy;</w:t>
      </w:r>
    </w:p>
    <w:p w:rsidR="00B976A9" w:rsidRDefault="00B976A9">
      <w:pPr>
        <w:pStyle w:val="PODSTAWOWY"/>
        <w:numPr>
          <w:ilvl w:val="0"/>
          <w:numId w:val="40"/>
        </w:numPr>
        <w:tabs>
          <w:tab w:val="left" w:pos="709"/>
        </w:tabs>
        <w:spacing w:before="0" w:after="0"/>
        <w:rPr>
          <w:rFonts w:ascii="Times New Roman" w:hAnsi="Times New Roman" w:cs="Times New Roman"/>
        </w:rPr>
      </w:pPr>
      <w:r>
        <w:rPr>
          <w:rFonts w:ascii="Times New Roman" w:hAnsi="Times New Roman" w:cs="Times New Roman"/>
        </w:rPr>
        <w:t>Zdrowia – wydłużenie przeciętnego dalszego trwania życia w sprawności, powszechne ubezpieczenie zdrowotne, kobiety i dzieci objęte programami zdrowia publicznego;</w:t>
      </w:r>
    </w:p>
    <w:p w:rsidR="00B976A9" w:rsidRDefault="00B976A9">
      <w:pPr>
        <w:pStyle w:val="PODSTAWOWY"/>
        <w:numPr>
          <w:ilvl w:val="0"/>
          <w:numId w:val="40"/>
        </w:numPr>
        <w:tabs>
          <w:tab w:val="left" w:pos="709"/>
        </w:tabs>
        <w:spacing w:before="0" w:after="0"/>
        <w:rPr>
          <w:rFonts w:ascii="Times New Roman" w:hAnsi="Times New Roman" w:cs="Times New Roman"/>
        </w:rPr>
      </w:pPr>
      <w:r>
        <w:rPr>
          <w:rFonts w:ascii="Times New Roman" w:hAnsi="Times New Roman" w:cs="Times New Roman"/>
        </w:rPr>
        <w:t>Mieszkalnictwa – wzrost dostępu do lokali (mieszkań) dla grup najbardziej zagrożonych bezdomnością;</w:t>
      </w:r>
    </w:p>
    <w:p w:rsidR="00B976A9" w:rsidRDefault="00B976A9">
      <w:pPr>
        <w:pStyle w:val="PODSTAWOWY"/>
        <w:numPr>
          <w:ilvl w:val="0"/>
          <w:numId w:val="40"/>
        </w:numPr>
        <w:tabs>
          <w:tab w:val="left" w:pos="709"/>
        </w:tabs>
        <w:spacing w:before="0" w:after="0"/>
        <w:rPr>
          <w:rFonts w:ascii="Times New Roman" w:hAnsi="Times New Roman" w:cs="Times New Roman"/>
        </w:rPr>
      </w:pPr>
      <w:r>
        <w:rPr>
          <w:rFonts w:ascii="Times New Roman" w:hAnsi="Times New Roman" w:cs="Times New Roman"/>
        </w:rPr>
        <w:t xml:space="preserve">Wsparcia osób z problemami społecznymi – dostęp do pracowników socjalnych, rozwój pomocy środowiskowej (zwiększenie liczby osób objętych usługami pomocy </w:t>
      </w:r>
      <w:r>
        <w:rPr>
          <w:rFonts w:ascii="Times New Roman" w:hAnsi="Times New Roman" w:cs="Times New Roman"/>
        </w:rPr>
        <w:lastRenderedPageBreak/>
        <w:t>środowiskowej), dostęp do informacji obywatelskiej i poradnictwa, zaangażowanie samorządów terytorialnych, zaangażowanie obywateli w działalność społeczną.</w:t>
      </w:r>
    </w:p>
    <w:p w:rsidR="00B976A9" w:rsidRDefault="00B976A9">
      <w:pPr>
        <w:pStyle w:val="PODSTAWOWY"/>
        <w:tabs>
          <w:tab w:val="left" w:pos="709"/>
        </w:tabs>
        <w:spacing w:before="0" w:after="0"/>
        <w:ind w:firstLine="0"/>
        <w:rPr>
          <w:rFonts w:ascii="Times New Roman" w:hAnsi="Times New Roman" w:cs="Times New Roman"/>
        </w:rPr>
      </w:pPr>
      <w:r>
        <w:rPr>
          <w:rFonts w:ascii="Times New Roman" w:hAnsi="Times New Roman" w:cs="Times New Roman"/>
        </w:rPr>
        <w:t>Gmina Piława Górna realizując założenia NSIS opracowała strategię dotyczącą rozwiązywania problemów społecznych w gminie, wdraża jej postanowienia i monitoruje wyniki działań. Aktualizacja Strategii Rozwiązywania Problemów Społecznych jest wyrazem zaangażowania gminy w realizację zadań z zakresu rozwiązywania problemów społecznych.</w:t>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Na poziomie regionalnym</w:t>
      </w:r>
      <w:r w:rsidR="004F7149">
        <w:rPr>
          <w:rFonts w:ascii="Times New Roman" w:hAnsi="Times New Roman" w:cs="Times New Roman"/>
        </w:rPr>
        <w:t>,</w:t>
      </w:r>
      <w:r>
        <w:rPr>
          <w:rFonts w:ascii="Times New Roman" w:hAnsi="Times New Roman" w:cs="Times New Roman"/>
        </w:rPr>
        <w:t xml:space="preserve"> istotnym dokumentem strategicznym jest Strategia Rozwoju Województwa Dolnośląskiego do roku 2020. W zakresie sfery społecznej celem strategicznym jest </w:t>
      </w:r>
      <w:r>
        <w:rPr>
          <w:rFonts w:ascii="Times New Roman" w:hAnsi="Times New Roman" w:cs="Times New Roman"/>
          <w:i/>
          <w:iCs/>
        </w:rPr>
        <w:t>Rozwijanie solidarności społecznej oraz postaw obywatelskich, twórczych i otwartych na świat.</w:t>
      </w:r>
      <w:r>
        <w:rPr>
          <w:rFonts w:ascii="Times New Roman" w:hAnsi="Times New Roman" w:cs="Times New Roman"/>
        </w:rPr>
        <w:t xml:space="preserve"> W ramach powyższego celu sformułowano następującą listę priorytetów:</w:t>
      </w:r>
    </w:p>
    <w:p w:rsidR="00B976A9" w:rsidRDefault="00B976A9">
      <w:pPr>
        <w:pStyle w:val="PODSTAWOWY"/>
        <w:numPr>
          <w:ilvl w:val="0"/>
          <w:numId w:val="41"/>
        </w:numPr>
        <w:tabs>
          <w:tab w:val="left" w:pos="709"/>
        </w:tabs>
        <w:spacing w:before="0" w:after="0"/>
        <w:rPr>
          <w:rFonts w:ascii="Times New Roman" w:hAnsi="Times New Roman" w:cs="Times New Roman"/>
        </w:rPr>
      </w:pPr>
      <w:r>
        <w:rPr>
          <w:rFonts w:ascii="Times New Roman" w:hAnsi="Times New Roman" w:cs="Times New Roman"/>
        </w:rPr>
        <w:t>Integracja społeczna i przeciwdziałanie wykluczeniu społecznemu;</w:t>
      </w:r>
    </w:p>
    <w:p w:rsidR="00B976A9" w:rsidRDefault="00B976A9">
      <w:pPr>
        <w:pStyle w:val="PODSTAWOWY"/>
        <w:numPr>
          <w:ilvl w:val="0"/>
          <w:numId w:val="41"/>
        </w:numPr>
        <w:tabs>
          <w:tab w:val="left" w:pos="709"/>
        </w:tabs>
        <w:spacing w:before="0" w:after="0"/>
        <w:rPr>
          <w:rFonts w:ascii="Times New Roman" w:hAnsi="Times New Roman" w:cs="Times New Roman"/>
        </w:rPr>
      </w:pPr>
      <w:r>
        <w:rPr>
          <w:rFonts w:ascii="Times New Roman" w:hAnsi="Times New Roman" w:cs="Times New Roman"/>
        </w:rPr>
        <w:t>Umacnianie społeczeństwa obywatelskiego, rozwój kultury;</w:t>
      </w:r>
    </w:p>
    <w:p w:rsidR="00B976A9" w:rsidRDefault="00B976A9">
      <w:pPr>
        <w:pStyle w:val="PODSTAWOWY"/>
        <w:numPr>
          <w:ilvl w:val="0"/>
          <w:numId w:val="41"/>
        </w:numPr>
        <w:tabs>
          <w:tab w:val="left" w:pos="709"/>
        </w:tabs>
        <w:spacing w:before="0" w:after="0"/>
        <w:rPr>
          <w:rFonts w:ascii="Times New Roman" w:hAnsi="Times New Roman" w:cs="Times New Roman"/>
        </w:rPr>
      </w:pPr>
      <w:r>
        <w:rPr>
          <w:rFonts w:ascii="Times New Roman" w:hAnsi="Times New Roman" w:cs="Times New Roman"/>
        </w:rPr>
        <w:t>Poprawa jakości i efektywności systemu edukacji i badań i naukowych;</w:t>
      </w:r>
    </w:p>
    <w:p w:rsidR="00B976A9" w:rsidRDefault="00B976A9">
      <w:pPr>
        <w:pStyle w:val="PODSTAWOWY"/>
        <w:numPr>
          <w:ilvl w:val="0"/>
          <w:numId w:val="41"/>
        </w:numPr>
        <w:tabs>
          <w:tab w:val="left" w:pos="709"/>
        </w:tabs>
        <w:spacing w:before="0" w:after="0"/>
        <w:rPr>
          <w:rFonts w:ascii="Times New Roman" w:hAnsi="Times New Roman" w:cs="Times New Roman"/>
        </w:rPr>
      </w:pPr>
      <w:r>
        <w:rPr>
          <w:rFonts w:ascii="Times New Roman" w:hAnsi="Times New Roman" w:cs="Times New Roman"/>
        </w:rPr>
        <w:t>Stałe podnoszenie stanu bezpieczeństwa i zdrowia mieszkańców województwa.</w:t>
      </w:r>
    </w:p>
    <w:p w:rsidR="00B976A9" w:rsidRDefault="00B976A9">
      <w:pPr>
        <w:pStyle w:val="PODSTAWOWY"/>
        <w:tabs>
          <w:tab w:val="left" w:pos="709"/>
        </w:tabs>
        <w:spacing w:before="0" w:after="0"/>
        <w:ind w:firstLine="0"/>
        <w:rPr>
          <w:rFonts w:ascii="Times New Roman" w:hAnsi="Times New Roman" w:cs="Times New Roman"/>
        </w:rPr>
      </w:pPr>
      <w:r>
        <w:rPr>
          <w:rFonts w:ascii="Times New Roman" w:hAnsi="Times New Roman" w:cs="Times New Roman"/>
        </w:rPr>
        <w:t>Z perspektywy Strategii Rozwiązywania Problemów Społecznych istotny jest priorytet Integracja społeczna i przeciwdziałanie wykluczeniu społecznemu, który zakłada m.in. działania na rzecz: integracji i wsparcia osób niepełnosprawnych oraz innych grup społecznych pozbawionych możliwości samodzielnego funkcjonowania w społeczeństwie, doskonalenia i tworzenia systemów opieki nad dzieckiem i rodziną, aktywizacji społecznej i opieki nad osobami starszymi, wyrównywania szans kobiet i mężczyzn, redukowania zjawiska ubóstwa, profilaktyki uzależnień, promowania innowacyjnych metod i technik rozwiązywania problemów z zakresu polityki i profilaktyki społecznej, stworzenia i uruchomienia mechanizmów tworzących atrakcyjne warunki pierwszego zatrudnienia, wdrażania planów działań na rzecz wzrostu zatrudnienia przy wykorzystaniu partnerstwa społecznego oraz tworzenia i promowania mechanizmów w zakresie elastycznych i aktywnych form zatrudnienia, przeciwdziałających wykluczeniu z rynku pracy.</w:t>
      </w:r>
    </w:p>
    <w:p w:rsidR="00B976A9" w:rsidRDefault="00B976A9">
      <w:pPr>
        <w:pStyle w:val="PODSTAWOWY"/>
        <w:tabs>
          <w:tab w:val="left" w:pos="709"/>
        </w:tabs>
        <w:spacing w:before="0" w:after="0"/>
        <w:ind w:firstLine="426"/>
        <w:rPr>
          <w:rFonts w:ascii="Times New Roman" w:hAnsi="Times New Roman" w:cs="Times New Roman"/>
        </w:rPr>
      </w:pPr>
      <w:r>
        <w:rPr>
          <w:rFonts w:ascii="Times New Roman" w:hAnsi="Times New Roman" w:cs="Times New Roman"/>
        </w:rPr>
        <w:t xml:space="preserve">Uwagę zwrócić należy również na Dolnośląską Strategię Integracji Społecznej na lata 2005-2013. Określiła ona cele strategiczne i priorytety działań w czterech podstawowych obszarach polityki społecznej: </w:t>
      </w:r>
    </w:p>
    <w:p w:rsidR="00B976A9" w:rsidRDefault="00B976A9">
      <w:pPr>
        <w:numPr>
          <w:ilvl w:val="0"/>
          <w:numId w:val="42"/>
        </w:num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Przeciwdziałanie wykluczeniu społecznemu – działania mające na celu redukowanie niekorzystnych zjawisk społecznych, uniemożliwiających jednostkom i grupom społecznym zaspokajanie ich potrzeb życiowych;</w:t>
      </w:r>
    </w:p>
    <w:p w:rsidR="00B976A9" w:rsidRDefault="00B976A9">
      <w:pPr>
        <w:numPr>
          <w:ilvl w:val="0"/>
          <w:numId w:val="42"/>
        </w:num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Integracja społeczna środowisk osób wymagających szczególnego wsparcia – działania mające na celu wspieranie jednostek i grup dotkniętych lub zagrożonych marginalizacją, </w:t>
      </w:r>
      <w:r>
        <w:rPr>
          <w:rFonts w:ascii="Times New Roman" w:hAnsi="Times New Roman" w:cs="Times New Roman"/>
          <w:sz w:val="24"/>
          <w:szCs w:val="24"/>
        </w:rPr>
        <w:lastRenderedPageBreak/>
        <w:t>by dążyły do przezwyciężenia swej trudnej sytuacji życiowej, tworzenie warunków wzmacniających potencjał społeczny naszego województwa;</w:t>
      </w:r>
    </w:p>
    <w:p w:rsidR="00B976A9" w:rsidRDefault="00B976A9">
      <w:pPr>
        <w:numPr>
          <w:ilvl w:val="0"/>
          <w:numId w:val="42"/>
        </w:num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Krzewienie idei społeczeństwa obywatelskiego – działania mające na celu wzmacnianie aktywności obywatelskiej mieszkańców Dolnego Śląska, wzmacnianie potencjału środowisk pozarządowych, działania na rzecz społeczności lokalnych, wspieranie przedsięwzięć o charakterze lokalnym, rozwijanie i umacnianie współpracy jednostek administracji publicznej z sektorem pozarządowym, kreowanie opinii i świadomości społecznej pozbawionej negatywnych stereotypów postrzegania życia społecznego;</w:t>
      </w:r>
    </w:p>
    <w:p w:rsidR="00B976A9" w:rsidRDefault="00B976A9">
      <w:pPr>
        <w:numPr>
          <w:ilvl w:val="0"/>
          <w:numId w:val="42"/>
        </w:num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Podnoszenie jakości usług społecznych – działania mające na celu wzmacnianie potencjału kadr służb społecznych, tworzenie możliwości nabywania przez nie nowych kwalifikacji i umiejętności, inspirowanie i wdrażanie nowatorskich rozwiązań w zakresie polityki społecznej we współpracy z partnerami społecznymi.</w:t>
      </w:r>
    </w:p>
    <w:p w:rsidR="00B976A9" w:rsidRDefault="00003B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Dokument strategiczny</w:t>
      </w:r>
      <w:r w:rsidR="00B976A9">
        <w:rPr>
          <w:rFonts w:ascii="Times New Roman" w:hAnsi="Times New Roman" w:cs="Times New Roman"/>
          <w:sz w:val="24"/>
          <w:szCs w:val="24"/>
        </w:rPr>
        <w:t xml:space="preserve"> w obszarze rozwiązywania problemów i kwestii społecznych został również opracowany przez powiat dzierżoniowski. Nosi on tytuł Powiatowa Strategia Rozwiązywania Problemów Społecznych na lata 2004-2014</w:t>
      </w:r>
      <w:r w:rsidR="00B976A9">
        <w:rPr>
          <w:rFonts w:ascii="Times New Roman" w:hAnsi="Times New Roman" w:cs="Times New Roman"/>
          <w:i/>
          <w:iCs/>
          <w:sz w:val="24"/>
          <w:szCs w:val="24"/>
        </w:rPr>
        <w:t>.</w:t>
      </w:r>
      <w:r w:rsidR="00B976A9">
        <w:rPr>
          <w:rFonts w:ascii="Times New Roman" w:hAnsi="Times New Roman" w:cs="Times New Roman"/>
          <w:sz w:val="24"/>
          <w:szCs w:val="24"/>
        </w:rPr>
        <w:t xml:space="preserve"> Prezentuje on cele rozwoju społecznego w rozbiciu na sferę edukacji i kultury, pomocy społecznej, ochrony zdrowia i rynku pracy. Projektowane w poszczególnych sferach cele prezentują się następująco:</w:t>
      </w:r>
    </w:p>
    <w:p w:rsidR="00B976A9" w:rsidRDefault="00B976A9">
      <w:pPr>
        <w:numPr>
          <w:ilvl w:val="0"/>
          <w:numId w:val="44"/>
        </w:num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Edukacja i kultura: podwyższenie poziomu edukacji jako czynnika rozwoju powiatu, wspieranie rozwoju kultury i sportu;</w:t>
      </w:r>
    </w:p>
    <w:p w:rsidR="00B976A9" w:rsidRDefault="00B976A9">
      <w:pPr>
        <w:numPr>
          <w:ilvl w:val="0"/>
          <w:numId w:val="44"/>
        </w:num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Pomoc społeczna: rozwój systemu pomocy osobom starym i niepełnosprawnym, poprawa systemu rehabilitacji, wspomaganie osób i rodzin we wzmacnianiu lub odzyskiwaniu zdolności realizacji potrzeb życiowych i uczestnictwa w życiu społecznym;</w:t>
      </w:r>
    </w:p>
    <w:p w:rsidR="00B976A9" w:rsidRDefault="00B976A9">
      <w:pPr>
        <w:numPr>
          <w:ilvl w:val="0"/>
          <w:numId w:val="44"/>
        </w:num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Ochrona zdrowia: profilaktyka chorób i promocja zdrowia;</w:t>
      </w:r>
    </w:p>
    <w:p w:rsidR="00B976A9" w:rsidRDefault="00B976A9">
      <w:pPr>
        <w:numPr>
          <w:ilvl w:val="0"/>
          <w:numId w:val="44"/>
        </w:num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Rynek pracy: przeciwdziałanie negatywnym skutkom społecznym wynikającym </w:t>
      </w:r>
      <w:r>
        <w:rPr>
          <w:rFonts w:ascii="Times New Roman" w:hAnsi="Times New Roman" w:cs="Times New Roman"/>
          <w:sz w:val="24"/>
          <w:szCs w:val="24"/>
        </w:rPr>
        <w:br/>
        <w:t>z bezrobocia przez zwiększenie szans na podjęcie pracy zawodowej.</w:t>
      </w:r>
    </w:p>
    <w:p w:rsidR="00B976A9" w:rsidRDefault="00B976A9">
      <w:pPr>
        <w:pStyle w:val="Tekstpodstawowy3"/>
        <w:jc w:val="both"/>
        <w:rPr>
          <w:rFonts w:ascii="Times New Roman" w:hAnsi="Times New Roman" w:cs="Times New Roman"/>
          <w:sz w:val="24"/>
          <w:szCs w:val="24"/>
        </w:rPr>
      </w:pPr>
    </w:p>
    <w:p w:rsidR="00B976A9" w:rsidRDefault="00B976A9">
      <w:pPr>
        <w:pStyle w:val="Nagwek2"/>
        <w:spacing w:before="0" w:after="0"/>
        <w:rPr>
          <w:rFonts w:ascii="Times New Roman" w:hAnsi="Times New Roman" w:cs="Times New Roman"/>
          <w:sz w:val="24"/>
          <w:szCs w:val="24"/>
        </w:rPr>
      </w:pPr>
      <w:bookmarkStart w:id="82" w:name="_Toc179781896"/>
      <w:bookmarkStart w:id="83" w:name="_Toc179782077"/>
      <w:bookmarkStart w:id="84" w:name="_Toc349718915"/>
      <w:bookmarkStart w:id="85" w:name="_Toc352747400"/>
      <w:r>
        <w:rPr>
          <w:rFonts w:ascii="Times New Roman" w:hAnsi="Times New Roman" w:cs="Times New Roman"/>
          <w:sz w:val="24"/>
          <w:szCs w:val="24"/>
        </w:rPr>
        <w:t xml:space="preserve">4.2. </w:t>
      </w:r>
      <w:bookmarkEnd w:id="82"/>
      <w:bookmarkEnd w:id="83"/>
      <w:bookmarkEnd w:id="84"/>
      <w:r>
        <w:rPr>
          <w:rFonts w:ascii="Times New Roman" w:hAnsi="Times New Roman" w:cs="Times New Roman"/>
          <w:sz w:val="24"/>
          <w:szCs w:val="24"/>
        </w:rPr>
        <w:t>Cele i zadania strategiczne</w:t>
      </w:r>
      <w:bookmarkEnd w:id="85"/>
    </w:p>
    <w:p w:rsidR="00D359C7" w:rsidRDefault="00B976A9" w:rsidP="00D359C7">
      <w:pPr>
        <w:pStyle w:val="PODSTAWOWY"/>
        <w:spacing w:before="0" w:after="0"/>
        <w:ind w:firstLine="426"/>
        <w:jc w:val="left"/>
        <w:rPr>
          <w:rFonts w:ascii="Times New Roman" w:hAnsi="Times New Roman" w:cs="Times New Roman"/>
        </w:rPr>
      </w:pPr>
      <w:r>
        <w:rPr>
          <w:rFonts w:ascii="Times New Roman" w:hAnsi="Times New Roman" w:cs="Times New Roman"/>
        </w:rPr>
        <w:t>Ustawodawca wyposażył podmioty publiczne w narzędzia, które mają umożliwić im prowadzenie aktywnej i skutecznej polityki społecznej. Jak pokazuj</w:t>
      </w:r>
      <w:r w:rsidR="00D12C4F">
        <w:rPr>
          <w:rFonts w:ascii="Times New Roman" w:hAnsi="Times New Roman" w:cs="Times New Roman"/>
        </w:rPr>
        <w:t>e praktyka, zarówno te narzędzia</w:t>
      </w:r>
      <w:r>
        <w:rPr>
          <w:rFonts w:ascii="Times New Roman" w:hAnsi="Times New Roman" w:cs="Times New Roman"/>
        </w:rPr>
        <w:t>, jak i zasoby często stanowią instrumentarium niewystarczające. Niekiedy okazują się za mało elastyczne, utrudniają czy wręcz uniemożliwiają dostosowanie polityki społecznej do dynamiki i specyfiki problemów, z jakimi borykają się lokalne społeczności.  Aby efektywnie łagodzić i/lub rozwiązywać problemy społeczne</w:t>
      </w:r>
      <w:r w:rsidR="00D92AAF">
        <w:rPr>
          <w:rFonts w:ascii="Times New Roman" w:hAnsi="Times New Roman" w:cs="Times New Roman"/>
        </w:rPr>
        <w:t>,</w:t>
      </w:r>
      <w:r>
        <w:rPr>
          <w:rFonts w:ascii="Times New Roman" w:hAnsi="Times New Roman" w:cs="Times New Roman"/>
        </w:rPr>
        <w:t xml:space="preserve"> konieczne jest nie tylko </w:t>
      </w:r>
      <w:r w:rsidR="00D92AAF">
        <w:rPr>
          <w:rFonts w:ascii="Times New Roman" w:hAnsi="Times New Roman" w:cs="Times New Roman"/>
        </w:rPr>
        <w:t xml:space="preserve">sięgnięcie </w:t>
      </w:r>
      <w:r>
        <w:rPr>
          <w:rFonts w:ascii="Times New Roman" w:hAnsi="Times New Roman" w:cs="Times New Roman"/>
        </w:rPr>
        <w:t xml:space="preserve">po ustawowo przypisane kompetencje i uprawnienia, ale również po zasoby, jakie tworzy demokratyczne </w:t>
      </w:r>
      <w:r>
        <w:rPr>
          <w:rFonts w:ascii="Times New Roman" w:hAnsi="Times New Roman" w:cs="Times New Roman"/>
        </w:rPr>
        <w:lastRenderedPageBreak/>
        <w:t xml:space="preserve">społeczeństwo obywatelskie w postaci organizacji, stowarzyszeń, wolontariuszy i lokalnych inicjatyw obywatelskich. Ponadto skuteczne i trwałe rozwiązywanie problemów nie może ograniczać się tylko do działań interwencyjnych, podejmowanych w sytuacjach napięć </w:t>
      </w:r>
    </w:p>
    <w:p w:rsidR="00B976A9" w:rsidRDefault="00B976A9" w:rsidP="00D359C7">
      <w:pPr>
        <w:pStyle w:val="PODSTAWOWY"/>
        <w:spacing w:before="0" w:after="0"/>
        <w:ind w:firstLine="0"/>
        <w:rPr>
          <w:rFonts w:ascii="Times New Roman" w:hAnsi="Times New Roman" w:cs="Times New Roman"/>
        </w:rPr>
      </w:pPr>
      <w:r>
        <w:rPr>
          <w:rFonts w:ascii="Times New Roman" w:hAnsi="Times New Roman" w:cs="Times New Roman"/>
        </w:rPr>
        <w:t>i niedostatku. Niezwykle istotne są działania o charakterze prewencyjnym, diagnozujące obszary zagrożeń i przeciwdziałające pojawianiu się problemów społecznych.</w:t>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Z powyższych uwag wynikają następujące warunki brzegowe, skutecznej strategii rozwiązywania problemów społecznych:</w:t>
      </w:r>
    </w:p>
    <w:p w:rsidR="00B976A9" w:rsidRDefault="00B976A9">
      <w:pPr>
        <w:pStyle w:val="PODSTAWOWY"/>
        <w:numPr>
          <w:ilvl w:val="0"/>
          <w:numId w:val="45"/>
        </w:numPr>
        <w:tabs>
          <w:tab w:val="left" w:pos="709"/>
        </w:tabs>
        <w:spacing w:before="0" w:after="0"/>
        <w:rPr>
          <w:rFonts w:ascii="Times New Roman" w:hAnsi="Times New Roman" w:cs="Times New Roman"/>
        </w:rPr>
      </w:pPr>
      <w:r>
        <w:rPr>
          <w:rFonts w:ascii="Times New Roman" w:hAnsi="Times New Roman" w:cs="Times New Roman"/>
        </w:rPr>
        <w:t>Powinna opierać się na szerokim włączeniu i zaangażowaniu trzeciego sektora jak również pobudzać i stymulować rozwój aktywności obywatelskiej;</w:t>
      </w:r>
    </w:p>
    <w:p w:rsidR="00B976A9" w:rsidRDefault="00B976A9">
      <w:pPr>
        <w:pStyle w:val="PODSTAWOWY"/>
        <w:numPr>
          <w:ilvl w:val="0"/>
          <w:numId w:val="45"/>
        </w:numPr>
        <w:tabs>
          <w:tab w:val="left" w:pos="709"/>
        </w:tabs>
        <w:spacing w:before="0" w:after="0"/>
        <w:rPr>
          <w:rFonts w:ascii="Times New Roman" w:hAnsi="Times New Roman" w:cs="Times New Roman"/>
        </w:rPr>
      </w:pPr>
      <w:r>
        <w:rPr>
          <w:rFonts w:ascii="Times New Roman" w:hAnsi="Times New Roman" w:cs="Times New Roman"/>
        </w:rPr>
        <w:t xml:space="preserve">Powinna kłaść nacisk na działania antycypacyjno-profilaktyczne i integracyjne, które </w:t>
      </w:r>
      <w:r>
        <w:rPr>
          <w:rFonts w:ascii="Times New Roman" w:hAnsi="Times New Roman" w:cs="Times New Roman"/>
        </w:rPr>
        <w:br/>
        <w:t>z jednej strony będą zapobiegać powstawaniu problemów, z drugiej zaś przyczynią się do zwiększenia spójności i umocnienia więzów społecznych, tworząc tym samym naturalną społeczną barierę pojawiania się kwestii problemów społecznych.</w:t>
      </w:r>
    </w:p>
    <w:p w:rsidR="00B976A9" w:rsidRDefault="00B976A9">
      <w:pPr>
        <w:pStyle w:val="PODSTAWOWY"/>
        <w:spacing w:before="0" w:after="0"/>
        <w:ind w:firstLine="0"/>
        <w:rPr>
          <w:rFonts w:ascii="Times New Roman" w:hAnsi="Times New Roman" w:cs="Times New Roman"/>
        </w:rPr>
      </w:pPr>
      <w:r>
        <w:rPr>
          <w:rFonts w:ascii="Times New Roman" w:hAnsi="Times New Roman" w:cs="Times New Roman"/>
        </w:rPr>
        <w:t xml:space="preserve">Na podstawie analizy danych zgromadzonych na etapie prac diagnostycznych oraz informacji uzyskanych w trakcie warsztatów z udziałem pracowników Urzędu Miasta i Ośrodka Pomocy Społecznej opracowano katalog celów i zadań zaktualizowanej Strategii Rozwiązywania Problemów Społecznych. </w:t>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Celem głównym Strategii jest wzmocnienie potencjału społecznego mieszkańców Piławy Górnej dla przeciwdziałania występowania problemów i kwestii społecznych.</w:t>
      </w:r>
    </w:p>
    <w:p w:rsidR="00B976A9" w:rsidRDefault="00B976A9">
      <w:pPr>
        <w:pStyle w:val="PODSTAWOWY"/>
        <w:spacing w:before="0" w:after="0"/>
        <w:ind w:firstLine="426"/>
        <w:rPr>
          <w:rFonts w:ascii="Times New Roman" w:hAnsi="Times New Roman" w:cs="Times New Roman"/>
        </w:rPr>
      </w:pPr>
      <w:r>
        <w:rPr>
          <w:rFonts w:ascii="Times New Roman" w:hAnsi="Times New Roman" w:cs="Times New Roman"/>
        </w:rPr>
        <w:t>Cele strategiczne obejmują:</w:t>
      </w:r>
    </w:p>
    <w:p w:rsidR="00B976A9" w:rsidRDefault="00B976A9">
      <w:pPr>
        <w:pStyle w:val="PODSTAWOWY"/>
        <w:numPr>
          <w:ilvl w:val="0"/>
          <w:numId w:val="46"/>
        </w:numPr>
        <w:tabs>
          <w:tab w:val="left" w:pos="709"/>
        </w:tabs>
        <w:spacing w:before="0" w:after="0"/>
        <w:rPr>
          <w:rFonts w:ascii="Times New Roman" w:hAnsi="Times New Roman" w:cs="Times New Roman"/>
        </w:rPr>
      </w:pPr>
      <w:r>
        <w:rPr>
          <w:rFonts w:ascii="Times New Roman" w:hAnsi="Times New Roman" w:cs="Times New Roman"/>
        </w:rPr>
        <w:t>Aktywną walkę z ubóstwem i wykluczeniem społecznym;</w:t>
      </w:r>
    </w:p>
    <w:p w:rsidR="00B976A9" w:rsidRDefault="00B976A9">
      <w:pPr>
        <w:pStyle w:val="PODSTAWOWY"/>
        <w:numPr>
          <w:ilvl w:val="0"/>
          <w:numId w:val="46"/>
        </w:numPr>
        <w:tabs>
          <w:tab w:val="left" w:pos="709"/>
        </w:tabs>
        <w:spacing w:before="0" w:after="0"/>
        <w:rPr>
          <w:rFonts w:ascii="Times New Roman" w:hAnsi="Times New Roman" w:cs="Times New Roman"/>
        </w:rPr>
      </w:pPr>
      <w:r>
        <w:rPr>
          <w:rFonts w:ascii="Times New Roman" w:hAnsi="Times New Roman" w:cs="Times New Roman"/>
        </w:rPr>
        <w:t>Rozwój lokalnego rynku pracy i zwalczanie bezrobocia;</w:t>
      </w:r>
    </w:p>
    <w:p w:rsidR="00B976A9" w:rsidRDefault="00B976A9">
      <w:pPr>
        <w:pStyle w:val="PODSTAWOWY"/>
        <w:numPr>
          <w:ilvl w:val="0"/>
          <w:numId w:val="46"/>
        </w:numPr>
        <w:tabs>
          <w:tab w:val="left" w:pos="709"/>
        </w:tabs>
        <w:spacing w:before="0" w:after="0"/>
        <w:rPr>
          <w:rFonts w:ascii="Times New Roman" w:hAnsi="Times New Roman" w:cs="Times New Roman"/>
        </w:rPr>
      </w:pPr>
      <w:r>
        <w:rPr>
          <w:rFonts w:ascii="Times New Roman" w:hAnsi="Times New Roman" w:cs="Times New Roman"/>
        </w:rPr>
        <w:t>Promocję zdrowego trybu życia i profilaktykę uzależnień;</w:t>
      </w:r>
    </w:p>
    <w:p w:rsidR="00B976A9" w:rsidRDefault="00B976A9">
      <w:pPr>
        <w:pStyle w:val="PODSTAWOWY"/>
        <w:numPr>
          <w:ilvl w:val="0"/>
          <w:numId w:val="46"/>
        </w:numPr>
        <w:tabs>
          <w:tab w:val="left" w:pos="709"/>
        </w:tabs>
        <w:spacing w:before="0" w:after="0"/>
        <w:rPr>
          <w:rFonts w:ascii="Times New Roman" w:hAnsi="Times New Roman" w:cs="Times New Roman"/>
        </w:rPr>
      </w:pPr>
      <w:r>
        <w:rPr>
          <w:rFonts w:ascii="Times New Roman" w:hAnsi="Times New Roman" w:cs="Times New Roman"/>
        </w:rPr>
        <w:t>Aktywizację społeczności lokalnej na rzecz rozwiązywania problemów społecznych;</w:t>
      </w:r>
    </w:p>
    <w:p w:rsidR="00B976A9" w:rsidRDefault="00B976A9">
      <w:pPr>
        <w:pStyle w:val="PODSTAWOWY"/>
        <w:numPr>
          <w:ilvl w:val="0"/>
          <w:numId w:val="46"/>
        </w:numPr>
        <w:tabs>
          <w:tab w:val="left" w:pos="709"/>
        </w:tabs>
        <w:spacing w:before="0" w:after="0"/>
        <w:rPr>
          <w:rFonts w:ascii="Times New Roman" w:hAnsi="Times New Roman" w:cs="Times New Roman"/>
        </w:rPr>
      </w:pPr>
      <w:r>
        <w:rPr>
          <w:rFonts w:ascii="Times New Roman" w:hAnsi="Times New Roman" w:cs="Times New Roman"/>
        </w:rPr>
        <w:t>Podnoszenie jakości usług społecznych.</w:t>
      </w:r>
    </w:p>
    <w:p w:rsidR="00B976A9" w:rsidRDefault="00B976A9">
      <w:pPr>
        <w:pStyle w:val="Tekstpodstawowy3"/>
        <w:tabs>
          <w:tab w:val="left" w:pos="0"/>
        </w:tabs>
        <w:jc w:val="both"/>
        <w:rPr>
          <w:rFonts w:ascii="Times New Roman" w:hAnsi="Times New Roman" w:cs="Times New Roman"/>
          <w:b w:val="0"/>
          <w:bCs w:val="0"/>
          <w:sz w:val="24"/>
          <w:szCs w:val="24"/>
        </w:rPr>
      </w:pPr>
    </w:p>
    <w:p w:rsidR="00B976A9" w:rsidRDefault="00B976A9">
      <w:pPr>
        <w:pStyle w:val="Tekstpodstawowy3"/>
        <w:tabs>
          <w:tab w:val="left" w:pos="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Strukturę celów i zadań Strategii zestawiono w tabeli 9.</w:t>
      </w:r>
    </w:p>
    <w:p w:rsidR="00B976A9" w:rsidRDefault="00B976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Tabela 9. Cele i zadania Strategii Rozwiązywania Problemów Społecznych</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1"/>
        <w:gridCol w:w="2231"/>
        <w:gridCol w:w="1046"/>
        <w:gridCol w:w="1186"/>
        <w:gridCol w:w="2232"/>
      </w:tblGrid>
      <w:tr w:rsidR="00B976A9" w:rsidRPr="00CA12DB">
        <w:tc>
          <w:tcPr>
            <w:tcW w:w="2231" w:type="dxa"/>
            <w:vAlign w:val="center"/>
          </w:tcPr>
          <w:p w:rsidR="00B976A9" w:rsidRPr="00CA12DB" w:rsidRDefault="00B976A9">
            <w:pPr>
              <w:spacing w:after="0" w:line="360" w:lineRule="auto"/>
              <w:jc w:val="both"/>
              <w:rPr>
                <w:rFonts w:ascii="Times New Roman" w:eastAsiaTheme="minorEastAsia" w:hAnsi="Times New Roman" w:cs="Times New Roman"/>
                <w:b/>
                <w:bCs/>
                <w:sz w:val="24"/>
                <w:szCs w:val="24"/>
              </w:rPr>
            </w:pPr>
            <w:r w:rsidRPr="00CA12DB">
              <w:rPr>
                <w:rFonts w:ascii="Times New Roman" w:eastAsiaTheme="minorEastAsia" w:hAnsi="Times New Roman" w:cs="Times New Roman"/>
                <w:b/>
                <w:bCs/>
                <w:sz w:val="24"/>
                <w:szCs w:val="24"/>
              </w:rPr>
              <w:t>Cele strategiczne</w:t>
            </w:r>
          </w:p>
        </w:tc>
        <w:tc>
          <w:tcPr>
            <w:tcW w:w="6695" w:type="dxa"/>
            <w:gridSpan w:val="4"/>
            <w:vAlign w:val="center"/>
          </w:tcPr>
          <w:p w:rsidR="00B976A9" w:rsidRPr="00CA12DB" w:rsidRDefault="00B976A9">
            <w:pPr>
              <w:spacing w:after="0" w:line="360" w:lineRule="auto"/>
              <w:jc w:val="both"/>
              <w:rPr>
                <w:rFonts w:ascii="Times New Roman" w:eastAsiaTheme="minorEastAsia" w:hAnsi="Times New Roman" w:cs="Times New Roman"/>
                <w:b/>
                <w:bCs/>
                <w:sz w:val="24"/>
                <w:szCs w:val="24"/>
              </w:rPr>
            </w:pPr>
            <w:r w:rsidRPr="00CA12DB">
              <w:rPr>
                <w:rFonts w:ascii="Times New Roman" w:eastAsiaTheme="minorEastAsia" w:hAnsi="Times New Roman" w:cs="Times New Roman"/>
                <w:b/>
                <w:bCs/>
                <w:sz w:val="24"/>
                <w:szCs w:val="24"/>
              </w:rPr>
              <w:t>Zadania</w:t>
            </w:r>
          </w:p>
        </w:tc>
      </w:tr>
      <w:tr w:rsidR="00B976A9" w:rsidRPr="00CA12DB">
        <w:tc>
          <w:tcPr>
            <w:tcW w:w="2231" w:type="dxa"/>
            <w:vAlign w:val="center"/>
          </w:tcPr>
          <w:p w:rsidR="00B976A9" w:rsidRPr="00CA12DB" w:rsidRDefault="00B976A9">
            <w:pPr>
              <w:spacing w:after="0" w:line="240" w:lineRule="auto"/>
              <w:jc w:val="both"/>
              <w:rPr>
                <w:rFonts w:ascii="Times New Roman" w:eastAsiaTheme="minorEastAsia" w:hAnsi="Times New Roman" w:cs="Times New Roman"/>
                <w:b/>
                <w:bCs/>
                <w:sz w:val="24"/>
                <w:szCs w:val="24"/>
              </w:rPr>
            </w:pPr>
            <w:r w:rsidRPr="00CA12DB">
              <w:rPr>
                <w:rFonts w:ascii="Times New Roman" w:eastAsiaTheme="minorEastAsia" w:hAnsi="Times New Roman" w:cs="Times New Roman"/>
                <w:b/>
                <w:bCs/>
                <w:sz w:val="24"/>
                <w:szCs w:val="24"/>
              </w:rPr>
              <w:t>Cel strategiczny 1.</w:t>
            </w:r>
          </w:p>
          <w:p w:rsidR="00B976A9" w:rsidRPr="00CA12DB" w:rsidRDefault="00B976A9">
            <w:pPr>
              <w:spacing w:after="0" w:line="240" w:lineRule="auto"/>
              <w:jc w:val="both"/>
              <w:rPr>
                <w:rFonts w:ascii="Times New Roman" w:eastAsiaTheme="minorEastAsia" w:hAnsi="Times New Roman" w:cs="Times New Roman"/>
                <w:b/>
                <w:bCs/>
                <w:sz w:val="24"/>
                <w:szCs w:val="24"/>
              </w:rPr>
            </w:pPr>
          </w:p>
          <w:p w:rsidR="00B976A9" w:rsidRPr="00CA12DB" w:rsidRDefault="00B976A9">
            <w:pPr>
              <w:spacing w:after="0" w:line="240" w:lineRule="auto"/>
              <w:rPr>
                <w:rFonts w:ascii="Times New Roman" w:eastAsiaTheme="minorEastAsia" w:hAnsi="Times New Roman" w:cs="Times New Roman"/>
                <w:b/>
                <w:bCs/>
                <w:sz w:val="24"/>
                <w:szCs w:val="24"/>
              </w:rPr>
            </w:pPr>
            <w:r w:rsidRPr="00CA12DB">
              <w:rPr>
                <w:rFonts w:ascii="Times New Roman" w:eastAsiaTheme="minorEastAsia" w:hAnsi="Times New Roman" w:cs="Times New Roman"/>
                <w:b/>
                <w:bCs/>
                <w:sz w:val="24"/>
                <w:szCs w:val="24"/>
              </w:rPr>
              <w:t>Aktywna walka z ubóstwem i wykluczeniem społecznym</w:t>
            </w:r>
          </w:p>
        </w:tc>
        <w:tc>
          <w:tcPr>
            <w:tcW w:w="2231" w:type="dxa"/>
            <w:vAlign w:val="center"/>
          </w:tcPr>
          <w:p w:rsidR="00B976A9" w:rsidRPr="00CA12DB" w:rsidRDefault="00B976A9">
            <w:pPr>
              <w:spacing w:after="0" w:line="24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Zadanie 1.1.</w:t>
            </w:r>
          </w:p>
          <w:p w:rsidR="00B976A9" w:rsidRPr="00CA12DB" w:rsidRDefault="00B976A9">
            <w:pPr>
              <w:spacing w:after="0" w:line="24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 xml:space="preserve">Aktywizacja społeczna i zawodowa osób dotkniętych ubóstwem, wykluczeniem </w:t>
            </w:r>
            <w:r w:rsidRPr="00CA12DB">
              <w:rPr>
                <w:rFonts w:ascii="Times New Roman" w:eastAsiaTheme="minorEastAsia" w:hAnsi="Times New Roman" w:cs="Times New Roman"/>
                <w:sz w:val="24"/>
                <w:szCs w:val="24"/>
              </w:rPr>
              <w:lastRenderedPageBreak/>
              <w:t>społecznym oraz osób niepełnosprawnych</w:t>
            </w:r>
          </w:p>
        </w:tc>
        <w:tc>
          <w:tcPr>
            <w:tcW w:w="2232" w:type="dxa"/>
            <w:gridSpan w:val="2"/>
            <w:vAlign w:val="center"/>
          </w:tcPr>
          <w:p w:rsidR="00B976A9" w:rsidRPr="00CA12DB" w:rsidRDefault="00B976A9">
            <w:pPr>
              <w:spacing w:after="0" w:line="24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lastRenderedPageBreak/>
              <w:t>Zadanie 1.2.</w:t>
            </w:r>
          </w:p>
          <w:p w:rsidR="00B976A9" w:rsidRPr="00CA12DB" w:rsidRDefault="00B976A9">
            <w:pPr>
              <w:spacing w:after="0" w:line="24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Przeciwdziałanie ubóstwu i wykluczeniu społecznemu dzieci</w:t>
            </w:r>
          </w:p>
          <w:p w:rsidR="00B976A9" w:rsidRPr="00CA12DB" w:rsidRDefault="00B976A9">
            <w:pPr>
              <w:spacing w:after="0" w:line="24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 xml:space="preserve"> i młodzieży</w:t>
            </w:r>
          </w:p>
          <w:p w:rsidR="00B976A9" w:rsidRPr="00CA12DB" w:rsidRDefault="00B976A9">
            <w:pPr>
              <w:spacing w:after="0" w:line="240" w:lineRule="auto"/>
              <w:jc w:val="both"/>
              <w:rPr>
                <w:rFonts w:ascii="Times New Roman" w:eastAsiaTheme="minorEastAsia" w:hAnsi="Times New Roman" w:cs="Times New Roman"/>
                <w:sz w:val="24"/>
                <w:szCs w:val="24"/>
              </w:rPr>
            </w:pPr>
          </w:p>
        </w:tc>
        <w:tc>
          <w:tcPr>
            <w:tcW w:w="2232" w:type="dxa"/>
            <w:vAlign w:val="center"/>
          </w:tcPr>
          <w:p w:rsidR="00B976A9" w:rsidRPr="00CA12DB" w:rsidRDefault="00B976A9">
            <w:pPr>
              <w:spacing w:after="0" w:line="24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Zadanie 1.3.</w:t>
            </w:r>
          </w:p>
          <w:p w:rsidR="00B976A9" w:rsidRPr="00CA12DB" w:rsidRDefault="00B976A9">
            <w:pPr>
              <w:spacing w:after="0" w:line="24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Wsparcie ekonomii społecznej dla rozwiązania problemu wykluczenia społecznego</w:t>
            </w:r>
          </w:p>
        </w:tc>
      </w:tr>
      <w:tr w:rsidR="00B976A9" w:rsidRPr="00CA12DB">
        <w:tc>
          <w:tcPr>
            <w:tcW w:w="2231" w:type="dxa"/>
            <w:vAlign w:val="center"/>
          </w:tcPr>
          <w:p w:rsidR="00B976A9" w:rsidRPr="00CA12DB" w:rsidRDefault="00B976A9">
            <w:pPr>
              <w:spacing w:after="0" w:line="240" w:lineRule="auto"/>
              <w:jc w:val="both"/>
              <w:rPr>
                <w:rFonts w:ascii="Times New Roman" w:eastAsiaTheme="minorEastAsia" w:hAnsi="Times New Roman" w:cs="Times New Roman"/>
                <w:b/>
                <w:bCs/>
                <w:sz w:val="24"/>
                <w:szCs w:val="24"/>
              </w:rPr>
            </w:pPr>
          </w:p>
          <w:p w:rsidR="00B976A9" w:rsidRPr="00CA12DB" w:rsidRDefault="00B976A9">
            <w:pPr>
              <w:spacing w:after="0" w:line="240" w:lineRule="auto"/>
              <w:jc w:val="both"/>
              <w:rPr>
                <w:rFonts w:ascii="Times New Roman" w:eastAsiaTheme="minorEastAsia" w:hAnsi="Times New Roman" w:cs="Times New Roman"/>
                <w:b/>
                <w:bCs/>
                <w:sz w:val="24"/>
                <w:szCs w:val="24"/>
              </w:rPr>
            </w:pPr>
            <w:r w:rsidRPr="00CA12DB">
              <w:rPr>
                <w:rFonts w:ascii="Times New Roman" w:eastAsiaTheme="minorEastAsia" w:hAnsi="Times New Roman" w:cs="Times New Roman"/>
                <w:b/>
                <w:bCs/>
                <w:sz w:val="24"/>
                <w:szCs w:val="24"/>
              </w:rPr>
              <w:t xml:space="preserve">Cel strategiczny 2. </w:t>
            </w:r>
          </w:p>
          <w:p w:rsidR="00B976A9" w:rsidRPr="00CA12DB" w:rsidRDefault="00B976A9">
            <w:pPr>
              <w:spacing w:after="0" w:line="240" w:lineRule="auto"/>
              <w:jc w:val="both"/>
              <w:rPr>
                <w:rFonts w:ascii="Times New Roman" w:eastAsiaTheme="minorEastAsia" w:hAnsi="Times New Roman" w:cs="Times New Roman"/>
                <w:b/>
                <w:bCs/>
                <w:sz w:val="24"/>
                <w:szCs w:val="24"/>
              </w:rPr>
            </w:pPr>
          </w:p>
          <w:p w:rsidR="00B976A9" w:rsidRPr="00CA12DB" w:rsidRDefault="00B976A9">
            <w:pPr>
              <w:spacing w:after="0" w:line="240" w:lineRule="auto"/>
              <w:rPr>
                <w:rFonts w:ascii="Times New Roman" w:eastAsiaTheme="minorEastAsia" w:hAnsi="Times New Roman" w:cs="Times New Roman"/>
                <w:b/>
                <w:bCs/>
                <w:sz w:val="24"/>
                <w:szCs w:val="24"/>
              </w:rPr>
            </w:pPr>
            <w:r w:rsidRPr="00CA12DB">
              <w:rPr>
                <w:rFonts w:ascii="Times New Roman" w:eastAsiaTheme="minorEastAsia" w:hAnsi="Times New Roman" w:cs="Times New Roman"/>
                <w:b/>
                <w:bCs/>
                <w:sz w:val="24"/>
                <w:szCs w:val="24"/>
              </w:rPr>
              <w:t xml:space="preserve">Stwarzanie rodzinom warunków  do właściwej realizacji ich funkcji </w:t>
            </w:r>
          </w:p>
          <w:p w:rsidR="00B976A9" w:rsidRPr="00CA12DB" w:rsidRDefault="00B976A9">
            <w:pPr>
              <w:spacing w:after="0" w:line="240" w:lineRule="auto"/>
              <w:jc w:val="both"/>
              <w:rPr>
                <w:rFonts w:ascii="Times New Roman" w:eastAsiaTheme="minorEastAsia" w:hAnsi="Times New Roman" w:cs="Times New Roman"/>
                <w:b/>
                <w:bCs/>
                <w:sz w:val="24"/>
                <w:szCs w:val="24"/>
              </w:rPr>
            </w:pPr>
          </w:p>
        </w:tc>
        <w:tc>
          <w:tcPr>
            <w:tcW w:w="3277" w:type="dxa"/>
            <w:gridSpan w:val="2"/>
            <w:vAlign w:val="center"/>
          </w:tcPr>
          <w:p w:rsidR="00B976A9" w:rsidRPr="00CA12DB" w:rsidRDefault="00B976A9">
            <w:pPr>
              <w:spacing w:after="0" w:line="24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Zadanie 2.1.</w:t>
            </w:r>
          </w:p>
          <w:p w:rsidR="00B976A9" w:rsidRPr="00CA12DB" w:rsidRDefault="00B976A9">
            <w:pPr>
              <w:spacing w:after="0" w:line="24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Wsparcie rodzin dysfunkcyjnych we właściwej realizacji ich funkcji</w:t>
            </w:r>
          </w:p>
        </w:tc>
        <w:tc>
          <w:tcPr>
            <w:tcW w:w="3418" w:type="dxa"/>
            <w:gridSpan w:val="2"/>
            <w:vAlign w:val="center"/>
          </w:tcPr>
          <w:p w:rsidR="00B976A9" w:rsidRPr="00CA12DB" w:rsidRDefault="00B976A9">
            <w:pPr>
              <w:spacing w:after="0" w:line="24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Zadanie 2.2.</w:t>
            </w:r>
          </w:p>
          <w:p w:rsidR="00B976A9" w:rsidRPr="00CA12DB" w:rsidRDefault="00B976A9">
            <w:pPr>
              <w:spacing w:after="0" w:line="24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Wsparcie rodziców w łączeniu obowiązków rodzinnych i zawodowych</w:t>
            </w:r>
          </w:p>
        </w:tc>
      </w:tr>
      <w:tr w:rsidR="00B976A9" w:rsidRPr="00CA12DB">
        <w:tc>
          <w:tcPr>
            <w:tcW w:w="2231" w:type="dxa"/>
            <w:vAlign w:val="center"/>
          </w:tcPr>
          <w:p w:rsidR="00B976A9" w:rsidRPr="00CA12DB" w:rsidRDefault="00B976A9">
            <w:pPr>
              <w:spacing w:after="0" w:line="240" w:lineRule="auto"/>
              <w:jc w:val="both"/>
              <w:rPr>
                <w:rFonts w:ascii="Times New Roman" w:eastAsiaTheme="minorEastAsia" w:hAnsi="Times New Roman" w:cs="Times New Roman"/>
                <w:b/>
                <w:bCs/>
                <w:sz w:val="24"/>
                <w:szCs w:val="24"/>
              </w:rPr>
            </w:pPr>
          </w:p>
          <w:p w:rsidR="00B976A9" w:rsidRPr="00CA12DB" w:rsidRDefault="00B976A9">
            <w:pPr>
              <w:spacing w:after="0" w:line="240" w:lineRule="auto"/>
              <w:jc w:val="both"/>
              <w:rPr>
                <w:rFonts w:ascii="Times New Roman" w:eastAsiaTheme="minorEastAsia" w:hAnsi="Times New Roman" w:cs="Times New Roman"/>
                <w:b/>
                <w:bCs/>
                <w:sz w:val="24"/>
                <w:szCs w:val="24"/>
              </w:rPr>
            </w:pPr>
            <w:r w:rsidRPr="00CA12DB">
              <w:rPr>
                <w:rFonts w:ascii="Times New Roman" w:eastAsiaTheme="minorEastAsia" w:hAnsi="Times New Roman" w:cs="Times New Roman"/>
                <w:b/>
                <w:bCs/>
                <w:sz w:val="24"/>
                <w:szCs w:val="24"/>
              </w:rPr>
              <w:t>Cel strategiczny 3.</w:t>
            </w:r>
          </w:p>
          <w:p w:rsidR="00B976A9" w:rsidRPr="00CA12DB" w:rsidRDefault="00B976A9">
            <w:pPr>
              <w:spacing w:after="0" w:line="240" w:lineRule="auto"/>
              <w:jc w:val="both"/>
              <w:rPr>
                <w:rFonts w:ascii="Times New Roman" w:eastAsiaTheme="minorEastAsia" w:hAnsi="Times New Roman" w:cs="Times New Roman"/>
                <w:b/>
                <w:bCs/>
                <w:sz w:val="24"/>
                <w:szCs w:val="24"/>
              </w:rPr>
            </w:pPr>
          </w:p>
          <w:p w:rsidR="00B976A9" w:rsidRPr="00CA12DB" w:rsidRDefault="00B976A9">
            <w:pPr>
              <w:spacing w:after="0" w:line="240" w:lineRule="auto"/>
              <w:rPr>
                <w:rFonts w:ascii="Times New Roman" w:eastAsiaTheme="minorEastAsia" w:hAnsi="Times New Roman" w:cs="Times New Roman"/>
                <w:b/>
                <w:bCs/>
                <w:sz w:val="24"/>
                <w:szCs w:val="24"/>
              </w:rPr>
            </w:pPr>
            <w:r w:rsidRPr="00CA12DB">
              <w:rPr>
                <w:rFonts w:ascii="Times New Roman" w:eastAsiaTheme="minorEastAsia" w:hAnsi="Times New Roman" w:cs="Times New Roman"/>
                <w:b/>
                <w:bCs/>
                <w:sz w:val="24"/>
                <w:szCs w:val="24"/>
              </w:rPr>
              <w:t>Rozwój lokalnego rynku pracy i walka z bezrobociem</w:t>
            </w:r>
          </w:p>
          <w:p w:rsidR="00B976A9" w:rsidRPr="00CA12DB" w:rsidRDefault="00B976A9">
            <w:pPr>
              <w:spacing w:after="0" w:line="240" w:lineRule="auto"/>
              <w:jc w:val="both"/>
              <w:rPr>
                <w:rFonts w:ascii="Times New Roman" w:eastAsiaTheme="minorEastAsia" w:hAnsi="Times New Roman" w:cs="Times New Roman"/>
                <w:b/>
                <w:bCs/>
                <w:sz w:val="24"/>
                <w:szCs w:val="24"/>
              </w:rPr>
            </w:pPr>
          </w:p>
        </w:tc>
        <w:tc>
          <w:tcPr>
            <w:tcW w:w="3277" w:type="dxa"/>
            <w:gridSpan w:val="2"/>
            <w:vAlign w:val="center"/>
          </w:tcPr>
          <w:p w:rsidR="00B976A9" w:rsidRPr="00CA12DB" w:rsidRDefault="00B976A9">
            <w:pPr>
              <w:spacing w:after="0" w:line="24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Zadanie 3.1.</w:t>
            </w:r>
          </w:p>
          <w:p w:rsidR="00B976A9" w:rsidRPr="00CA12DB" w:rsidRDefault="00B976A9">
            <w:pPr>
              <w:spacing w:after="0" w:line="24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Wsparcie lokalnej przedsiębiorczości</w:t>
            </w:r>
          </w:p>
          <w:p w:rsidR="00B976A9" w:rsidRPr="00CA12DB" w:rsidRDefault="00B976A9">
            <w:pPr>
              <w:spacing w:after="0" w:line="240" w:lineRule="auto"/>
              <w:jc w:val="both"/>
              <w:rPr>
                <w:rFonts w:ascii="Times New Roman" w:eastAsiaTheme="minorEastAsia" w:hAnsi="Times New Roman" w:cs="Times New Roman"/>
                <w:sz w:val="24"/>
                <w:szCs w:val="24"/>
              </w:rPr>
            </w:pPr>
          </w:p>
        </w:tc>
        <w:tc>
          <w:tcPr>
            <w:tcW w:w="3418" w:type="dxa"/>
            <w:gridSpan w:val="2"/>
            <w:vAlign w:val="center"/>
          </w:tcPr>
          <w:p w:rsidR="00B976A9" w:rsidRPr="00CA12DB" w:rsidRDefault="00B976A9">
            <w:pPr>
              <w:spacing w:after="0" w:line="24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Zadanie 3.2.</w:t>
            </w:r>
          </w:p>
          <w:p w:rsidR="00B976A9" w:rsidRPr="00CA12DB" w:rsidRDefault="00B976A9">
            <w:pPr>
              <w:spacing w:after="0" w:line="24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Aktywizacja osób bezrobotnych znajdujących się w niekorzystnej sytuacji na rynku pracy</w:t>
            </w:r>
          </w:p>
        </w:tc>
      </w:tr>
      <w:tr w:rsidR="00B976A9" w:rsidRPr="00CA12DB">
        <w:tc>
          <w:tcPr>
            <w:tcW w:w="2231" w:type="dxa"/>
            <w:vAlign w:val="center"/>
          </w:tcPr>
          <w:p w:rsidR="00B976A9" w:rsidRPr="00CA12DB" w:rsidRDefault="00B976A9">
            <w:pPr>
              <w:spacing w:after="0" w:line="240" w:lineRule="auto"/>
              <w:jc w:val="both"/>
              <w:rPr>
                <w:rFonts w:ascii="Times New Roman" w:eastAsiaTheme="minorEastAsia" w:hAnsi="Times New Roman" w:cs="Times New Roman"/>
                <w:b/>
                <w:bCs/>
                <w:sz w:val="24"/>
                <w:szCs w:val="24"/>
              </w:rPr>
            </w:pPr>
          </w:p>
          <w:p w:rsidR="00B976A9" w:rsidRPr="00CA12DB" w:rsidRDefault="00B976A9">
            <w:pPr>
              <w:spacing w:after="0" w:line="240" w:lineRule="auto"/>
              <w:jc w:val="both"/>
              <w:rPr>
                <w:rFonts w:ascii="Times New Roman" w:eastAsiaTheme="minorEastAsia" w:hAnsi="Times New Roman" w:cs="Times New Roman"/>
                <w:b/>
                <w:bCs/>
                <w:sz w:val="24"/>
                <w:szCs w:val="24"/>
              </w:rPr>
            </w:pPr>
            <w:r w:rsidRPr="00CA12DB">
              <w:rPr>
                <w:rFonts w:ascii="Times New Roman" w:eastAsiaTheme="minorEastAsia" w:hAnsi="Times New Roman" w:cs="Times New Roman"/>
                <w:b/>
                <w:bCs/>
                <w:sz w:val="24"/>
                <w:szCs w:val="24"/>
              </w:rPr>
              <w:t>Cel strategiczny 4.</w:t>
            </w:r>
          </w:p>
          <w:p w:rsidR="00B976A9" w:rsidRPr="00CA12DB" w:rsidRDefault="00B976A9">
            <w:pPr>
              <w:spacing w:after="0" w:line="240" w:lineRule="auto"/>
              <w:jc w:val="both"/>
              <w:rPr>
                <w:rFonts w:ascii="Times New Roman" w:eastAsiaTheme="minorEastAsia" w:hAnsi="Times New Roman" w:cs="Times New Roman"/>
                <w:b/>
                <w:bCs/>
                <w:sz w:val="24"/>
                <w:szCs w:val="24"/>
              </w:rPr>
            </w:pPr>
          </w:p>
          <w:p w:rsidR="00B976A9" w:rsidRPr="00CA12DB" w:rsidRDefault="00B976A9">
            <w:pPr>
              <w:spacing w:after="0" w:line="240" w:lineRule="auto"/>
              <w:rPr>
                <w:rFonts w:ascii="Times New Roman" w:eastAsiaTheme="minorEastAsia" w:hAnsi="Times New Roman" w:cs="Times New Roman"/>
                <w:b/>
                <w:bCs/>
                <w:sz w:val="24"/>
                <w:szCs w:val="24"/>
              </w:rPr>
            </w:pPr>
            <w:r w:rsidRPr="00CA12DB">
              <w:rPr>
                <w:rFonts w:ascii="Times New Roman" w:eastAsiaTheme="minorEastAsia" w:hAnsi="Times New Roman" w:cs="Times New Roman"/>
                <w:b/>
                <w:bCs/>
                <w:sz w:val="24"/>
                <w:szCs w:val="24"/>
              </w:rPr>
              <w:t>Promocja zdrowego trybu życia i profilaktyka uzależnień</w:t>
            </w:r>
          </w:p>
          <w:p w:rsidR="00B976A9" w:rsidRPr="00CA12DB" w:rsidRDefault="00B976A9">
            <w:pPr>
              <w:spacing w:after="0" w:line="240" w:lineRule="auto"/>
              <w:jc w:val="both"/>
              <w:rPr>
                <w:rFonts w:ascii="Times New Roman" w:eastAsiaTheme="minorEastAsia" w:hAnsi="Times New Roman" w:cs="Times New Roman"/>
                <w:b/>
                <w:bCs/>
                <w:sz w:val="24"/>
                <w:szCs w:val="24"/>
              </w:rPr>
            </w:pPr>
          </w:p>
        </w:tc>
        <w:tc>
          <w:tcPr>
            <w:tcW w:w="2231" w:type="dxa"/>
            <w:vAlign w:val="center"/>
          </w:tcPr>
          <w:p w:rsidR="00B976A9" w:rsidRPr="00CA12DB" w:rsidRDefault="00B976A9">
            <w:pPr>
              <w:spacing w:after="0" w:line="24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Zadanie 4.1.</w:t>
            </w:r>
          </w:p>
          <w:p w:rsidR="00B976A9" w:rsidRPr="00CA12DB" w:rsidRDefault="00B976A9">
            <w:pPr>
              <w:spacing w:after="0" w:line="24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Promocja zdrowia</w:t>
            </w:r>
          </w:p>
        </w:tc>
        <w:tc>
          <w:tcPr>
            <w:tcW w:w="2232" w:type="dxa"/>
            <w:gridSpan w:val="2"/>
            <w:vAlign w:val="center"/>
          </w:tcPr>
          <w:p w:rsidR="00B976A9" w:rsidRPr="00CA12DB" w:rsidRDefault="00B976A9">
            <w:pPr>
              <w:spacing w:after="0" w:line="24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Zadanie 4.2.</w:t>
            </w:r>
          </w:p>
          <w:p w:rsidR="00B976A9" w:rsidRPr="00CA12DB" w:rsidRDefault="00B976A9">
            <w:pPr>
              <w:spacing w:after="0" w:line="24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Profilaktyka uzależnień dzieci i młodzieży</w:t>
            </w:r>
          </w:p>
          <w:p w:rsidR="00B976A9" w:rsidRPr="00CA12DB" w:rsidRDefault="00B976A9">
            <w:pPr>
              <w:spacing w:after="0" w:line="240" w:lineRule="auto"/>
              <w:jc w:val="both"/>
              <w:rPr>
                <w:rFonts w:ascii="Times New Roman" w:eastAsiaTheme="minorEastAsia" w:hAnsi="Times New Roman" w:cs="Times New Roman"/>
                <w:sz w:val="24"/>
                <w:szCs w:val="24"/>
              </w:rPr>
            </w:pPr>
          </w:p>
        </w:tc>
        <w:tc>
          <w:tcPr>
            <w:tcW w:w="2232" w:type="dxa"/>
            <w:vAlign w:val="center"/>
          </w:tcPr>
          <w:p w:rsidR="00B976A9" w:rsidRPr="00CA12DB" w:rsidRDefault="00B976A9">
            <w:pPr>
              <w:spacing w:after="0" w:line="24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Zadanie 4.3.</w:t>
            </w:r>
          </w:p>
          <w:p w:rsidR="00B976A9" w:rsidRPr="00CA12DB" w:rsidRDefault="00B976A9">
            <w:pPr>
              <w:spacing w:after="0" w:line="24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Rozwijanie terapii uzależnień</w:t>
            </w:r>
          </w:p>
        </w:tc>
      </w:tr>
      <w:tr w:rsidR="00B976A9" w:rsidRPr="00CA12DB">
        <w:tc>
          <w:tcPr>
            <w:tcW w:w="2231" w:type="dxa"/>
            <w:vAlign w:val="center"/>
          </w:tcPr>
          <w:p w:rsidR="00B976A9" w:rsidRPr="00CA12DB" w:rsidRDefault="00B976A9">
            <w:pPr>
              <w:spacing w:after="0" w:line="240" w:lineRule="auto"/>
              <w:jc w:val="both"/>
              <w:rPr>
                <w:rFonts w:ascii="Times New Roman" w:eastAsiaTheme="minorEastAsia" w:hAnsi="Times New Roman" w:cs="Times New Roman"/>
                <w:b/>
                <w:bCs/>
                <w:sz w:val="24"/>
                <w:szCs w:val="24"/>
              </w:rPr>
            </w:pPr>
          </w:p>
          <w:p w:rsidR="00B976A9" w:rsidRPr="00CA12DB" w:rsidRDefault="00B976A9">
            <w:pPr>
              <w:spacing w:after="0" w:line="240" w:lineRule="auto"/>
              <w:jc w:val="both"/>
              <w:rPr>
                <w:rFonts w:ascii="Times New Roman" w:eastAsiaTheme="minorEastAsia" w:hAnsi="Times New Roman" w:cs="Times New Roman"/>
                <w:b/>
                <w:bCs/>
                <w:sz w:val="24"/>
                <w:szCs w:val="24"/>
              </w:rPr>
            </w:pPr>
            <w:r w:rsidRPr="00CA12DB">
              <w:rPr>
                <w:rFonts w:ascii="Times New Roman" w:eastAsiaTheme="minorEastAsia" w:hAnsi="Times New Roman" w:cs="Times New Roman"/>
                <w:b/>
                <w:bCs/>
                <w:sz w:val="24"/>
                <w:szCs w:val="24"/>
              </w:rPr>
              <w:t xml:space="preserve">Cel strategiczny 5. </w:t>
            </w:r>
          </w:p>
          <w:p w:rsidR="00B976A9" w:rsidRPr="00CA12DB" w:rsidRDefault="00B976A9">
            <w:pPr>
              <w:spacing w:after="0" w:line="240" w:lineRule="auto"/>
              <w:jc w:val="both"/>
              <w:rPr>
                <w:rFonts w:ascii="Times New Roman" w:eastAsiaTheme="minorEastAsia" w:hAnsi="Times New Roman" w:cs="Times New Roman"/>
                <w:b/>
                <w:bCs/>
                <w:sz w:val="24"/>
                <w:szCs w:val="24"/>
              </w:rPr>
            </w:pPr>
          </w:p>
          <w:p w:rsidR="00B976A9" w:rsidRPr="00CA12DB" w:rsidRDefault="00B976A9">
            <w:pPr>
              <w:spacing w:after="0" w:line="240" w:lineRule="auto"/>
              <w:rPr>
                <w:rFonts w:ascii="Times New Roman" w:eastAsiaTheme="minorEastAsia" w:hAnsi="Times New Roman" w:cs="Times New Roman"/>
                <w:b/>
                <w:bCs/>
                <w:sz w:val="24"/>
                <w:szCs w:val="24"/>
              </w:rPr>
            </w:pPr>
            <w:r w:rsidRPr="00CA12DB">
              <w:rPr>
                <w:rFonts w:ascii="Times New Roman" w:eastAsiaTheme="minorEastAsia" w:hAnsi="Times New Roman" w:cs="Times New Roman"/>
                <w:b/>
                <w:bCs/>
                <w:sz w:val="24"/>
                <w:szCs w:val="24"/>
              </w:rPr>
              <w:t>Wsparcie edukacji jako czynnika rozwoju dzieci i młodzieży oraz wyrównywania szans życiowych</w:t>
            </w:r>
          </w:p>
          <w:p w:rsidR="00B976A9" w:rsidRPr="00CA12DB" w:rsidRDefault="00B976A9">
            <w:pPr>
              <w:spacing w:after="0" w:line="240" w:lineRule="auto"/>
              <w:jc w:val="both"/>
              <w:rPr>
                <w:rFonts w:ascii="Times New Roman" w:eastAsiaTheme="minorEastAsia" w:hAnsi="Times New Roman" w:cs="Times New Roman"/>
                <w:b/>
                <w:bCs/>
                <w:sz w:val="24"/>
                <w:szCs w:val="24"/>
              </w:rPr>
            </w:pPr>
          </w:p>
        </w:tc>
        <w:tc>
          <w:tcPr>
            <w:tcW w:w="3277" w:type="dxa"/>
            <w:gridSpan w:val="2"/>
            <w:vAlign w:val="center"/>
          </w:tcPr>
          <w:p w:rsidR="00B976A9" w:rsidRPr="00CA12DB" w:rsidRDefault="00B976A9">
            <w:pPr>
              <w:spacing w:after="0" w:line="24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Zadanie 5.1.</w:t>
            </w:r>
          </w:p>
          <w:p w:rsidR="00B976A9" w:rsidRPr="00CA12DB" w:rsidRDefault="00B976A9">
            <w:pPr>
              <w:spacing w:after="0" w:line="24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Wyrównywanie szans edukacyjnych i integracja młodzieży zagrożonej marginalizacją społeczną poprzez stworzenie systemu wsparcia edukacyjnego</w:t>
            </w:r>
          </w:p>
        </w:tc>
        <w:tc>
          <w:tcPr>
            <w:tcW w:w="3418" w:type="dxa"/>
            <w:gridSpan w:val="2"/>
            <w:vAlign w:val="center"/>
          </w:tcPr>
          <w:p w:rsidR="00B976A9" w:rsidRPr="00CA12DB" w:rsidRDefault="00B976A9">
            <w:pPr>
              <w:spacing w:after="0" w:line="24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Zadanie 5.2.</w:t>
            </w:r>
          </w:p>
          <w:p w:rsidR="00B976A9" w:rsidRPr="00CA12DB" w:rsidRDefault="00B976A9">
            <w:pPr>
              <w:spacing w:after="0" w:line="24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Rozwój indywidualnych zainteresowań i zdolności dzieci i młodzieży</w:t>
            </w:r>
          </w:p>
        </w:tc>
      </w:tr>
      <w:tr w:rsidR="00B976A9" w:rsidRPr="00CA12DB">
        <w:tc>
          <w:tcPr>
            <w:tcW w:w="2231" w:type="dxa"/>
            <w:vAlign w:val="center"/>
          </w:tcPr>
          <w:p w:rsidR="00B976A9" w:rsidRPr="00CA12DB" w:rsidRDefault="00B976A9">
            <w:pPr>
              <w:spacing w:after="0" w:line="240" w:lineRule="auto"/>
              <w:jc w:val="both"/>
              <w:rPr>
                <w:rFonts w:ascii="Times New Roman" w:eastAsiaTheme="minorEastAsia" w:hAnsi="Times New Roman" w:cs="Times New Roman"/>
                <w:b/>
                <w:bCs/>
                <w:sz w:val="24"/>
                <w:szCs w:val="24"/>
              </w:rPr>
            </w:pPr>
          </w:p>
          <w:p w:rsidR="00B976A9" w:rsidRPr="00CA12DB" w:rsidRDefault="00B976A9">
            <w:pPr>
              <w:spacing w:after="0" w:line="240" w:lineRule="auto"/>
              <w:jc w:val="both"/>
              <w:rPr>
                <w:rFonts w:ascii="Times New Roman" w:eastAsiaTheme="minorEastAsia" w:hAnsi="Times New Roman" w:cs="Times New Roman"/>
                <w:b/>
                <w:bCs/>
                <w:sz w:val="24"/>
                <w:szCs w:val="24"/>
              </w:rPr>
            </w:pPr>
            <w:r w:rsidRPr="00CA12DB">
              <w:rPr>
                <w:rFonts w:ascii="Times New Roman" w:eastAsiaTheme="minorEastAsia" w:hAnsi="Times New Roman" w:cs="Times New Roman"/>
                <w:b/>
                <w:bCs/>
                <w:sz w:val="24"/>
                <w:szCs w:val="24"/>
              </w:rPr>
              <w:t>Cel strategiczny 6.</w:t>
            </w:r>
          </w:p>
          <w:p w:rsidR="00B976A9" w:rsidRPr="00CA12DB" w:rsidRDefault="00B976A9">
            <w:pPr>
              <w:spacing w:after="0" w:line="240" w:lineRule="auto"/>
              <w:jc w:val="both"/>
              <w:rPr>
                <w:rFonts w:ascii="Times New Roman" w:eastAsiaTheme="minorEastAsia" w:hAnsi="Times New Roman" w:cs="Times New Roman"/>
                <w:b/>
                <w:bCs/>
                <w:sz w:val="24"/>
                <w:szCs w:val="24"/>
              </w:rPr>
            </w:pPr>
          </w:p>
          <w:p w:rsidR="00B976A9" w:rsidRPr="00CA12DB" w:rsidRDefault="00B976A9">
            <w:pPr>
              <w:spacing w:after="0" w:line="240" w:lineRule="auto"/>
              <w:rPr>
                <w:rFonts w:ascii="Times New Roman" w:eastAsiaTheme="minorEastAsia" w:hAnsi="Times New Roman" w:cs="Times New Roman"/>
                <w:b/>
                <w:bCs/>
                <w:sz w:val="24"/>
                <w:szCs w:val="24"/>
              </w:rPr>
            </w:pPr>
            <w:r w:rsidRPr="00CA12DB">
              <w:rPr>
                <w:rFonts w:ascii="Times New Roman" w:eastAsiaTheme="minorEastAsia" w:hAnsi="Times New Roman" w:cs="Times New Roman"/>
                <w:b/>
                <w:bCs/>
                <w:sz w:val="24"/>
                <w:szCs w:val="24"/>
              </w:rPr>
              <w:t>Aktywizacja społeczności lokalnej i partnerów społecznych na rzecz rozwiązywania problemów społecznych</w:t>
            </w:r>
          </w:p>
          <w:p w:rsidR="00B976A9" w:rsidRPr="00CA12DB" w:rsidRDefault="00B976A9">
            <w:pPr>
              <w:spacing w:after="0" w:line="240" w:lineRule="auto"/>
              <w:jc w:val="both"/>
              <w:rPr>
                <w:rFonts w:ascii="Times New Roman" w:eastAsiaTheme="minorEastAsia" w:hAnsi="Times New Roman" w:cs="Times New Roman"/>
                <w:b/>
                <w:bCs/>
                <w:sz w:val="24"/>
                <w:szCs w:val="24"/>
              </w:rPr>
            </w:pPr>
          </w:p>
        </w:tc>
        <w:tc>
          <w:tcPr>
            <w:tcW w:w="3277" w:type="dxa"/>
            <w:gridSpan w:val="2"/>
            <w:vAlign w:val="center"/>
          </w:tcPr>
          <w:p w:rsidR="00B976A9" w:rsidRPr="00CA12DB" w:rsidRDefault="00B976A9">
            <w:pPr>
              <w:spacing w:after="0" w:line="24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lastRenderedPageBreak/>
              <w:t>Zadanie 6.1.</w:t>
            </w:r>
          </w:p>
          <w:p w:rsidR="00B976A9" w:rsidRPr="00CA12DB" w:rsidRDefault="00B976A9">
            <w:pPr>
              <w:spacing w:after="0" w:line="24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Współpraca z organizacjami pozarządowymi i partnerami społecznymi działającymi na rzecz rozwiązywania problemów społecznych</w:t>
            </w:r>
          </w:p>
        </w:tc>
        <w:tc>
          <w:tcPr>
            <w:tcW w:w="3418" w:type="dxa"/>
            <w:gridSpan w:val="2"/>
            <w:vAlign w:val="center"/>
          </w:tcPr>
          <w:p w:rsidR="00B976A9" w:rsidRPr="00CA12DB" w:rsidRDefault="00B976A9">
            <w:pPr>
              <w:spacing w:after="0" w:line="24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Zadanie 6.2.</w:t>
            </w:r>
          </w:p>
          <w:p w:rsidR="00B976A9" w:rsidRPr="00CA12DB" w:rsidRDefault="00B976A9">
            <w:pPr>
              <w:spacing w:after="0" w:line="24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Rozwój wolontariatu oraz promocja aktywności społecznej</w:t>
            </w:r>
          </w:p>
        </w:tc>
      </w:tr>
      <w:tr w:rsidR="00B976A9" w:rsidRPr="00CA12DB">
        <w:tc>
          <w:tcPr>
            <w:tcW w:w="2231" w:type="dxa"/>
            <w:vAlign w:val="center"/>
          </w:tcPr>
          <w:p w:rsidR="00B976A9" w:rsidRPr="00CA12DB" w:rsidRDefault="00B976A9">
            <w:pPr>
              <w:spacing w:after="0" w:line="240" w:lineRule="auto"/>
              <w:jc w:val="both"/>
              <w:rPr>
                <w:rFonts w:ascii="Times New Roman" w:eastAsiaTheme="minorEastAsia" w:hAnsi="Times New Roman" w:cs="Times New Roman"/>
                <w:b/>
                <w:bCs/>
                <w:sz w:val="24"/>
                <w:szCs w:val="24"/>
              </w:rPr>
            </w:pPr>
            <w:r w:rsidRPr="00CA12DB">
              <w:rPr>
                <w:rFonts w:ascii="Times New Roman" w:eastAsiaTheme="minorEastAsia" w:hAnsi="Times New Roman" w:cs="Times New Roman"/>
                <w:b/>
                <w:bCs/>
                <w:sz w:val="24"/>
                <w:szCs w:val="24"/>
              </w:rPr>
              <w:lastRenderedPageBreak/>
              <w:t>Cel strategiczny 7.</w:t>
            </w:r>
          </w:p>
          <w:p w:rsidR="00B976A9" w:rsidRPr="00CA12DB" w:rsidRDefault="00B976A9">
            <w:pPr>
              <w:spacing w:after="0" w:line="240" w:lineRule="auto"/>
              <w:jc w:val="both"/>
              <w:rPr>
                <w:rFonts w:ascii="Times New Roman" w:eastAsiaTheme="minorEastAsia" w:hAnsi="Times New Roman" w:cs="Times New Roman"/>
                <w:b/>
                <w:bCs/>
                <w:sz w:val="24"/>
                <w:szCs w:val="24"/>
              </w:rPr>
            </w:pPr>
          </w:p>
          <w:p w:rsidR="00B976A9" w:rsidRPr="00CA12DB" w:rsidRDefault="00B976A9">
            <w:pPr>
              <w:spacing w:after="0" w:line="240" w:lineRule="auto"/>
              <w:rPr>
                <w:rFonts w:ascii="Times New Roman" w:eastAsiaTheme="minorEastAsia" w:hAnsi="Times New Roman" w:cs="Times New Roman"/>
                <w:b/>
                <w:bCs/>
                <w:sz w:val="24"/>
                <w:szCs w:val="24"/>
              </w:rPr>
            </w:pPr>
            <w:r w:rsidRPr="00CA12DB">
              <w:rPr>
                <w:rFonts w:ascii="Times New Roman" w:eastAsiaTheme="minorEastAsia" w:hAnsi="Times New Roman" w:cs="Times New Roman"/>
                <w:b/>
                <w:bCs/>
                <w:sz w:val="24"/>
                <w:szCs w:val="24"/>
              </w:rPr>
              <w:t>Podnoszenie jakości usług społecznych</w:t>
            </w:r>
          </w:p>
        </w:tc>
        <w:tc>
          <w:tcPr>
            <w:tcW w:w="3277" w:type="dxa"/>
            <w:gridSpan w:val="2"/>
            <w:vAlign w:val="center"/>
          </w:tcPr>
          <w:p w:rsidR="00B976A9" w:rsidRPr="00CA12DB" w:rsidRDefault="00B976A9">
            <w:pPr>
              <w:spacing w:after="0" w:line="24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Zadanie 7.1.</w:t>
            </w:r>
          </w:p>
          <w:p w:rsidR="00B976A9" w:rsidRPr="00CA12DB" w:rsidRDefault="00B976A9">
            <w:pPr>
              <w:spacing w:after="0" w:line="24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Podnoszenie kwalifikacji i kompetencji pracowników instytucji publicznych i organizacji pozarządowych działających na rzecz rozwiązywania problemów społecznych</w:t>
            </w:r>
          </w:p>
        </w:tc>
        <w:tc>
          <w:tcPr>
            <w:tcW w:w="3418" w:type="dxa"/>
            <w:gridSpan w:val="2"/>
            <w:vAlign w:val="center"/>
          </w:tcPr>
          <w:p w:rsidR="00B976A9" w:rsidRPr="00CA12DB" w:rsidRDefault="00B976A9">
            <w:pPr>
              <w:spacing w:after="0" w:line="240" w:lineRule="auto"/>
              <w:jc w:val="both"/>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Zadanie 7.2.</w:t>
            </w:r>
          </w:p>
          <w:p w:rsidR="00B976A9" w:rsidRPr="00CA12DB" w:rsidRDefault="00B976A9">
            <w:pPr>
              <w:spacing w:after="0" w:line="240" w:lineRule="auto"/>
              <w:rPr>
                <w:rFonts w:ascii="Times New Roman" w:eastAsiaTheme="minorEastAsia" w:hAnsi="Times New Roman" w:cs="Times New Roman"/>
                <w:sz w:val="24"/>
                <w:szCs w:val="24"/>
              </w:rPr>
            </w:pPr>
            <w:r w:rsidRPr="00CA12DB">
              <w:rPr>
                <w:rFonts w:ascii="Times New Roman" w:eastAsiaTheme="minorEastAsia" w:hAnsi="Times New Roman" w:cs="Times New Roman"/>
                <w:sz w:val="24"/>
                <w:szCs w:val="24"/>
              </w:rPr>
              <w:t xml:space="preserve">Doskonalenie współpracy </w:t>
            </w:r>
            <w:r w:rsidRPr="00CA12DB">
              <w:rPr>
                <w:rFonts w:ascii="Times New Roman" w:eastAsiaTheme="minorEastAsia" w:hAnsi="Times New Roman" w:cs="Times New Roman"/>
                <w:sz w:val="24"/>
                <w:szCs w:val="24"/>
              </w:rPr>
              <w:br/>
              <w:t>z innymi jednostkami administracji i organizacjami pozarządowymi dla bardziej efektywnego rozwiązywania problemów społecznych</w:t>
            </w:r>
          </w:p>
        </w:tc>
      </w:tr>
    </w:tbl>
    <w:p w:rsidR="00B976A9" w:rsidRDefault="00B976A9">
      <w:pPr>
        <w:pStyle w:val="Nagwek3"/>
        <w:spacing w:before="0" w:after="0"/>
        <w:rPr>
          <w:rFonts w:ascii="Times New Roman" w:hAnsi="Times New Roman" w:cs="Times New Roman"/>
        </w:rPr>
      </w:pPr>
      <w:bookmarkStart w:id="86" w:name="_Toc352747401"/>
    </w:p>
    <w:p w:rsidR="00B976A9" w:rsidRDefault="00B976A9">
      <w:pPr>
        <w:pStyle w:val="Nagwek3"/>
        <w:spacing w:before="0" w:after="0"/>
        <w:rPr>
          <w:rFonts w:ascii="Times New Roman" w:hAnsi="Times New Roman" w:cs="Times New Roman"/>
        </w:rPr>
      </w:pPr>
    </w:p>
    <w:p w:rsidR="00B976A9" w:rsidRDefault="00B976A9">
      <w:pPr>
        <w:pStyle w:val="Nagwek3"/>
        <w:spacing w:before="0" w:after="0"/>
        <w:rPr>
          <w:rFonts w:ascii="Times New Roman" w:hAnsi="Times New Roman" w:cs="Times New Roman"/>
        </w:rPr>
      </w:pPr>
      <w:r>
        <w:rPr>
          <w:rFonts w:ascii="Times New Roman" w:hAnsi="Times New Roman" w:cs="Times New Roman"/>
        </w:rPr>
        <w:t>Cel strategiczny 1. Aktywna walka z ubóstwem i wykluczeniem społecznym</w:t>
      </w:r>
      <w:bookmarkEnd w:id="86"/>
    </w:p>
    <w:p w:rsidR="00B976A9" w:rsidRDefault="00B976A9">
      <w:pPr>
        <w:rPr>
          <w:rFonts w:ascii="Times New Roman" w:hAnsi="Times New Roman" w:cs="Times New Roman"/>
        </w:rPr>
      </w:pPr>
    </w:p>
    <w:p w:rsidR="00B976A9" w:rsidRDefault="00B976A9">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Zadanie 1.1. Aktywizacja społeczna i zawodowa osób dotkniętych ubóstwem, wykluczeniem społecznym oraz osób niepełnosprawnych</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Ubóstwo i wykluczenie społeczne bardzo często oznaczają ekskluzję z rynku pracy (bezrobocie) oraz wykluczenie z życia społecznego. Sytuacja ta dotyczy szczególnie osób niepełnosprawnych, które na swojej drodze wciąż jeszcze napotykają bariery architektoniczne, komunikacyjne, ekonomiczne, społeczne i psychologiczne. Dodatkowo w niezwykle trudnej sytuacji są osoby zaliczane do kategorii „problemowych” na rynku pracy, m.in. młodzież, osoby starsze, długotrwale bezrobotne, bez wykształcenia i kwalifikacji zawodowych. </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Konieczna jest aktywizacja tych osób, zarówno zawodowa, jak i społeczna. Ubóstwo </w:t>
      </w:r>
      <w:r>
        <w:rPr>
          <w:rFonts w:ascii="Times New Roman" w:hAnsi="Times New Roman" w:cs="Times New Roman"/>
          <w:sz w:val="24"/>
          <w:szCs w:val="24"/>
        </w:rPr>
        <w:br/>
        <w:t>i wykluczenie często wiążą się bowiem z wyłączeniem jednostki z życia społeczności lokalnej, wykluczenia z funkcjonowania w społeczeństwie i korzystania z możliwości dostępnych dla wszystkich członków wspólnoty. Jednocześnie kwestia dochodu i pracy jest dla tych osó</w:t>
      </w:r>
      <w:r w:rsidR="00B207F7">
        <w:rPr>
          <w:rFonts w:ascii="Times New Roman" w:hAnsi="Times New Roman" w:cs="Times New Roman"/>
          <w:sz w:val="24"/>
          <w:szCs w:val="24"/>
        </w:rPr>
        <w:t>b podstawowym, kluczowym problem</w:t>
      </w:r>
      <w:r>
        <w:rPr>
          <w:rFonts w:ascii="Times New Roman" w:hAnsi="Times New Roman" w:cs="Times New Roman"/>
          <w:sz w:val="24"/>
          <w:szCs w:val="24"/>
        </w:rPr>
        <w:t>em. Dlatego też niezbędne jest opracowanie systemu aktywizacji społeczno-zawodowej, który korespondował będzie ze specyfiką potrzeb i sytuacji życiowej osób wykluczonych. Niezwykle istotnym jest włącz</w:t>
      </w:r>
      <w:r w:rsidR="00B207F7">
        <w:rPr>
          <w:rFonts w:ascii="Times New Roman" w:hAnsi="Times New Roman" w:cs="Times New Roman"/>
          <w:sz w:val="24"/>
          <w:szCs w:val="24"/>
        </w:rPr>
        <w:t>e</w:t>
      </w:r>
      <w:r>
        <w:rPr>
          <w:rFonts w:ascii="Times New Roman" w:hAnsi="Times New Roman" w:cs="Times New Roman"/>
          <w:sz w:val="24"/>
          <w:szCs w:val="24"/>
        </w:rPr>
        <w:t>nie do działań na rzecz osób wykluczonych wsparcia psychologicznego, doradztwa czy poradnictwa. Warta rozważenia jest możliwość tworzenia grup samopomocowych czy terapii grupowej.</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b/>
        <w:t xml:space="preserve">Aktywizacja musi jednocześnie uwzględniać specyfikę określonych kategorii osób wykluczonych. Przykładowo, w przypadku osób długotrwale bezrobotnych, które cechują się bardzo słabą motywacją do poszukiwania pracy, musi wiązać się ze specjalistyczną pomocą psychologiczną, która przełamałaby postawy niekorzystnie wpływające na gotowość podjęcia pracy. W przypadku kobiet program aktywizacji uwzględniać musi fakt, że najczęściej na nich spoczywają obowiązki rodzicielsko-opiekuńcze, co utrudnia im aktywność zawodową. </w:t>
      </w:r>
      <w:r>
        <w:rPr>
          <w:rFonts w:ascii="Times New Roman" w:hAnsi="Times New Roman" w:cs="Times New Roman"/>
          <w:sz w:val="24"/>
          <w:szCs w:val="24"/>
        </w:rPr>
        <w:br/>
      </w:r>
      <w:r>
        <w:rPr>
          <w:rFonts w:ascii="Times New Roman" w:hAnsi="Times New Roman" w:cs="Times New Roman"/>
          <w:sz w:val="24"/>
          <w:szCs w:val="24"/>
        </w:rPr>
        <w:lastRenderedPageBreak/>
        <w:t>W odniesieniu do niepełnosprawnych konieczne jest rozeznanie barier uniemożliwiających im udział w życiu społecznym i zawodowym.</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Aktywna walka z ubóstwem i wykluczeniem społecznym bazować powinna na ścisłej współpracy OPS z innymi instytucjami oraz organizacjami pozarządowymi, wykorzystywać potencjał pracowników instytucji publicznych, ale także wolontariuszy.</w:t>
      </w:r>
    </w:p>
    <w:p w:rsidR="00B976A9" w:rsidRDefault="00B976A9">
      <w:pPr>
        <w:spacing w:after="0" w:line="360" w:lineRule="auto"/>
        <w:ind w:firstLine="426"/>
        <w:jc w:val="both"/>
        <w:rPr>
          <w:rFonts w:ascii="Times New Roman" w:hAnsi="Times New Roman" w:cs="Times New Roman"/>
          <w:sz w:val="24"/>
          <w:szCs w:val="24"/>
        </w:rPr>
      </w:pPr>
    </w:p>
    <w:p w:rsidR="00B976A9" w:rsidRDefault="00B976A9">
      <w:pPr>
        <w:spacing w:after="0" w:line="360" w:lineRule="auto"/>
        <w:ind w:firstLine="426"/>
        <w:jc w:val="both"/>
        <w:rPr>
          <w:rFonts w:ascii="Times New Roman" w:hAnsi="Times New Roman" w:cs="Times New Roman"/>
          <w:sz w:val="24"/>
          <w:szCs w:val="24"/>
        </w:rPr>
      </w:pPr>
    </w:p>
    <w:p w:rsidR="00B976A9" w:rsidRDefault="00B976A9">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Zadanie 1.2. Przeciwdziałanie ubóstwu i wykluczeniu społecznemu dzieci i młodzieży</w:t>
      </w:r>
    </w:p>
    <w:p w:rsidR="00B976A9" w:rsidRDefault="00B976A9">
      <w:pPr>
        <w:spacing w:after="0" w:line="360" w:lineRule="auto"/>
        <w:jc w:val="both"/>
        <w:rPr>
          <w:rFonts w:ascii="Times New Roman" w:hAnsi="Times New Roman" w:cs="Times New Roman"/>
          <w:b/>
          <w:bCs/>
          <w:sz w:val="24"/>
          <w:szCs w:val="24"/>
          <w:u w:val="single"/>
        </w:rPr>
      </w:pP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Aktywizacja społeczna i zawodowa osób ubogich i wykluczonych powinna uwzględniać ich sytuację rodzinną. Należy bowiem pamiętać, że dzieci i młodzież są kategorią najbardziej narażoną na te problemy. Przezwyciężenie ubóstwa i wykluczenia zapobiega w przyszłości zjawisku dziedziczenia biedy i ekskluzji społecznej.</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Przeciwdziałanie ubóstwu i wykluczeniu społecznemu dzieci i młodzieży obejmować powinno przede wszystkim szczegółową diagnozę potrzeb dzieci i młodzieży z rodzin ubogich </w:t>
      </w:r>
      <w:r>
        <w:rPr>
          <w:rFonts w:ascii="Times New Roman" w:hAnsi="Times New Roman" w:cs="Times New Roman"/>
          <w:sz w:val="24"/>
          <w:szCs w:val="24"/>
        </w:rPr>
        <w:br/>
        <w:t xml:space="preserve">i problemowych. Niezbędne jest zapewnienie dożywiania wszystkim dzieciom, które tego potrzebują. Pamiętać bowiem należy, że nie zawsze potrzebujące rodziny zgłaszają się po pomoc. Stąd pracownicy OPS oraz instytucji oświatowych szczególną uwagę zwracać powinny na potrzeby dzieci i młodzieży oraz możliwości ich zaspokojenia w rodzinie. Poza pomocą </w:t>
      </w:r>
      <w:r>
        <w:rPr>
          <w:rFonts w:ascii="Times New Roman" w:hAnsi="Times New Roman" w:cs="Times New Roman"/>
          <w:sz w:val="24"/>
          <w:szCs w:val="24"/>
        </w:rPr>
        <w:br/>
        <w:t xml:space="preserve">o charakterze pieniężnym i rzeczowym niezbędne jest rozwijanie systemu usług, które umożliwią dzieciom i młodzieży ubogiej integrację społeczną, przełamią negatywne stereotypy związane </w:t>
      </w:r>
      <w:r>
        <w:rPr>
          <w:rFonts w:ascii="Times New Roman" w:hAnsi="Times New Roman" w:cs="Times New Roman"/>
          <w:sz w:val="24"/>
          <w:szCs w:val="24"/>
        </w:rPr>
        <w:br/>
        <w:t>z ubóstwem, podniosą kompetencje społeczne dzieci wykluczonych i przełamią ich niską samoocenę.</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W dobie współczesnego społeczeństwa, w którym umiejętności korzystania z komputerów </w:t>
      </w:r>
      <w:r>
        <w:rPr>
          <w:rFonts w:ascii="Times New Roman" w:hAnsi="Times New Roman" w:cs="Times New Roman"/>
          <w:sz w:val="24"/>
          <w:szCs w:val="24"/>
        </w:rPr>
        <w:br/>
        <w:t>i Internetu są niezwykle ważne, a wykluczenie cyfrowe jest wskazywane jako jedna ze sfer ekskluzji społecznej niezbędne jest dalsze rozwijanie prowadzonego już w Piławie Górnej wsparcia w postaci zwiększania dostępu dzieci i młodzieży z rodzin ubogich do komputerów.</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Dzieci i młodzież z rodzin, w których występują patologie społeczne wymaga szczególnego wsparcia. Znaczącą rolę winna w tym zakresie odgrywać współpraca OPS z innymi instytucjami, m.in. z Środowiskowym Ogniskiem Wychowawczym. Zajęcia terapeutyczne pomogą we włączeniu społecznemu tych dzieci oraz umożliwią wsparcie w rozwiązywaniu problemów </w:t>
      </w:r>
      <w:r>
        <w:rPr>
          <w:rFonts w:ascii="Times New Roman" w:hAnsi="Times New Roman" w:cs="Times New Roman"/>
          <w:sz w:val="24"/>
          <w:szCs w:val="24"/>
        </w:rPr>
        <w:br/>
        <w:t>w rodzinach.</w:t>
      </w:r>
    </w:p>
    <w:p w:rsidR="00B976A9" w:rsidRDefault="00B976A9">
      <w:pPr>
        <w:spacing w:after="0" w:line="360" w:lineRule="auto"/>
        <w:jc w:val="both"/>
        <w:rPr>
          <w:rFonts w:ascii="Times New Roman" w:hAnsi="Times New Roman" w:cs="Times New Roman"/>
          <w:sz w:val="24"/>
          <w:szCs w:val="24"/>
        </w:rPr>
      </w:pPr>
    </w:p>
    <w:p w:rsidR="001F65C0" w:rsidRDefault="001F65C0">
      <w:pPr>
        <w:spacing w:after="0" w:line="360" w:lineRule="auto"/>
        <w:jc w:val="both"/>
        <w:rPr>
          <w:rFonts w:ascii="Times New Roman" w:hAnsi="Times New Roman" w:cs="Times New Roman"/>
          <w:sz w:val="24"/>
          <w:szCs w:val="24"/>
          <w:u w:val="single"/>
        </w:rPr>
      </w:pPr>
    </w:p>
    <w:p w:rsidR="00B976A9" w:rsidRDefault="00B976A9">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Zadanie 1.3. Wsparcie ekonomii społecznej dla rozwiązania problemu wykluczenia społecznego</w:t>
      </w:r>
    </w:p>
    <w:p w:rsidR="005F528F"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b/>
      </w:r>
    </w:p>
    <w:p w:rsidR="005F528F" w:rsidRDefault="00B976A9" w:rsidP="005F528F">
      <w:pPr>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 xml:space="preserve">Wsparciem w rozwiązaniu problemu wykluczenia społecznego może być rozwój ekonomii społecznej, poprzez wspieranie i tworzenie spółdzielni socjalnych. Przedmiotem działalności spółdzielni socjalnej jest przede wszystkim prowadzenie wspólnego przedsiębiorstwa w oparciu </w:t>
      </w:r>
    </w:p>
    <w:p w:rsidR="005F528F" w:rsidRDefault="00B976A9" w:rsidP="005F528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 osobistą pracę członków w celach społecznej i zawodowej reintegracji członków. Spółdzielnia socjalna musi prowadzić działalność gospodarczą, ale zysk nie jest tutaj celem samym w sobie, </w:t>
      </w:r>
    </w:p>
    <w:p w:rsidR="005F528F" w:rsidRDefault="00B976A9" w:rsidP="005F528F">
      <w:pPr>
        <w:spacing w:after="0" w:line="360" w:lineRule="auto"/>
        <w:rPr>
          <w:rFonts w:ascii="Times New Roman" w:hAnsi="Times New Roman" w:cs="Times New Roman"/>
          <w:sz w:val="24"/>
          <w:szCs w:val="24"/>
        </w:rPr>
      </w:pPr>
      <w:r>
        <w:rPr>
          <w:rFonts w:ascii="Times New Roman" w:hAnsi="Times New Roman" w:cs="Times New Roman"/>
          <w:sz w:val="24"/>
          <w:szCs w:val="24"/>
        </w:rPr>
        <w:t>a środkiem umożliw</w:t>
      </w:r>
      <w:r w:rsidR="005F528F">
        <w:rPr>
          <w:rFonts w:ascii="Times New Roman" w:hAnsi="Times New Roman" w:cs="Times New Roman"/>
          <w:sz w:val="24"/>
          <w:szCs w:val="24"/>
        </w:rPr>
        <w:t xml:space="preserve">iającym reintegrację społeczną </w:t>
      </w:r>
      <w:r>
        <w:rPr>
          <w:rFonts w:ascii="Times New Roman" w:hAnsi="Times New Roman" w:cs="Times New Roman"/>
          <w:sz w:val="24"/>
          <w:szCs w:val="24"/>
        </w:rPr>
        <w:t>i zawodową. Spółdzielnia może prowadzić działalność społeczną i oświatowo</w:t>
      </w:r>
      <w:r w:rsidR="005F528F">
        <w:rPr>
          <w:rFonts w:ascii="Times New Roman" w:hAnsi="Times New Roman" w:cs="Times New Roman"/>
          <w:sz w:val="24"/>
          <w:szCs w:val="24"/>
        </w:rPr>
        <w:t xml:space="preserve"> </w:t>
      </w:r>
      <w:r>
        <w:rPr>
          <w:rFonts w:ascii="Times New Roman" w:hAnsi="Times New Roman" w:cs="Times New Roman"/>
          <w:sz w:val="24"/>
          <w:szCs w:val="24"/>
        </w:rPr>
        <w:t>-</w:t>
      </w:r>
      <w:r w:rsidR="005F528F">
        <w:rPr>
          <w:rFonts w:ascii="Times New Roman" w:hAnsi="Times New Roman" w:cs="Times New Roman"/>
          <w:sz w:val="24"/>
          <w:szCs w:val="24"/>
        </w:rPr>
        <w:t xml:space="preserve"> </w:t>
      </w:r>
      <w:r>
        <w:rPr>
          <w:rFonts w:ascii="Times New Roman" w:hAnsi="Times New Roman" w:cs="Times New Roman"/>
          <w:sz w:val="24"/>
          <w:szCs w:val="24"/>
        </w:rPr>
        <w:t>kulturalną na rzecz swoich członków</w:t>
      </w:r>
      <w:r w:rsidR="005F528F">
        <w:rPr>
          <w:rFonts w:ascii="Times New Roman" w:hAnsi="Times New Roman" w:cs="Times New Roman"/>
          <w:sz w:val="24"/>
          <w:szCs w:val="24"/>
        </w:rPr>
        <w:t xml:space="preserve"> oraz ich środowiska lokalnego, </w:t>
      </w:r>
      <w:r>
        <w:rPr>
          <w:rFonts w:ascii="Times New Roman" w:hAnsi="Times New Roman" w:cs="Times New Roman"/>
          <w:sz w:val="24"/>
          <w:szCs w:val="24"/>
        </w:rPr>
        <w:t>a także dz</w:t>
      </w:r>
      <w:r w:rsidR="005F528F">
        <w:rPr>
          <w:rFonts w:ascii="Times New Roman" w:hAnsi="Times New Roman" w:cs="Times New Roman"/>
          <w:sz w:val="24"/>
          <w:szCs w:val="24"/>
        </w:rPr>
        <w:t xml:space="preserve">iałalność społecznie użyteczną </w:t>
      </w:r>
      <w:r>
        <w:rPr>
          <w:rFonts w:ascii="Times New Roman" w:hAnsi="Times New Roman" w:cs="Times New Roman"/>
          <w:sz w:val="24"/>
          <w:szCs w:val="24"/>
        </w:rPr>
        <w:t xml:space="preserve">w sferze zadań publicznych, określonych </w:t>
      </w:r>
    </w:p>
    <w:p w:rsidR="00B976A9" w:rsidRDefault="00B976A9" w:rsidP="005F52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Ustawie o dz</w:t>
      </w:r>
      <w:r w:rsidR="005F528F">
        <w:rPr>
          <w:rFonts w:ascii="Times New Roman" w:hAnsi="Times New Roman" w:cs="Times New Roman"/>
          <w:sz w:val="24"/>
          <w:szCs w:val="24"/>
        </w:rPr>
        <w:t xml:space="preserve">iałalności pożytku publicznego </w:t>
      </w:r>
      <w:r>
        <w:rPr>
          <w:rFonts w:ascii="Times New Roman" w:hAnsi="Times New Roman" w:cs="Times New Roman"/>
          <w:sz w:val="24"/>
          <w:szCs w:val="24"/>
        </w:rPr>
        <w:t>i o wolontariacie.</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Działalność spółdzielni skierowana jest na wsparcie określonych kategorii osób identyfikowanych jako wykluczone lub zagrożone wykluczeniem. Należą do nich: osoby bezrobotne, bezdomni realizujący indywidualny program wychodzenia z bezdomności, uzależnieni od alkoholu, po zakończeniu programu psychoterapii w zakładzie lecznictwa odwykowego, uzależnieni od narkotyków lub innych środków odurzających, po zakończeniu programu terapeutycznego w zakładzie opieki zdrowotnej, chorzy psychicznie, zwalniani </w:t>
      </w:r>
      <w:r>
        <w:rPr>
          <w:rFonts w:ascii="Times New Roman" w:hAnsi="Times New Roman" w:cs="Times New Roman"/>
          <w:sz w:val="24"/>
          <w:szCs w:val="24"/>
        </w:rPr>
        <w:br/>
        <w:t>z zakładów karnych, mający trudności w integracji ze środowiskiem, uchodźcy realizujący indywidualny program integracji oraz osoby niepełnosprawne.</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Spółdzielnie socjalne mogą być zakładane przez osoby należące do kategorii wykluczonych, ale również przez osoby prawne: organizacje pozarządowe, jednostki samorządu terytorialnego, kościelne osoby prawne. Stąd wsparcie rozwoju ekonomii społecznej polegać może na wspieraniu osób fizycznych w podjęciu działalności spółdzielczej, wspieraniu organizacji pozarządowych i podmiotów kościelnych w podjęciu takiej aktywności lub utworzeniu przez samorząd terytorialny spółdzielni socjalnej jako formy integracji osób wykluczonych.</w:t>
      </w:r>
    </w:p>
    <w:p w:rsidR="00B976A9" w:rsidRDefault="00B976A9">
      <w:pPr>
        <w:spacing w:after="0" w:line="360" w:lineRule="auto"/>
        <w:ind w:firstLine="426"/>
        <w:jc w:val="both"/>
        <w:rPr>
          <w:rFonts w:ascii="Times New Roman" w:hAnsi="Times New Roman" w:cs="Times New Roman"/>
          <w:sz w:val="24"/>
          <w:szCs w:val="24"/>
        </w:rPr>
      </w:pPr>
    </w:p>
    <w:p w:rsidR="00B976A9" w:rsidRDefault="00B976A9">
      <w:pPr>
        <w:pStyle w:val="Nagwek3"/>
        <w:spacing w:before="0" w:after="0"/>
        <w:rPr>
          <w:rFonts w:ascii="Times New Roman" w:hAnsi="Times New Roman" w:cs="Times New Roman"/>
        </w:rPr>
      </w:pPr>
      <w:bookmarkStart w:id="87" w:name="_Toc352747402"/>
      <w:r>
        <w:rPr>
          <w:rFonts w:ascii="Times New Roman" w:hAnsi="Times New Roman" w:cs="Times New Roman"/>
        </w:rPr>
        <w:t>Cel strategiczny 2. Stwarzanie rodzinom warunków do właściwej realizacji ich funkcji</w:t>
      </w:r>
      <w:bookmarkEnd w:id="87"/>
      <w:r>
        <w:rPr>
          <w:rFonts w:ascii="Times New Roman" w:hAnsi="Times New Roman" w:cs="Times New Roman"/>
        </w:rPr>
        <w:t xml:space="preserve"> </w:t>
      </w:r>
      <w:r>
        <w:rPr>
          <w:rFonts w:ascii="Times New Roman" w:hAnsi="Times New Roman" w:cs="Times New Roman"/>
        </w:rPr>
        <w:tab/>
      </w:r>
    </w:p>
    <w:p w:rsidR="008D5AE2" w:rsidRDefault="008D5AE2">
      <w:pPr>
        <w:spacing w:after="0" w:line="360" w:lineRule="auto"/>
        <w:jc w:val="both"/>
        <w:rPr>
          <w:rFonts w:ascii="Times New Roman" w:hAnsi="Times New Roman" w:cs="Times New Roman"/>
          <w:sz w:val="24"/>
          <w:szCs w:val="24"/>
          <w:u w:val="single"/>
        </w:rPr>
      </w:pPr>
    </w:p>
    <w:p w:rsidR="00B976A9" w:rsidRDefault="00B976A9">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Zadanie 2.1. Wsparcie rodzin dysfunkcyjnych we właściwej realizacji ich funkcji</w:t>
      </w:r>
    </w:p>
    <w:p w:rsidR="008D5AE2"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b/>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Jak pokazują statystyki OPS</w:t>
      </w:r>
      <w:r w:rsidR="008D5AE2">
        <w:rPr>
          <w:rFonts w:ascii="Times New Roman" w:hAnsi="Times New Roman" w:cs="Times New Roman"/>
          <w:sz w:val="24"/>
          <w:szCs w:val="24"/>
        </w:rPr>
        <w:t>,</w:t>
      </w:r>
      <w:r>
        <w:rPr>
          <w:rFonts w:ascii="Times New Roman" w:hAnsi="Times New Roman" w:cs="Times New Roman"/>
          <w:sz w:val="24"/>
          <w:szCs w:val="24"/>
        </w:rPr>
        <w:t xml:space="preserve"> jedną z przyczyn trudnej sytuacji życiowej jest bezradność </w:t>
      </w:r>
      <w:r>
        <w:rPr>
          <w:rFonts w:ascii="Times New Roman" w:hAnsi="Times New Roman" w:cs="Times New Roman"/>
          <w:sz w:val="24"/>
          <w:szCs w:val="24"/>
        </w:rPr>
        <w:br/>
        <w:t xml:space="preserve">w sprawach opiekuńczo-wychowawczych i prowadzenia gospodarstwa domowego. Problem ten dotyczy szczególnie rodzin niepełnych, rzadziej rodzin wielodzietnych. Kwestia ta wiąże się również często z problemem uzależnień i patologii w rodzinie. Pomoc materialna, choć w takich </w:t>
      </w:r>
      <w:r>
        <w:rPr>
          <w:rFonts w:ascii="Times New Roman" w:hAnsi="Times New Roman" w:cs="Times New Roman"/>
          <w:sz w:val="24"/>
          <w:szCs w:val="24"/>
        </w:rPr>
        <w:lastRenderedPageBreak/>
        <w:t xml:space="preserve">sytuacjach niezbędna, jest niewystarczająca. Konieczne jest podjęcie działań przyczyniających się do wzrostu zaradności życiowej, które tworzyłyby perspektywę przezwyciężenia problemu przysparzającego klientów pomocy społecznej. System pedagogizacji rodziców powinien </w:t>
      </w:r>
      <w:r>
        <w:rPr>
          <w:rFonts w:ascii="Times New Roman" w:hAnsi="Times New Roman" w:cs="Times New Roman"/>
          <w:sz w:val="24"/>
          <w:szCs w:val="24"/>
        </w:rPr>
        <w:br/>
        <w:t xml:space="preserve">w zamierzeniu podnosić ich kompetencje wychowawcze, zwiększać ich umiejętności w zakresie rozwiązywania sytuacji konfliktowych, zacieśniać i umacniać relację pomiędzy członkami rodziny. </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Oczywistym problemem będzie tu dotarcie do adresatów programu i zachęcenie ich do wzięcia w nim udziału. Podobnie jak w przypadku pedagogów środowiskowych</w:t>
      </w:r>
      <w:r w:rsidR="00F15395">
        <w:rPr>
          <w:rFonts w:ascii="Times New Roman" w:hAnsi="Times New Roman" w:cs="Times New Roman"/>
          <w:sz w:val="24"/>
          <w:szCs w:val="24"/>
        </w:rPr>
        <w:t>,</w:t>
      </w:r>
      <w:r>
        <w:rPr>
          <w:rFonts w:ascii="Times New Roman" w:hAnsi="Times New Roman" w:cs="Times New Roman"/>
          <w:sz w:val="24"/>
          <w:szCs w:val="24"/>
        </w:rPr>
        <w:t xml:space="preserve"> działania te nie mogą mieć charakteru pogadanek i wykładów, gdyż jako takie zostaną prawdopodobnie odrzucone, jako nieuzasadniona interwencja w sprawy rodzinne i próba podważenia autorytetu rodzicielskiego. System pedagogizacji rodziców powinien opierać się na kreowaniu przestrzeni </w:t>
      </w:r>
      <w:r>
        <w:rPr>
          <w:rFonts w:ascii="Times New Roman" w:hAnsi="Times New Roman" w:cs="Times New Roman"/>
          <w:sz w:val="24"/>
          <w:szCs w:val="24"/>
        </w:rPr>
        <w:br/>
        <w:t>i sytuacji dających możliwość członkom rodzin do zacieśniania więzi oraz lepszego wzajemnego zrozumienia. Nauka powinna przebiegać w formie zabawy, relaksu, wspólnego spędzania czasu. W opracowaniu takiego problemu niezbędny będzie udział pedagoga doświadczonego w zakresie organizacji warsztatów oraz wyspecjalizowanych w takich działaniach organizacji.</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Wsparcie rodziny obejmować powinno również informację o możliwości korzystania ze świadczeń rodzinnych i innych możliwości uzyskiwania pomocy przez rodziny z problemami </w:t>
      </w:r>
      <w:r>
        <w:rPr>
          <w:rFonts w:ascii="Times New Roman" w:hAnsi="Times New Roman" w:cs="Times New Roman"/>
          <w:sz w:val="24"/>
          <w:szCs w:val="24"/>
        </w:rPr>
        <w:br/>
        <w:t xml:space="preserve">i dysfunkcjami. </w:t>
      </w:r>
    </w:p>
    <w:p w:rsidR="006F29F0" w:rsidRDefault="00B976A9" w:rsidP="006F29F0">
      <w:pPr>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 xml:space="preserve">Szczególną rolę we wspieraniu rodzin dysfunkcyjnych odgrywać powinien działający </w:t>
      </w:r>
      <w:r>
        <w:rPr>
          <w:rFonts w:ascii="Times New Roman" w:hAnsi="Times New Roman" w:cs="Times New Roman"/>
          <w:sz w:val="24"/>
          <w:szCs w:val="24"/>
        </w:rPr>
        <w:br/>
        <w:t xml:space="preserve">w Piławie Górnej Zespół Interdyscyplinarny do spraw Przeciwdziałania Przemocy w Rodzinie. Podstawą do powołania Zespołu, Zarządzeniem Burmistrza Piławy Górnej z </w:t>
      </w:r>
      <w:r w:rsidR="00FA0A0C">
        <w:rPr>
          <w:rFonts w:ascii="Times New Roman" w:hAnsi="Times New Roman" w:cs="Times New Roman"/>
          <w:sz w:val="24"/>
          <w:szCs w:val="24"/>
        </w:rPr>
        <w:t xml:space="preserve">dnia </w:t>
      </w:r>
      <w:r>
        <w:rPr>
          <w:rFonts w:ascii="Times New Roman" w:hAnsi="Times New Roman" w:cs="Times New Roman"/>
          <w:sz w:val="24"/>
          <w:szCs w:val="24"/>
        </w:rPr>
        <w:t xml:space="preserve">31 sierpnia 2011 roku, było przyjęcie Programu Przeciwdziałania Przemocy w Rodzinie na lata 2011-2014, </w:t>
      </w:r>
      <w:r>
        <w:rPr>
          <w:rFonts w:ascii="Times New Roman" w:hAnsi="Times New Roman" w:cs="Times New Roman"/>
          <w:sz w:val="24"/>
          <w:szCs w:val="24"/>
        </w:rPr>
        <w:br/>
        <w:t>a Zespół jest jednym z ważniejszych podmiotów wdra</w:t>
      </w:r>
      <w:r w:rsidR="00FA0A0C">
        <w:rPr>
          <w:rFonts w:ascii="Times New Roman" w:hAnsi="Times New Roman" w:cs="Times New Roman"/>
          <w:sz w:val="24"/>
          <w:szCs w:val="24"/>
        </w:rPr>
        <w:t xml:space="preserve">żających zadania określone w </w:t>
      </w:r>
      <w:proofErr w:type="spellStart"/>
      <w:r w:rsidR="00FA0A0C">
        <w:rPr>
          <w:rFonts w:ascii="Times New Roman" w:hAnsi="Times New Roman" w:cs="Times New Roman"/>
          <w:sz w:val="24"/>
          <w:szCs w:val="24"/>
        </w:rPr>
        <w:t>ww</w:t>
      </w:r>
      <w:proofErr w:type="spellEnd"/>
      <w:r>
        <w:rPr>
          <w:rFonts w:ascii="Times New Roman" w:hAnsi="Times New Roman" w:cs="Times New Roman"/>
          <w:sz w:val="24"/>
          <w:szCs w:val="24"/>
        </w:rPr>
        <w:t xml:space="preserve"> </w:t>
      </w:r>
      <w:r w:rsidRPr="0033706F">
        <w:rPr>
          <w:rFonts w:ascii="Times New Roman" w:hAnsi="Times New Roman" w:cs="Times New Roman"/>
          <w:sz w:val="24"/>
          <w:szCs w:val="24"/>
        </w:rPr>
        <w:t xml:space="preserve">dokumencie. </w:t>
      </w:r>
      <w:r w:rsidR="006F29F0">
        <w:rPr>
          <w:rFonts w:ascii="Times New Roman" w:hAnsi="Times New Roman" w:cs="Times New Roman"/>
          <w:sz w:val="24"/>
          <w:szCs w:val="24"/>
        </w:rPr>
        <w:t>W</w:t>
      </w:r>
      <w:r w:rsidRPr="0033706F">
        <w:rPr>
          <w:rFonts w:ascii="Times New Roman" w:hAnsi="Times New Roman" w:cs="Times New Roman"/>
          <w:sz w:val="24"/>
          <w:szCs w:val="24"/>
        </w:rPr>
        <w:t xml:space="preserve"> zakresie wsparcia rodzin</w:t>
      </w:r>
      <w:r w:rsidR="006F29F0">
        <w:rPr>
          <w:rFonts w:ascii="Times New Roman" w:hAnsi="Times New Roman" w:cs="Times New Roman"/>
          <w:sz w:val="24"/>
          <w:szCs w:val="24"/>
        </w:rPr>
        <w:t>,</w:t>
      </w:r>
      <w:r w:rsidRPr="0033706F">
        <w:rPr>
          <w:rFonts w:ascii="Times New Roman" w:hAnsi="Times New Roman" w:cs="Times New Roman"/>
          <w:sz w:val="24"/>
          <w:szCs w:val="24"/>
        </w:rPr>
        <w:t xml:space="preserve"> Zespół otrzymał</w:t>
      </w:r>
      <w:r w:rsidR="006F29F0" w:rsidRPr="006F29F0">
        <w:rPr>
          <w:rFonts w:ascii="Times New Roman" w:hAnsi="Times New Roman" w:cs="Times New Roman"/>
          <w:sz w:val="24"/>
          <w:szCs w:val="24"/>
        </w:rPr>
        <w:t xml:space="preserve"> </w:t>
      </w:r>
      <w:r w:rsidR="006F29F0">
        <w:rPr>
          <w:rFonts w:ascii="Times New Roman" w:hAnsi="Times New Roman" w:cs="Times New Roman"/>
          <w:sz w:val="24"/>
          <w:szCs w:val="24"/>
        </w:rPr>
        <w:t>n</w:t>
      </w:r>
      <w:r w:rsidR="006F29F0" w:rsidRPr="0033706F">
        <w:rPr>
          <w:rFonts w:ascii="Times New Roman" w:hAnsi="Times New Roman" w:cs="Times New Roman"/>
          <w:sz w:val="24"/>
          <w:szCs w:val="24"/>
        </w:rPr>
        <w:t>owe zadania</w:t>
      </w:r>
      <w:r w:rsidR="006F29F0">
        <w:rPr>
          <w:rFonts w:ascii="Times New Roman" w:hAnsi="Times New Roman" w:cs="Times New Roman"/>
          <w:sz w:val="24"/>
          <w:szCs w:val="24"/>
        </w:rPr>
        <w:t>,</w:t>
      </w:r>
      <w:r w:rsidRPr="0033706F">
        <w:rPr>
          <w:rFonts w:ascii="Times New Roman" w:hAnsi="Times New Roman" w:cs="Times New Roman"/>
          <w:sz w:val="24"/>
          <w:szCs w:val="24"/>
        </w:rPr>
        <w:t xml:space="preserve"> w związku </w:t>
      </w:r>
    </w:p>
    <w:p w:rsidR="00B976A9" w:rsidRPr="0033706F" w:rsidRDefault="00B976A9" w:rsidP="006F29F0">
      <w:pPr>
        <w:spacing w:after="0" w:line="360" w:lineRule="auto"/>
        <w:rPr>
          <w:rFonts w:ascii="Times New Roman" w:hAnsi="Times New Roman" w:cs="Times New Roman"/>
          <w:sz w:val="24"/>
          <w:szCs w:val="24"/>
        </w:rPr>
      </w:pPr>
      <w:r w:rsidRPr="0033706F">
        <w:rPr>
          <w:rFonts w:ascii="Times New Roman" w:hAnsi="Times New Roman" w:cs="Times New Roman"/>
          <w:sz w:val="24"/>
          <w:szCs w:val="24"/>
        </w:rPr>
        <w:t>z przyjęciem Gminnego Programu Wspierania Rodziny w Piławie Górnej na lata 2013-2015. Zespół tworzy ośmioosobowe gremium specjalistów z piławskich instytucji: Ośrodka Pomocy Społecznej, Gminnej Komisji Rozwiązywania Problemów Alkoholowych, posterunku policji, ośrodka zdrowia, przedszkola, szkoły podstawowej, gimnazjum i urzędu miasta. Pracami Zespołu Interdyscyplinarnego do spraw Przeciwdziałania Przemocy w Rodzinie od 9 września 2011 roku kieruje Dyrektor OPS-u,. Waga zespołu, jako podmiotu wspierającego rodz</w:t>
      </w:r>
      <w:r w:rsidR="00C45CCE">
        <w:rPr>
          <w:rFonts w:ascii="Times New Roman" w:hAnsi="Times New Roman" w:cs="Times New Roman"/>
          <w:sz w:val="24"/>
          <w:szCs w:val="24"/>
        </w:rPr>
        <w:t xml:space="preserve">iny, wynika właśnie </w:t>
      </w:r>
      <w:r w:rsidR="00C45CCE">
        <w:rPr>
          <w:rFonts w:ascii="Times New Roman" w:hAnsi="Times New Roman" w:cs="Times New Roman"/>
          <w:sz w:val="24"/>
          <w:szCs w:val="24"/>
        </w:rPr>
        <w:br/>
        <w:t>z faktu, iż</w:t>
      </w:r>
      <w:r w:rsidRPr="0033706F">
        <w:rPr>
          <w:rFonts w:ascii="Times New Roman" w:hAnsi="Times New Roman" w:cs="Times New Roman"/>
          <w:sz w:val="24"/>
          <w:szCs w:val="24"/>
        </w:rPr>
        <w:t xml:space="preserve"> skupia on specjalistów z różnych piławskich instytucji, dzięki czemu umożliwia wymianę informacji i uzgadnianie wspólnych celów działań, co sprzyja kompleksowemu wsparciu rodzin, a także prowadzeniu działań informacyjnych i upowszechniających wiedzę dotyczącą problemów rodzin i sposobów ich rozwiązywania.</w:t>
      </w:r>
    </w:p>
    <w:p w:rsidR="00B976A9" w:rsidRDefault="00B976A9">
      <w:pPr>
        <w:spacing w:after="0" w:line="360" w:lineRule="auto"/>
        <w:ind w:firstLine="426"/>
        <w:jc w:val="both"/>
        <w:rPr>
          <w:rFonts w:ascii="Times New Roman" w:hAnsi="Times New Roman" w:cs="Times New Roman"/>
          <w:sz w:val="24"/>
          <w:szCs w:val="24"/>
        </w:rPr>
      </w:pPr>
      <w:r w:rsidRPr="0033706F">
        <w:rPr>
          <w:rFonts w:ascii="Times New Roman" w:hAnsi="Times New Roman" w:cs="Times New Roman"/>
          <w:sz w:val="24"/>
          <w:szCs w:val="24"/>
        </w:rPr>
        <w:lastRenderedPageBreak/>
        <w:t>Jednocześnie ważne jest także zapewnienie rodzinom możliwości korzystania z kultury, sportu czy rekreacji. Konieczne jest w tym zakresie popularyzowanie organizowanych działań</w:t>
      </w:r>
      <w:r>
        <w:rPr>
          <w:rFonts w:ascii="Times New Roman" w:hAnsi="Times New Roman" w:cs="Times New Roman"/>
          <w:sz w:val="24"/>
          <w:szCs w:val="24"/>
        </w:rPr>
        <w:t xml:space="preserve"> kulturalnych dla całych rodzin (np. „Dni Pilawy Górnej”), jak i dla poszczególnych ich członków. Opłaty za zajęcia kulturalne, sportowe czy rekreacyjne oferowane przez instytucje publiczne i organizacje pozarządowe uwzględniać powinny możliwości finansowe rodzin, szczególnie ubogich, niepełnych i wielodzietnych,</w:t>
      </w:r>
    </w:p>
    <w:p w:rsidR="00B976A9" w:rsidRDefault="00B976A9">
      <w:pPr>
        <w:spacing w:after="0" w:line="360" w:lineRule="auto"/>
        <w:jc w:val="both"/>
        <w:rPr>
          <w:rFonts w:ascii="Times New Roman" w:hAnsi="Times New Roman" w:cs="Times New Roman"/>
          <w:sz w:val="24"/>
          <w:szCs w:val="24"/>
        </w:rPr>
      </w:pPr>
    </w:p>
    <w:p w:rsidR="00B976A9" w:rsidRDefault="00B976A9">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Zadanie 2.2. Wsparcie rodziców w łączeniu obowiązków rodzinnych i zawodowych</w:t>
      </w:r>
    </w:p>
    <w:p w:rsidR="00C45CCE" w:rsidRDefault="00C45CCE">
      <w:pPr>
        <w:spacing w:after="0" w:line="360" w:lineRule="auto"/>
        <w:ind w:firstLine="426"/>
        <w:jc w:val="both"/>
        <w:rPr>
          <w:rFonts w:ascii="Times New Roman" w:hAnsi="Times New Roman" w:cs="Times New Roman"/>
          <w:sz w:val="24"/>
          <w:szCs w:val="24"/>
        </w:rPr>
      </w:pPr>
    </w:p>
    <w:p w:rsidR="00B976A9" w:rsidRPr="0033706F"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Z perspektywy rynku pracy</w:t>
      </w:r>
      <w:r w:rsidR="00916EFA">
        <w:rPr>
          <w:rFonts w:ascii="Times New Roman" w:hAnsi="Times New Roman" w:cs="Times New Roman"/>
          <w:sz w:val="24"/>
          <w:szCs w:val="24"/>
        </w:rPr>
        <w:t>,</w:t>
      </w:r>
      <w:r>
        <w:rPr>
          <w:rFonts w:ascii="Times New Roman" w:hAnsi="Times New Roman" w:cs="Times New Roman"/>
          <w:sz w:val="24"/>
          <w:szCs w:val="24"/>
        </w:rPr>
        <w:t xml:space="preserve"> wsparcie rodziców w łączeniu obowiązków rodzinnych </w:t>
      </w:r>
      <w:r>
        <w:rPr>
          <w:rFonts w:ascii="Times New Roman" w:hAnsi="Times New Roman" w:cs="Times New Roman"/>
          <w:sz w:val="24"/>
          <w:szCs w:val="24"/>
        </w:rPr>
        <w:br/>
        <w:t xml:space="preserve">i zawodowych jest zadaniem kluczowym. Odwrócenie negatywnych tendencji demograficznych, a jednocześnie uzyskanie wysokiego współczynnika aktywności zawodowej kobiet wymaga </w:t>
      </w:r>
      <w:r w:rsidRPr="0033706F">
        <w:rPr>
          <w:rFonts w:ascii="Times New Roman" w:hAnsi="Times New Roman" w:cs="Times New Roman"/>
          <w:sz w:val="24"/>
          <w:szCs w:val="24"/>
        </w:rPr>
        <w:t xml:space="preserve">wsparcia władz publicznych. </w:t>
      </w:r>
    </w:p>
    <w:p w:rsidR="00B976A9" w:rsidRDefault="00B976A9">
      <w:pPr>
        <w:spacing w:after="0" w:line="360" w:lineRule="auto"/>
        <w:ind w:firstLine="426"/>
        <w:jc w:val="both"/>
        <w:rPr>
          <w:rFonts w:ascii="Times New Roman" w:hAnsi="Times New Roman" w:cs="Times New Roman"/>
          <w:sz w:val="24"/>
          <w:szCs w:val="24"/>
        </w:rPr>
      </w:pPr>
      <w:r w:rsidRPr="0033706F">
        <w:rPr>
          <w:rFonts w:ascii="Times New Roman" w:hAnsi="Times New Roman" w:cs="Times New Roman"/>
          <w:sz w:val="24"/>
          <w:szCs w:val="24"/>
        </w:rPr>
        <w:t>Pomoc rodzicom dotyczy trzech kategorii wiekowych dzieci: 1) Dzieci do lat 3 – w tym zakresie niezbędna jest aktywna realizacja zapisów ustawy o opiece nad dziećmi w wieku do lat 3, a więc rozwijanie takich form opieki jak: żłobek, klub dziecięcy, dzienny opiekun oraz niania. W przypadku Piławy Górnej zasadnym wydaje się rozwijanie formuły dziennego opiekuna,  klubów dziecięcych</w:t>
      </w:r>
      <w:r w:rsidR="00916EFA">
        <w:rPr>
          <w:rFonts w:ascii="Times New Roman" w:hAnsi="Times New Roman" w:cs="Times New Roman"/>
          <w:sz w:val="24"/>
          <w:szCs w:val="24"/>
        </w:rPr>
        <w:t>,</w:t>
      </w:r>
      <w:r w:rsidRPr="0033706F">
        <w:rPr>
          <w:rFonts w:ascii="Times New Roman" w:hAnsi="Times New Roman" w:cs="Times New Roman"/>
          <w:sz w:val="24"/>
          <w:szCs w:val="24"/>
        </w:rPr>
        <w:t xml:space="preserve"> poprzez zachęcanie mieszkańców do podejmowania aktywności w zakresie organizowania takich usług, bowiem z pewnością spotkają się one z zainteresowaniem społecznym. Ważne jest</w:t>
      </w:r>
      <w:r w:rsidR="00916EFA">
        <w:rPr>
          <w:rFonts w:ascii="Times New Roman" w:hAnsi="Times New Roman" w:cs="Times New Roman"/>
          <w:sz w:val="24"/>
          <w:szCs w:val="24"/>
        </w:rPr>
        <w:t>,</w:t>
      </w:r>
      <w:r w:rsidRPr="0033706F">
        <w:rPr>
          <w:rFonts w:ascii="Times New Roman" w:hAnsi="Times New Roman" w:cs="Times New Roman"/>
          <w:sz w:val="24"/>
          <w:szCs w:val="24"/>
        </w:rPr>
        <w:t xml:space="preserve"> aby rodzice mieli możliwość skorzystania z wsparcia w opiece nad dzieckiem do lat 3, gdyż koszty opieki prywatnej często nie pozwalają matce na powrót do pracy; 2) Dzieci w wieku przedszkolnym – w tym zakresie niezbędne jest przeprowadzenie diagnozy odnośnie zapotrzebowania na miejsca w przedszkolu i dostosowanie oferty do zgłaszanego przez rodziców zapotrzebowania. Analizie poddać należy również godziny otwarcia placówki tak, by najlepiej odpowiadały potrzebom rodziców; 3) Dzieci w wieku wczesnoszkolnym – opiekę nad</w:t>
      </w:r>
      <w:r>
        <w:rPr>
          <w:rFonts w:ascii="Times New Roman" w:hAnsi="Times New Roman" w:cs="Times New Roman"/>
          <w:sz w:val="24"/>
          <w:szCs w:val="24"/>
        </w:rPr>
        <w:t xml:space="preserve"> dziećmi sprawuje tu świetlica szkolna. Ważną kwestią są godziny otwarcia świetlicy oraz oferta zajęć pozalekcyjnych zorganizowanych tak, by dzieci świetlicowe mogły rozwijać swoje zainteresowania.</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Gmina powinna także wspierać rozwój takich form zatrudnienia, które umożliwiają łączenie życia rodzinnego z zawodowym. Ważne jest promowanie elastycznych form zatrudnienia, szczególnie w zakresie elastycznego czasu pracy (np. praca w niepełnym wymiarze czasu, zadaniowy czas pracy, przerywany czas pracy, praca weekendowa) oraz elastyczności formy, zakresu, miejsca i sposobu świadczenia pracy (np. telepraca, praca w domu, zatrudnienie na </w:t>
      </w:r>
      <w:r>
        <w:rPr>
          <w:rFonts w:ascii="Times New Roman" w:hAnsi="Times New Roman" w:cs="Times New Roman"/>
          <w:sz w:val="24"/>
          <w:szCs w:val="24"/>
        </w:rPr>
        <w:lastRenderedPageBreak/>
        <w:t>podstawie umów cywilnoprawnych, praca tymczasowa). Takie możliwości świadczenia pracy mogą być korzystne zarówno z perspektywy pracodawcy, jak i pracownika-rodzica.</w:t>
      </w:r>
    </w:p>
    <w:p w:rsidR="00B976A9" w:rsidRDefault="00B976A9">
      <w:pPr>
        <w:spacing w:after="0" w:line="360" w:lineRule="auto"/>
        <w:jc w:val="both"/>
        <w:rPr>
          <w:rFonts w:ascii="Times New Roman" w:hAnsi="Times New Roman" w:cs="Times New Roman"/>
          <w:sz w:val="24"/>
          <w:szCs w:val="24"/>
        </w:rPr>
      </w:pPr>
    </w:p>
    <w:p w:rsidR="00B976A9" w:rsidRDefault="00B976A9">
      <w:pPr>
        <w:pStyle w:val="Nagwek3"/>
        <w:spacing w:before="0" w:after="0"/>
        <w:rPr>
          <w:rFonts w:ascii="Times New Roman" w:hAnsi="Times New Roman" w:cs="Times New Roman"/>
        </w:rPr>
      </w:pPr>
      <w:bookmarkStart w:id="88" w:name="_Toc352747403"/>
      <w:r>
        <w:rPr>
          <w:rFonts w:ascii="Times New Roman" w:hAnsi="Times New Roman" w:cs="Times New Roman"/>
        </w:rPr>
        <w:t>Cel strategiczny 3. Rozwój lokalnego rynku pracy i walka z bezrobociem</w:t>
      </w:r>
      <w:bookmarkEnd w:id="88"/>
      <w:r>
        <w:rPr>
          <w:rFonts w:ascii="Times New Roman" w:hAnsi="Times New Roman" w:cs="Times New Roman"/>
        </w:rPr>
        <w:tab/>
      </w:r>
    </w:p>
    <w:p w:rsidR="004A2FC0" w:rsidRDefault="004A2FC0">
      <w:pPr>
        <w:spacing w:after="0" w:line="360" w:lineRule="auto"/>
        <w:jc w:val="both"/>
        <w:rPr>
          <w:rFonts w:ascii="Times New Roman" w:hAnsi="Times New Roman" w:cs="Times New Roman"/>
          <w:sz w:val="24"/>
          <w:szCs w:val="24"/>
          <w:u w:val="single"/>
        </w:rPr>
      </w:pPr>
    </w:p>
    <w:p w:rsidR="00B976A9" w:rsidRDefault="00B976A9">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Zadanie 3.1. Wsparcie lokalnej przedsiębiorczości</w:t>
      </w:r>
    </w:p>
    <w:p w:rsidR="004A2FC0" w:rsidRDefault="004A2FC0">
      <w:pPr>
        <w:spacing w:after="0" w:line="360" w:lineRule="auto"/>
        <w:ind w:firstLine="426"/>
        <w:jc w:val="both"/>
        <w:rPr>
          <w:rFonts w:ascii="Times New Roman" w:hAnsi="Times New Roman" w:cs="Times New Roman"/>
          <w:sz w:val="24"/>
          <w:szCs w:val="24"/>
        </w:rPr>
      </w:pP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Kształtowanie pozytywnych zjawisk na rynku pracy wymaga rozeznania potrzeb tych, którzy pracę zapewniają. Chodzi o już aktywnych na rynku przedsiębiorców oraz osoby zamierzające rozpocząć działalność gospodarczą. W ramach zadania, w odniesieniu do pracodawców konieczne jest: 1) Prowadzenie działań informacyjnych i pomocowych w odniesieniu do możliwości korzystania ze wsparcia PUP przy zatrudnianiu pracowników; 2) Stworzenie lokalnego programu zatrudnienia subsydiowanego, stanowiącego wzmocnienie działań prowadzonych przez PUP, skierowanego na wsparcie pracodawców kluczowych z perspektywy gminy oraz rozwiązanie problemów najpilniej wymagających wsparcia bezrobotnych.</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Konieczne jest również stymulowanie rozwoju przedsiębiorczości. Rolę bodźca do rozpoczęcia działalności gospodarczej (a w perspektywie zatrudnienia kolejnych osób) stanowić może system wsparcia dla osób rozpoczynających działalność gospodarczą. Dotyczyć on powinien działań z zakresu: wsparcia informacyjnego, prawnego, finansowego, psychologicznego, pomocy lokalowej. Jednym z typowych narzędzi aktywnej polityki walki </w:t>
      </w:r>
      <w:r>
        <w:rPr>
          <w:rFonts w:ascii="Times New Roman" w:hAnsi="Times New Roman" w:cs="Times New Roman"/>
          <w:sz w:val="24"/>
          <w:szCs w:val="24"/>
        </w:rPr>
        <w:br/>
        <w:t>z bezrobociem jest organizacja szkoleń i warsztatów przygotowujących do podjęcia samodzielnej działalności gospodarczej. Konieczne jest prowadzenie takich działań oraz zachęcanie osób bezrobotnych do udziału w szkoleniach i podejmowaniu działalności gospodarczej. Ważne jest także doradztwo w zakresie zapotrzebowania lokalnego rynku, tak aby nowo tworzone przedsiębiorstwa miały szanse na odniesienie rynkowego sukcesu.</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Z zadaniem wspierania lokalnej przedsiębiorczości skoordynować należy również działania ukierunkowane na pozyskiwanie inwestorów zewnętrznych. Wymaga to także rozbudowy działań informacyjno-promocyjnych, które zapewniłyby odpowiednio szeroką (ponadlokalną) dystrybucję informacji.</w:t>
      </w:r>
    </w:p>
    <w:p w:rsidR="00B976A9" w:rsidRDefault="00B976A9">
      <w:pPr>
        <w:spacing w:after="0" w:line="360" w:lineRule="auto"/>
        <w:jc w:val="both"/>
        <w:rPr>
          <w:rFonts w:ascii="Times New Roman" w:hAnsi="Times New Roman" w:cs="Times New Roman"/>
          <w:sz w:val="24"/>
          <w:szCs w:val="24"/>
        </w:rPr>
      </w:pPr>
    </w:p>
    <w:p w:rsidR="00B976A9" w:rsidRDefault="00B976A9">
      <w:pPr>
        <w:spacing w:after="0" w:line="360" w:lineRule="auto"/>
        <w:jc w:val="both"/>
        <w:rPr>
          <w:rFonts w:ascii="Times New Roman" w:hAnsi="Times New Roman" w:cs="Times New Roman"/>
          <w:sz w:val="24"/>
          <w:szCs w:val="24"/>
        </w:rPr>
      </w:pPr>
    </w:p>
    <w:p w:rsidR="00731AE1" w:rsidRDefault="00731AE1">
      <w:pPr>
        <w:spacing w:after="0" w:line="360" w:lineRule="auto"/>
        <w:jc w:val="both"/>
        <w:rPr>
          <w:rFonts w:ascii="Times New Roman" w:hAnsi="Times New Roman" w:cs="Times New Roman"/>
          <w:b/>
          <w:bCs/>
          <w:sz w:val="24"/>
          <w:szCs w:val="24"/>
          <w:u w:val="single"/>
        </w:rPr>
      </w:pPr>
    </w:p>
    <w:p w:rsidR="00731AE1" w:rsidRDefault="00731AE1">
      <w:pPr>
        <w:spacing w:after="0" w:line="360" w:lineRule="auto"/>
        <w:jc w:val="both"/>
        <w:rPr>
          <w:rFonts w:ascii="Times New Roman" w:hAnsi="Times New Roman" w:cs="Times New Roman"/>
          <w:b/>
          <w:bCs/>
          <w:sz w:val="24"/>
          <w:szCs w:val="24"/>
          <w:u w:val="single"/>
        </w:rPr>
      </w:pPr>
    </w:p>
    <w:p w:rsidR="00B976A9" w:rsidRDefault="00B976A9">
      <w:pPr>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Zadanie 3.2. Aktywizacja osób bezrobotnych znajdujących się w niekorzystnej sytuacji na rynku pracy</w:t>
      </w:r>
    </w:p>
    <w:p w:rsidR="005E3602"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b/>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Bezrobocie jest jednym z najważniejszych problemów społecznych Piławy Górnej. Stanowi główną przyczynę ubóstwa i wykluczenia społecznego oraz motyw korzystania ze wsparcia OPS. Szczególny nacisk powinien być</w:t>
      </w:r>
      <w:r w:rsidR="002432A4">
        <w:rPr>
          <w:rFonts w:ascii="Times New Roman" w:hAnsi="Times New Roman" w:cs="Times New Roman"/>
          <w:sz w:val="24"/>
          <w:szCs w:val="24"/>
        </w:rPr>
        <w:t xml:space="preserve"> położony</w:t>
      </w:r>
      <w:r>
        <w:rPr>
          <w:rFonts w:ascii="Times New Roman" w:hAnsi="Times New Roman" w:cs="Times New Roman"/>
          <w:sz w:val="24"/>
          <w:szCs w:val="24"/>
        </w:rPr>
        <w:t xml:space="preserve"> na aktywizację tych kategorii, które są w szczególnie niekorzystnej sytuacji na rynku pracy, co wykazują lokalne diagnozy i statystyka PUP. </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Istotnym czynnikiem aktywizacji jest rejestracja w PUP i korzystanie z fo</w:t>
      </w:r>
      <w:r w:rsidR="00F37E50">
        <w:rPr>
          <w:rFonts w:ascii="Times New Roman" w:hAnsi="Times New Roman" w:cs="Times New Roman"/>
          <w:sz w:val="24"/>
          <w:szCs w:val="24"/>
        </w:rPr>
        <w:t>rm wsparcia oferowanych przez tę</w:t>
      </w:r>
      <w:r>
        <w:rPr>
          <w:rFonts w:ascii="Times New Roman" w:hAnsi="Times New Roman" w:cs="Times New Roman"/>
          <w:sz w:val="24"/>
          <w:szCs w:val="24"/>
        </w:rPr>
        <w:t xml:space="preserve"> instytucję</w:t>
      </w:r>
      <w:r w:rsidR="00F37E50">
        <w:rPr>
          <w:rFonts w:ascii="Times New Roman" w:hAnsi="Times New Roman" w:cs="Times New Roman"/>
          <w:sz w:val="24"/>
          <w:szCs w:val="24"/>
        </w:rPr>
        <w:t>.</w:t>
      </w:r>
      <w:r>
        <w:rPr>
          <w:rFonts w:ascii="Times New Roman" w:hAnsi="Times New Roman" w:cs="Times New Roman"/>
          <w:sz w:val="24"/>
          <w:szCs w:val="24"/>
        </w:rPr>
        <w:t xml:space="preserve"> Pracownicy OPS powinni motywować osoby bezrobotne, niezarejestrowane w PUP</w:t>
      </w:r>
      <w:r w:rsidR="00A66B12">
        <w:rPr>
          <w:rFonts w:ascii="Times New Roman" w:hAnsi="Times New Roman" w:cs="Times New Roman"/>
          <w:sz w:val="24"/>
          <w:szCs w:val="24"/>
        </w:rPr>
        <w:t>,</w:t>
      </w:r>
      <w:r>
        <w:rPr>
          <w:rFonts w:ascii="Times New Roman" w:hAnsi="Times New Roman" w:cs="Times New Roman"/>
          <w:sz w:val="24"/>
          <w:szCs w:val="24"/>
        </w:rPr>
        <w:t xml:space="preserve"> do zgłoszenia się do urzędu pracy i udziału w aktywizacji. W tym zakresie niezbędna jest współpraca administracji gminnej oraz PUP. </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Gmina nie musi korzystać jednak wyłącznie z oferty PUP, ale również samodzielnie powinna prowadzić działania o charakterze aktywizacyjnym. Bardzo dużą wiedzę w zakresie potrzeb aktywizacyjnych mają pracownicy OPS, stąd ta instytucja powinna stać się jednocześnie centrum aktywizacji podopiecznych.</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Jednocześnie działania OPS powinny być skierowane do osób, których możliwości aktywizacyjne są znacząco ograniczone, szczególnie w związku z długotrwałym bezrobociem </w:t>
      </w:r>
      <w:r>
        <w:rPr>
          <w:rFonts w:ascii="Times New Roman" w:hAnsi="Times New Roman" w:cs="Times New Roman"/>
          <w:sz w:val="24"/>
          <w:szCs w:val="24"/>
        </w:rPr>
        <w:br/>
        <w:t>i uzależnieniami. W tym zakresie szczególnie należy zwrócić uwagę na aktywizację w formie zatrudnienia subsydiowanego.</w:t>
      </w:r>
    </w:p>
    <w:p w:rsidR="00B976A9" w:rsidRDefault="00B976A9">
      <w:pPr>
        <w:spacing w:after="0" w:line="360" w:lineRule="auto"/>
        <w:jc w:val="both"/>
        <w:rPr>
          <w:rFonts w:ascii="Times New Roman" w:hAnsi="Times New Roman" w:cs="Times New Roman"/>
          <w:sz w:val="24"/>
          <w:szCs w:val="24"/>
        </w:rPr>
      </w:pPr>
    </w:p>
    <w:p w:rsidR="00B976A9" w:rsidRDefault="00B976A9">
      <w:pPr>
        <w:pStyle w:val="Nagwek3"/>
        <w:spacing w:before="0" w:after="0"/>
        <w:rPr>
          <w:rFonts w:ascii="Times New Roman" w:hAnsi="Times New Roman" w:cs="Times New Roman"/>
        </w:rPr>
      </w:pPr>
      <w:bookmarkStart w:id="89" w:name="_Toc352747404"/>
      <w:r>
        <w:rPr>
          <w:rFonts w:ascii="Times New Roman" w:hAnsi="Times New Roman" w:cs="Times New Roman"/>
        </w:rPr>
        <w:t>Cel strategiczny 4. Promocja zdrowego trybu życia i profilaktyka uzależnień</w:t>
      </w:r>
      <w:bookmarkEnd w:id="89"/>
      <w:r>
        <w:rPr>
          <w:rFonts w:ascii="Times New Roman" w:hAnsi="Times New Roman" w:cs="Times New Roman"/>
        </w:rPr>
        <w:tab/>
      </w:r>
    </w:p>
    <w:p w:rsidR="00A66B12" w:rsidRDefault="00A66B12">
      <w:pPr>
        <w:spacing w:after="0" w:line="360" w:lineRule="auto"/>
        <w:jc w:val="both"/>
        <w:rPr>
          <w:rFonts w:ascii="Times New Roman" w:hAnsi="Times New Roman" w:cs="Times New Roman"/>
          <w:sz w:val="24"/>
          <w:szCs w:val="24"/>
          <w:u w:val="single"/>
        </w:rPr>
      </w:pPr>
    </w:p>
    <w:p w:rsidR="00B976A9" w:rsidRDefault="00B976A9">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Zadanie 4.1. Promocja zdrowia</w:t>
      </w:r>
    </w:p>
    <w:p w:rsidR="00A66B12" w:rsidRDefault="00A66B12">
      <w:pPr>
        <w:spacing w:after="0" w:line="360" w:lineRule="auto"/>
        <w:ind w:firstLine="426"/>
        <w:jc w:val="both"/>
        <w:rPr>
          <w:rFonts w:ascii="Times New Roman" w:hAnsi="Times New Roman" w:cs="Times New Roman"/>
          <w:sz w:val="24"/>
          <w:szCs w:val="24"/>
        </w:rPr>
      </w:pP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Promocja zdrowego trybu życia jest zadaniem, którego realizacja przyczynia się do życia </w:t>
      </w:r>
      <w:r>
        <w:rPr>
          <w:rFonts w:ascii="Times New Roman" w:hAnsi="Times New Roman" w:cs="Times New Roman"/>
          <w:sz w:val="24"/>
          <w:szCs w:val="24"/>
        </w:rPr>
        <w:br/>
        <w:t>w zdrowiu, sprawności fizycznej oraz zapobiegania groźnym chorobom. Niezwykle ważnym elementem promocji zdrowia jest edukacja zdrowotna oraz działania na rzecz realizacji idei zdrowego trybu życia. Zadania z zakresu promocji zdrowia wdrażane są w Piławie Górnej przez placówki oświatowe, realizujące różnorodne programy w tym zakresie, placówkę ochrony zdrowia, a także instytucje gminne. Konieczna jest kontynuacja i rozwój tych programów, a także aktywizacja uczniów do ich wdrażania w praktyce.</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Działania w zakresie promocji zdrowia powinny być prowadzone przez następujące instytucje: 1) Przedszkole – w odniesieniu do dzieci przedszkolnych i ich rodziców, przede wszystkim poprzez realizację programów dydaktycznych, konkursów czy akcji promocyjnych; </w:t>
      </w:r>
      <w:r>
        <w:rPr>
          <w:rFonts w:ascii="Times New Roman" w:hAnsi="Times New Roman" w:cs="Times New Roman"/>
          <w:sz w:val="24"/>
          <w:szCs w:val="24"/>
        </w:rPr>
        <w:br/>
      </w:r>
      <w:r>
        <w:rPr>
          <w:rFonts w:ascii="Times New Roman" w:hAnsi="Times New Roman" w:cs="Times New Roman"/>
          <w:sz w:val="24"/>
          <w:szCs w:val="24"/>
        </w:rPr>
        <w:lastRenderedPageBreak/>
        <w:t xml:space="preserve">2) Szkoła podstawowa – w odniesieniu do dzieci szkolnych i ich rodziców, poprzez realizację wynikających z programu oraz dodatkowych zadań nakierowanych na edukację zdrowotną. Ważne jest również zachęcanie uczniów do aktywności ruchowej i umożliwianie jej realizacji podczas zajęć dodatkowych; 3) Gimnazjum – w odniesieniu do młodzieży gimnazjalnej, poprzez zadania wynikające z programu nauczania oraz dodatkowe projekty nakierowane na promocję zdrowia, edukację w zakresie określonych zachowań zdrowotnych, przede wszystkim </w:t>
      </w:r>
      <w:r>
        <w:rPr>
          <w:rFonts w:ascii="Times New Roman" w:hAnsi="Times New Roman" w:cs="Times New Roman"/>
          <w:sz w:val="24"/>
          <w:szCs w:val="24"/>
        </w:rPr>
        <w:br/>
        <w:t xml:space="preserve">w kwestiach zdrowego trybu życia, diety, profilaktycznych badań lekarskich. Ważne jest również promowanie sportu wśród gimnazjalistów i budowa takiej oferty zajęć sportowych, aby młodzież chciała z nich korzystać. Szczególnie </w:t>
      </w:r>
      <w:r w:rsidR="00BE4474">
        <w:rPr>
          <w:rFonts w:ascii="Times New Roman" w:hAnsi="Times New Roman" w:cs="Times New Roman"/>
          <w:sz w:val="24"/>
          <w:szCs w:val="24"/>
        </w:rPr>
        <w:t xml:space="preserve">należy </w:t>
      </w:r>
      <w:r>
        <w:rPr>
          <w:rFonts w:ascii="Times New Roman" w:hAnsi="Times New Roman" w:cs="Times New Roman"/>
          <w:sz w:val="24"/>
          <w:szCs w:val="24"/>
        </w:rPr>
        <w:t xml:space="preserve">zwrócić uwagę na preferencje dziewcząt, gdyż zwykle szersza oferta skierowana </w:t>
      </w:r>
      <w:r w:rsidR="006A1972">
        <w:rPr>
          <w:rFonts w:ascii="Times New Roman" w:hAnsi="Times New Roman" w:cs="Times New Roman"/>
          <w:sz w:val="24"/>
          <w:szCs w:val="24"/>
        </w:rPr>
        <w:t xml:space="preserve">jest </w:t>
      </w:r>
      <w:r>
        <w:rPr>
          <w:rFonts w:ascii="Times New Roman" w:hAnsi="Times New Roman" w:cs="Times New Roman"/>
          <w:sz w:val="24"/>
          <w:szCs w:val="24"/>
        </w:rPr>
        <w:t>do chłopców (gry zespołowe); 4) Ośrodek Pomocy Społecznej – w zakresie edukacji podopiecznych ośrodka w odniesieniu do zachowań zdrowotnych dorosłych oraz dbałości o zdrowie dzieci; 5) Miejski Ośrodek Kultury – w zakresie edukacji zdrowotnej dorosłych oraz oferty zajęć sportowych i rekreacyjnych. Wartą promocji jest oferta skierowana do seniorów, gdyż dbałość o zdrowie i aktywność fizyczna jest ważna również w starszym wieku.</w:t>
      </w:r>
    </w:p>
    <w:p w:rsidR="00B976A9" w:rsidRDefault="00B976A9">
      <w:pPr>
        <w:spacing w:after="0" w:line="360" w:lineRule="auto"/>
        <w:jc w:val="both"/>
        <w:rPr>
          <w:rFonts w:ascii="Times New Roman" w:hAnsi="Times New Roman" w:cs="Times New Roman"/>
          <w:sz w:val="24"/>
          <w:szCs w:val="24"/>
        </w:rPr>
      </w:pPr>
    </w:p>
    <w:p w:rsidR="00B976A9" w:rsidRDefault="00B976A9">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Zadanie 4.2. Profilaktyka uzależnień dzieci i młodzieży</w:t>
      </w:r>
    </w:p>
    <w:p w:rsidR="00B976A9" w:rsidRDefault="00B976A9">
      <w:pPr>
        <w:spacing w:after="0" w:line="360" w:lineRule="auto"/>
        <w:jc w:val="both"/>
        <w:rPr>
          <w:rFonts w:ascii="Times New Roman" w:hAnsi="Times New Roman" w:cs="Times New Roman"/>
          <w:b/>
          <w:bCs/>
          <w:sz w:val="24"/>
          <w:szCs w:val="24"/>
          <w:u w:val="single"/>
        </w:rPr>
      </w:pP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Badania przeprowadzone wśród uczniów szkoły podstawowej i gimnazjum w Piławie Górnej wykazały, że duża część dzieci i młodzieży miała już styczność z substancjami uzależniającymi. Pamiętać należy, że do szkół mogą uczęszczać dzieci regularnie zażywające substancje psychoaktywne, uzależnione oraz dzieci z rodzin, w których mamy do czynienia z uzależnieniem.</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Konieczne jest przekonanie młodych ludzi, że papierosy, alkohol i inne substancje psychoaktywne nie są gwarancją dobrej zabawy, a ich używanie nie jest oznaką dorosłości, ale głupoty. Szkoły prowadzą w tym zakresie wiele akcji i programów, niezbędna jest jednak intensyfikacja tych działań oraz takie ich sprofilowanie, aby przekonać uczniów o szkodliwości substancji uzależniających. </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W ramach zadania należy: 1) Zintensyfikować współpracę z rodzicami edukując ich </w:t>
      </w:r>
      <w:r>
        <w:rPr>
          <w:rFonts w:ascii="Times New Roman" w:hAnsi="Times New Roman" w:cs="Times New Roman"/>
          <w:sz w:val="24"/>
          <w:szCs w:val="24"/>
        </w:rPr>
        <w:br/>
        <w:t xml:space="preserve">w zakresie problematyki uzależnień i wczesnego rozpoznawania syndromów uzależnienia; </w:t>
      </w:r>
      <w:r>
        <w:rPr>
          <w:rFonts w:ascii="Times New Roman" w:hAnsi="Times New Roman" w:cs="Times New Roman"/>
          <w:sz w:val="24"/>
          <w:szCs w:val="24"/>
        </w:rPr>
        <w:br/>
        <w:t xml:space="preserve">2) Przeanalizować prowadzone dotychczas działania pod kątem atrakcyjności ich przekazu oraz efektywności oddziaływania i skupić się na tych działaniach, które przynoszą najlepsze efekty; </w:t>
      </w:r>
      <w:r>
        <w:rPr>
          <w:rFonts w:ascii="Times New Roman" w:hAnsi="Times New Roman" w:cs="Times New Roman"/>
          <w:sz w:val="24"/>
          <w:szCs w:val="24"/>
        </w:rPr>
        <w:br/>
        <w:t xml:space="preserve">3) Zapewnić dzieciom i młodzieży możliwość spotkań z zewnętrznymi ekspertami, z którymi łatwiej się rozmawia dzięki zachowaniu anonimowości; 4) powołać „Klub Młodych”, łączący funkcje organizacji czasu wolnego dla młodzieży ponadgimnazjalnej (ewentualnie również </w:t>
      </w:r>
      <w:r>
        <w:rPr>
          <w:rFonts w:ascii="Times New Roman" w:hAnsi="Times New Roman" w:cs="Times New Roman"/>
          <w:sz w:val="24"/>
          <w:szCs w:val="24"/>
        </w:rPr>
        <w:lastRenderedPageBreak/>
        <w:t>starszej młodzieży gimnazjalnej) i pracującej z funkcjami terapeutyczno-wychowawczymi. „Klub Młodych” stanowiłby dogodne miejsce spotkań dla młodzieży oraz dostarczał możliwości rozwoju i realizacji indywidualnych zainteresowań. Jednocześnie byłoby to miejsce gdzie młodzież mogłaby uzyskać realną pomoc w zakresie różnych typowych dla tego wieku problemów. Niezmiernie istotne jest, aby statut takiego miejsca umożliwiał młodzieży samoorganizację oraz współudział w zarządzaniu i kształtowaniu charakteru klubu. Taka forma organizacyjna zapobiegnie postrzeganiu klubu jako potencjalnego narzędzia kontroli oraz przyczyni się do rozwoju poczucia odpowiedzialności i postaw obywatelskich.</w:t>
      </w:r>
    </w:p>
    <w:p w:rsidR="00B976A9" w:rsidRDefault="00B976A9">
      <w:pPr>
        <w:spacing w:after="0" w:line="360" w:lineRule="auto"/>
        <w:jc w:val="both"/>
        <w:rPr>
          <w:rFonts w:ascii="Times New Roman" w:hAnsi="Times New Roman" w:cs="Times New Roman"/>
          <w:sz w:val="24"/>
          <w:szCs w:val="24"/>
        </w:rPr>
      </w:pPr>
    </w:p>
    <w:p w:rsidR="00B976A9" w:rsidRDefault="00B976A9">
      <w:pPr>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Zadanie 4.3. Rozwijanie terapii uzależnień</w:t>
      </w:r>
    </w:p>
    <w:p w:rsidR="006A1972"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b/>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Problemy związane z nadużywaniem alkoholu stanowią jeden ze stałych elementów obrazu lokalnych społeczności. Zadania prowadzone w zakresie interwencji i profilaktyki antyalkoholowej ograniczo</w:t>
      </w:r>
      <w:r w:rsidR="003D38AF">
        <w:rPr>
          <w:rFonts w:ascii="Times New Roman" w:hAnsi="Times New Roman" w:cs="Times New Roman"/>
          <w:sz w:val="24"/>
          <w:szCs w:val="24"/>
        </w:rPr>
        <w:t>ne są niekiedy niewystarczającą</w:t>
      </w:r>
      <w:r>
        <w:rPr>
          <w:rFonts w:ascii="Times New Roman" w:hAnsi="Times New Roman" w:cs="Times New Roman"/>
          <w:sz w:val="24"/>
          <w:szCs w:val="24"/>
        </w:rPr>
        <w:t xml:space="preserve"> liczbą miejsc w ośr</w:t>
      </w:r>
      <w:r w:rsidR="006577CF">
        <w:rPr>
          <w:rFonts w:ascii="Times New Roman" w:hAnsi="Times New Roman" w:cs="Times New Roman"/>
          <w:sz w:val="24"/>
          <w:szCs w:val="24"/>
        </w:rPr>
        <w:t xml:space="preserve">odkach </w:t>
      </w:r>
      <w:r w:rsidR="006577CF">
        <w:rPr>
          <w:rFonts w:ascii="Times New Roman" w:hAnsi="Times New Roman" w:cs="Times New Roman"/>
          <w:sz w:val="24"/>
          <w:szCs w:val="24"/>
        </w:rPr>
        <w:br/>
        <w:t>i programach odwykowych</w:t>
      </w:r>
      <w:r>
        <w:rPr>
          <w:rFonts w:ascii="Times New Roman" w:hAnsi="Times New Roman" w:cs="Times New Roman"/>
          <w:sz w:val="24"/>
          <w:szCs w:val="24"/>
        </w:rPr>
        <w:t xml:space="preserve"> co powoduje, że osoby uzależnio</w:t>
      </w:r>
      <w:r w:rsidR="00C540EE">
        <w:rPr>
          <w:rFonts w:ascii="Times New Roman" w:hAnsi="Times New Roman" w:cs="Times New Roman"/>
          <w:sz w:val="24"/>
          <w:szCs w:val="24"/>
        </w:rPr>
        <w:t>ne, gotowe podjąć terapię, muszą</w:t>
      </w:r>
      <w:r>
        <w:rPr>
          <w:rFonts w:ascii="Times New Roman" w:hAnsi="Times New Roman" w:cs="Times New Roman"/>
          <w:sz w:val="24"/>
          <w:szCs w:val="24"/>
        </w:rPr>
        <w:t xml:space="preserve"> oczekiwać w kolejce. Ponadto zbyt mała ilość zajęć terapeutycznych i brak codziennej możliwości kontaktu z terapeutą</w:t>
      </w:r>
      <w:r w:rsidR="00492054">
        <w:rPr>
          <w:rFonts w:ascii="Times New Roman" w:hAnsi="Times New Roman" w:cs="Times New Roman"/>
          <w:sz w:val="24"/>
          <w:szCs w:val="24"/>
        </w:rPr>
        <w:t>,</w:t>
      </w:r>
      <w:r>
        <w:rPr>
          <w:rFonts w:ascii="Times New Roman" w:hAnsi="Times New Roman" w:cs="Times New Roman"/>
          <w:sz w:val="24"/>
          <w:szCs w:val="24"/>
        </w:rPr>
        <w:t xml:space="preserve"> mogą utrudniać rozwiązywania problemu uzależnienia. W tym zakresie konieczne jest rozwinięcie dz</w:t>
      </w:r>
      <w:r w:rsidR="00187566">
        <w:rPr>
          <w:rFonts w:ascii="Times New Roman" w:hAnsi="Times New Roman" w:cs="Times New Roman"/>
          <w:sz w:val="24"/>
          <w:szCs w:val="24"/>
        </w:rPr>
        <w:t>iałań, które mogłyby trudność tę</w:t>
      </w:r>
      <w:r>
        <w:rPr>
          <w:rFonts w:ascii="Times New Roman" w:hAnsi="Times New Roman" w:cs="Times New Roman"/>
          <w:sz w:val="24"/>
          <w:szCs w:val="24"/>
        </w:rPr>
        <w:t xml:space="preserve"> przezwyciężyć. Należy przeprowadzić diagnozę zapotrzebowania na działania terapeutyczne w Piławie Górnej i na tej podstawie rozwijać terapię uzależnień i jej określone, preferowane przez beneficjentów</w:t>
      </w:r>
      <w:r w:rsidR="00786A5C">
        <w:rPr>
          <w:rFonts w:ascii="Times New Roman" w:hAnsi="Times New Roman" w:cs="Times New Roman"/>
          <w:sz w:val="24"/>
          <w:szCs w:val="24"/>
        </w:rPr>
        <w:t>,</w:t>
      </w:r>
      <w:r>
        <w:rPr>
          <w:rFonts w:ascii="Times New Roman" w:hAnsi="Times New Roman" w:cs="Times New Roman"/>
          <w:sz w:val="24"/>
          <w:szCs w:val="24"/>
        </w:rPr>
        <w:t xml:space="preserve"> formy. Ważne jest również zwiększenie dostępności do informacji i terapii o innych, poza alkoholowym, rodzajach uzależnień.</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Nie wszystkie osoby uzależnione zainteresowane są korzystaniem z terapii. W tym zakresie niezbędna jest diagnoza dotycząca liczby uzależnionych (w oparciu m.in. o informacje OPS, przychodni, instytucji oświatowych, Urzędu Gminy) i zachęcania ich do udziału w terapii uzależnień oraz bieżące dostosowywanie oferty terapeutycznej do zapotrzebowania. </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Pozytywny rezultat przynieść może rozwinięcie i poszerzenie współpracy z sektorem pozarządowym oraz działania wspólnie z innymi samorządami, które borykają się z podobnym problemem. </w:t>
      </w:r>
    </w:p>
    <w:p w:rsidR="00B976A9" w:rsidRDefault="00B976A9">
      <w:pPr>
        <w:spacing w:after="0" w:line="360" w:lineRule="auto"/>
        <w:ind w:firstLine="426"/>
        <w:jc w:val="both"/>
        <w:rPr>
          <w:rFonts w:ascii="Times New Roman" w:hAnsi="Times New Roman" w:cs="Times New Roman"/>
          <w:sz w:val="24"/>
          <w:szCs w:val="24"/>
        </w:rPr>
      </w:pPr>
    </w:p>
    <w:p w:rsidR="00547138" w:rsidRDefault="00547138">
      <w:pPr>
        <w:pStyle w:val="Nagwek3"/>
        <w:spacing w:before="0" w:after="0"/>
        <w:rPr>
          <w:rFonts w:ascii="Times New Roman" w:hAnsi="Times New Roman" w:cs="Times New Roman"/>
        </w:rPr>
      </w:pPr>
      <w:bookmarkStart w:id="90" w:name="_Toc352747405"/>
    </w:p>
    <w:p w:rsidR="003A2D9C" w:rsidRDefault="003A2D9C">
      <w:pPr>
        <w:pStyle w:val="Nagwek3"/>
        <w:spacing w:before="0" w:after="0"/>
        <w:rPr>
          <w:rFonts w:ascii="Times New Roman" w:hAnsi="Times New Roman" w:cs="Times New Roman"/>
        </w:rPr>
      </w:pPr>
    </w:p>
    <w:p w:rsidR="00B976A9" w:rsidRDefault="00B976A9">
      <w:pPr>
        <w:pStyle w:val="Nagwek3"/>
        <w:spacing w:before="0" w:after="0"/>
        <w:rPr>
          <w:rFonts w:ascii="Times New Roman" w:hAnsi="Times New Roman" w:cs="Times New Roman"/>
        </w:rPr>
      </w:pPr>
      <w:r>
        <w:rPr>
          <w:rFonts w:ascii="Times New Roman" w:hAnsi="Times New Roman" w:cs="Times New Roman"/>
        </w:rPr>
        <w:t>Cel strategiczny 5. Wsparcie edukacji jako czynnika rozwoju dzieci i młodzieży oraz wyrównywania szans życiowych</w:t>
      </w:r>
      <w:bookmarkEnd w:id="90"/>
    </w:p>
    <w:p w:rsidR="003A2D9C" w:rsidRDefault="003A2D9C">
      <w:pPr>
        <w:spacing w:after="0" w:line="360" w:lineRule="auto"/>
        <w:jc w:val="both"/>
        <w:rPr>
          <w:rFonts w:ascii="Times New Roman" w:hAnsi="Times New Roman" w:cs="Times New Roman"/>
          <w:sz w:val="24"/>
          <w:szCs w:val="24"/>
          <w:u w:val="single"/>
        </w:rPr>
      </w:pPr>
    </w:p>
    <w:p w:rsidR="00B976A9" w:rsidRDefault="00B976A9">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Zadanie 5.1. Wyrównywanie szans edukacyjnych i integracja młodzieży zagrożonej marginalizacją społeczną poprzez stworzenie systemu wsparcia edukacyjnego</w:t>
      </w:r>
    </w:p>
    <w:p w:rsidR="00B976A9" w:rsidRDefault="00B976A9">
      <w:pPr>
        <w:spacing w:after="0" w:line="360" w:lineRule="auto"/>
        <w:jc w:val="both"/>
        <w:rPr>
          <w:rFonts w:ascii="Times New Roman" w:hAnsi="Times New Roman" w:cs="Times New Roman"/>
          <w:b/>
          <w:bCs/>
          <w:sz w:val="24"/>
          <w:szCs w:val="24"/>
          <w:u w:val="single"/>
        </w:rPr>
      </w:pP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b/>
        <w:t xml:space="preserve">Badania statystyczne pokazują, że jednym z najczęstszych korelatów ubóstwa, wykluczenia i bezrobocia jest niski poziom wykształcenia. Dość dobrze znanym i zbadanym zjawiskiem jest również dziedziczenie biedy i patologii społecznych. Dzieci wychowujące się w rodzinach dysfunkcyjnych lub dotkniętych wykluczeniem i marginalizacją społeczną, napotykają na ograniczenia, które stanowią istotną przeszkodę w rozwoju ich ścieżki edukacyjnej. Do barier tych należy m.in. przejmowanie niekorzystnych postaw i strategii życiowych rodziców, które skazują je na powielanie wzorca życia rodziców. Dzieci z rodzin ubogich często nie są w stanie kontynuować nauki z przyczyn materialnych. Ubóstwo ogranicza również ich możliwość uczestniczenia w zajęciach i wydarzeniach podnoszących nie tylko wiedzę, ale również kompetencje społeczne, niezbędne dla rozwoju życiowej zaradności. </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Inwestycje w edukację są postrzegane jako najlepszy czynnik rozwoju dzieci i młodzieży oraz element wyrównywania szans życiowych. Wsparcie edukacji dzieci i młodzieży zagrożonej wykluczeniem</w:t>
      </w:r>
      <w:r w:rsidR="00AF75B2">
        <w:rPr>
          <w:rFonts w:ascii="Times New Roman" w:hAnsi="Times New Roman" w:cs="Times New Roman"/>
          <w:sz w:val="24"/>
          <w:szCs w:val="24"/>
        </w:rPr>
        <w:t xml:space="preserve">, </w:t>
      </w:r>
      <w:r>
        <w:rPr>
          <w:rFonts w:ascii="Times New Roman" w:hAnsi="Times New Roman" w:cs="Times New Roman"/>
          <w:sz w:val="24"/>
          <w:szCs w:val="24"/>
        </w:rPr>
        <w:t xml:space="preserve">powinno obejmować przede wszystkim: 1) Diagnozę potrzeb edukacyjnych dzieci zagrożonych ubóstwem i wykluczeniem – przeprowadzoną przez szkołę – dzięki której możliwe stałoby się wskazanie na najpilniejsze potrzeby i obszary działań; 2) Zajęcia o charakterze wyrównawczym w szkole; 3) Włączanie dzieci i młodzieży w uczestnictwo w zajęciach dodatkowych, rozwijających; 4) Stworzenie „Pogotowia edukacyjnego” – sieci wolontariuszy wspierających dzieci wymagające pomocy w edukacji. </w:t>
      </w:r>
    </w:p>
    <w:p w:rsidR="00B976A9" w:rsidRDefault="00B976A9">
      <w:pPr>
        <w:spacing w:after="0" w:line="360" w:lineRule="auto"/>
        <w:jc w:val="both"/>
        <w:rPr>
          <w:rFonts w:ascii="Times New Roman" w:hAnsi="Times New Roman" w:cs="Times New Roman"/>
          <w:b/>
          <w:bCs/>
          <w:sz w:val="24"/>
          <w:szCs w:val="24"/>
        </w:rPr>
      </w:pPr>
    </w:p>
    <w:p w:rsidR="00B976A9" w:rsidRDefault="00B976A9">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Zadanie 5.2. Rozwój indywidualnych zainteresowań i zdolności dzieci i młodzieży</w:t>
      </w:r>
    </w:p>
    <w:p w:rsidR="00B976A9" w:rsidRDefault="00B976A9">
      <w:pPr>
        <w:spacing w:after="0" w:line="360" w:lineRule="auto"/>
        <w:jc w:val="both"/>
        <w:rPr>
          <w:rFonts w:ascii="Times New Roman" w:hAnsi="Times New Roman" w:cs="Times New Roman"/>
          <w:sz w:val="24"/>
          <w:szCs w:val="24"/>
          <w:u w:val="single"/>
        </w:rPr>
      </w:pP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Każde dziecko i każdy młody człowiek ma swoje indywidualne zdolności i zainteresowania. Zadaniem systemu edukacyjnego powinno być wsparcie ucznia w identyfikacji swoich zdolności, umiejętności i ukierunkowanie właściwego rozwoju zainteresowań. Konieczne jest stworzenie dzieciom i młodzieży możliwości udziału w różnorodnych zajęciach dodatkowych tak, aby były w stanie realizować swoje pasje. Niezwykle ważne jest opracowanie atrakcyjnej siatki zajęć </w:t>
      </w:r>
      <w:r>
        <w:rPr>
          <w:rFonts w:ascii="Times New Roman" w:hAnsi="Times New Roman" w:cs="Times New Roman"/>
          <w:sz w:val="24"/>
          <w:szCs w:val="24"/>
        </w:rPr>
        <w:lastRenderedPageBreak/>
        <w:t>nieodpłatnych, w których udział mogłyby brać wszystkie dzieci, co stanowiłoby element integracji społecznej.</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W ramach zajęć dodatkowych</w:t>
      </w:r>
      <w:r w:rsidR="003B555B">
        <w:rPr>
          <w:rFonts w:ascii="Times New Roman" w:hAnsi="Times New Roman" w:cs="Times New Roman"/>
          <w:sz w:val="24"/>
          <w:szCs w:val="24"/>
        </w:rPr>
        <w:t>,</w:t>
      </w:r>
      <w:r>
        <w:rPr>
          <w:rFonts w:ascii="Times New Roman" w:hAnsi="Times New Roman" w:cs="Times New Roman"/>
          <w:sz w:val="24"/>
          <w:szCs w:val="24"/>
        </w:rPr>
        <w:t xml:space="preserve"> szkoły proponować powinny: 1) Zajęcia o charakterze przedmiotowym dla zdolnych uczniów, zainteresowanych określoną dziedziną wiedzy; 2) Kółka zainteresowań, poświęcone interesującym zagadnieniom; 3) Zajęcia artystyczne; 4) Zajęcia sportowe.</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Do udziału w zajęciach dodatkowych zachęcane powinny być wszystkie dzieci, szczególnie te z uboższych rodzin, które nie korzystają z oferty komercyjnej. Należy zadbać o dostępność zajęć dodatkowych zaraz po zakończeniu lekcji, dzięki czemu dzieci nie będą musiały powtórnie wracać do szkoły, a czas spędzany w szkole przez dzieci korzystające ze świetlicy zostanie dobrze zagospodarowany.</w:t>
      </w:r>
    </w:p>
    <w:p w:rsidR="00B976A9" w:rsidRDefault="00B976A9">
      <w:pPr>
        <w:spacing w:after="0" w:line="360" w:lineRule="auto"/>
        <w:jc w:val="both"/>
        <w:rPr>
          <w:rFonts w:ascii="Times New Roman" w:hAnsi="Times New Roman" w:cs="Times New Roman"/>
          <w:sz w:val="24"/>
          <w:szCs w:val="24"/>
        </w:rPr>
      </w:pPr>
    </w:p>
    <w:p w:rsidR="00B976A9" w:rsidRDefault="00B976A9">
      <w:pPr>
        <w:pStyle w:val="Nagwek3"/>
        <w:spacing w:before="0" w:after="0"/>
        <w:rPr>
          <w:rFonts w:ascii="Times New Roman" w:hAnsi="Times New Roman" w:cs="Times New Roman"/>
        </w:rPr>
      </w:pPr>
      <w:bookmarkStart w:id="91" w:name="_Toc352747406"/>
      <w:r>
        <w:rPr>
          <w:rFonts w:ascii="Times New Roman" w:hAnsi="Times New Roman" w:cs="Times New Roman"/>
        </w:rPr>
        <w:t>Cel strategiczny 6. Aktywizacja społeczności lokalnej i partnerów społecznych na rzecz rozwiązywania problemów społecznych</w:t>
      </w:r>
      <w:bookmarkEnd w:id="91"/>
      <w:r>
        <w:rPr>
          <w:rFonts w:ascii="Times New Roman" w:hAnsi="Times New Roman" w:cs="Times New Roman"/>
        </w:rPr>
        <w:tab/>
      </w:r>
    </w:p>
    <w:p w:rsidR="003B555B" w:rsidRDefault="003B555B">
      <w:pPr>
        <w:spacing w:after="0" w:line="360" w:lineRule="auto"/>
        <w:jc w:val="both"/>
        <w:rPr>
          <w:rFonts w:ascii="Times New Roman" w:hAnsi="Times New Roman" w:cs="Times New Roman"/>
          <w:sz w:val="24"/>
          <w:szCs w:val="24"/>
          <w:u w:val="single"/>
        </w:rPr>
      </w:pPr>
    </w:p>
    <w:p w:rsidR="00B976A9" w:rsidRDefault="00B976A9">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Zadanie 6.1. Współpraca z organizacjami pozarządowymi i partnerami społecznymi działającymi na rzecz rozwiązywania problemów społecznych</w:t>
      </w:r>
      <w:r>
        <w:rPr>
          <w:rFonts w:ascii="Times New Roman" w:hAnsi="Times New Roman" w:cs="Times New Roman"/>
          <w:sz w:val="24"/>
          <w:szCs w:val="24"/>
          <w:u w:val="single"/>
        </w:rPr>
        <w:tab/>
      </w:r>
    </w:p>
    <w:p w:rsidR="003B555B" w:rsidRDefault="003B555B">
      <w:pPr>
        <w:spacing w:after="0" w:line="360" w:lineRule="auto"/>
        <w:ind w:firstLine="426"/>
        <w:jc w:val="both"/>
        <w:rPr>
          <w:rFonts w:ascii="Times New Roman" w:hAnsi="Times New Roman" w:cs="Times New Roman"/>
          <w:sz w:val="24"/>
          <w:szCs w:val="24"/>
        </w:rPr>
      </w:pP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Zadaniem gminy jest współpraca z organizacjami pozarządowymi</w:t>
      </w:r>
      <w:r w:rsidR="003B555B">
        <w:rPr>
          <w:rFonts w:ascii="Times New Roman" w:hAnsi="Times New Roman" w:cs="Times New Roman"/>
          <w:sz w:val="24"/>
          <w:szCs w:val="24"/>
        </w:rPr>
        <w:t>,</w:t>
      </w:r>
      <w:r>
        <w:rPr>
          <w:rFonts w:ascii="Times New Roman" w:hAnsi="Times New Roman" w:cs="Times New Roman"/>
          <w:sz w:val="24"/>
          <w:szCs w:val="24"/>
        </w:rPr>
        <w:t xml:space="preserve"> prowadzona w oparciu o program współpracy. Niezwykle istotne jest wykorzystywanie tego mechanizmu, dzięki któremu problemy społeczne mogą być rozwiązywane przy wsparciu organizacji pozarządowych. Często wykorzystanie aktywności społecznej pozwala efektywniej i taniej prowadzić działalność. Władze Piławy Górnej powinny zacieśniać współpracę z działającymi na terenie gminy organizacjami pozarządowymi, a także poszukiwać innych partnerów społecznych. Zwrócić tu należy szczególną uwagę na parafię pw. św. Marcina w Piławie Górnej. </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Konieczne jest stworzenie „Lokalnego Forum Społecznego”, forum wymiany doświadczeń </w:t>
      </w:r>
      <w:r>
        <w:rPr>
          <w:rFonts w:ascii="Times New Roman" w:hAnsi="Times New Roman" w:cs="Times New Roman"/>
          <w:sz w:val="24"/>
          <w:szCs w:val="24"/>
        </w:rPr>
        <w:br/>
        <w:t xml:space="preserve">i wiedzy, gromadzącego podmioty prowadzące działalność w zakresie polityki społecznej </w:t>
      </w:r>
      <w:r>
        <w:rPr>
          <w:rFonts w:ascii="Times New Roman" w:hAnsi="Times New Roman" w:cs="Times New Roman"/>
          <w:sz w:val="24"/>
          <w:szCs w:val="24"/>
        </w:rPr>
        <w:br/>
        <w:t xml:space="preserve">w gminie z sektora publicznego oraz pozarządowego. Wielość i różnorodność podmiotów starających się oddziaływać na rzeczywistość społeczną gminy owocuje wielością </w:t>
      </w:r>
      <w:r>
        <w:rPr>
          <w:rFonts w:ascii="Times New Roman" w:hAnsi="Times New Roman" w:cs="Times New Roman"/>
          <w:sz w:val="24"/>
          <w:szCs w:val="24"/>
        </w:rPr>
        <w:br/>
        <w:t xml:space="preserve">i różnorodnością doświadczeń. Konieczne wydaje się zatem stworzenie płaszczyzny, na której owa różnorodność doświadczeń może się spotkać. Forum pełnić będzie funkcję wymiany informacji, konsultacyjną oraz podstawę tworzenia wspólnych zespołów o charakterze doradczym i inicjatywnym. </w:t>
      </w:r>
      <w:r>
        <w:rPr>
          <w:rFonts w:ascii="Times New Roman" w:hAnsi="Times New Roman" w:cs="Times New Roman"/>
          <w:sz w:val="24"/>
          <w:szCs w:val="24"/>
        </w:rPr>
        <w:tab/>
      </w:r>
    </w:p>
    <w:p w:rsidR="00B976A9" w:rsidRPr="0033706F"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Gmina powinna także pełnić rolę animatora współpracy pomiędzy organizacjami pozarządowymi, które winny ze sobą współpracować, a nie rywalizować. Wówczas aktywność </w:t>
      </w:r>
      <w:r w:rsidRPr="0033706F">
        <w:rPr>
          <w:rFonts w:ascii="Times New Roman" w:hAnsi="Times New Roman" w:cs="Times New Roman"/>
          <w:sz w:val="24"/>
          <w:szCs w:val="24"/>
        </w:rPr>
        <w:t>na rzecz rozwiązywania problemów społecznych jest najbardziej efektywna.</w:t>
      </w:r>
    </w:p>
    <w:p w:rsidR="00B976A9" w:rsidRPr="0033706F" w:rsidRDefault="00B976A9">
      <w:pPr>
        <w:spacing w:after="0" w:line="360" w:lineRule="auto"/>
        <w:ind w:firstLine="426"/>
        <w:jc w:val="both"/>
        <w:rPr>
          <w:rFonts w:ascii="Times New Roman" w:hAnsi="Times New Roman" w:cs="Times New Roman"/>
          <w:sz w:val="24"/>
          <w:szCs w:val="24"/>
        </w:rPr>
      </w:pPr>
      <w:r w:rsidRPr="0033706F">
        <w:rPr>
          <w:rFonts w:ascii="Times New Roman" w:hAnsi="Times New Roman" w:cs="Times New Roman"/>
          <w:sz w:val="24"/>
          <w:szCs w:val="24"/>
        </w:rPr>
        <w:t>Działania trzeciego sektora powinny zostać dodatkowo wspierane w celu efektywnego wykorzystania środków publicznych, przekazywanych podmiotom sektora pozarządowego. Przede wszystkim, zgodnie z zasadą subsydiarności, należy wspierać projekty organizacji pozarządowych, wraz z udzieleniem dotacji na dofinansowanie ich realizacji.</w:t>
      </w:r>
    </w:p>
    <w:p w:rsidR="00B976A9" w:rsidRPr="0033706F" w:rsidRDefault="00B976A9">
      <w:pPr>
        <w:spacing w:after="0" w:line="360" w:lineRule="auto"/>
        <w:jc w:val="both"/>
        <w:rPr>
          <w:rFonts w:ascii="Times New Roman" w:hAnsi="Times New Roman" w:cs="Times New Roman"/>
          <w:sz w:val="24"/>
          <w:szCs w:val="24"/>
        </w:rPr>
      </w:pPr>
    </w:p>
    <w:p w:rsidR="00B976A9" w:rsidRPr="0033706F" w:rsidRDefault="00B976A9">
      <w:pPr>
        <w:spacing w:after="0" w:line="360" w:lineRule="auto"/>
        <w:jc w:val="both"/>
        <w:rPr>
          <w:rFonts w:ascii="Times New Roman" w:hAnsi="Times New Roman" w:cs="Times New Roman"/>
          <w:sz w:val="24"/>
          <w:szCs w:val="24"/>
          <w:u w:val="single"/>
        </w:rPr>
      </w:pPr>
      <w:r w:rsidRPr="0033706F">
        <w:rPr>
          <w:rFonts w:ascii="Times New Roman" w:hAnsi="Times New Roman" w:cs="Times New Roman"/>
          <w:sz w:val="24"/>
          <w:szCs w:val="24"/>
          <w:u w:val="single"/>
        </w:rPr>
        <w:t>Zadanie 6.2. Rozwój wolontariatu oraz promocja aktywności społecznej</w:t>
      </w:r>
    </w:p>
    <w:p w:rsidR="003B555B" w:rsidRDefault="003B555B">
      <w:pPr>
        <w:spacing w:after="0" w:line="360" w:lineRule="auto"/>
        <w:ind w:left="1" w:firstLine="425"/>
        <w:jc w:val="both"/>
        <w:rPr>
          <w:rFonts w:ascii="Times New Roman" w:hAnsi="Times New Roman" w:cs="Times New Roman"/>
          <w:sz w:val="24"/>
          <w:szCs w:val="24"/>
        </w:rPr>
      </w:pPr>
    </w:p>
    <w:p w:rsidR="00B976A9" w:rsidRDefault="00B976A9">
      <w:pPr>
        <w:spacing w:after="0" w:line="360" w:lineRule="auto"/>
        <w:ind w:left="1" w:firstLine="425"/>
        <w:jc w:val="both"/>
        <w:rPr>
          <w:rFonts w:ascii="Times New Roman" w:hAnsi="Times New Roman" w:cs="Times New Roman"/>
          <w:sz w:val="24"/>
          <w:szCs w:val="24"/>
        </w:rPr>
      </w:pPr>
      <w:r w:rsidRPr="0033706F">
        <w:rPr>
          <w:rFonts w:ascii="Times New Roman" w:hAnsi="Times New Roman" w:cs="Times New Roman"/>
          <w:sz w:val="24"/>
          <w:szCs w:val="24"/>
        </w:rPr>
        <w:t>Słaby rozwój instytucji społeczeństwa obywatelskiego oraz niski poziom aktywności społecznej oznacza niewykorzystanie ogromnego potencjału, jaki drzemie w społeczności</w:t>
      </w:r>
      <w:r>
        <w:rPr>
          <w:rFonts w:ascii="Times New Roman" w:hAnsi="Times New Roman" w:cs="Times New Roman"/>
          <w:sz w:val="24"/>
          <w:szCs w:val="24"/>
        </w:rPr>
        <w:t xml:space="preserve"> lokalnej.  Wiele kwestii, które z racji ograniczonych zasobów, nie mogą być skutecznie rozwiązane przez instytucje publiczne, może zostać przezwyciężonych przy udziale partnerów społecznych. Różnego rodzaju fundacje, stowarzyszenia i komitety obywatelskie często zawiązują ludzie, którzy dostrzegają problemy i gotowi są podjąć się ich rozwiązania. </w:t>
      </w:r>
      <w:r>
        <w:rPr>
          <w:rFonts w:ascii="Times New Roman" w:hAnsi="Times New Roman" w:cs="Times New Roman"/>
          <w:sz w:val="24"/>
          <w:szCs w:val="24"/>
        </w:rPr>
        <w:br/>
        <w:t xml:space="preserve">Te postawy powinny zostać wykorzystane również w działaniach na rzecz rozwiązywania lokalnych problemów społecznych. Konieczne jest zachęcanie mieszkańców do organizowania się i zakładania podmiotów trzeciego sektora, szczególnie poprzez działalność doradczą, pomoc prawną i informacyjną oraz stworzenie zaplecza infrastrukturalno-doradczego, w postaci bezpłatnych, tanich lub preferencyjnie wynajmowanych lokali czy też wsparcia w procesie profesjonalizacji kadr organizacji non profit (darmowe lub dofinansowywane szkolenia). </w:t>
      </w:r>
    </w:p>
    <w:p w:rsidR="00B976A9" w:rsidRDefault="00B976A9">
      <w:pPr>
        <w:spacing w:after="0" w:line="360" w:lineRule="auto"/>
        <w:ind w:left="1" w:firstLine="425"/>
        <w:jc w:val="both"/>
        <w:rPr>
          <w:rFonts w:ascii="Times New Roman" w:hAnsi="Times New Roman" w:cs="Times New Roman"/>
          <w:sz w:val="24"/>
          <w:szCs w:val="24"/>
        </w:rPr>
      </w:pPr>
      <w:r>
        <w:rPr>
          <w:rFonts w:ascii="Times New Roman" w:hAnsi="Times New Roman" w:cs="Times New Roman"/>
          <w:sz w:val="24"/>
          <w:szCs w:val="24"/>
        </w:rPr>
        <w:t xml:space="preserve">Organizacje pozarządowe bazują głównie na dobrowolnej i nieodpłatnej pracy społecznej członków, sympatyków i wolontariuszy. Z pracy wolontariuszy korzystać mogą także instytucje publiczne, które powinny rozwijać wolontariat, szczególnie na rzecz wsparcia edukacji dzieci </w:t>
      </w:r>
      <w:r>
        <w:rPr>
          <w:rFonts w:ascii="Times New Roman" w:hAnsi="Times New Roman" w:cs="Times New Roman"/>
          <w:sz w:val="24"/>
          <w:szCs w:val="24"/>
        </w:rPr>
        <w:br/>
        <w:t xml:space="preserve">z rodzin ubogich i wykluczonych (OPS, szkoły). </w:t>
      </w:r>
    </w:p>
    <w:p w:rsidR="00B976A9" w:rsidRDefault="00B976A9">
      <w:pPr>
        <w:spacing w:after="0" w:line="360" w:lineRule="auto"/>
        <w:ind w:left="1" w:firstLine="425"/>
        <w:jc w:val="both"/>
        <w:rPr>
          <w:rFonts w:ascii="Times New Roman" w:hAnsi="Times New Roman" w:cs="Times New Roman"/>
          <w:sz w:val="24"/>
          <w:szCs w:val="24"/>
        </w:rPr>
      </w:pPr>
      <w:r>
        <w:rPr>
          <w:rFonts w:ascii="Times New Roman" w:hAnsi="Times New Roman" w:cs="Times New Roman"/>
          <w:sz w:val="24"/>
          <w:szCs w:val="24"/>
        </w:rPr>
        <w:t xml:space="preserve">Gmina Piława Górna włącza mieszkańców w działania społeczne, np. poprzez prowadzenie zbiórek żywności czy funduszy na cele pomocy mieszkańcom. Konieczne jest kontynuowanie tych działań i zwiększanie nacisku na aktywność </w:t>
      </w:r>
      <w:proofErr w:type="spellStart"/>
      <w:r>
        <w:rPr>
          <w:rFonts w:ascii="Times New Roman" w:hAnsi="Times New Roman" w:cs="Times New Roman"/>
          <w:sz w:val="24"/>
          <w:szCs w:val="24"/>
        </w:rPr>
        <w:t>wolontariacką</w:t>
      </w:r>
      <w:proofErr w:type="spellEnd"/>
      <w:r>
        <w:rPr>
          <w:rFonts w:ascii="Times New Roman" w:hAnsi="Times New Roman" w:cs="Times New Roman"/>
          <w:sz w:val="24"/>
          <w:szCs w:val="24"/>
        </w:rPr>
        <w:t>, a nie tylko wsparcie finansowe.</w:t>
      </w:r>
    </w:p>
    <w:p w:rsidR="00B976A9" w:rsidRDefault="00B976A9">
      <w:pPr>
        <w:spacing w:after="0" w:line="360" w:lineRule="auto"/>
        <w:jc w:val="both"/>
        <w:rPr>
          <w:rFonts w:ascii="Times New Roman" w:hAnsi="Times New Roman" w:cs="Times New Roman"/>
          <w:sz w:val="24"/>
          <w:szCs w:val="24"/>
        </w:rPr>
      </w:pPr>
    </w:p>
    <w:p w:rsidR="00B976A9" w:rsidRDefault="00B976A9">
      <w:pPr>
        <w:spacing w:after="0" w:line="360" w:lineRule="auto"/>
        <w:jc w:val="both"/>
        <w:rPr>
          <w:rFonts w:ascii="Times New Roman" w:hAnsi="Times New Roman" w:cs="Times New Roman"/>
          <w:sz w:val="24"/>
          <w:szCs w:val="24"/>
        </w:rPr>
      </w:pPr>
    </w:p>
    <w:p w:rsidR="00130C69" w:rsidRDefault="00130C69">
      <w:pPr>
        <w:pStyle w:val="Nagwek3"/>
        <w:spacing w:before="0" w:after="0"/>
        <w:rPr>
          <w:rFonts w:ascii="Times New Roman" w:hAnsi="Times New Roman" w:cs="Times New Roman"/>
        </w:rPr>
      </w:pPr>
      <w:bookmarkStart w:id="92" w:name="_Toc352747407"/>
    </w:p>
    <w:p w:rsidR="00130C69" w:rsidRDefault="00130C69">
      <w:pPr>
        <w:pStyle w:val="Nagwek3"/>
        <w:spacing w:before="0" w:after="0"/>
        <w:rPr>
          <w:rFonts w:ascii="Times New Roman" w:hAnsi="Times New Roman" w:cs="Times New Roman"/>
        </w:rPr>
      </w:pPr>
    </w:p>
    <w:p w:rsidR="00B976A9" w:rsidRDefault="00B976A9">
      <w:pPr>
        <w:pStyle w:val="Nagwek3"/>
        <w:spacing w:before="0" w:after="0"/>
        <w:rPr>
          <w:rFonts w:ascii="Times New Roman" w:hAnsi="Times New Roman" w:cs="Times New Roman"/>
        </w:rPr>
      </w:pPr>
      <w:r>
        <w:rPr>
          <w:rFonts w:ascii="Times New Roman" w:hAnsi="Times New Roman" w:cs="Times New Roman"/>
        </w:rPr>
        <w:t>Cel strategiczny 7. Podnoszenie jakości usług społecznych</w:t>
      </w:r>
      <w:bookmarkEnd w:id="92"/>
      <w:r>
        <w:rPr>
          <w:rFonts w:ascii="Times New Roman" w:hAnsi="Times New Roman" w:cs="Times New Roman"/>
        </w:rPr>
        <w:tab/>
      </w:r>
    </w:p>
    <w:p w:rsidR="00130C69" w:rsidRDefault="00130C69">
      <w:pPr>
        <w:spacing w:after="0" w:line="360" w:lineRule="auto"/>
        <w:jc w:val="both"/>
        <w:rPr>
          <w:rFonts w:ascii="Times New Roman" w:hAnsi="Times New Roman" w:cs="Times New Roman"/>
          <w:sz w:val="24"/>
          <w:szCs w:val="24"/>
          <w:u w:val="single"/>
        </w:rPr>
      </w:pPr>
    </w:p>
    <w:p w:rsidR="00B976A9" w:rsidRDefault="00B976A9">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Zadanie 7.1. Podnoszenie kwalifikacji i kompetencji pracowników instytucji publicznych </w:t>
      </w:r>
      <w:r>
        <w:rPr>
          <w:rFonts w:ascii="Times New Roman" w:hAnsi="Times New Roman" w:cs="Times New Roman"/>
          <w:sz w:val="24"/>
          <w:szCs w:val="24"/>
          <w:u w:val="single"/>
        </w:rPr>
        <w:br/>
        <w:t>i organizacji pozarządowych działających na rzecz rozwiązywania problemów społecznych</w:t>
      </w:r>
      <w:r>
        <w:rPr>
          <w:rFonts w:ascii="Times New Roman" w:hAnsi="Times New Roman" w:cs="Times New Roman"/>
          <w:sz w:val="24"/>
          <w:szCs w:val="24"/>
          <w:u w:val="single"/>
        </w:rPr>
        <w:tab/>
      </w:r>
    </w:p>
    <w:p w:rsidR="00832B70" w:rsidRDefault="00832B70">
      <w:pPr>
        <w:spacing w:after="0" w:line="360" w:lineRule="auto"/>
        <w:ind w:firstLine="426"/>
        <w:jc w:val="both"/>
        <w:rPr>
          <w:rFonts w:ascii="Times New Roman" w:hAnsi="Times New Roman" w:cs="Times New Roman"/>
          <w:sz w:val="24"/>
          <w:szCs w:val="24"/>
        </w:rPr>
      </w:pPr>
    </w:p>
    <w:p w:rsidR="00B976A9" w:rsidRDefault="00B976A9">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fektywna</w:t>
      </w:r>
      <w:proofErr w:type="spellEnd"/>
      <w:r>
        <w:rPr>
          <w:rFonts w:ascii="Times New Roman" w:hAnsi="Times New Roman" w:cs="Times New Roman"/>
          <w:sz w:val="24"/>
          <w:szCs w:val="24"/>
        </w:rPr>
        <w:t xml:space="preserve"> praca na rzecz rozwiązywania problemów społecznych wymaga dobrze wykształconego i merytorycznie przygotowanego personelu instytucji publicznych. Konieczne jest podnoszenie kwalifikacji i ciągłe doskonalenie warsztatu pracy pracowników pomocy społecznej, urzędu miasta, instytucji edukacyjnych i kulturalnych. Pamiętać należy, że wydatki na inicjatywy edukacyjne nie są bezproduktywne, z pewnością przyczynią się do lepszej </w:t>
      </w:r>
      <w:r>
        <w:rPr>
          <w:rFonts w:ascii="Times New Roman" w:hAnsi="Times New Roman" w:cs="Times New Roman"/>
          <w:sz w:val="24"/>
          <w:szCs w:val="24"/>
        </w:rPr>
        <w:br/>
        <w:t>i bardziej efektywnej pracy z klientem. Kierownicy i dyrektorzy określonych jednostek edukacyjnych powinni przeprowadzić diagnozę potrzeb edukacyjnych w podległych im instytucjach i na tej podstawie zaplanować podnoszenie kwalifikacji i kompetencji pracowników. Bardzo ważne jest również doskonalenie kompetencji społecznych pracowników oraz zapewnienie im odpowiedniego wsparcia, np. psychologicznego, przeciwdziałając zjawisku wypalenia zawodowego.</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Instytucje publiczne powinny wspierać również edukację kadr organizacji pozarządowych, szczególnie osób bezpośrednio pracujących na rzecz rozwiązywania problemów społecznych. Bardzo często działacze trzeciego sektora nie są profesjonalnie przygotowani do realizacji działań, a budżety organizacji nie pozwalają na dokształcanie pracowników, członków czy wolontariuszy. Dlatego działania w tym zakresie powinny zostać podjęte przez sektor publiczny.</w:t>
      </w:r>
    </w:p>
    <w:p w:rsidR="00B976A9" w:rsidRDefault="00B976A9">
      <w:pPr>
        <w:spacing w:after="0" w:line="360" w:lineRule="auto"/>
        <w:jc w:val="both"/>
        <w:rPr>
          <w:rFonts w:ascii="Times New Roman" w:hAnsi="Times New Roman" w:cs="Times New Roman"/>
          <w:sz w:val="24"/>
          <w:szCs w:val="24"/>
        </w:rPr>
      </w:pPr>
    </w:p>
    <w:p w:rsidR="00B976A9" w:rsidRDefault="00B976A9">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Zadanie 7.2. Doskonalenie współpracy z innymi jednostkami administracji i organizacjami pozarządowymi dla bardziej efektywnego rozwiązywania problemów społecznych</w:t>
      </w:r>
    </w:p>
    <w:p w:rsidR="00832B70" w:rsidRDefault="00832B70">
      <w:pPr>
        <w:spacing w:after="0" w:line="360" w:lineRule="auto"/>
        <w:ind w:firstLine="426"/>
        <w:jc w:val="both"/>
        <w:rPr>
          <w:rFonts w:ascii="Times New Roman" w:hAnsi="Times New Roman" w:cs="Times New Roman"/>
          <w:sz w:val="24"/>
          <w:szCs w:val="24"/>
        </w:rPr>
      </w:pP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Osoby i rodziny, które znajdują się w trudnych i kryzysowych sytuacjach życiowych, których nie są w stanie przezwyciężyć samodzielnie, skorzystać mogą ze wsparcia wielu różnych instytucji gminnych, powiatowych, a także z pomocy organizacji pozarządowych. Niezwykle istotna jest w tym zakresie budowa takiego systemu pomocy, który pozwoli efektywnie rozwiązywać problemy społeczne, przy najlepszym wykorzystaniu zasobów i możliwości poszczególnych instytucji. </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Aby przeciwdziałać sytuacji odsyłania osób potrzebujących pomocy od jednej instytucji do drugiej bez udzielenia odpowiedniej informacji i pomocy</w:t>
      </w:r>
      <w:r w:rsidR="00F45CD3">
        <w:rPr>
          <w:rFonts w:ascii="Times New Roman" w:hAnsi="Times New Roman" w:cs="Times New Roman"/>
          <w:sz w:val="24"/>
          <w:szCs w:val="24"/>
        </w:rPr>
        <w:t>,</w:t>
      </w:r>
      <w:r>
        <w:rPr>
          <w:rFonts w:ascii="Times New Roman" w:hAnsi="Times New Roman" w:cs="Times New Roman"/>
          <w:sz w:val="24"/>
          <w:szCs w:val="24"/>
        </w:rPr>
        <w:t xml:space="preserve"> Ośrodek Pomocy Społecznej powinien stać się centrum współpracy z innymi, gminnymi i powiatowymi jednostkami administracji publicznej, a także z organizacjami pozarządowymi.</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Niezbędna jest również współpraca z innymi, okolicznymi gminami oraz powiatem na rzecz tworzenia i realizowania wspólnych inicjatyw społecznych. Wykorzystać tu można doświadczenia innych jednostek samorządu terytorialnego oraz efekt skali, dzięki któremu praca może być bardziej efektywna.</w:t>
      </w:r>
    </w:p>
    <w:p w:rsidR="00B976A9" w:rsidRDefault="00B976A9">
      <w:pPr>
        <w:spacing w:after="0" w:line="360" w:lineRule="auto"/>
        <w:jc w:val="both"/>
        <w:rPr>
          <w:rFonts w:ascii="Times New Roman" w:hAnsi="Times New Roman" w:cs="Times New Roman"/>
          <w:sz w:val="24"/>
          <w:szCs w:val="24"/>
        </w:rPr>
      </w:pPr>
    </w:p>
    <w:p w:rsidR="00B976A9" w:rsidRDefault="00B976A9">
      <w:pPr>
        <w:pStyle w:val="Nagwek1"/>
        <w:spacing w:before="0" w:after="0"/>
        <w:rPr>
          <w:rFonts w:ascii="Times New Roman" w:hAnsi="Times New Roman" w:cs="Times New Roman"/>
          <w:sz w:val="24"/>
          <w:szCs w:val="24"/>
        </w:rPr>
      </w:pPr>
      <w:bookmarkStart w:id="93" w:name="_Toc352747408"/>
      <w:r>
        <w:rPr>
          <w:rFonts w:ascii="Times New Roman" w:hAnsi="Times New Roman" w:cs="Times New Roman"/>
          <w:sz w:val="24"/>
          <w:szCs w:val="24"/>
        </w:rPr>
        <w:t>5. Monitoring i nadzór nad implementacją strategii</w:t>
      </w:r>
      <w:bookmarkEnd w:id="93"/>
    </w:p>
    <w:p w:rsidR="00B77C67"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b/>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Sformułowanie celów interwencji w rzeczywistość społeczną gminy jest dopiero pierwszym krokiem na drodze do ich likwidacji. Ażeby strategia spełniła swą funkcję</w:t>
      </w:r>
      <w:r w:rsidR="00B77C67">
        <w:rPr>
          <w:rFonts w:ascii="Times New Roman" w:hAnsi="Times New Roman" w:cs="Times New Roman"/>
          <w:sz w:val="24"/>
          <w:szCs w:val="24"/>
        </w:rPr>
        <w:t>,</w:t>
      </w:r>
      <w:r>
        <w:rPr>
          <w:rFonts w:ascii="Times New Roman" w:hAnsi="Times New Roman" w:cs="Times New Roman"/>
          <w:sz w:val="24"/>
          <w:szCs w:val="24"/>
        </w:rPr>
        <w:t xml:space="preserve"> musi</w:t>
      </w:r>
      <w:r w:rsidR="00B77C67">
        <w:rPr>
          <w:rFonts w:ascii="Times New Roman" w:hAnsi="Times New Roman" w:cs="Times New Roman"/>
          <w:sz w:val="24"/>
          <w:szCs w:val="24"/>
        </w:rPr>
        <w:t xml:space="preserve"> być</w:t>
      </w:r>
      <w:r>
        <w:rPr>
          <w:rFonts w:ascii="Times New Roman" w:hAnsi="Times New Roman" w:cs="Times New Roman"/>
          <w:sz w:val="24"/>
          <w:szCs w:val="24"/>
        </w:rPr>
        <w:t xml:space="preserve"> traktowana jako dokument żywy, dynamicznie reagujący na zmieniające się uwarunkowania lokalne. Oznacza to gotowość do modyfikacji prowadzonych w oparciu o strategię działań, wprowadzania nowych, lepszych rozwiązań, jeżeli takowe się pojawią. Wiąże się to </w:t>
      </w:r>
      <w:r>
        <w:rPr>
          <w:rFonts w:ascii="Times New Roman" w:hAnsi="Times New Roman" w:cs="Times New Roman"/>
          <w:sz w:val="24"/>
          <w:szCs w:val="24"/>
        </w:rPr>
        <w:br/>
        <w:t xml:space="preserve">z koniecznością stałego nadzoru i kontroli nad procesem implementacji oraz weryfikowaniem osiąganych wyników i wprowadzania, w razie potrzeby, koniecznych modyfikacji. Proces monitoringu powinien również dostarczyć odpowiedzi na pytanie czy poprawnie zdefiniowano problemy i społeczne oraz czy stosownie do nich dobrano narzędzia działania. </w:t>
      </w:r>
    </w:p>
    <w:p w:rsidR="00B976A9"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Aby monitoring spełnił swoje zadania</w:t>
      </w:r>
      <w:r w:rsidR="007B61E2">
        <w:rPr>
          <w:rFonts w:ascii="Times New Roman" w:hAnsi="Times New Roman" w:cs="Times New Roman"/>
          <w:sz w:val="24"/>
          <w:szCs w:val="24"/>
        </w:rPr>
        <w:t>,</w:t>
      </w:r>
      <w:r>
        <w:rPr>
          <w:rFonts w:ascii="Times New Roman" w:hAnsi="Times New Roman" w:cs="Times New Roman"/>
          <w:sz w:val="24"/>
          <w:szCs w:val="24"/>
        </w:rPr>
        <w:t xml:space="preserve"> musi składać się z dwóch podstawowych elementów: właściwie skonstruowanego zespołu wdrażającego oraz karty wyników strategicznych, czyli narzędzia umożliwiającego prezentację w sposób mierzalny i weryfikowalny stopnia realizacji założonych celów. Realizacja tego zadania musi mieć charakter sformalizowany i obejmować powołanie zespołu wdrażającego oraz określenie zasad jego prac. </w:t>
      </w:r>
    </w:p>
    <w:p w:rsidR="00B976A9" w:rsidRPr="0033706F"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b/>
        <w:t xml:space="preserve">Zespół wdrażający powinien składać się z osób posiadających kompetencje w zakresie problematyki działań objętej strategią. Wymienić tu należy pracowników OPS, Komisji </w:t>
      </w:r>
      <w:r w:rsidRPr="0033706F">
        <w:rPr>
          <w:rFonts w:ascii="Times New Roman" w:hAnsi="Times New Roman" w:cs="Times New Roman"/>
          <w:sz w:val="24"/>
          <w:szCs w:val="24"/>
        </w:rPr>
        <w:t xml:space="preserve">Rozwiązywania Problemów Alkoholowych, pracowników Urzędu Miasta zajmujących się sprawami społecznymi, przedstawicieli instytucji oświatowych,  przedstawiciela Rady Miejskiej, przedstawiciela przedsiębiorców oraz lokalnych liderów społecznych. Zespołowi powinien przewodzić burmistrz lub jego zastępca. Do zadań zespołu należałoby kontrolowanie </w:t>
      </w:r>
      <w:r w:rsidRPr="0033706F">
        <w:rPr>
          <w:rFonts w:ascii="Times New Roman" w:hAnsi="Times New Roman" w:cs="Times New Roman"/>
          <w:sz w:val="24"/>
          <w:szCs w:val="24"/>
        </w:rPr>
        <w:br/>
        <w:t xml:space="preserve">i koordynowanie działań podejmowanych w obrębie realizacji celów strategii. </w:t>
      </w:r>
    </w:p>
    <w:p w:rsidR="00B976A9" w:rsidRPr="0033706F" w:rsidRDefault="00B976A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Karta wyników strategicznych to dokument, który powinien być cyklicznie opracowywany przez zespół wdrażający. Pozwoli on na określenie postępów w zakresie wdrażania zadań </w:t>
      </w:r>
      <w:r>
        <w:rPr>
          <w:rFonts w:ascii="Times New Roman" w:hAnsi="Times New Roman" w:cs="Times New Roman"/>
          <w:sz w:val="24"/>
          <w:szCs w:val="24"/>
        </w:rPr>
        <w:lastRenderedPageBreak/>
        <w:t>strategii. Karta powinna obejmować analizę danych statystycznych  obrazujących sytuację społeczną gminy. Mogą one być pozyskiwane m.in. z GUS, Urzędu Miasta, OPS, PUP, jednostek oświatowych czy od organizacji pozarządowych oraz innych instytucji dzi</w:t>
      </w:r>
      <w:r w:rsidR="008F7016">
        <w:rPr>
          <w:rFonts w:ascii="Times New Roman" w:hAnsi="Times New Roman" w:cs="Times New Roman"/>
          <w:sz w:val="24"/>
          <w:szCs w:val="24"/>
        </w:rPr>
        <w:t xml:space="preserve">ałających w sferze społecznej. </w:t>
      </w:r>
      <w:r>
        <w:rPr>
          <w:rFonts w:ascii="Times New Roman" w:hAnsi="Times New Roman" w:cs="Times New Roman"/>
          <w:sz w:val="24"/>
          <w:szCs w:val="24"/>
        </w:rPr>
        <w:t>W procesie wdrażania strategii</w:t>
      </w:r>
      <w:r w:rsidR="00A82BB1">
        <w:rPr>
          <w:rFonts w:ascii="Times New Roman" w:hAnsi="Times New Roman" w:cs="Times New Roman"/>
          <w:sz w:val="24"/>
          <w:szCs w:val="24"/>
        </w:rPr>
        <w:t>,</w:t>
      </w:r>
      <w:r>
        <w:rPr>
          <w:rFonts w:ascii="Times New Roman" w:hAnsi="Times New Roman" w:cs="Times New Roman"/>
          <w:sz w:val="24"/>
          <w:szCs w:val="24"/>
        </w:rPr>
        <w:t xml:space="preserve"> konieczne jest analizowanie danych statystycznych obrazujących sytuację społeczną gminy, ale nie należy również pomijać informacji o tym</w:t>
      </w:r>
      <w:r w:rsidR="00A82BB1">
        <w:rPr>
          <w:rFonts w:ascii="Times New Roman" w:hAnsi="Times New Roman" w:cs="Times New Roman"/>
          <w:sz w:val="24"/>
          <w:szCs w:val="24"/>
        </w:rPr>
        <w:t>,</w:t>
      </w:r>
      <w:r>
        <w:rPr>
          <w:rFonts w:ascii="Times New Roman" w:hAnsi="Times New Roman" w:cs="Times New Roman"/>
          <w:sz w:val="24"/>
          <w:szCs w:val="24"/>
        </w:rPr>
        <w:t xml:space="preserve"> jak </w:t>
      </w:r>
      <w:r w:rsidRPr="0033706F">
        <w:rPr>
          <w:rFonts w:ascii="Times New Roman" w:hAnsi="Times New Roman" w:cs="Times New Roman"/>
          <w:sz w:val="24"/>
          <w:szCs w:val="24"/>
        </w:rPr>
        <w:t>realizowane są zadania postrzegane są przez objętą nimi społeczność. Dlatego też obradom zespołu wdrażającego towarzyszyć muszą cykliczne konsultacje społeczne, które pozwalałyby uwzględniać uwagi formułowane przez mieszkańców i ich przedstawicieli. Dwa najłatwiejsze sposoby realizacji postulatu uspołecznienia procesu implementacji to organizowanie spotkań otwartych oraz przeprowadzanie badań społecznych.</w:t>
      </w:r>
    </w:p>
    <w:p w:rsidR="00B976A9" w:rsidRDefault="00B976A9">
      <w:pPr>
        <w:spacing w:after="0" w:line="360" w:lineRule="auto"/>
        <w:ind w:firstLine="426"/>
        <w:jc w:val="both"/>
        <w:rPr>
          <w:rFonts w:ascii="Times New Roman" w:hAnsi="Times New Roman" w:cs="Times New Roman"/>
          <w:sz w:val="24"/>
          <w:szCs w:val="24"/>
        </w:rPr>
      </w:pPr>
      <w:r w:rsidRPr="0033706F">
        <w:rPr>
          <w:rFonts w:ascii="Times New Roman" w:hAnsi="Times New Roman" w:cs="Times New Roman"/>
          <w:sz w:val="24"/>
          <w:szCs w:val="24"/>
        </w:rPr>
        <w:t>Przyjęcie strategii, jej wdrażanie oraz monitoring i nadzór nad realizacją strategii pozwolą na rozwiązanie czy chociaż częściowe ograniczenie uciążliwości problemów społecznych, które</w:t>
      </w:r>
      <w:r>
        <w:rPr>
          <w:rFonts w:ascii="Times New Roman" w:hAnsi="Times New Roman" w:cs="Times New Roman"/>
          <w:sz w:val="24"/>
          <w:szCs w:val="24"/>
        </w:rPr>
        <w:t xml:space="preserve"> obecne są w życiu mieszkańców Piławy Górnej.</w:t>
      </w:r>
    </w:p>
    <w:p w:rsidR="00B976A9" w:rsidRDefault="00B976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976A9" w:rsidRDefault="00B976A9">
      <w:pPr>
        <w:spacing w:after="0" w:line="360" w:lineRule="auto"/>
        <w:jc w:val="both"/>
        <w:rPr>
          <w:rFonts w:ascii="Times New Roman" w:hAnsi="Times New Roman" w:cs="Times New Roman"/>
          <w:sz w:val="24"/>
          <w:szCs w:val="24"/>
        </w:rPr>
      </w:pPr>
    </w:p>
    <w:p w:rsidR="00B976A9" w:rsidRDefault="00B976A9">
      <w:pPr>
        <w:pStyle w:val="Tekstpodstawowy3"/>
        <w:tabs>
          <w:tab w:val="left" w:pos="0"/>
        </w:tabs>
        <w:jc w:val="both"/>
        <w:rPr>
          <w:rFonts w:ascii="Times New Roman" w:hAnsi="Times New Roman" w:cs="Times New Roman"/>
          <w:b w:val="0"/>
          <w:bCs w:val="0"/>
          <w:sz w:val="24"/>
          <w:szCs w:val="24"/>
        </w:rPr>
      </w:pPr>
    </w:p>
    <w:p w:rsidR="00B976A9" w:rsidRDefault="00B976A9">
      <w:pPr>
        <w:pStyle w:val="Tekstpodstawowy3"/>
        <w:tabs>
          <w:tab w:val="left" w:pos="0"/>
        </w:tabs>
        <w:jc w:val="both"/>
        <w:rPr>
          <w:rFonts w:ascii="Times New Roman" w:hAnsi="Times New Roman" w:cs="Times New Roman"/>
          <w:b w:val="0"/>
          <w:bCs w:val="0"/>
          <w:sz w:val="24"/>
          <w:szCs w:val="24"/>
        </w:rPr>
      </w:pPr>
    </w:p>
    <w:p w:rsidR="00B976A9" w:rsidRDefault="00B976A9">
      <w:pPr>
        <w:spacing w:after="0" w:line="360" w:lineRule="auto"/>
        <w:jc w:val="both"/>
        <w:rPr>
          <w:rFonts w:ascii="Times New Roman" w:hAnsi="Times New Roman" w:cs="Times New Roman"/>
          <w:sz w:val="24"/>
          <w:szCs w:val="24"/>
        </w:rPr>
      </w:pPr>
    </w:p>
    <w:sectPr w:rsidR="00B976A9" w:rsidSect="00B976A9">
      <w:footerReference w:type="default" r:id="rId22"/>
      <w:pgSz w:w="11906" w:h="16838"/>
      <w:pgMar w:top="1418" w:right="1077"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2DB" w:rsidRDefault="00CA12D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CA12DB" w:rsidRDefault="00CA12D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Nebraskap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83" w:rsidRDefault="005D7983">
    <w:pPr>
      <w:pStyle w:val="Stopka"/>
      <w:framePr w:wrap="auto" w:vAnchor="text" w:hAnchor="margin" w:xAlign="center" w:y="1"/>
      <w:rPr>
        <w:rStyle w:val="Numerstrony"/>
        <w:rFonts w:ascii="Calibri" w:hAnsi="Calibri" w:cstheme="minorBidi"/>
        <w:sz w:val="22"/>
        <w:szCs w:val="22"/>
      </w:rPr>
    </w:pPr>
    <w:r>
      <w:rPr>
        <w:rStyle w:val="Numerstrony"/>
        <w:rFonts w:ascii="Calibri" w:hAnsi="Calibri" w:cstheme="minorBidi"/>
        <w:sz w:val="22"/>
        <w:szCs w:val="22"/>
      </w:rPr>
      <w:fldChar w:fldCharType="begin"/>
    </w:r>
    <w:r>
      <w:rPr>
        <w:rStyle w:val="Numerstrony"/>
        <w:rFonts w:ascii="Calibri" w:hAnsi="Calibri" w:cstheme="minorBidi"/>
        <w:sz w:val="22"/>
        <w:szCs w:val="22"/>
      </w:rPr>
      <w:instrText xml:space="preserve">PAGE  </w:instrText>
    </w:r>
    <w:r>
      <w:rPr>
        <w:rStyle w:val="Numerstrony"/>
        <w:rFonts w:ascii="Calibri" w:hAnsi="Calibri" w:cstheme="minorBidi"/>
        <w:sz w:val="22"/>
        <w:szCs w:val="22"/>
      </w:rPr>
      <w:fldChar w:fldCharType="separate"/>
    </w:r>
    <w:r w:rsidR="00922A7B">
      <w:rPr>
        <w:rStyle w:val="Numerstrony"/>
        <w:rFonts w:ascii="Calibri" w:hAnsi="Calibri" w:cstheme="minorBidi"/>
        <w:noProof/>
        <w:sz w:val="22"/>
        <w:szCs w:val="22"/>
      </w:rPr>
      <w:t>59</w:t>
    </w:r>
    <w:r>
      <w:rPr>
        <w:rStyle w:val="Numerstrony"/>
        <w:rFonts w:ascii="Calibri" w:hAnsi="Calibri" w:cstheme="minorBidi"/>
        <w:sz w:val="22"/>
        <w:szCs w:val="22"/>
      </w:rPr>
      <w:fldChar w:fldCharType="end"/>
    </w:r>
  </w:p>
  <w:p w:rsidR="005D7983" w:rsidRDefault="005D7983">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2DB" w:rsidRDefault="00CA12D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CA12DB" w:rsidRDefault="00CA12DB">
      <w:pPr>
        <w:spacing w:after="0" w:line="240" w:lineRule="auto"/>
        <w:rPr>
          <w:rFonts w:ascii="Times New Roman" w:hAnsi="Times New Roman" w:cs="Times New Roman"/>
        </w:rPr>
      </w:pPr>
      <w:r>
        <w:rPr>
          <w:rFonts w:ascii="Times New Roman" w:hAnsi="Times New Roman" w:cs="Times New Roman"/>
        </w:rPr>
        <w:continuationSeparator/>
      </w:r>
    </w:p>
  </w:footnote>
  <w:footnote w:id="1">
    <w:p w:rsidR="005D7983" w:rsidRDefault="005D7983">
      <w:pPr>
        <w:pStyle w:val="Tekstprzypisudolnego"/>
        <w:spacing w:before="0" w:after="0" w:line="240" w:lineRule="auto"/>
        <w:ind w:firstLine="0"/>
        <w:jc w:val="left"/>
      </w:pPr>
      <w:r>
        <w:rPr>
          <w:rStyle w:val="Odwoanieprzypisudolnego"/>
          <w:rFonts w:ascii="Arial" w:hAnsi="Arial" w:cs="Arial"/>
          <w:sz w:val="18"/>
          <w:szCs w:val="18"/>
        </w:rPr>
        <w:footnoteRef/>
      </w:r>
      <w:r>
        <w:rPr>
          <w:rFonts w:ascii="Arial" w:hAnsi="Arial" w:cs="Arial"/>
          <w:sz w:val="18"/>
          <w:szCs w:val="18"/>
        </w:rPr>
        <w:t xml:space="preserve"> Za: R. </w:t>
      </w:r>
      <w:proofErr w:type="spellStart"/>
      <w:r>
        <w:rPr>
          <w:rFonts w:ascii="Arial" w:hAnsi="Arial" w:cs="Arial"/>
          <w:sz w:val="18"/>
          <w:szCs w:val="18"/>
        </w:rPr>
        <w:t>Szarfenberg</w:t>
      </w:r>
      <w:proofErr w:type="spellEnd"/>
      <w:r>
        <w:rPr>
          <w:rFonts w:ascii="Arial" w:hAnsi="Arial" w:cs="Arial"/>
          <w:sz w:val="18"/>
          <w:szCs w:val="18"/>
        </w:rPr>
        <w:t xml:space="preserve">, </w:t>
      </w:r>
      <w:r>
        <w:rPr>
          <w:rFonts w:ascii="Arial" w:hAnsi="Arial" w:cs="Arial"/>
          <w:i/>
          <w:iCs/>
          <w:sz w:val="18"/>
          <w:szCs w:val="18"/>
        </w:rPr>
        <w:t>Krytyka i afirmacja polityki społecznej</w:t>
      </w:r>
      <w:r>
        <w:rPr>
          <w:rFonts w:ascii="Arial" w:hAnsi="Arial" w:cs="Arial"/>
          <w:sz w:val="18"/>
          <w:szCs w:val="18"/>
        </w:rPr>
        <w:t xml:space="preserve">, Wydawnictwo </w:t>
      </w:r>
      <w:proofErr w:type="spellStart"/>
      <w:r>
        <w:rPr>
          <w:rFonts w:ascii="Arial" w:hAnsi="Arial" w:cs="Arial"/>
          <w:sz w:val="18"/>
          <w:szCs w:val="18"/>
        </w:rPr>
        <w:t>IFiS</w:t>
      </w:r>
      <w:proofErr w:type="spellEnd"/>
      <w:r>
        <w:rPr>
          <w:rFonts w:ascii="Arial" w:hAnsi="Arial" w:cs="Arial"/>
          <w:sz w:val="18"/>
          <w:szCs w:val="18"/>
        </w:rPr>
        <w:t xml:space="preserve"> PAN, Warszawa 2008, s. 342.</w:t>
      </w:r>
    </w:p>
  </w:footnote>
  <w:footnote w:id="2">
    <w:p w:rsidR="005D7983" w:rsidRDefault="005D7983">
      <w:pPr>
        <w:pStyle w:val="Tekstprzypisudolnego"/>
        <w:spacing w:before="0" w:after="0" w:line="240" w:lineRule="auto"/>
        <w:ind w:firstLine="0"/>
        <w:jc w:val="left"/>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i/>
          <w:iCs/>
          <w:sz w:val="18"/>
          <w:szCs w:val="18"/>
        </w:rPr>
        <w:t>Ibidem</w:t>
      </w:r>
      <w:r>
        <w:rPr>
          <w:rFonts w:ascii="Arial" w:hAnsi="Arial" w:cs="Arial"/>
          <w:sz w:val="18"/>
          <w:szCs w:val="18"/>
        </w:rPr>
        <w:t>, s. 339.</w:t>
      </w:r>
    </w:p>
  </w:footnote>
  <w:footnote w:id="3">
    <w:p w:rsidR="005D7983" w:rsidRDefault="005D7983">
      <w:pPr>
        <w:pStyle w:val="Tekstprzypisudolnego"/>
        <w:spacing w:before="0" w:after="0" w:line="240" w:lineRule="auto"/>
        <w:ind w:firstLine="0"/>
        <w:jc w:val="left"/>
      </w:pPr>
      <w:r>
        <w:rPr>
          <w:rStyle w:val="Odwoanieprzypisudolnego"/>
          <w:rFonts w:ascii="Arial" w:hAnsi="Arial" w:cs="Arial"/>
          <w:sz w:val="18"/>
          <w:szCs w:val="18"/>
        </w:rPr>
        <w:footnoteRef/>
      </w:r>
      <w:r>
        <w:rPr>
          <w:rFonts w:ascii="Arial" w:hAnsi="Arial" w:cs="Arial"/>
          <w:sz w:val="18"/>
          <w:szCs w:val="18"/>
        </w:rPr>
        <w:t xml:space="preserve"> B. </w:t>
      </w:r>
      <w:proofErr w:type="spellStart"/>
      <w:r>
        <w:rPr>
          <w:rFonts w:ascii="Arial" w:hAnsi="Arial" w:cs="Arial"/>
          <w:sz w:val="18"/>
          <w:szCs w:val="18"/>
        </w:rPr>
        <w:t>Szatur-Jaworska</w:t>
      </w:r>
      <w:proofErr w:type="spellEnd"/>
      <w:r>
        <w:rPr>
          <w:rFonts w:ascii="Arial" w:hAnsi="Arial" w:cs="Arial"/>
          <w:sz w:val="18"/>
          <w:szCs w:val="18"/>
        </w:rPr>
        <w:t xml:space="preserve">, G. </w:t>
      </w:r>
      <w:proofErr w:type="spellStart"/>
      <w:r>
        <w:rPr>
          <w:rFonts w:ascii="Arial" w:hAnsi="Arial" w:cs="Arial"/>
          <w:sz w:val="18"/>
          <w:szCs w:val="18"/>
        </w:rPr>
        <w:t>Firlit-Fesnak</w:t>
      </w:r>
      <w:proofErr w:type="spellEnd"/>
      <w:r>
        <w:rPr>
          <w:rFonts w:ascii="Arial" w:hAnsi="Arial" w:cs="Arial"/>
          <w:sz w:val="18"/>
          <w:szCs w:val="18"/>
        </w:rPr>
        <w:t xml:space="preserve">, </w:t>
      </w:r>
      <w:r>
        <w:rPr>
          <w:rFonts w:ascii="Arial" w:hAnsi="Arial" w:cs="Arial"/>
          <w:i/>
          <w:iCs/>
          <w:sz w:val="18"/>
          <w:szCs w:val="18"/>
        </w:rPr>
        <w:t>Leksykon pojęć socjalnych</w:t>
      </w:r>
      <w:r>
        <w:rPr>
          <w:rFonts w:ascii="Arial" w:hAnsi="Arial" w:cs="Arial"/>
          <w:sz w:val="18"/>
          <w:szCs w:val="18"/>
        </w:rPr>
        <w:t>, ISP UW, Warszawa 1994, s. 3.</w:t>
      </w:r>
    </w:p>
  </w:footnote>
  <w:footnote w:id="4">
    <w:p w:rsidR="005D7983" w:rsidRDefault="005D7983">
      <w:pPr>
        <w:pStyle w:val="Tekstprzypisudolnego"/>
        <w:spacing w:before="0" w:after="0" w:line="240" w:lineRule="auto"/>
        <w:ind w:firstLine="0"/>
        <w:jc w:val="left"/>
      </w:pPr>
      <w:r>
        <w:rPr>
          <w:rStyle w:val="Odwoanieprzypisudolnego"/>
          <w:rFonts w:ascii="Arial" w:hAnsi="Arial" w:cs="Arial"/>
          <w:sz w:val="18"/>
          <w:szCs w:val="18"/>
        </w:rPr>
        <w:footnoteRef/>
      </w:r>
      <w:r>
        <w:rPr>
          <w:rFonts w:ascii="Arial" w:hAnsi="Arial" w:cs="Arial"/>
          <w:sz w:val="18"/>
          <w:szCs w:val="18"/>
        </w:rPr>
        <w:t xml:space="preserve"> J. </w:t>
      </w:r>
      <w:proofErr w:type="spellStart"/>
      <w:r>
        <w:rPr>
          <w:rFonts w:ascii="Arial" w:hAnsi="Arial" w:cs="Arial"/>
          <w:sz w:val="18"/>
          <w:szCs w:val="18"/>
        </w:rPr>
        <w:t>Auleytner</w:t>
      </w:r>
      <w:proofErr w:type="spellEnd"/>
      <w:r>
        <w:rPr>
          <w:rFonts w:ascii="Arial" w:hAnsi="Arial" w:cs="Arial"/>
          <w:sz w:val="18"/>
          <w:szCs w:val="18"/>
        </w:rPr>
        <w:t xml:space="preserve">, </w:t>
      </w:r>
      <w:r>
        <w:rPr>
          <w:rFonts w:ascii="Arial" w:hAnsi="Arial" w:cs="Arial"/>
          <w:i/>
          <w:iCs/>
          <w:sz w:val="18"/>
          <w:szCs w:val="18"/>
        </w:rPr>
        <w:t>Strategia polityki społecznej</w:t>
      </w:r>
      <w:r>
        <w:rPr>
          <w:rFonts w:ascii="Arial" w:hAnsi="Arial" w:cs="Arial"/>
          <w:sz w:val="18"/>
          <w:szCs w:val="18"/>
        </w:rPr>
        <w:t xml:space="preserve">, [w:] </w:t>
      </w:r>
      <w:r>
        <w:rPr>
          <w:rFonts w:ascii="Arial" w:hAnsi="Arial" w:cs="Arial"/>
          <w:i/>
          <w:iCs/>
          <w:sz w:val="18"/>
          <w:szCs w:val="18"/>
        </w:rPr>
        <w:t>Strategia rozwoju Polski do roku 2020</w:t>
      </w:r>
      <w:r>
        <w:rPr>
          <w:rFonts w:ascii="Arial" w:hAnsi="Arial" w:cs="Arial"/>
          <w:sz w:val="18"/>
          <w:szCs w:val="18"/>
        </w:rPr>
        <w:t>, Dom Wydawniczy Elipsa, Warszawa 2000, s. 169.</w:t>
      </w:r>
    </w:p>
  </w:footnote>
  <w:footnote w:id="5">
    <w:p w:rsidR="005D7983" w:rsidRDefault="005D7983">
      <w:pPr>
        <w:pStyle w:val="Tekstprzypisudolnego"/>
        <w:spacing w:before="0" w:after="0" w:line="240" w:lineRule="auto"/>
        <w:ind w:firstLine="0"/>
        <w:jc w:val="left"/>
      </w:pPr>
      <w:r>
        <w:rPr>
          <w:rStyle w:val="Odwoanieprzypisudolnego"/>
          <w:rFonts w:ascii="Arial" w:hAnsi="Arial" w:cs="Arial"/>
          <w:sz w:val="18"/>
          <w:szCs w:val="18"/>
        </w:rPr>
        <w:footnoteRef/>
      </w:r>
      <w:r>
        <w:rPr>
          <w:rFonts w:ascii="Arial" w:hAnsi="Arial" w:cs="Arial"/>
          <w:sz w:val="18"/>
          <w:szCs w:val="18"/>
        </w:rPr>
        <w:t xml:space="preserve"> B. </w:t>
      </w:r>
      <w:proofErr w:type="spellStart"/>
      <w:r>
        <w:rPr>
          <w:rFonts w:ascii="Arial" w:hAnsi="Arial" w:cs="Arial"/>
          <w:sz w:val="18"/>
          <w:szCs w:val="18"/>
        </w:rPr>
        <w:t>Rysz-Kowalczyk</w:t>
      </w:r>
      <w:proofErr w:type="spellEnd"/>
      <w:r>
        <w:rPr>
          <w:rFonts w:ascii="Arial" w:hAnsi="Arial" w:cs="Arial"/>
          <w:sz w:val="18"/>
          <w:szCs w:val="18"/>
        </w:rPr>
        <w:t xml:space="preserve">, </w:t>
      </w:r>
      <w:r>
        <w:rPr>
          <w:rFonts w:ascii="Arial" w:hAnsi="Arial" w:cs="Arial"/>
          <w:i/>
          <w:iCs/>
          <w:sz w:val="18"/>
          <w:szCs w:val="18"/>
        </w:rPr>
        <w:t>Teoria kwestii i problemów społecznych</w:t>
      </w:r>
      <w:r>
        <w:rPr>
          <w:rFonts w:ascii="Arial" w:hAnsi="Arial" w:cs="Arial"/>
          <w:sz w:val="18"/>
          <w:szCs w:val="18"/>
        </w:rPr>
        <w:t xml:space="preserve">, [w:] G. </w:t>
      </w:r>
      <w:proofErr w:type="spellStart"/>
      <w:r>
        <w:rPr>
          <w:rFonts w:ascii="Arial" w:hAnsi="Arial" w:cs="Arial"/>
          <w:sz w:val="18"/>
          <w:szCs w:val="18"/>
        </w:rPr>
        <w:t>Firlit-Fesnak</w:t>
      </w:r>
      <w:proofErr w:type="spellEnd"/>
      <w:r>
        <w:rPr>
          <w:rFonts w:ascii="Arial" w:hAnsi="Arial" w:cs="Arial"/>
          <w:sz w:val="18"/>
          <w:szCs w:val="18"/>
        </w:rPr>
        <w:t xml:space="preserve">, M. </w:t>
      </w:r>
      <w:proofErr w:type="spellStart"/>
      <w:r>
        <w:rPr>
          <w:rFonts w:ascii="Arial" w:hAnsi="Arial" w:cs="Arial"/>
          <w:sz w:val="18"/>
          <w:szCs w:val="18"/>
        </w:rPr>
        <w:t>Szylko-Skoczny</w:t>
      </w:r>
      <w:proofErr w:type="spellEnd"/>
      <w:r>
        <w:rPr>
          <w:rFonts w:ascii="Arial" w:hAnsi="Arial" w:cs="Arial"/>
          <w:sz w:val="18"/>
          <w:szCs w:val="18"/>
        </w:rPr>
        <w:t xml:space="preserve">, </w:t>
      </w:r>
      <w:r>
        <w:rPr>
          <w:rFonts w:ascii="Arial" w:hAnsi="Arial" w:cs="Arial"/>
          <w:i/>
          <w:iCs/>
          <w:sz w:val="18"/>
          <w:szCs w:val="18"/>
        </w:rPr>
        <w:t>Polityka społeczna</w:t>
      </w:r>
      <w:r>
        <w:rPr>
          <w:rFonts w:ascii="Arial" w:hAnsi="Arial" w:cs="Arial"/>
          <w:sz w:val="18"/>
          <w:szCs w:val="18"/>
        </w:rPr>
        <w:t>, Wydawnictwo Naukowe PWN, Warszawa 2007, s. 184-185.</w:t>
      </w:r>
    </w:p>
  </w:footnote>
  <w:footnote w:id="6">
    <w:p w:rsidR="005D7983" w:rsidRDefault="005D7983">
      <w:pPr>
        <w:pStyle w:val="Tekstprzypisudolnego"/>
        <w:spacing w:before="0" w:after="0" w:line="240" w:lineRule="auto"/>
        <w:ind w:firstLine="0"/>
        <w:jc w:val="left"/>
      </w:pPr>
      <w:r>
        <w:rPr>
          <w:rStyle w:val="Odwoanieprzypisudolnego"/>
          <w:rFonts w:ascii="Arial" w:hAnsi="Arial" w:cs="Arial"/>
          <w:sz w:val="18"/>
          <w:szCs w:val="18"/>
        </w:rPr>
        <w:footnoteRef/>
      </w:r>
      <w:r>
        <w:rPr>
          <w:rFonts w:ascii="Arial" w:hAnsi="Arial" w:cs="Arial"/>
          <w:sz w:val="18"/>
          <w:szCs w:val="18"/>
        </w:rPr>
        <w:t xml:space="preserve"> Ustawa z dnia 12 marca 2004 r. o pomocy społecznej, </w:t>
      </w:r>
      <w:proofErr w:type="spellStart"/>
      <w:r>
        <w:rPr>
          <w:rFonts w:ascii="Arial" w:hAnsi="Arial" w:cs="Arial"/>
          <w:sz w:val="18"/>
          <w:szCs w:val="18"/>
        </w:rPr>
        <w:t>Dz.U</w:t>
      </w:r>
      <w:proofErr w:type="spellEnd"/>
      <w:r>
        <w:rPr>
          <w:rFonts w:ascii="Arial" w:hAnsi="Arial" w:cs="Arial"/>
          <w:sz w:val="18"/>
          <w:szCs w:val="18"/>
        </w:rPr>
        <w:t>. nr 175, poz. 1362 z 2009 r., tekst ujednolicony ze zm.</w:t>
      </w:r>
    </w:p>
  </w:footnote>
  <w:footnote w:id="7">
    <w:p w:rsidR="005D7983" w:rsidRDefault="005D7983">
      <w:pPr>
        <w:pStyle w:val="Tekstprzypisudolnego"/>
        <w:spacing w:before="0" w:after="0" w:line="240" w:lineRule="auto"/>
        <w:ind w:firstLine="0"/>
        <w:jc w:val="left"/>
      </w:pPr>
      <w:r>
        <w:rPr>
          <w:rStyle w:val="Odwoanieprzypisudolnego"/>
          <w:rFonts w:ascii="Arial" w:hAnsi="Arial" w:cs="Arial"/>
          <w:sz w:val="18"/>
          <w:szCs w:val="18"/>
        </w:rPr>
        <w:footnoteRef/>
      </w:r>
      <w:r>
        <w:rPr>
          <w:rFonts w:ascii="Arial" w:hAnsi="Arial" w:cs="Arial"/>
          <w:sz w:val="18"/>
          <w:szCs w:val="18"/>
        </w:rPr>
        <w:t xml:space="preserve"> W latach 1975-1998 gmina administracyjnie przynależała do województwa wałbrzyskiego.</w:t>
      </w:r>
    </w:p>
  </w:footnote>
  <w:footnote w:id="8">
    <w:p w:rsidR="005D7983" w:rsidRDefault="005D7983">
      <w:pPr>
        <w:pStyle w:val="Tekstprzypisudolnego"/>
        <w:spacing w:before="0" w:after="0" w:line="240" w:lineRule="auto"/>
        <w:ind w:firstLine="0"/>
        <w:jc w:val="left"/>
      </w:pPr>
      <w:r>
        <w:rPr>
          <w:rStyle w:val="Odwoanieprzypisudolnego"/>
          <w:rFonts w:ascii="Arial" w:hAnsi="Arial" w:cs="Arial"/>
          <w:sz w:val="18"/>
          <w:szCs w:val="18"/>
        </w:rPr>
        <w:footnoteRef/>
      </w:r>
      <w:r>
        <w:rPr>
          <w:rFonts w:ascii="Arial" w:hAnsi="Arial" w:cs="Arial"/>
          <w:sz w:val="18"/>
          <w:szCs w:val="18"/>
        </w:rPr>
        <w:t xml:space="preserve"> Dane dla roku 2011, Bank Danych Lokalnych GUS.</w:t>
      </w:r>
    </w:p>
  </w:footnote>
  <w:footnote w:id="9">
    <w:p w:rsidR="005D7983" w:rsidRDefault="005D7983">
      <w:pPr>
        <w:pStyle w:val="Tekstprzypisudolnego"/>
        <w:spacing w:before="0" w:after="0" w:line="240" w:lineRule="auto"/>
        <w:ind w:firstLine="0"/>
        <w:jc w:val="left"/>
      </w:pPr>
      <w:r>
        <w:rPr>
          <w:rStyle w:val="Odwoanieprzypisudolnego"/>
          <w:rFonts w:ascii="Arial" w:hAnsi="Arial" w:cs="Arial"/>
          <w:sz w:val="18"/>
          <w:szCs w:val="18"/>
        </w:rPr>
        <w:footnoteRef/>
      </w:r>
      <w:r>
        <w:rPr>
          <w:rFonts w:ascii="Arial" w:hAnsi="Arial" w:cs="Arial"/>
          <w:sz w:val="18"/>
          <w:szCs w:val="18"/>
        </w:rPr>
        <w:t xml:space="preserve"> Długość czynnej sieci rozdzielczej, dane dla roku 2011, Bank Danych Lokalnych GUS.</w:t>
      </w:r>
    </w:p>
  </w:footnote>
  <w:footnote w:id="10">
    <w:p w:rsidR="005D7983" w:rsidRDefault="005D7983">
      <w:pPr>
        <w:pStyle w:val="Tekstprzypisudolnego"/>
        <w:spacing w:before="0" w:after="0" w:line="240" w:lineRule="auto"/>
        <w:ind w:firstLine="0"/>
        <w:jc w:val="left"/>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Dane dla roku 2011, Bank Danych Lokalnych GUS.</w:t>
      </w:r>
    </w:p>
    <w:p w:rsidR="005D7983" w:rsidRDefault="005D7983">
      <w:pPr>
        <w:pStyle w:val="Tekstprzypisudolnego"/>
        <w:spacing w:before="0" w:after="0" w:line="240" w:lineRule="auto"/>
        <w:ind w:firstLine="0"/>
        <w:jc w:val="left"/>
      </w:pPr>
    </w:p>
  </w:footnote>
  <w:footnote w:id="11">
    <w:p w:rsidR="005D7983" w:rsidRDefault="005D7983">
      <w:pPr>
        <w:pStyle w:val="Tekstprzypisudolnego"/>
        <w:spacing w:before="0" w:after="0" w:line="240" w:lineRule="auto"/>
        <w:ind w:firstLine="0"/>
        <w:jc w:val="left"/>
      </w:pPr>
      <w:r>
        <w:rPr>
          <w:rStyle w:val="Odwoanieprzypisudolnego"/>
          <w:rFonts w:ascii="Arial" w:hAnsi="Arial" w:cs="Arial"/>
          <w:sz w:val="18"/>
          <w:szCs w:val="18"/>
        </w:rPr>
        <w:footnoteRef/>
      </w:r>
      <w:r>
        <w:rPr>
          <w:rFonts w:ascii="Arial" w:hAnsi="Arial" w:cs="Arial"/>
          <w:sz w:val="18"/>
          <w:szCs w:val="18"/>
        </w:rPr>
        <w:t xml:space="preserve"> Dane dla roku 2011, Bank Danych Lokalnych GUS.</w:t>
      </w:r>
    </w:p>
  </w:footnote>
  <w:footnote w:id="12">
    <w:p w:rsidR="005D7983" w:rsidRDefault="005D7983">
      <w:pPr>
        <w:pStyle w:val="Tekstprzypisudolnego"/>
        <w:spacing w:before="0" w:after="0" w:line="240" w:lineRule="auto"/>
        <w:ind w:firstLine="0"/>
        <w:jc w:val="left"/>
      </w:pPr>
      <w:r>
        <w:rPr>
          <w:rStyle w:val="Odwoanieprzypisudolnego"/>
          <w:rFonts w:ascii="Arial" w:hAnsi="Arial" w:cs="Arial"/>
          <w:sz w:val="18"/>
          <w:szCs w:val="18"/>
        </w:rPr>
        <w:footnoteRef/>
      </w:r>
      <w:r>
        <w:rPr>
          <w:rFonts w:ascii="Arial" w:hAnsi="Arial" w:cs="Arial"/>
          <w:sz w:val="18"/>
          <w:szCs w:val="18"/>
        </w:rPr>
        <w:t xml:space="preserve"> Dane dotyczą podmiotów gospodarczych, w których liczba pracujących przekracza 9 osób oraz jednostek sfery budżetowej niezależnie od liczby pracujących.</w:t>
      </w:r>
    </w:p>
  </w:footnote>
  <w:footnote w:id="13">
    <w:p w:rsidR="005D7983" w:rsidRDefault="005D7983">
      <w:pPr>
        <w:pStyle w:val="PODSTAWOWY"/>
        <w:spacing w:before="0" w:after="0" w:line="240" w:lineRule="auto"/>
        <w:ind w:firstLine="0"/>
        <w:jc w:val="left"/>
      </w:pPr>
      <w:r>
        <w:rPr>
          <w:rStyle w:val="Odwoanieprzypisudolnego"/>
          <w:sz w:val="18"/>
          <w:szCs w:val="18"/>
        </w:rPr>
        <w:footnoteRef/>
      </w:r>
      <w:r>
        <w:rPr>
          <w:sz w:val="18"/>
          <w:szCs w:val="18"/>
        </w:rPr>
        <w:t xml:space="preserve"> </w:t>
      </w:r>
      <w:r>
        <w:rPr>
          <w:i/>
          <w:iCs/>
          <w:sz w:val="18"/>
          <w:szCs w:val="18"/>
        </w:rPr>
        <w:t>Informacja o realizacji zadań PUP oraz sytuacji na rynku pracy w powiecie dzierżoniowskim w 2012 r.</w:t>
      </w:r>
      <w:r>
        <w:rPr>
          <w:sz w:val="18"/>
          <w:szCs w:val="18"/>
        </w:rPr>
        <w:t>, PUP w Dzierżoniowie, s. 19.</w:t>
      </w:r>
    </w:p>
  </w:footnote>
  <w:footnote w:id="14">
    <w:p w:rsidR="005D7983" w:rsidRDefault="005D7983">
      <w:pPr>
        <w:pStyle w:val="PODSTAWOWY"/>
        <w:spacing w:before="0" w:after="0" w:line="240" w:lineRule="auto"/>
        <w:ind w:firstLine="0"/>
        <w:jc w:val="left"/>
      </w:pPr>
      <w:r>
        <w:rPr>
          <w:rStyle w:val="Odwoanieprzypisudolnego"/>
          <w:sz w:val="18"/>
          <w:szCs w:val="18"/>
        </w:rPr>
        <w:footnoteRef/>
      </w:r>
      <w:r>
        <w:rPr>
          <w:sz w:val="18"/>
          <w:szCs w:val="18"/>
        </w:rPr>
        <w:t xml:space="preserve"> </w:t>
      </w:r>
      <w:r>
        <w:rPr>
          <w:i/>
          <w:iCs/>
          <w:sz w:val="18"/>
          <w:szCs w:val="18"/>
        </w:rPr>
        <w:t>Informacja o realizacji zadań PUP oraz sytuacji na rynku pracy w powiecie dzierżoniowskim w 2012 r.</w:t>
      </w:r>
      <w:r>
        <w:rPr>
          <w:sz w:val="18"/>
          <w:szCs w:val="18"/>
        </w:rPr>
        <w:t>, PUP w Dzierżoniowie, s. 19.</w:t>
      </w:r>
    </w:p>
  </w:footnote>
  <w:footnote w:id="15">
    <w:p w:rsidR="005D7983" w:rsidRDefault="005D7983">
      <w:pPr>
        <w:pStyle w:val="Tekstprzypisudolnego"/>
        <w:spacing w:before="0" w:after="0" w:line="240" w:lineRule="auto"/>
        <w:ind w:firstLine="0"/>
        <w:jc w:val="left"/>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i/>
          <w:iCs/>
          <w:sz w:val="18"/>
          <w:szCs w:val="18"/>
        </w:rPr>
        <w:t>Informacja o realizacji zadań PUP oraz sytuacji na rynku pracy w powiecie dzierżoniowskim w 2012 r.</w:t>
      </w:r>
      <w:r>
        <w:rPr>
          <w:rFonts w:ascii="Arial" w:hAnsi="Arial" w:cs="Arial"/>
          <w:sz w:val="18"/>
          <w:szCs w:val="18"/>
        </w:rPr>
        <w:t>, PUP w Dzierżoniowie, s. 21.</w:t>
      </w:r>
    </w:p>
  </w:footnote>
  <w:footnote w:id="16">
    <w:p w:rsidR="005D7983" w:rsidRDefault="005D7983">
      <w:pPr>
        <w:pStyle w:val="Tekstprzypisudolnego"/>
        <w:spacing w:before="0" w:after="0" w:line="240" w:lineRule="auto"/>
        <w:ind w:firstLine="0"/>
        <w:jc w:val="left"/>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i/>
          <w:iCs/>
          <w:sz w:val="18"/>
          <w:szCs w:val="18"/>
        </w:rPr>
        <w:t>Informacja o realizacji zadań PUP oraz sytuacji na rynku pracy w powiecie dzierżoniowskim w 2012 r.</w:t>
      </w:r>
      <w:r>
        <w:rPr>
          <w:rFonts w:ascii="Arial" w:hAnsi="Arial" w:cs="Arial"/>
          <w:sz w:val="18"/>
          <w:szCs w:val="18"/>
        </w:rPr>
        <w:t>, PUP w Dzierżoniowie, s. 22.</w:t>
      </w:r>
    </w:p>
  </w:footnote>
  <w:footnote w:id="17">
    <w:p w:rsidR="005D7983" w:rsidRDefault="005D7983">
      <w:pPr>
        <w:pStyle w:val="Tekstprzypisudolnego"/>
        <w:spacing w:before="0" w:after="0" w:line="240" w:lineRule="auto"/>
        <w:ind w:firstLine="0"/>
        <w:jc w:val="left"/>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i/>
          <w:iCs/>
          <w:sz w:val="18"/>
          <w:szCs w:val="18"/>
        </w:rPr>
        <w:t>Informacja o realizacji zadań PUP oraz sytuacji na rynku pracy w powiecie dzierżoniowskim w 2012 r.</w:t>
      </w:r>
      <w:r>
        <w:rPr>
          <w:rFonts w:ascii="Arial" w:hAnsi="Arial" w:cs="Arial"/>
          <w:sz w:val="18"/>
          <w:szCs w:val="18"/>
        </w:rPr>
        <w:t>, PUP w Dzierżoniowie, s. 22.</w:t>
      </w:r>
    </w:p>
  </w:footnote>
  <w:footnote w:id="18">
    <w:p w:rsidR="005D7983" w:rsidRDefault="005D7983">
      <w:pPr>
        <w:pStyle w:val="Tekstprzypisudolnego"/>
        <w:spacing w:before="0" w:after="0" w:line="240" w:lineRule="auto"/>
        <w:ind w:firstLine="0"/>
        <w:jc w:val="left"/>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i/>
          <w:iCs/>
          <w:sz w:val="18"/>
          <w:szCs w:val="18"/>
        </w:rPr>
        <w:t>Informacja o realizacji zadań PUP oraz sytuacji na rynku pracy w powiecie dzierżoniowskim w 2012 r.</w:t>
      </w:r>
      <w:r>
        <w:rPr>
          <w:rFonts w:ascii="Arial" w:hAnsi="Arial" w:cs="Arial"/>
          <w:sz w:val="18"/>
          <w:szCs w:val="18"/>
        </w:rPr>
        <w:t>, PUP w Dzierżoniowie, s. 22.</w:t>
      </w:r>
    </w:p>
  </w:footnote>
  <w:footnote w:id="19">
    <w:p w:rsidR="005D7983" w:rsidRDefault="005D7983">
      <w:pPr>
        <w:pStyle w:val="Tekstprzypisudolnego"/>
        <w:spacing w:before="0" w:after="0" w:line="240" w:lineRule="auto"/>
        <w:ind w:firstLine="0"/>
        <w:jc w:val="left"/>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i/>
          <w:iCs/>
          <w:sz w:val="18"/>
          <w:szCs w:val="18"/>
        </w:rPr>
        <w:t>Informacja o realizacji zadań PUP oraz sytuacji na rynku pracy w powiecie dzierżoniowskim w 2012 r.</w:t>
      </w:r>
      <w:r>
        <w:rPr>
          <w:rFonts w:ascii="Arial" w:hAnsi="Arial" w:cs="Arial"/>
          <w:sz w:val="18"/>
          <w:szCs w:val="18"/>
        </w:rPr>
        <w:t>, PUP w Dzierżoniowie, s. 25-28.</w:t>
      </w:r>
    </w:p>
  </w:footnote>
  <w:footnote w:id="20">
    <w:p w:rsidR="005D7983" w:rsidRDefault="005D7983">
      <w:pPr>
        <w:pStyle w:val="Tekstprzypisudolnego"/>
        <w:spacing w:before="0" w:after="0" w:line="240" w:lineRule="auto"/>
        <w:ind w:firstLine="0"/>
        <w:jc w:val="left"/>
      </w:pPr>
      <w:r>
        <w:rPr>
          <w:rStyle w:val="Odwoanieprzypisudolnego"/>
          <w:rFonts w:ascii="Arial" w:hAnsi="Arial" w:cs="Arial"/>
          <w:sz w:val="18"/>
          <w:szCs w:val="18"/>
        </w:rPr>
        <w:footnoteRef/>
      </w:r>
      <w:r>
        <w:rPr>
          <w:rFonts w:ascii="Arial" w:hAnsi="Arial" w:cs="Arial"/>
          <w:sz w:val="18"/>
          <w:szCs w:val="18"/>
        </w:rPr>
        <w:t xml:space="preserve"> Zob. O. Kowalczyk, S. Kamiński (red.), </w:t>
      </w:r>
      <w:r>
        <w:rPr>
          <w:rFonts w:ascii="Arial" w:hAnsi="Arial" w:cs="Arial"/>
          <w:i/>
          <w:iCs/>
          <w:sz w:val="18"/>
          <w:szCs w:val="18"/>
        </w:rPr>
        <w:t>Wymiary polityki społecznej</w:t>
      </w:r>
      <w:r>
        <w:rPr>
          <w:rFonts w:ascii="Arial" w:hAnsi="Arial" w:cs="Arial"/>
          <w:sz w:val="18"/>
          <w:szCs w:val="18"/>
        </w:rPr>
        <w:t xml:space="preserve">, Wydawnictwo Uniwersytetu Ekonomicznego we Wrocławiu, Wrocław 2009; G. </w:t>
      </w:r>
      <w:proofErr w:type="spellStart"/>
      <w:r>
        <w:rPr>
          <w:rFonts w:ascii="Arial" w:hAnsi="Arial" w:cs="Arial"/>
          <w:sz w:val="18"/>
          <w:szCs w:val="18"/>
        </w:rPr>
        <w:t>Firlit-Fesnak</w:t>
      </w:r>
      <w:proofErr w:type="spellEnd"/>
      <w:r>
        <w:rPr>
          <w:rFonts w:ascii="Arial" w:hAnsi="Arial" w:cs="Arial"/>
          <w:sz w:val="18"/>
          <w:szCs w:val="18"/>
        </w:rPr>
        <w:t xml:space="preserve">, M. </w:t>
      </w:r>
      <w:proofErr w:type="spellStart"/>
      <w:r>
        <w:rPr>
          <w:rFonts w:ascii="Arial" w:hAnsi="Arial" w:cs="Arial"/>
          <w:sz w:val="18"/>
          <w:szCs w:val="18"/>
        </w:rPr>
        <w:t>Szylko-Skoczny</w:t>
      </w:r>
      <w:proofErr w:type="spellEnd"/>
      <w:r>
        <w:rPr>
          <w:rFonts w:ascii="Arial" w:hAnsi="Arial" w:cs="Arial"/>
          <w:sz w:val="18"/>
          <w:szCs w:val="18"/>
        </w:rPr>
        <w:t xml:space="preserve"> (red.), </w:t>
      </w:r>
      <w:r>
        <w:rPr>
          <w:rFonts w:ascii="Arial" w:hAnsi="Arial" w:cs="Arial"/>
          <w:i/>
          <w:iCs/>
          <w:sz w:val="18"/>
          <w:szCs w:val="18"/>
        </w:rPr>
        <w:t>Polityka społeczna. Podręcznik akademicki</w:t>
      </w:r>
      <w:r>
        <w:rPr>
          <w:rFonts w:ascii="Arial" w:hAnsi="Arial" w:cs="Arial"/>
          <w:sz w:val="18"/>
          <w:szCs w:val="18"/>
        </w:rPr>
        <w:t xml:space="preserve">, PWN, Warszawa 2007; </w:t>
      </w:r>
      <w:r>
        <w:rPr>
          <w:rFonts w:ascii="Arial" w:hAnsi="Arial" w:cs="Arial"/>
          <w:sz w:val="18"/>
          <w:szCs w:val="18"/>
        </w:rPr>
        <w:tab/>
      </w:r>
      <w:r>
        <w:rPr>
          <w:rFonts w:ascii="Arial" w:hAnsi="Arial" w:cs="Arial"/>
          <w:i/>
          <w:iCs/>
          <w:sz w:val="18"/>
          <w:szCs w:val="18"/>
        </w:rPr>
        <w:t>Ubóstwo w Polsce</w:t>
      </w:r>
      <w:r>
        <w:rPr>
          <w:rFonts w:ascii="Arial" w:hAnsi="Arial" w:cs="Arial"/>
          <w:sz w:val="18"/>
          <w:szCs w:val="18"/>
        </w:rPr>
        <w:t>, GUS, Warszawa 2011.</w:t>
      </w:r>
    </w:p>
  </w:footnote>
  <w:footnote w:id="21">
    <w:p w:rsidR="005D7983" w:rsidRDefault="005D7983">
      <w:pPr>
        <w:pStyle w:val="Tekstprzypisudolnego"/>
        <w:spacing w:before="0" w:after="0" w:line="240" w:lineRule="auto"/>
        <w:ind w:firstLine="0"/>
        <w:jc w:val="left"/>
      </w:pPr>
      <w:r>
        <w:rPr>
          <w:rStyle w:val="Odwoanieprzypisudolnego"/>
          <w:rFonts w:ascii="Arial" w:hAnsi="Arial" w:cs="Arial"/>
          <w:sz w:val="18"/>
          <w:szCs w:val="18"/>
        </w:rPr>
        <w:footnoteRef/>
      </w:r>
      <w:r>
        <w:rPr>
          <w:rFonts w:ascii="Arial" w:hAnsi="Arial" w:cs="Arial"/>
          <w:sz w:val="18"/>
          <w:szCs w:val="18"/>
        </w:rPr>
        <w:t xml:space="preserve"> Bank Danych Lokalnych GUS.</w:t>
      </w:r>
    </w:p>
  </w:footnote>
  <w:footnote w:id="22">
    <w:p w:rsidR="005D7983" w:rsidRDefault="005D7983">
      <w:pPr>
        <w:pStyle w:val="Tekstprzypisudolnego"/>
        <w:spacing w:before="0" w:after="0" w:line="240" w:lineRule="auto"/>
        <w:ind w:firstLine="0"/>
        <w:jc w:val="left"/>
      </w:pPr>
      <w:r>
        <w:rPr>
          <w:rStyle w:val="Odwoanieprzypisudolnego"/>
          <w:rFonts w:ascii="Arial" w:hAnsi="Arial" w:cs="Arial"/>
          <w:sz w:val="18"/>
          <w:szCs w:val="18"/>
        </w:rPr>
        <w:footnoteRef/>
      </w:r>
      <w:r>
        <w:rPr>
          <w:rFonts w:ascii="Arial" w:hAnsi="Arial" w:cs="Arial"/>
          <w:sz w:val="18"/>
          <w:szCs w:val="18"/>
        </w:rPr>
        <w:t xml:space="preserve"> Zarządzenie nr 137/2011Burmistrza Piławy Górnej z dn. 21.12.2011r. w sprawie: wydzielenia z mieszkaniowego zasobu gminy Piława Górna lokali mieszkalnych, z przeznaczeniem ich na lokale socjalne.</w:t>
      </w:r>
    </w:p>
  </w:footnote>
  <w:footnote w:id="23">
    <w:p w:rsidR="005D7983" w:rsidRDefault="005D7983">
      <w:pPr>
        <w:pStyle w:val="Tekstprzypisudolnego"/>
        <w:spacing w:before="0" w:after="0" w:line="240" w:lineRule="auto"/>
        <w:ind w:firstLine="0"/>
        <w:jc w:val="left"/>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i/>
          <w:iCs/>
          <w:sz w:val="18"/>
          <w:szCs w:val="18"/>
        </w:rPr>
        <w:t>Ubóstwo w Polsce w 2011 r.</w:t>
      </w:r>
      <w:r>
        <w:rPr>
          <w:rFonts w:ascii="Arial" w:hAnsi="Arial" w:cs="Arial"/>
          <w:sz w:val="18"/>
          <w:szCs w:val="18"/>
        </w:rPr>
        <w:t>, GUS, Warszawa 2012, s. 10.</w:t>
      </w:r>
    </w:p>
  </w:footnote>
  <w:footnote w:id="24">
    <w:p w:rsidR="005D7983" w:rsidRDefault="005D7983">
      <w:pPr>
        <w:pStyle w:val="Tekstprzypisudolnego"/>
        <w:spacing w:before="0" w:after="0" w:line="240" w:lineRule="auto"/>
        <w:ind w:firstLine="0"/>
        <w:jc w:val="left"/>
      </w:pPr>
      <w:r>
        <w:rPr>
          <w:rStyle w:val="Odwoanieprzypisudolnego"/>
          <w:rFonts w:ascii="Arial" w:hAnsi="Arial" w:cs="Arial"/>
          <w:sz w:val="18"/>
          <w:szCs w:val="18"/>
        </w:rPr>
        <w:footnoteRef/>
      </w:r>
      <w:r>
        <w:rPr>
          <w:rFonts w:ascii="Arial" w:hAnsi="Arial" w:cs="Arial"/>
          <w:sz w:val="18"/>
          <w:szCs w:val="18"/>
        </w:rPr>
        <w:t xml:space="preserve"> J. Czapiński, T. Panek (red.), </w:t>
      </w:r>
      <w:r>
        <w:rPr>
          <w:rFonts w:ascii="Arial" w:hAnsi="Arial" w:cs="Arial"/>
          <w:i/>
          <w:iCs/>
          <w:sz w:val="18"/>
          <w:szCs w:val="18"/>
        </w:rPr>
        <w:t>Diagnoza społeczna 2011. Warunki i jakość życia Polaków</w:t>
      </w:r>
      <w:r>
        <w:rPr>
          <w:rFonts w:ascii="Arial" w:hAnsi="Arial" w:cs="Arial"/>
          <w:sz w:val="18"/>
          <w:szCs w:val="18"/>
        </w:rPr>
        <w:t>, Rada Monitoringu Społecznego, Warszawa 2011, s. 346-348.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567"/>
        </w:tabs>
      </w:pPr>
      <w:rPr>
        <w:rFonts w:ascii="Symbol" w:hAnsi="Symbol" w:cs="Symbol"/>
      </w:rPr>
    </w:lvl>
  </w:abstractNum>
  <w:abstractNum w:abstractNumId="1">
    <w:nsid w:val="00000003"/>
    <w:multiLevelType w:val="singleLevel"/>
    <w:tmpl w:val="00000003"/>
    <w:name w:val="WW8Num2"/>
    <w:lvl w:ilvl="0">
      <w:start w:val="1"/>
      <w:numFmt w:val="bullet"/>
      <w:lvlText w:val=""/>
      <w:lvlJc w:val="left"/>
      <w:pPr>
        <w:tabs>
          <w:tab w:val="num" w:pos="567"/>
        </w:tabs>
      </w:pPr>
      <w:rPr>
        <w:rFonts w:ascii="Symbol" w:hAnsi="Symbol" w:cs="Symbol"/>
      </w:rPr>
    </w:lvl>
  </w:abstractNum>
  <w:abstractNum w:abstractNumId="2">
    <w:nsid w:val="00000004"/>
    <w:multiLevelType w:val="singleLevel"/>
    <w:tmpl w:val="00000004"/>
    <w:name w:val="WW8Num3"/>
    <w:lvl w:ilvl="0">
      <w:start w:val="1"/>
      <w:numFmt w:val="bullet"/>
      <w:lvlText w:val=""/>
      <w:lvlJc w:val="left"/>
      <w:pPr>
        <w:tabs>
          <w:tab w:val="num" w:pos="720"/>
        </w:tabs>
      </w:pPr>
      <w:rPr>
        <w:rFonts w:ascii="Symbol" w:hAnsi="Symbol" w:cs="Symbol"/>
      </w:rPr>
    </w:lvl>
  </w:abstractNum>
  <w:abstractNum w:abstractNumId="3">
    <w:nsid w:val="00000005"/>
    <w:multiLevelType w:val="multilevel"/>
    <w:tmpl w:val="00000005"/>
    <w:lvl w:ilvl="0">
      <w:start w:val="1"/>
      <w:numFmt w:val="bullet"/>
      <w:lvlText w:val=""/>
      <w:lvlJc w:val="left"/>
      <w:pPr>
        <w:tabs>
          <w:tab w:val="num" w:pos="720"/>
        </w:tabs>
      </w:pPr>
      <w:rPr>
        <w:rFonts w:ascii="Symbol" w:hAnsi="Symbol" w:cs="Symbol"/>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4">
    <w:nsid w:val="019E3726"/>
    <w:multiLevelType w:val="hybridMultilevel"/>
    <w:tmpl w:val="F0C65A7E"/>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nsid w:val="038703EE"/>
    <w:multiLevelType w:val="hybridMultilevel"/>
    <w:tmpl w:val="E410E12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nsid w:val="052923B2"/>
    <w:multiLevelType w:val="hybridMultilevel"/>
    <w:tmpl w:val="59405D66"/>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nsid w:val="06CF62AC"/>
    <w:multiLevelType w:val="hybridMultilevel"/>
    <w:tmpl w:val="6FB4C732"/>
    <w:lvl w:ilvl="0" w:tplc="188C3ACA">
      <w:start w:val="1"/>
      <w:numFmt w:val="bullet"/>
      <w:lvlText w:val=""/>
      <w:lvlJc w:val="left"/>
      <w:pPr>
        <w:tabs>
          <w:tab w:val="num" w:pos="1174"/>
        </w:tabs>
        <w:ind w:left="1174" w:hanging="360"/>
      </w:pPr>
      <w:rPr>
        <w:rFonts w:ascii="Symbol" w:hAnsi="Symbol" w:cs="Symbol" w:hint="default"/>
      </w:rPr>
    </w:lvl>
    <w:lvl w:ilvl="1" w:tplc="04150003">
      <w:start w:val="1"/>
      <w:numFmt w:val="bullet"/>
      <w:lvlText w:val="o"/>
      <w:lvlJc w:val="left"/>
      <w:pPr>
        <w:tabs>
          <w:tab w:val="num" w:pos="1894"/>
        </w:tabs>
        <w:ind w:left="1894" w:hanging="360"/>
      </w:pPr>
      <w:rPr>
        <w:rFonts w:ascii="Courier New" w:hAnsi="Courier New" w:cs="Courier New" w:hint="default"/>
      </w:rPr>
    </w:lvl>
    <w:lvl w:ilvl="2" w:tplc="04150005">
      <w:start w:val="1"/>
      <w:numFmt w:val="bullet"/>
      <w:lvlText w:val=""/>
      <w:lvlJc w:val="left"/>
      <w:pPr>
        <w:tabs>
          <w:tab w:val="num" w:pos="2614"/>
        </w:tabs>
        <w:ind w:left="2614" w:hanging="360"/>
      </w:pPr>
      <w:rPr>
        <w:rFonts w:ascii="Wingdings" w:hAnsi="Wingdings" w:cs="Wingdings" w:hint="default"/>
      </w:rPr>
    </w:lvl>
    <w:lvl w:ilvl="3" w:tplc="04150001">
      <w:start w:val="1"/>
      <w:numFmt w:val="bullet"/>
      <w:lvlText w:val=""/>
      <w:lvlJc w:val="left"/>
      <w:pPr>
        <w:tabs>
          <w:tab w:val="num" w:pos="3334"/>
        </w:tabs>
        <w:ind w:left="3334" w:hanging="360"/>
      </w:pPr>
      <w:rPr>
        <w:rFonts w:ascii="Symbol" w:hAnsi="Symbol" w:cs="Symbol" w:hint="default"/>
      </w:rPr>
    </w:lvl>
    <w:lvl w:ilvl="4" w:tplc="04150003">
      <w:start w:val="1"/>
      <w:numFmt w:val="bullet"/>
      <w:lvlText w:val="o"/>
      <w:lvlJc w:val="left"/>
      <w:pPr>
        <w:tabs>
          <w:tab w:val="num" w:pos="4054"/>
        </w:tabs>
        <w:ind w:left="4054" w:hanging="360"/>
      </w:pPr>
      <w:rPr>
        <w:rFonts w:ascii="Courier New" w:hAnsi="Courier New" w:cs="Courier New" w:hint="default"/>
      </w:rPr>
    </w:lvl>
    <w:lvl w:ilvl="5" w:tplc="04150005">
      <w:start w:val="1"/>
      <w:numFmt w:val="bullet"/>
      <w:lvlText w:val=""/>
      <w:lvlJc w:val="left"/>
      <w:pPr>
        <w:tabs>
          <w:tab w:val="num" w:pos="4774"/>
        </w:tabs>
        <w:ind w:left="4774" w:hanging="360"/>
      </w:pPr>
      <w:rPr>
        <w:rFonts w:ascii="Wingdings" w:hAnsi="Wingdings" w:cs="Wingdings" w:hint="default"/>
      </w:rPr>
    </w:lvl>
    <w:lvl w:ilvl="6" w:tplc="04150001">
      <w:start w:val="1"/>
      <w:numFmt w:val="bullet"/>
      <w:lvlText w:val=""/>
      <w:lvlJc w:val="left"/>
      <w:pPr>
        <w:tabs>
          <w:tab w:val="num" w:pos="5494"/>
        </w:tabs>
        <w:ind w:left="5494" w:hanging="360"/>
      </w:pPr>
      <w:rPr>
        <w:rFonts w:ascii="Symbol" w:hAnsi="Symbol" w:cs="Symbol" w:hint="default"/>
      </w:rPr>
    </w:lvl>
    <w:lvl w:ilvl="7" w:tplc="04150003">
      <w:start w:val="1"/>
      <w:numFmt w:val="bullet"/>
      <w:lvlText w:val="o"/>
      <w:lvlJc w:val="left"/>
      <w:pPr>
        <w:tabs>
          <w:tab w:val="num" w:pos="6214"/>
        </w:tabs>
        <w:ind w:left="6214" w:hanging="360"/>
      </w:pPr>
      <w:rPr>
        <w:rFonts w:ascii="Courier New" w:hAnsi="Courier New" w:cs="Courier New" w:hint="default"/>
      </w:rPr>
    </w:lvl>
    <w:lvl w:ilvl="8" w:tplc="04150005">
      <w:start w:val="1"/>
      <w:numFmt w:val="bullet"/>
      <w:lvlText w:val=""/>
      <w:lvlJc w:val="left"/>
      <w:pPr>
        <w:tabs>
          <w:tab w:val="num" w:pos="6934"/>
        </w:tabs>
        <w:ind w:left="6934" w:hanging="360"/>
      </w:pPr>
      <w:rPr>
        <w:rFonts w:ascii="Wingdings" w:hAnsi="Wingdings" w:cs="Wingdings" w:hint="default"/>
      </w:rPr>
    </w:lvl>
  </w:abstractNum>
  <w:abstractNum w:abstractNumId="8">
    <w:nsid w:val="093A1505"/>
    <w:multiLevelType w:val="hybridMultilevel"/>
    <w:tmpl w:val="E9AE37C8"/>
    <w:lvl w:ilvl="0" w:tplc="CA2207DC">
      <w:numFmt w:val="bullet"/>
      <w:lvlText w:val="-"/>
      <w:lvlJc w:val="left"/>
      <w:pPr>
        <w:tabs>
          <w:tab w:val="num" w:pos="814"/>
        </w:tabs>
        <w:ind w:left="814" w:hanging="360"/>
      </w:pPr>
      <w:rPr>
        <w:rFonts w:ascii="Arial" w:eastAsia="Times New Roman" w:hAnsi="Arial" w:hint="default"/>
      </w:rPr>
    </w:lvl>
    <w:lvl w:ilvl="1" w:tplc="04150003">
      <w:start w:val="1"/>
      <w:numFmt w:val="bullet"/>
      <w:lvlText w:val="o"/>
      <w:lvlJc w:val="left"/>
      <w:pPr>
        <w:tabs>
          <w:tab w:val="num" w:pos="1534"/>
        </w:tabs>
        <w:ind w:left="1534" w:hanging="360"/>
      </w:pPr>
      <w:rPr>
        <w:rFonts w:ascii="Courier New" w:hAnsi="Courier New" w:cs="Courier New" w:hint="default"/>
      </w:rPr>
    </w:lvl>
    <w:lvl w:ilvl="2" w:tplc="04150005">
      <w:start w:val="1"/>
      <w:numFmt w:val="bullet"/>
      <w:lvlText w:val=""/>
      <w:lvlJc w:val="left"/>
      <w:pPr>
        <w:tabs>
          <w:tab w:val="num" w:pos="2254"/>
        </w:tabs>
        <w:ind w:left="2254" w:hanging="360"/>
      </w:pPr>
      <w:rPr>
        <w:rFonts w:ascii="Wingdings" w:hAnsi="Wingdings" w:cs="Wingdings" w:hint="default"/>
      </w:rPr>
    </w:lvl>
    <w:lvl w:ilvl="3" w:tplc="04150001">
      <w:start w:val="1"/>
      <w:numFmt w:val="bullet"/>
      <w:lvlText w:val=""/>
      <w:lvlJc w:val="left"/>
      <w:pPr>
        <w:tabs>
          <w:tab w:val="num" w:pos="2974"/>
        </w:tabs>
        <w:ind w:left="2974" w:hanging="360"/>
      </w:pPr>
      <w:rPr>
        <w:rFonts w:ascii="Symbol" w:hAnsi="Symbol" w:cs="Symbol" w:hint="default"/>
      </w:rPr>
    </w:lvl>
    <w:lvl w:ilvl="4" w:tplc="04150003">
      <w:start w:val="1"/>
      <w:numFmt w:val="bullet"/>
      <w:lvlText w:val="o"/>
      <w:lvlJc w:val="left"/>
      <w:pPr>
        <w:tabs>
          <w:tab w:val="num" w:pos="3694"/>
        </w:tabs>
        <w:ind w:left="3694" w:hanging="360"/>
      </w:pPr>
      <w:rPr>
        <w:rFonts w:ascii="Courier New" w:hAnsi="Courier New" w:cs="Courier New" w:hint="default"/>
      </w:rPr>
    </w:lvl>
    <w:lvl w:ilvl="5" w:tplc="04150005">
      <w:start w:val="1"/>
      <w:numFmt w:val="bullet"/>
      <w:lvlText w:val=""/>
      <w:lvlJc w:val="left"/>
      <w:pPr>
        <w:tabs>
          <w:tab w:val="num" w:pos="4414"/>
        </w:tabs>
        <w:ind w:left="4414" w:hanging="360"/>
      </w:pPr>
      <w:rPr>
        <w:rFonts w:ascii="Wingdings" w:hAnsi="Wingdings" w:cs="Wingdings" w:hint="default"/>
      </w:rPr>
    </w:lvl>
    <w:lvl w:ilvl="6" w:tplc="04150001">
      <w:start w:val="1"/>
      <w:numFmt w:val="bullet"/>
      <w:lvlText w:val=""/>
      <w:lvlJc w:val="left"/>
      <w:pPr>
        <w:tabs>
          <w:tab w:val="num" w:pos="5134"/>
        </w:tabs>
        <w:ind w:left="5134" w:hanging="360"/>
      </w:pPr>
      <w:rPr>
        <w:rFonts w:ascii="Symbol" w:hAnsi="Symbol" w:cs="Symbol" w:hint="default"/>
      </w:rPr>
    </w:lvl>
    <w:lvl w:ilvl="7" w:tplc="04150003">
      <w:start w:val="1"/>
      <w:numFmt w:val="bullet"/>
      <w:lvlText w:val="o"/>
      <w:lvlJc w:val="left"/>
      <w:pPr>
        <w:tabs>
          <w:tab w:val="num" w:pos="5854"/>
        </w:tabs>
        <w:ind w:left="5854" w:hanging="360"/>
      </w:pPr>
      <w:rPr>
        <w:rFonts w:ascii="Courier New" w:hAnsi="Courier New" w:cs="Courier New" w:hint="default"/>
      </w:rPr>
    </w:lvl>
    <w:lvl w:ilvl="8" w:tplc="04150005">
      <w:start w:val="1"/>
      <w:numFmt w:val="bullet"/>
      <w:lvlText w:val=""/>
      <w:lvlJc w:val="left"/>
      <w:pPr>
        <w:tabs>
          <w:tab w:val="num" w:pos="6574"/>
        </w:tabs>
        <w:ind w:left="6574" w:hanging="360"/>
      </w:pPr>
      <w:rPr>
        <w:rFonts w:ascii="Wingdings" w:hAnsi="Wingdings" w:cs="Wingdings" w:hint="default"/>
      </w:rPr>
    </w:lvl>
  </w:abstractNum>
  <w:abstractNum w:abstractNumId="9">
    <w:nsid w:val="0C217FEA"/>
    <w:multiLevelType w:val="hybridMultilevel"/>
    <w:tmpl w:val="F7984BB8"/>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nsid w:val="0D3A2E01"/>
    <w:multiLevelType w:val="hybridMultilevel"/>
    <w:tmpl w:val="35C65C8E"/>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124639CF"/>
    <w:multiLevelType w:val="hybridMultilevel"/>
    <w:tmpl w:val="0CFA42B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nsid w:val="148608EF"/>
    <w:multiLevelType w:val="multilevel"/>
    <w:tmpl w:val="BB462690"/>
    <w:lvl w:ilvl="0">
      <w:start w:val="1"/>
      <w:numFmt w:val="decimal"/>
      <w:lvlText w:val="%1."/>
      <w:lvlJc w:val="left"/>
      <w:pPr>
        <w:ind w:left="420" w:hanging="420"/>
      </w:pPr>
      <w:rPr>
        <w:rFonts w:ascii="Times New Roman" w:hAnsi="Times New Roman" w:cs="Times New Roman" w:hint="default"/>
      </w:rPr>
    </w:lvl>
    <w:lvl w:ilvl="1">
      <w:start w:val="7"/>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3">
    <w:nsid w:val="1BDA3160"/>
    <w:multiLevelType w:val="hybridMultilevel"/>
    <w:tmpl w:val="CF6A9982"/>
    <w:lvl w:ilvl="0" w:tplc="188C3ACA">
      <w:start w:val="1"/>
      <w:numFmt w:val="bullet"/>
      <w:lvlText w:val=""/>
      <w:lvlJc w:val="left"/>
      <w:pPr>
        <w:tabs>
          <w:tab w:val="num" w:pos="1174"/>
        </w:tabs>
        <w:ind w:left="1174" w:hanging="360"/>
      </w:pPr>
      <w:rPr>
        <w:rFonts w:ascii="Symbol" w:hAnsi="Symbol" w:cs="Symbol" w:hint="default"/>
      </w:rPr>
    </w:lvl>
    <w:lvl w:ilvl="1" w:tplc="04150003">
      <w:start w:val="1"/>
      <w:numFmt w:val="bullet"/>
      <w:lvlText w:val="o"/>
      <w:lvlJc w:val="left"/>
      <w:pPr>
        <w:tabs>
          <w:tab w:val="num" w:pos="1894"/>
        </w:tabs>
        <w:ind w:left="1894" w:hanging="360"/>
      </w:pPr>
      <w:rPr>
        <w:rFonts w:ascii="Courier New" w:hAnsi="Courier New" w:cs="Courier New" w:hint="default"/>
      </w:rPr>
    </w:lvl>
    <w:lvl w:ilvl="2" w:tplc="04150005">
      <w:start w:val="1"/>
      <w:numFmt w:val="bullet"/>
      <w:lvlText w:val=""/>
      <w:lvlJc w:val="left"/>
      <w:pPr>
        <w:tabs>
          <w:tab w:val="num" w:pos="2614"/>
        </w:tabs>
        <w:ind w:left="2614" w:hanging="360"/>
      </w:pPr>
      <w:rPr>
        <w:rFonts w:ascii="Wingdings" w:hAnsi="Wingdings" w:cs="Wingdings" w:hint="default"/>
      </w:rPr>
    </w:lvl>
    <w:lvl w:ilvl="3" w:tplc="04150001">
      <w:start w:val="1"/>
      <w:numFmt w:val="bullet"/>
      <w:lvlText w:val=""/>
      <w:lvlJc w:val="left"/>
      <w:pPr>
        <w:tabs>
          <w:tab w:val="num" w:pos="3334"/>
        </w:tabs>
        <w:ind w:left="3334" w:hanging="360"/>
      </w:pPr>
      <w:rPr>
        <w:rFonts w:ascii="Symbol" w:hAnsi="Symbol" w:cs="Symbol" w:hint="default"/>
      </w:rPr>
    </w:lvl>
    <w:lvl w:ilvl="4" w:tplc="04150003">
      <w:start w:val="1"/>
      <w:numFmt w:val="bullet"/>
      <w:lvlText w:val="o"/>
      <w:lvlJc w:val="left"/>
      <w:pPr>
        <w:tabs>
          <w:tab w:val="num" w:pos="4054"/>
        </w:tabs>
        <w:ind w:left="4054" w:hanging="360"/>
      </w:pPr>
      <w:rPr>
        <w:rFonts w:ascii="Courier New" w:hAnsi="Courier New" w:cs="Courier New" w:hint="default"/>
      </w:rPr>
    </w:lvl>
    <w:lvl w:ilvl="5" w:tplc="04150005">
      <w:start w:val="1"/>
      <w:numFmt w:val="bullet"/>
      <w:lvlText w:val=""/>
      <w:lvlJc w:val="left"/>
      <w:pPr>
        <w:tabs>
          <w:tab w:val="num" w:pos="4774"/>
        </w:tabs>
        <w:ind w:left="4774" w:hanging="360"/>
      </w:pPr>
      <w:rPr>
        <w:rFonts w:ascii="Wingdings" w:hAnsi="Wingdings" w:cs="Wingdings" w:hint="default"/>
      </w:rPr>
    </w:lvl>
    <w:lvl w:ilvl="6" w:tplc="04150001">
      <w:start w:val="1"/>
      <w:numFmt w:val="bullet"/>
      <w:lvlText w:val=""/>
      <w:lvlJc w:val="left"/>
      <w:pPr>
        <w:tabs>
          <w:tab w:val="num" w:pos="5494"/>
        </w:tabs>
        <w:ind w:left="5494" w:hanging="360"/>
      </w:pPr>
      <w:rPr>
        <w:rFonts w:ascii="Symbol" w:hAnsi="Symbol" w:cs="Symbol" w:hint="default"/>
      </w:rPr>
    </w:lvl>
    <w:lvl w:ilvl="7" w:tplc="04150003">
      <w:start w:val="1"/>
      <w:numFmt w:val="bullet"/>
      <w:lvlText w:val="o"/>
      <w:lvlJc w:val="left"/>
      <w:pPr>
        <w:tabs>
          <w:tab w:val="num" w:pos="6214"/>
        </w:tabs>
        <w:ind w:left="6214" w:hanging="360"/>
      </w:pPr>
      <w:rPr>
        <w:rFonts w:ascii="Courier New" w:hAnsi="Courier New" w:cs="Courier New" w:hint="default"/>
      </w:rPr>
    </w:lvl>
    <w:lvl w:ilvl="8" w:tplc="04150005">
      <w:start w:val="1"/>
      <w:numFmt w:val="bullet"/>
      <w:lvlText w:val=""/>
      <w:lvlJc w:val="left"/>
      <w:pPr>
        <w:tabs>
          <w:tab w:val="num" w:pos="6934"/>
        </w:tabs>
        <w:ind w:left="6934" w:hanging="360"/>
      </w:pPr>
      <w:rPr>
        <w:rFonts w:ascii="Wingdings" w:hAnsi="Wingdings" w:cs="Wingdings" w:hint="default"/>
      </w:rPr>
    </w:lvl>
  </w:abstractNum>
  <w:abstractNum w:abstractNumId="14">
    <w:nsid w:val="1F524B10"/>
    <w:multiLevelType w:val="hybridMultilevel"/>
    <w:tmpl w:val="CEB47B5C"/>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2196414A"/>
    <w:multiLevelType w:val="hybridMultilevel"/>
    <w:tmpl w:val="0AD00796"/>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nsid w:val="272910B0"/>
    <w:multiLevelType w:val="hybridMultilevel"/>
    <w:tmpl w:val="EC40DE2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7">
    <w:nsid w:val="28701C48"/>
    <w:multiLevelType w:val="hybridMultilevel"/>
    <w:tmpl w:val="46BAA846"/>
    <w:lvl w:ilvl="0" w:tplc="CA2207DC">
      <w:numFmt w:val="bullet"/>
      <w:lvlText w:val="-"/>
      <w:lvlJc w:val="left"/>
      <w:pPr>
        <w:tabs>
          <w:tab w:val="num" w:pos="1268"/>
        </w:tabs>
        <w:ind w:left="1268" w:hanging="360"/>
      </w:pPr>
      <w:rPr>
        <w:rFonts w:ascii="Arial" w:eastAsia="Times New Roman" w:hAnsi="Arial" w:hint="default"/>
      </w:rPr>
    </w:lvl>
    <w:lvl w:ilvl="1" w:tplc="04150003">
      <w:start w:val="1"/>
      <w:numFmt w:val="bullet"/>
      <w:lvlText w:val="o"/>
      <w:lvlJc w:val="left"/>
      <w:pPr>
        <w:tabs>
          <w:tab w:val="num" w:pos="1894"/>
        </w:tabs>
        <w:ind w:left="1894" w:hanging="360"/>
      </w:pPr>
      <w:rPr>
        <w:rFonts w:ascii="Courier New" w:hAnsi="Courier New" w:cs="Courier New" w:hint="default"/>
      </w:rPr>
    </w:lvl>
    <w:lvl w:ilvl="2" w:tplc="04150005">
      <w:start w:val="1"/>
      <w:numFmt w:val="bullet"/>
      <w:lvlText w:val=""/>
      <w:lvlJc w:val="left"/>
      <w:pPr>
        <w:tabs>
          <w:tab w:val="num" w:pos="2614"/>
        </w:tabs>
        <w:ind w:left="2614" w:hanging="360"/>
      </w:pPr>
      <w:rPr>
        <w:rFonts w:ascii="Wingdings" w:hAnsi="Wingdings" w:cs="Wingdings" w:hint="default"/>
      </w:rPr>
    </w:lvl>
    <w:lvl w:ilvl="3" w:tplc="04150001">
      <w:start w:val="1"/>
      <w:numFmt w:val="bullet"/>
      <w:lvlText w:val=""/>
      <w:lvlJc w:val="left"/>
      <w:pPr>
        <w:tabs>
          <w:tab w:val="num" w:pos="3334"/>
        </w:tabs>
        <w:ind w:left="3334" w:hanging="360"/>
      </w:pPr>
      <w:rPr>
        <w:rFonts w:ascii="Symbol" w:hAnsi="Symbol" w:cs="Symbol" w:hint="default"/>
      </w:rPr>
    </w:lvl>
    <w:lvl w:ilvl="4" w:tplc="04150003">
      <w:start w:val="1"/>
      <w:numFmt w:val="bullet"/>
      <w:lvlText w:val="o"/>
      <w:lvlJc w:val="left"/>
      <w:pPr>
        <w:tabs>
          <w:tab w:val="num" w:pos="4054"/>
        </w:tabs>
        <w:ind w:left="4054" w:hanging="360"/>
      </w:pPr>
      <w:rPr>
        <w:rFonts w:ascii="Courier New" w:hAnsi="Courier New" w:cs="Courier New" w:hint="default"/>
      </w:rPr>
    </w:lvl>
    <w:lvl w:ilvl="5" w:tplc="04150005">
      <w:start w:val="1"/>
      <w:numFmt w:val="bullet"/>
      <w:lvlText w:val=""/>
      <w:lvlJc w:val="left"/>
      <w:pPr>
        <w:tabs>
          <w:tab w:val="num" w:pos="4774"/>
        </w:tabs>
        <w:ind w:left="4774" w:hanging="360"/>
      </w:pPr>
      <w:rPr>
        <w:rFonts w:ascii="Wingdings" w:hAnsi="Wingdings" w:cs="Wingdings" w:hint="default"/>
      </w:rPr>
    </w:lvl>
    <w:lvl w:ilvl="6" w:tplc="04150001">
      <w:start w:val="1"/>
      <w:numFmt w:val="bullet"/>
      <w:lvlText w:val=""/>
      <w:lvlJc w:val="left"/>
      <w:pPr>
        <w:tabs>
          <w:tab w:val="num" w:pos="5494"/>
        </w:tabs>
        <w:ind w:left="5494" w:hanging="360"/>
      </w:pPr>
      <w:rPr>
        <w:rFonts w:ascii="Symbol" w:hAnsi="Symbol" w:cs="Symbol" w:hint="default"/>
      </w:rPr>
    </w:lvl>
    <w:lvl w:ilvl="7" w:tplc="04150003">
      <w:start w:val="1"/>
      <w:numFmt w:val="bullet"/>
      <w:lvlText w:val="o"/>
      <w:lvlJc w:val="left"/>
      <w:pPr>
        <w:tabs>
          <w:tab w:val="num" w:pos="6214"/>
        </w:tabs>
        <w:ind w:left="6214" w:hanging="360"/>
      </w:pPr>
      <w:rPr>
        <w:rFonts w:ascii="Courier New" w:hAnsi="Courier New" w:cs="Courier New" w:hint="default"/>
      </w:rPr>
    </w:lvl>
    <w:lvl w:ilvl="8" w:tplc="04150005">
      <w:start w:val="1"/>
      <w:numFmt w:val="bullet"/>
      <w:lvlText w:val=""/>
      <w:lvlJc w:val="left"/>
      <w:pPr>
        <w:tabs>
          <w:tab w:val="num" w:pos="6934"/>
        </w:tabs>
        <w:ind w:left="6934" w:hanging="360"/>
      </w:pPr>
      <w:rPr>
        <w:rFonts w:ascii="Wingdings" w:hAnsi="Wingdings" w:cs="Wingdings" w:hint="default"/>
      </w:rPr>
    </w:lvl>
  </w:abstractNum>
  <w:abstractNum w:abstractNumId="18">
    <w:nsid w:val="29C6419D"/>
    <w:multiLevelType w:val="hybridMultilevel"/>
    <w:tmpl w:val="EF7AC4A2"/>
    <w:lvl w:ilvl="0" w:tplc="188C3ACA">
      <w:start w:val="1"/>
      <w:numFmt w:val="bullet"/>
      <w:lvlText w:val=""/>
      <w:lvlJc w:val="left"/>
      <w:pPr>
        <w:tabs>
          <w:tab w:val="num" w:pos="1174"/>
        </w:tabs>
        <w:ind w:left="1174" w:hanging="360"/>
      </w:pPr>
      <w:rPr>
        <w:rFonts w:ascii="Symbol" w:hAnsi="Symbol" w:cs="Symbol" w:hint="default"/>
      </w:rPr>
    </w:lvl>
    <w:lvl w:ilvl="1" w:tplc="04150003">
      <w:start w:val="1"/>
      <w:numFmt w:val="bullet"/>
      <w:lvlText w:val="o"/>
      <w:lvlJc w:val="left"/>
      <w:pPr>
        <w:tabs>
          <w:tab w:val="num" w:pos="1894"/>
        </w:tabs>
        <w:ind w:left="1894" w:hanging="360"/>
      </w:pPr>
      <w:rPr>
        <w:rFonts w:ascii="Courier New" w:hAnsi="Courier New" w:cs="Courier New" w:hint="default"/>
      </w:rPr>
    </w:lvl>
    <w:lvl w:ilvl="2" w:tplc="04150005">
      <w:start w:val="1"/>
      <w:numFmt w:val="bullet"/>
      <w:lvlText w:val=""/>
      <w:lvlJc w:val="left"/>
      <w:pPr>
        <w:tabs>
          <w:tab w:val="num" w:pos="2614"/>
        </w:tabs>
        <w:ind w:left="2614" w:hanging="360"/>
      </w:pPr>
      <w:rPr>
        <w:rFonts w:ascii="Wingdings" w:hAnsi="Wingdings" w:cs="Wingdings" w:hint="default"/>
      </w:rPr>
    </w:lvl>
    <w:lvl w:ilvl="3" w:tplc="04150001">
      <w:start w:val="1"/>
      <w:numFmt w:val="bullet"/>
      <w:lvlText w:val=""/>
      <w:lvlJc w:val="left"/>
      <w:pPr>
        <w:tabs>
          <w:tab w:val="num" w:pos="3334"/>
        </w:tabs>
        <w:ind w:left="3334" w:hanging="360"/>
      </w:pPr>
      <w:rPr>
        <w:rFonts w:ascii="Symbol" w:hAnsi="Symbol" w:cs="Symbol" w:hint="default"/>
      </w:rPr>
    </w:lvl>
    <w:lvl w:ilvl="4" w:tplc="04150003">
      <w:start w:val="1"/>
      <w:numFmt w:val="bullet"/>
      <w:lvlText w:val="o"/>
      <w:lvlJc w:val="left"/>
      <w:pPr>
        <w:tabs>
          <w:tab w:val="num" w:pos="4054"/>
        </w:tabs>
        <w:ind w:left="4054" w:hanging="360"/>
      </w:pPr>
      <w:rPr>
        <w:rFonts w:ascii="Courier New" w:hAnsi="Courier New" w:cs="Courier New" w:hint="default"/>
      </w:rPr>
    </w:lvl>
    <w:lvl w:ilvl="5" w:tplc="04150005">
      <w:start w:val="1"/>
      <w:numFmt w:val="bullet"/>
      <w:lvlText w:val=""/>
      <w:lvlJc w:val="left"/>
      <w:pPr>
        <w:tabs>
          <w:tab w:val="num" w:pos="4774"/>
        </w:tabs>
        <w:ind w:left="4774" w:hanging="360"/>
      </w:pPr>
      <w:rPr>
        <w:rFonts w:ascii="Wingdings" w:hAnsi="Wingdings" w:cs="Wingdings" w:hint="default"/>
      </w:rPr>
    </w:lvl>
    <w:lvl w:ilvl="6" w:tplc="04150001">
      <w:start w:val="1"/>
      <w:numFmt w:val="bullet"/>
      <w:lvlText w:val=""/>
      <w:lvlJc w:val="left"/>
      <w:pPr>
        <w:tabs>
          <w:tab w:val="num" w:pos="5494"/>
        </w:tabs>
        <w:ind w:left="5494" w:hanging="360"/>
      </w:pPr>
      <w:rPr>
        <w:rFonts w:ascii="Symbol" w:hAnsi="Symbol" w:cs="Symbol" w:hint="default"/>
      </w:rPr>
    </w:lvl>
    <w:lvl w:ilvl="7" w:tplc="04150003">
      <w:start w:val="1"/>
      <w:numFmt w:val="bullet"/>
      <w:lvlText w:val="o"/>
      <w:lvlJc w:val="left"/>
      <w:pPr>
        <w:tabs>
          <w:tab w:val="num" w:pos="6214"/>
        </w:tabs>
        <w:ind w:left="6214" w:hanging="360"/>
      </w:pPr>
      <w:rPr>
        <w:rFonts w:ascii="Courier New" w:hAnsi="Courier New" w:cs="Courier New" w:hint="default"/>
      </w:rPr>
    </w:lvl>
    <w:lvl w:ilvl="8" w:tplc="04150005">
      <w:start w:val="1"/>
      <w:numFmt w:val="bullet"/>
      <w:lvlText w:val=""/>
      <w:lvlJc w:val="left"/>
      <w:pPr>
        <w:tabs>
          <w:tab w:val="num" w:pos="6934"/>
        </w:tabs>
        <w:ind w:left="6934" w:hanging="360"/>
      </w:pPr>
      <w:rPr>
        <w:rFonts w:ascii="Wingdings" w:hAnsi="Wingdings" w:cs="Wingdings" w:hint="default"/>
      </w:rPr>
    </w:lvl>
  </w:abstractNum>
  <w:abstractNum w:abstractNumId="19">
    <w:nsid w:val="30B002C0"/>
    <w:multiLevelType w:val="hybridMultilevel"/>
    <w:tmpl w:val="5AAAB260"/>
    <w:lvl w:ilvl="0" w:tplc="188C3ACA">
      <w:start w:val="1"/>
      <w:numFmt w:val="bullet"/>
      <w:lvlText w:val=""/>
      <w:lvlJc w:val="left"/>
      <w:pPr>
        <w:tabs>
          <w:tab w:val="num" w:pos="1174"/>
        </w:tabs>
        <w:ind w:left="1174" w:hanging="360"/>
      </w:pPr>
      <w:rPr>
        <w:rFonts w:ascii="Symbol" w:hAnsi="Symbol" w:cs="Symbol" w:hint="default"/>
      </w:rPr>
    </w:lvl>
    <w:lvl w:ilvl="1" w:tplc="04150003">
      <w:start w:val="1"/>
      <w:numFmt w:val="bullet"/>
      <w:lvlText w:val="o"/>
      <w:lvlJc w:val="left"/>
      <w:pPr>
        <w:tabs>
          <w:tab w:val="num" w:pos="1894"/>
        </w:tabs>
        <w:ind w:left="1894" w:hanging="360"/>
      </w:pPr>
      <w:rPr>
        <w:rFonts w:ascii="Courier New" w:hAnsi="Courier New" w:cs="Courier New" w:hint="default"/>
      </w:rPr>
    </w:lvl>
    <w:lvl w:ilvl="2" w:tplc="04150005">
      <w:start w:val="1"/>
      <w:numFmt w:val="bullet"/>
      <w:lvlText w:val=""/>
      <w:lvlJc w:val="left"/>
      <w:pPr>
        <w:tabs>
          <w:tab w:val="num" w:pos="2614"/>
        </w:tabs>
        <w:ind w:left="2614" w:hanging="360"/>
      </w:pPr>
      <w:rPr>
        <w:rFonts w:ascii="Wingdings" w:hAnsi="Wingdings" w:cs="Wingdings" w:hint="default"/>
      </w:rPr>
    </w:lvl>
    <w:lvl w:ilvl="3" w:tplc="04150001">
      <w:start w:val="1"/>
      <w:numFmt w:val="bullet"/>
      <w:lvlText w:val=""/>
      <w:lvlJc w:val="left"/>
      <w:pPr>
        <w:tabs>
          <w:tab w:val="num" w:pos="3334"/>
        </w:tabs>
        <w:ind w:left="3334" w:hanging="360"/>
      </w:pPr>
      <w:rPr>
        <w:rFonts w:ascii="Symbol" w:hAnsi="Symbol" w:cs="Symbol" w:hint="default"/>
      </w:rPr>
    </w:lvl>
    <w:lvl w:ilvl="4" w:tplc="04150003">
      <w:start w:val="1"/>
      <w:numFmt w:val="bullet"/>
      <w:lvlText w:val="o"/>
      <w:lvlJc w:val="left"/>
      <w:pPr>
        <w:tabs>
          <w:tab w:val="num" w:pos="4054"/>
        </w:tabs>
        <w:ind w:left="4054" w:hanging="360"/>
      </w:pPr>
      <w:rPr>
        <w:rFonts w:ascii="Courier New" w:hAnsi="Courier New" w:cs="Courier New" w:hint="default"/>
      </w:rPr>
    </w:lvl>
    <w:lvl w:ilvl="5" w:tplc="04150005">
      <w:start w:val="1"/>
      <w:numFmt w:val="bullet"/>
      <w:lvlText w:val=""/>
      <w:lvlJc w:val="left"/>
      <w:pPr>
        <w:tabs>
          <w:tab w:val="num" w:pos="4774"/>
        </w:tabs>
        <w:ind w:left="4774" w:hanging="360"/>
      </w:pPr>
      <w:rPr>
        <w:rFonts w:ascii="Wingdings" w:hAnsi="Wingdings" w:cs="Wingdings" w:hint="default"/>
      </w:rPr>
    </w:lvl>
    <w:lvl w:ilvl="6" w:tplc="04150001">
      <w:start w:val="1"/>
      <w:numFmt w:val="bullet"/>
      <w:lvlText w:val=""/>
      <w:lvlJc w:val="left"/>
      <w:pPr>
        <w:tabs>
          <w:tab w:val="num" w:pos="5494"/>
        </w:tabs>
        <w:ind w:left="5494" w:hanging="360"/>
      </w:pPr>
      <w:rPr>
        <w:rFonts w:ascii="Symbol" w:hAnsi="Symbol" w:cs="Symbol" w:hint="default"/>
      </w:rPr>
    </w:lvl>
    <w:lvl w:ilvl="7" w:tplc="04150003">
      <w:start w:val="1"/>
      <w:numFmt w:val="bullet"/>
      <w:lvlText w:val="o"/>
      <w:lvlJc w:val="left"/>
      <w:pPr>
        <w:tabs>
          <w:tab w:val="num" w:pos="6214"/>
        </w:tabs>
        <w:ind w:left="6214" w:hanging="360"/>
      </w:pPr>
      <w:rPr>
        <w:rFonts w:ascii="Courier New" w:hAnsi="Courier New" w:cs="Courier New" w:hint="default"/>
      </w:rPr>
    </w:lvl>
    <w:lvl w:ilvl="8" w:tplc="04150005">
      <w:start w:val="1"/>
      <w:numFmt w:val="bullet"/>
      <w:lvlText w:val=""/>
      <w:lvlJc w:val="left"/>
      <w:pPr>
        <w:tabs>
          <w:tab w:val="num" w:pos="6934"/>
        </w:tabs>
        <w:ind w:left="6934" w:hanging="360"/>
      </w:pPr>
      <w:rPr>
        <w:rFonts w:ascii="Wingdings" w:hAnsi="Wingdings" w:cs="Wingdings" w:hint="default"/>
      </w:rPr>
    </w:lvl>
  </w:abstractNum>
  <w:abstractNum w:abstractNumId="20">
    <w:nsid w:val="32EA76C5"/>
    <w:multiLevelType w:val="hybridMultilevel"/>
    <w:tmpl w:val="8EDE6548"/>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nsid w:val="3D023940"/>
    <w:multiLevelType w:val="multilevel"/>
    <w:tmpl w:val="DF428E24"/>
    <w:lvl w:ilvl="0">
      <w:start w:val="1"/>
      <w:numFmt w:val="decimal"/>
      <w:lvlText w:val="%1."/>
      <w:lvlJc w:val="left"/>
      <w:pPr>
        <w:ind w:left="420" w:hanging="420"/>
      </w:pPr>
      <w:rPr>
        <w:rFonts w:ascii="Times New Roman" w:hAnsi="Times New Roman" w:cs="Times New Roman" w:hint="default"/>
      </w:rPr>
    </w:lvl>
    <w:lvl w:ilvl="1">
      <w:start w:val="7"/>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22">
    <w:nsid w:val="3D2E4F64"/>
    <w:multiLevelType w:val="hybridMultilevel"/>
    <w:tmpl w:val="F05EEA48"/>
    <w:lvl w:ilvl="0" w:tplc="04150001">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23">
    <w:nsid w:val="3E5E58A3"/>
    <w:multiLevelType w:val="hybridMultilevel"/>
    <w:tmpl w:val="781412B0"/>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nsid w:val="405B35F7"/>
    <w:multiLevelType w:val="hybridMultilevel"/>
    <w:tmpl w:val="FBC42DE6"/>
    <w:lvl w:ilvl="0" w:tplc="CA2207DC">
      <w:numFmt w:val="bullet"/>
      <w:lvlText w:val="-"/>
      <w:lvlJc w:val="left"/>
      <w:pPr>
        <w:tabs>
          <w:tab w:val="num" w:pos="1268"/>
        </w:tabs>
        <w:ind w:left="1268" w:hanging="360"/>
      </w:pPr>
      <w:rPr>
        <w:rFonts w:ascii="Arial" w:eastAsia="Times New Roman" w:hAnsi="Arial" w:hint="default"/>
      </w:rPr>
    </w:lvl>
    <w:lvl w:ilvl="1" w:tplc="04150003">
      <w:start w:val="1"/>
      <w:numFmt w:val="bullet"/>
      <w:lvlText w:val="o"/>
      <w:lvlJc w:val="left"/>
      <w:pPr>
        <w:tabs>
          <w:tab w:val="num" w:pos="1894"/>
        </w:tabs>
        <w:ind w:left="1894" w:hanging="360"/>
      </w:pPr>
      <w:rPr>
        <w:rFonts w:ascii="Courier New" w:hAnsi="Courier New" w:cs="Courier New" w:hint="default"/>
      </w:rPr>
    </w:lvl>
    <w:lvl w:ilvl="2" w:tplc="04150005">
      <w:start w:val="1"/>
      <w:numFmt w:val="bullet"/>
      <w:lvlText w:val=""/>
      <w:lvlJc w:val="left"/>
      <w:pPr>
        <w:tabs>
          <w:tab w:val="num" w:pos="2614"/>
        </w:tabs>
        <w:ind w:left="2614" w:hanging="360"/>
      </w:pPr>
      <w:rPr>
        <w:rFonts w:ascii="Wingdings" w:hAnsi="Wingdings" w:cs="Wingdings" w:hint="default"/>
      </w:rPr>
    </w:lvl>
    <w:lvl w:ilvl="3" w:tplc="04150001">
      <w:start w:val="1"/>
      <w:numFmt w:val="bullet"/>
      <w:lvlText w:val=""/>
      <w:lvlJc w:val="left"/>
      <w:pPr>
        <w:tabs>
          <w:tab w:val="num" w:pos="3334"/>
        </w:tabs>
        <w:ind w:left="3334" w:hanging="360"/>
      </w:pPr>
      <w:rPr>
        <w:rFonts w:ascii="Symbol" w:hAnsi="Symbol" w:cs="Symbol" w:hint="default"/>
      </w:rPr>
    </w:lvl>
    <w:lvl w:ilvl="4" w:tplc="04150003">
      <w:start w:val="1"/>
      <w:numFmt w:val="bullet"/>
      <w:lvlText w:val="o"/>
      <w:lvlJc w:val="left"/>
      <w:pPr>
        <w:tabs>
          <w:tab w:val="num" w:pos="4054"/>
        </w:tabs>
        <w:ind w:left="4054" w:hanging="360"/>
      </w:pPr>
      <w:rPr>
        <w:rFonts w:ascii="Courier New" w:hAnsi="Courier New" w:cs="Courier New" w:hint="default"/>
      </w:rPr>
    </w:lvl>
    <w:lvl w:ilvl="5" w:tplc="04150005">
      <w:start w:val="1"/>
      <w:numFmt w:val="bullet"/>
      <w:lvlText w:val=""/>
      <w:lvlJc w:val="left"/>
      <w:pPr>
        <w:tabs>
          <w:tab w:val="num" w:pos="4774"/>
        </w:tabs>
        <w:ind w:left="4774" w:hanging="360"/>
      </w:pPr>
      <w:rPr>
        <w:rFonts w:ascii="Wingdings" w:hAnsi="Wingdings" w:cs="Wingdings" w:hint="default"/>
      </w:rPr>
    </w:lvl>
    <w:lvl w:ilvl="6" w:tplc="04150001">
      <w:start w:val="1"/>
      <w:numFmt w:val="bullet"/>
      <w:lvlText w:val=""/>
      <w:lvlJc w:val="left"/>
      <w:pPr>
        <w:tabs>
          <w:tab w:val="num" w:pos="5494"/>
        </w:tabs>
        <w:ind w:left="5494" w:hanging="360"/>
      </w:pPr>
      <w:rPr>
        <w:rFonts w:ascii="Symbol" w:hAnsi="Symbol" w:cs="Symbol" w:hint="default"/>
      </w:rPr>
    </w:lvl>
    <w:lvl w:ilvl="7" w:tplc="04150003">
      <w:start w:val="1"/>
      <w:numFmt w:val="bullet"/>
      <w:lvlText w:val="o"/>
      <w:lvlJc w:val="left"/>
      <w:pPr>
        <w:tabs>
          <w:tab w:val="num" w:pos="6214"/>
        </w:tabs>
        <w:ind w:left="6214" w:hanging="360"/>
      </w:pPr>
      <w:rPr>
        <w:rFonts w:ascii="Courier New" w:hAnsi="Courier New" w:cs="Courier New" w:hint="default"/>
      </w:rPr>
    </w:lvl>
    <w:lvl w:ilvl="8" w:tplc="04150005">
      <w:start w:val="1"/>
      <w:numFmt w:val="bullet"/>
      <w:lvlText w:val=""/>
      <w:lvlJc w:val="left"/>
      <w:pPr>
        <w:tabs>
          <w:tab w:val="num" w:pos="6934"/>
        </w:tabs>
        <w:ind w:left="6934" w:hanging="360"/>
      </w:pPr>
      <w:rPr>
        <w:rFonts w:ascii="Wingdings" w:hAnsi="Wingdings" w:cs="Wingdings" w:hint="default"/>
      </w:rPr>
    </w:lvl>
  </w:abstractNum>
  <w:abstractNum w:abstractNumId="25">
    <w:nsid w:val="41AD4BC1"/>
    <w:multiLevelType w:val="hybridMultilevel"/>
    <w:tmpl w:val="BF745A2A"/>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6">
    <w:nsid w:val="434F6E46"/>
    <w:multiLevelType w:val="hybridMultilevel"/>
    <w:tmpl w:val="9D72A5F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7">
    <w:nsid w:val="472A4ED1"/>
    <w:multiLevelType w:val="hybridMultilevel"/>
    <w:tmpl w:val="C4428A48"/>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nsid w:val="484B24F3"/>
    <w:multiLevelType w:val="hybridMultilevel"/>
    <w:tmpl w:val="713A45F8"/>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nsid w:val="490B016A"/>
    <w:multiLevelType w:val="hybridMultilevel"/>
    <w:tmpl w:val="CBE48D2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nsid w:val="4AB129B3"/>
    <w:multiLevelType w:val="hybridMultilevel"/>
    <w:tmpl w:val="DACAF6F4"/>
    <w:lvl w:ilvl="0" w:tplc="188C3ACA">
      <w:start w:val="1"/>
      <w:numFmt w:val="bullet"/>
      <w:lvlText w:val=""/>
      <w:lvlJc w:val="left"/>
      <w:pPr>
        <w:tabs>
          <w:tab w:val="num" w:pos="1174"/>
        </w:tabs>
        <w:ind w:left="1174" w:hanging="360"/>
      </w:pPr>
      <w:rPr>
        <w:rFonts w:ascii="Symbol" w:hAnsi="Symbol" w:cs="Symbol" w:hint="default"/>
      </w:rPr>
    </w:lvl>
    <w:lvl w:ilvl="1" w:tplc="04150003">
      <w:start w:val="1"/>
      <w:numFmt w:val="bullet"/>
      <w:lvlText w:val="o"/>
      <w:lvlJc w:val="left"/>
      <w:pPr>
        <w:tabs>
          <w:tab w:val="num" w:pos="1894"/>
        </w:tabs>
        <w:ind w:left="1894" w:hanging="360"/>
      </w:pPr>
      <w:rPr>
        <w:rFonts w:ascii="Courier New" w:hAnsi="Courier New" w:cs="Courier New" w:hint="default"/>
      </w:rPr>
    </w:lvl>
    <w:lvl w:ilvl="2" w:tplc="04150005">
      <w:start w:val="1"/>
      <w:numFmt w:val="bullet"/>
      <w:lvlText w:val=""/>
      <w:lvlJc w:val="left"/>
      <w:pPr>
        <w:tabs>
          <w:tab w:val="num" w:pos="2614"/>
        </w:tabs>
        <w:ind w:left="2614" w:hanging="360"/>
      </w:pPr>
      <w:rPr>
        <w:rFonts w:ascii="Wingdings" w:hAnsi="Wingdings" w:cs="Wingdings" w:hint="default"/>
      </w:rPr>
    </w:lvl>
    <w:lvl w:ilvl="3" w:tplc="04150001">
      <w:start w:val="1"/>
      <w:numFmt w:val="bullet"/>
      <w:lvlText w:val=""/>
      <w:lvlJc w:val="left"/>
      <w:pPr>
        <w:tabs>
          <w:tab w:val="num" w:pos="3334"/>
        </w:tabs>
        <w:ind w:left="3334" w:hanging="360"/>
      </w:pPr>
      <w:rPr>
        <w:rFonts w:ascii="Symbol" w:hAnsi="Symbol" w:cs="Symbol" w:hint="default"/>
      </w:rPr>
    </w:lvl>
    <w:lvl w:ilvl="4" w:tplc="04150003">
      <w:start w:val="1"/>
      <w:numFmt w:val="bullet"/>
      <w:lvlText w:val="o"/>
      <w:lvlJc w:val="left"/>
      <w:pPr>
        <w:tabs>
          <w:tab w:val="num" w:pos="4054"/>
        </w:tabs>
        <w:ind w:left="4054" w:hanging="360"/>
      </w:pPr>
      <w:rPr>
        <w:rFonts w:ascii="Courier New" w:hAnsi="Courier New" w:cs="Courier New" w:hint="default"/>
      </w:rPr>
    </w:lvl>
    <w:lvl w:ilvl="5" w:tplc="04150005">
      <w:start w:val="1"/>
      <w:numFmt w:val="bullet"/>
      <w:lvlText w:val=""/>
      <w:lvlJc w:val="left"/>
      <w:pPr>
        <w:tabs>
          <w:tab w:val="num" w:pos="4774"/>
        </w:tabs>
        <w:ind w:left="4774" w:hanging="360"/>
      </w:pPr>
      <w:rPr>
        <w:rFonts w:ascii="Wingdings" w:hAnsi="Wingdings" w:cs="Wingdings" w:hint="default"/>
      </w:rPr>
    </w:lvl>
    <w:lvl w:ilvl="6" w:tplc="04150001">
      <w:start w:val="1"/>
      <w:numFmt w:val="bullet"/>
      <w:lvlText w:val=""/>
      <w:lvlJc w:val="left"/>
      <w:pPr>
        <w:tabs>
          <w:tab w:val="num" w:pos="5494"/>
        </w:tabs>
        <w:ind w:left="5494" w:hanging="360"/>
      </w:pPr>
      <w:rPr>
        <w:rFonts w:ascii="Symbol" w:hAnsi="Symbol" w:cs="Symbol" w:hint="default"/>
      </w:rPr>
    </w:lvl>
    <w:lvl w:ilvl="7" w:tplc="04150003">
      <w:start w:val="1"/>
      <w:numFmt w:val="bullet"/>
      <w:lvlText w:val="o"/>
      <w:lvlJc w:val="left"/>
      <w:pPr>
        <w:tabs>
          <w:tab w:val="num" w:pos="6214"/>
        </w:tabs>
        <w:ind w:left="6214" w:hanging="360"/>
      </w:pPr>
      <w:rPr>
        <w:rFonts w:ascii="Courier New" w:hAnsi="Courier New" w:cs="Courier New" w:hint="default"/>
      </w:rPr>
    </w:lvl>
    <w:lvl w:ilvl="8" w:tplc="04150005">
      <w:start w:val="1"/>
      <w:numFmt w:val="bullet"/>
      <w:lvlText w:val=""/>
      <w:lvlJc w:val="left"/>
      <w:pPr>
        <w:tabs>
          <w:tab w:val="num" w:pos="6934"/>
        </w:tabs>
        <w:ind w:left="6934" w:hanging="360"/>
      </w:pPr>
      <w:rPr>
        <w:rFonts w:ascii="Wingdings" w:hAnsi="Wingdings" w:cs="Wingdings" w:hint="default"/>
      </w:rPr>
    </w:lvl>
  </w:abstractNum>
  <w:abstractNum w:abstractNumId="31">
    <w:nsid w:val="4D3E09CD"/>
    <w:multiLevelType w:val="hybridMultilevel"/>
    <w:tmpl w:val="82D0CE3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nsid w:val="52CC16F8"/>
    <w:multiLevelType w:val="hybridMultilevel"/>
    <w:tmpl w:val="C6D2065C"/>
    <w:lvl w:ilvl="0" w:tplc="188C3ACA">
      <w:start w:val="1"/>
      <w:numFmt w:val="bullet"/>
      <w:lvlText w:val=""/>
      <w:lvlJc w:val="left"/>
      <w:pPr>
        <w:tabs>
          <w:tab w:val="num" w:pos="1174"/>
        </w:tabs>
        <w:ind w:left="1174" w:hanging="360"/>
      </w:pPr>
      <w:rPr>
        <w:rFonts w:ascii="Symbol" w:hAnsi="Symbol" w:cs="Symbol" w:hint="default"/>
      </w:rPr>
    </w:lvl>
    <w:lvl w:ilvl="1" w:tplc="04150003">
      <w:start w:val="1"/>
      <w:numFmt w:val="bullet"/>
      <w:lvlText w:val="o"/>
      <w:lvlJc w:val="left"/>
      <w:pPr>
        <w:tabs>
          <w:tab w:val="num" w:pos="1894"/>
        </w:tabs>
        <w:ind w:left="1894" w:hanging="360"/>
      </w:pPr>
      <w:rPr>
        <w:rFonts w:ascii="Courier New" w:hAnsi="Courier New" w:cs="Courier New" w:hint="default"/>
      </w:rPr>
    </w:lvl>
    <w:lvl w:ilvl="2" w:tplc="04150005">
      <w:start w:val="1"/>
      <w:numFmt w:val="bullet"/>
      <w:lvlText w:val=""/>
      <w:lvlJc w:val="left"/>
      <w:pPr>
        <w:tabs>
          <w:tab w:val="num" w:pos="2614"/>
        </w:tabs>
        <w:ind w:left="2614" w:hanging="360"/>
      </w:pPr>
      <w:rPr>
        <w:rFonts w:ascii="Wingdings" w:hAnsi="Wingdings" w:cs="Wingdings" w:hint="default"/>
      </w:rPr>
    </w:lvl>
    <w:lvl w:ilvl="3" w:tplc="04150001">
      <w:start w:val="1"/>
      <w:numFmt w:val="bullet"/>
      <w:lvlText w:val=""/>
      <w:lvlJc w:val="left"/>
      <w:pPr>
        <w:tabs>
          <w:tab w:val="num" w:pos="3334"/>
        </w:tabs>
        <w:ind w:left="3334" w:hanging="360"/>
      </w:pPr>
      <w:rPr>
        <w:rFonts w:ascii="Symbol" w:hAnsi="Symbol" w:cs="Symbol" w:hint="default"/>
      </w:rPr>
    </w:lvl>
    <w:lvl w:ilvl="4" w:tplc="04150003">
      <w:start w:val="1"/>
      <w:numFmt w:val="bullet"/>
      <w:lvlText w:val="o"/>
      <w:lvlJc w:val="left"/>
      <w:pPr>
        <w:tabs>
          <w:tab w:val="num" w:pos="4054"/>
        </w:tabs>
        <w:ind w:left="4054" w:hanging="360"/>
      </w:pPr>
      <w:rPr>
        <w:rFonts w:ascii="Courier New" w:hAnsi="Courier New" w:cs="Courier New" w:hint="default"/>
      </w:rPr>
    </w:lvl>
    <w:lvl w:ilvl="5" w:tplc="04150005">
      <w:start w:val="1"/>
      <w:numFmt w:val="bullet"/>
      <w:lvlText w:val=""/>
      <w:lvlJc w:val="left"/>
      <w:pPr>
        <w:tabs>
          <w:tab w:val="num" w:pos="4774"/>
        </w:tabs>
        <w:ind w:left="4774" w:hanging="360"/>
      </w:pPr>
      <w:rPr>
        <w:rFonts w:ascii="Wingdings" w:hAnsi="Wingdings" w:cs="Wingdings" w:hint="default"/>
      </w:rPr>
    </w:lvl>
    <w:lvl w:ilvl="6" w:tplc="04150001">
      <w:start w:val="1"/>
      <w:numFmt w:val="bullet"/>
      <w:lvlText w:val=""/>
      <w:lvlJc w:val="left"/>
      <w:pPr>
        <w:tabs>
          <w:tab w:val="num" w:pos="5494"/>
        </w:tabs>
        <w:ind w:left="5494" w:hanging="360"/>
      </w:pPr>
      <w:rPr>
        <w:rFonts w:ascii="Symbol" w:hAnsi="Symbol" w:cs="Symbol" w:hint="default"/>
      </w:rPr>
    </w:lvl>
    <w:lvl w:ilvl="7" w:tplc="04150003">
      <w:start w:val="1"/>
      <w:numFmt w:val="bullet"/>
      <w:lvlText w:val="o"/>
      <w:lvlJc w:val="left"/>
      <w:pPr>
        <w:tabs>
          <w:tab w:val="num" w:pos="6214"/>
        </w:tabs>
        <w:ind w:left="6214" w:hanging="360"/>
      </w:pPr>
      <w:rPr>
        <w:rFonts w:ascii="Courier New" w:hAnsi="Courier New" w:cs="Courier New" w:hint="default"/>
      </w:rPr>
    </w:lvl>
    <w:lvl w:ilvl="8" w:tplc="04150005">
      <w:start w:val="1"/>
      <w:numFmt w:val="bullet"/>
      <w:lvlText w:val=""/>
      <w:lvlJc w:val="left"/>
      <w:pPr>
        <w:tabs>
          <w:tab w:val="num" w:pos="6934"/>
        </w:tabs>
        <w:ind w:left="6934" w:hanging="360"/>
      </w:pPr>
      <w:rPr>
        <w:rFonts w:ascii="Wingdings" w:hAnsi="Wingdings" w:cs="Wingdings" w:hint="default"/>
      </w:rPr>
    </w:lvl>
  </w:abstractNum>
  <w:abstractNum w:abstractNumId="33">
    <w:nsid w:val="552A6735"/>
    <w:multiLevelType w:val="multilevel"/>
    <w:tmpl w:val="5C049D40"/>
    <w:lvl w:ilvl="0">
      <w:start w:val="1"/>
      <w:numFmt w:val="decimal"/>
      <w:lvlText w:val="%1."/>
      <w:lvlJc w:val="left"/>
      <w:pPr>
        <w:ind w:left="720" w:hanging="360"/>
      </w:pPr>
      <w:rPr>
        <w:rFonts w:ascii="Times New Roman" w:hAnsi="Times New Roman" w:cs="Times New Roman"/>
      </w:rPr>
    </w:lvl>
    <w:lvl w:ilvl="1">
      <w:start w:val="2"/>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080" w:hanging="720"/>
      </w:pPr>
      <w:rPr>
        <w:rFonts w:ascii="Times New Roman" w:hAnsi="Times New Roman" w:cs="Times New Roman" w:hint="default"/>
        <w:sz w:val="28"/>
        <w:szCs w:val="28"/>
      </w:rPr>
    </w:lvl>
    <w:lvl w:ilvl="3">
      <w:start w:val="1"/>
      <w:numFmt w:val="decimal"/>
      <w:isLgl/>
      <w:lvlText w:val="%1.%2.%3.%4."/>
      <w:lvlJc w:val="left"/>
      <w:pPr>
        <w:ind w:left="1440" w:hanging="1080"/>
      </w:pPr>
      <w:rPr>
        <w:rFonts w:ascii="Times New Roman" w:hAnsi="Times New Roman" w:cs="Times New Roman" w:hint="default"/>
        <w:sz w:val="28"/>
        <w:szCs w:val="28"/>
      </w:rPr>
    </w:lvl>
    <w:lvl w:ilvl="4">
      <w:start w:val="1"/>
      <w:numFmt w:val="decimal"/>
      <w:isLgl/>
      <w:lvlText w:val="%1.%2.%3.%4.%5."/>
      <w:lvlJc w:val="left"/>
      <w:pPr>
        <w:ind w:left="1440" w:hanging="1080"/>
      </w:pPr>
      <w:rPr>
        <w:rFonts w:ascii="Times New Roman" w:hAnsi="Times New Roman" w:cs="Times New Roman" w:hint="default"/>
        <w:sz w:val="28"/>
        <w:szCs w:val="28"/>
      </w:rPr>
    </w:lvl>
    <w:lvl w:ilvl="5">
      <w:start w:val="1"/>
      <w:numFmt w:val="decimal"/>
      <w:isLgl/>
      <w:lvlText w:val="%1.%2.%3.%4.%5.%6."/>
      <w:lvlJc w:val="left"/>
      <w:pPr>
        <w:ind w:left="1800" w:hanging="1440"/>
      </w:pPr>
      <w:rPr>
        <w:rFonts w:ascii="Times New Roman" w:hAnsi="Times New Roman" w:cs="Times New Roman" w:hint="default"/>
        <w:sz w:val="28"/>
        <w:szCs w:val="28"/>
      </w:rPr>
    </w:lvl>
    <w:lvl w:ilvl="6">
      <w:start w:val="1"/>
      <w:numFmt w:val="decimal"/>
      <w:isLgl/>
      <w:lvlText w:val="%1.%2.%3.%4.%5.%6.%7."/>
      <w:lvlJc w:val="left"/>
      <w:pPr>
        <w:ind w:left="1800" w:hanging="1440"/>
      </w:pPr>
      <w:rPr>
        <w:rFonts w:ascii="Times New Roman" w:hAnsi="Times New Roman" w:cs="Times New Roman" w:hint="default"/>
        <w:sz w:val="28"/>
        <w:szCs w:val="28"/>
      </w:rPr>
    </w:lvl>
    <w:lvl w:ilvl="7">
      <w:start w:val="1"/>
      <w:numFmt w:val="decimal"/>
      <w:isLgl/>
      <w:lvlText w:val="%1.%2.%3.%4.%5.%6.%7.%8."/>
      <w:lvlJc w:val="left"/>
      <w:pPr>
        <w:ind w:left="2160" w:hanging="1800"/>
      </w:pPr>
      <w:rPr>
        <w:rFonts w:ascii="Times New Roman" w:hAnsi="Times New Roman" w:cs="Times New Roman" w:hint="default"/>
        <w:sz w:val="28"/>
        <w:szCs w:val="28"/>
      </w:rPr>
    </w:lvl>
    <w:lvl w:ilvl="8">
      <w:start w:val="1"/>
      <w:numFmt w:val="decimal"/>
      <w:isLgl/>
      <w:lvlText w:val="%1.%2.%3.%4.%5.%6.%7.%8.%9."/>
      <w:lvlJc w:val="left"/>
      <w:pPr>
        <w:ind w:left="2520" w:hanging="2160"/>
      </w:pPr>
      <w:rPr>
        <w:rFonts w:ascii="Times New Roman" w:hAnsi="Times New Roman" w:cs="Times New Roman" w:hint="default"/>
        <w:sz w:val="28"/>
        <w:szCs w:val="28"/>
      </w:rPr>
    </w:lvl>
  </w:abstractNum>
  <w:abstractNum w:abstractNumId="34">
    <w:nsid w:val="56DB6257"/>
    <w:multiLevelType w:val="hybridMultilevel"/>
    <w:tmpl w:val="1DC801BA"/>
    <w:lvl w:ilvl="0" w:tplc="04150001">
      <w:start w:val="1"/>
      <w:numFmt w:val="bullet"/>
      <w:lvlText w:val=""/>
      <w:lvlJc w:val="left"/>
      <w:pPr>
        <w:tabs>
          <w:tab w:val="num" w:pos="1239"/>
        </w:tabs>
        <w:ind w:left="1239" w:hanging="360"/>
      </w:pPr>
      <w:rPr>
        <w:rFonts w:ascii="Symbol" w:hAnsi="Symbol" w:cs="Symbol" w:hint="default"/>
      </w:rPr>
    </w:lvl>
    <w:lvl w:ilvl="1" w:tplc="04150003">
      <w:start w:val="1"/>
      <w:numFmt w:val="bullet"/>
      <w:lvlText w:val="o"/>
      <w:lvlJc w:val="left"/>
      <w:pPr>
        <w:tabs>
          <w:tab w:val="num" w:pos="1894"/>
        </w:tabs>
        <w:ind w:left="1894" w:hanging="360"/>
      </w:pPr>
      <w:rPr>
        <w:rFonts w:ascii="Courier New" w:hAnsi="Courier New" w:cs="Courier New" w:hint="default"/>
      </w:rPr>
    </w:lvl>
    <w:lvl w:ilvl="2" w:tplc="04150005">
      <w:start w:val="1"/>
      <w:numFmt w:val="bullet"/>
      <w:lvlText w:val=""/>
      <w:lvlJc w:val="left"/>
      <w:pPr>
        <w:tabs>
          <w:tab w:val="num" w:pos="2614"/>
        </w:tabs>
        <w:ind w:left="2614" w:hanging="360"/>
      </w:pPr>
      <w:rPr>
        <w:rFonts w:ascii="Wingdings" w:hAnsi="Wingdings" w:cs="Wingdings" w:hint="default"/>
      </w:rPr>
    </w:lvl>
    <w:lvl w:ilvl="3" w:tplc="04150001">
      <w:start w:val="1"/>
      <w:numFmt w:val="bullet"/>
      <w:lvlText w:val=""/>
      <w:lvlJc w:val="left"/>
      <w:pPr>
        <w:tabs>
          <w:tab w:val="num" w:pos="3334"/>
        </w:tabs>
        <w:ind w:left="3334" w:hanging="360"/>
      </w:pPr>
      <w:rPr>
        <w:rFonts w:ascii="Symbol" w:hAnsi="Symbol" w:cs="Symbol" w:hint="default"/>
      </w:rPr>
    </w:lvl>
    <w:lvl w:ilvl="4" w:tplc="04150003">
      <w:start w:val="1"/>
      <w:numFmt w:val="bullet"/>
      <w:lvlText w:val="o"/>
      <w:lvlJc w:val="left"/>
      <w:pPr>
        <w:tabs>
          <w:tab w:val="num" w:pos="4054"/>
        </w:tabs>
        <w:ind w:left="4054" w:hanging="360"/>
      </w:pPr>
      <w:rPr>
        <w:rFonts w:ascii="Courier New" w:hAnsi="Courier New" w:cs="Courier New" w:hint="default"/>
      </w:rPr>
    </w:lvl>
    <w:lvl w:ilvl="5" w:tplc="04150005">
      <w:start w:val="1"/>
      <w:numFmt w:val="bullet"/>
      <w:lvlText w:val=""/>
      <w:lvlJc w:val="left"/>
      <w:pPr>
        <w:tabs>
          <w:tab w:val="num" w:pos="4774"/>
        </w:tabs>
        <w:ind w:left="4774" w:hanging="360"/>
      </w:pPr>
      <w:rPr>
        <w:rFonts w:ascii="Wingdings" w:hAnsi="Wingdings" w:cs="Wingdings" w:hint="default"/>
      </w:rPr>
    </w:lvl>
    <w:lvl w:ilvl="6" w:tplc="04150001">
      <w:start w:val="1"/>
      <w:numFmt w:val="bullet"/>
      <w:lvlText w:val=""/>
      <w:lvlJc w:val="left"/>
      <w:pPr>
        <w:tabs>
          <w:tab w:val="num" w:pos="5494"/>
        </w:tabs>
        <w:ind w:left="5494" w:hanging="360"/>
      </w:pPr>
      <w:rPr>
        <w:rFonts w:ascii="Symbol" w:hAnsi="Symbol" w:cs="Symbol" w:hint="default"/>
      </w:rPr>
    </w:lvl>
    <w:lvl w:ilvl="7" w:tplc="04150003">
      <w:start w:val="1"/>
      <w:numFmt w:val="bullet"/>
      <w:lvlText w:val="o"/>
      <w:lvlJc w:val="left"/>
      <w:pPr>
        <w:tabs>
          <w:tab w:val="num" w:pos="6214"/>
        </w:tabs>
        <w:ind w:left="6214" w:hanging="360"/>
      </w:pPr>
      <w:rPr>
        <w:rFonts w:ascii="Courier New" w:hAnsi="Courier New" w:cs="Courier New" w:hint="default"/>
      </w:rPr>
    </w:lvl>
    <w:lvl w:ilvl="8" w:tplc="04150005">
      <w:start w:val="1"/>
      <w:numFmt w:val="bullet"/>
      <w:lvlText w:val=""/>
      <w:lvlJc w:val="left"/>
      <w:pPr>
        <w:tabs>
          <w:tab w:val="num" w:pos="6934"/>
        </w:tabs>
        <w:ind w:left="6934" w:hanging="360"/>
      </w:pPr>
      <w:rPr>
        <w:rFonts w:ascii="Wingdings" w:hAnsi="Wingdings" w:cs="Wingdings" w:hint="default"/>
      </w:rPr>
    </w:lvl>
  </w:abstractNum>
  <w:abstractNum w:abstractNumId="35">
    <w:nsid w:val="586D09F6"/>
    <w:multiLevelType w:val="hybridMultilevel"/>
    <w:tmpl w:val="9AF07D76"/>
    <w:lvl w:ilvl="0" w:tplc="188C3ACA">
      <w:start w:val="1"/>
      <w:numFmt w:val="bullet"/>
      <w:lvlText w:val=""/>
      <w:lvlJc w:val="left"/>
      <w:pPr>
        <w:tabs>
          <w:tab w:val="num" w:pos="1174"/>
        </w:tabs>
        <w:ind w:left="1174" w:hanging="360"/>
      </w:pPr>
      <w:rPr>
        <w:rFonts w:ascii="Symbol" w:hAnsi="Symbol" w:cs="Symbol" w:hint="default"/>
      </w:rPr>
    </w:lvl>
    <w:lvl w:ilvl="1" w:tplc="04150003">
      <w:start w:val="1"/>
      <w:numFmt w:val="bullet"/>
      <w:lvlText w:val="o"/>
      <w:lvlJc w:val="left"/>
      <w:pPr>
        <w:tabs>
          <w:tab w:val="num" w:pos="1894"/>
        </w:tabs>
        <w:ind w:left="1894" w:hanging="360"/>
      </w:pPr>
      <w:rPr>
        <w:rFonts w:ascii="Courier New" w:hAnsi="Courier New" w:cs="Courier New" w:hint="default"/>
      </w:rPr>
    </w:lvl>
    <w:lvl w:ilvl="2" w:tplc="04150005">
      <w:start w:val="1"/>
      <w:numFmt w:val="bullet"/>
      <w:lvlText w:val=""/>
      <w:lvlJc w:val="left"/>
      <w:pPr>
        <w:tabs>
          <w:tab w:val="num" w:pos="2614"/>
        </w:tabs>
        <w:ind w:left="2614" w:hanging="360"/>
      </w:pPr>
      <w:rPr>
        <w:rFonts w:ascii="Wingdings" w:hAnsi="Wingdings" w:cs="Wingdings" w:hint="default"/>
      </w:rPr>
    </w:lvl>
    <w:lvl w:ilvl="3" w:tplc="04150001">
      <w:start w:val="1"/>
      <w:numFmt w:val="bullet"/>
      <w:lvlText w:val=""/>
      <w:lvlJc w:val="left"/>
      <w:pPr>
        <w:tabs>
          <w:tab w:val="num" w:pos="3334"/>
        </w:tabs>
        <w:ind w:left="3334" w:hanging="360"/>
      </w:pPr>
      <w:rPr>
        <w:rFonts w:ascii="Symbol" w:hAnsi="Symbol" w:cs="Symbol" w:hint="default"/>
      </w:rPr>
    </w:lvl>
    <w:lvl w:ilvl="4" w:tplc="04150003">
      <w:start w:val="1"/>
      <w:numFmt w:val="bullet"/>
      <w:lvlText w:val="o"/>
      <w:lvlJc w:val="left"/>
      <w:pPr>
        <w:tabs>
          <w:tab w:val="num" w:pos="4054"/>
        </w:tabs>
        <w:ind w:left="4054" w:hanging="360"/>
      </w:pPr>
      <w:rPr>
        <w:rFonts w:ascii="Courier New" w:hAnsi="Courier New" w:cs="Courier New" w:hint="default"/>
      </w:rPr>
    </w:lvl>
    <w:lvl w:ilvl="5" w:tplc="04150005">
      <w:start w:val="1"/>
      <w:numFmt w:val="bullet"/>
      <w:lvlText w:val=""/>
      <w:lvlJc w:val="left"/>
      <w:pPr>
        <w:tabs>
          <w:tab w:val="num" w:pos="4774"/>
        </w:tabs>
        <w:ind w:left="4774" w:hanging="360"/>
      </w:pPr>
      <w:rPr>
        <w:rFonts w:ascii="Wingdings" w:hAnsi="Wingdings" w:cs="Wingdings" w:hint="default"/>
      </w:rPr>
    </w:lvl>
    <w:lvl w:ilvl="6" w:tplc="04150001">
      <w:start w:val="1"/>
      <w:numFmt w:val="bullet"/>
      <w:lvlText w:val=""/>
      <w:lvlJc w:val="left"/>
      <w:pPr>
        <w:tabs>
          <w:tab w:val="num" w:pos="5494"/>
        </w:tabs>
        <w:ind w:left="5494" w:hanging="360"/>
      </w:pPr>
      <w:rPr>
        <w:rFonts w:ascii="Symbol" w:hAnsi="Symbol" w:cs="Symbol" w:hint="default"/>
      </w:rPr>
    </w:lvl>
    <w:lvl w:ilvl="7" w:tplc="04150003">
      <w:start w:val="1"/>
      <w:numFmt w:val="bullet"/>
      <w:lvlText w:val="o"/>
      <w:lvlJc w:val="left"/>
      <w:pPr>
        <w:tabs>
          <w:tab w:val="num" w:pos="6214"/>
        </w:tabs>
        <w:ind w:left="6214" w:hanging="360"/>
      </w:pPr>
      <w:rPr>
        <w:rFonts w:ascii="Courier New" w:hAnsi="Courier New" w:cs="Courier New" w:hint="default"/>
      </w:rPr>
    </w:lvl>
    <w:lvl w:ilvl="8" w:tplc="04150005">
      <w:start w:val="1"/>
      <w:numFmt w:val="bullet"/>
      <w:lvlText w:val=""/>
      <w:lvlJc w:val="left"/>
      <w:pPr>
        <w:tabs>
          <w:tab w:val="num" w:pos="6934"/>
        </w:tabs>
        <w:ind w:left="6934" w:hanging="360"/>
      </w:pPr>
      <w:rPr>
        <w:rFonts w:ascii="Wingdings" w:hAnsi="Wingdings" w:cs="Wingdings" w:hint="default"/>
      </w:rPr>
    </w:lvl>
  </w:abstractNum>
  <w:abstractNum w:abstractNumId="36">
    <w:nsid w:val="59735023"/>
    <w:multiLevelType w:val="hybridMultilevel"/>
    <w:tmpl w:val="0ADE68D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nsid w:val="5BD010AD"/>
    <w:multiLevelType w:val="hybridMultilevel"/>
    <w:tmpl w:val="2E0E262C"/>
    <w:lvl w:ilvl="0" w:tplc="188C3ACA">
      <w:start w:val="1"/>
      <w:numFmt w:val="bullet"/>
      <w:lvlText w:val=""/>
      <w:lvlJc w:val="left"/>
      <w:pPr>
        <w:tabs>
          <w:tab w:val="num" w:pos="1174"/>
        </w:tabs>
        <w:ind w:left="1174" w:hanging="360"/>
      </w:pPr>
      <w:rPr>
        <w:rFonts w:ascii="Symbol" w:hAnsi="Symbol" w:cs="Symbol" w:hint="default"/>
      </w:rPr>
    </w:lvl>
    <w:lvl w:ilvl="1" w:tplc="04150003">
      <w:start w:val="1"/>
      <w:numFmt w:val="bullet"/>
      <w:lvlText w:val="o"/>
      <w:lvlJc w:val="left"/>
      <w:pPr>
        <w:tabs>
          <w:tab w:val="num" w:pos="1894"/>
        </w:tabs>
        <w:ind w:left="1894" w:hanging="360"/>
      </w:pPr>
      <w:rPr>
        <w:rFonts w:ascii="Courier New" w:hAnsi="Courier New" w:cs="Courier New" w:hint="default"/>
      </w:rPr>
    </w:lvl>
    <w:lvl w:ilvl="2" w:tplc="04150005">
      <w:start w:val="1"/>
      <w:numFmt w:val="bullet"/>
      <w:lvlText w:val=""/>
      <w:lvlJc w:val="left"/>
      <w:pPr>
        <w:tabs>
          <w:tab w:val="num" w:pos="2614"/>
        </w:tabs>
        <w:ind w:left="2614" w:hanging="360"/>
      </w:pPr>
      <w:rPr>
        <w:rFonts w:ascii="Wingdings" w:hAnsi="Wingdings" w:cs="Wingdings" w:hint="default"/>
      </w:rPr>
    </w:lvl>
    <w:lvl w:ilvl="3" w:tplc="04150001">
      <w:start w:val="1"/>
      <w:numFmt w:val="bullet"/>
      <w:lvlText w:val=""/>
      <w:lvlJc w:val="left"/>
      <w:pPr>
        <w:tabs>
          <w:tab w:val="num" w:pos="3334"/>
        </w:tabs>
        <w:ind w:left="3334" w:hanging="360"/>
      </w:pPr>
      <w:rPr>
        <w:rFonts w:ascii="Symbol" w:hAnsi="Symbol" w:cs="Symbol" w:hint="default"/>
      </w:rPr>
    </w:lvl>
    <w:lvl w:ilvl="4" w:tplc="04150003">
      <w:start w:val="1"/>
      <w:numFmt w:val="bullet"/>
      <w:lvlText w:val="o"/>
      <w:lvlJc w:val="left"/>
      <w:pPr>
        <w:tabs>
          <w:tab w:val="num" w:pos="4054"/>
        </w:tabs>
        <w:ind w:left="4054" w:hanging="360"/>
      </w:pPr>
      <w:rPr>
        <w:rFonts w:ascii="Courier New" w:hAnsi="Courier New" w:cs="Courier New" w:hint="default"/>
      </w:rPr>
    </w:lvl>
    <w:lvl w:ilvl="5" w:tplc="04150005">
      <w:start w:val="1"/>
      <w:numFmt w:val="bullet"/>
      <w:lvlText w:val=""/>
      <w:lvlJc w:val="left"/>
      <w:pPr>
        <w:tabs>
          <w:tab w:val="num" w:pos="4774"/>
        </w:tabs>
        <w:ind w:left="4774" w:hanging="360"/>
      </w:pPr>
      <w:rPr>
        <w:rFonts w:ascii="Wingdings" w:hAnsi="Wingdings" w:cs="Wingdings" w:hint="default"/>
      </w:rPr>
    </w:lvl>
    <w:lvl w:ilvl="6" w:tplc="04150001">
      <w:start w:val="1"/>
      <w:numFmt w:val="bullet"/>
      <w:lvlText w:val=""/>
      <w:lvlJc w:val="left"/>
      <w:pPr>
        <w:tabs>
          <w:tab w:val="num" w:pos="5494"/>
        </w:tabs>
        <w:ind w:left="5494" w:hanging="360"/>
      </w:pPr>
      <w:rPr>
        <w:rFonts w:ascii="Symbol" w:hAnsi="Symbol" w:cs="Symbol" w:hint="default"/>
      </w:rPr>
    </w:lvl>
    <w:lvl w:ilvl="7" w:tplc="04150003">
      <w:start w:val="1"/>
      <w:numFmt w:val="bullet"/>
      <w:lvlText w:val="o"/>
      <w:lvlJc w:val="left"/>
      <w:pPr>
        <w:tabs>
          <w:tab w:val="num" w:pos="6214"/>
        </w:tabs>
        <w:ind w:left="6214" w:hanging="360"/>
      </w:pPr>
      <w:rPr>
        <w:rFonts w:ascii="Courier New" w:hAnsi="Courier New" w:cs="Courier New" w:hint="default"/>
      </w:rPr>
    </w:lvl>
    <w:lvl w:ilvl="8" w:tplc="04150005">
      <w:start w:val="1"/>
      <w:numFmt w:val="bullet"/>
      <w:lvlText w:val=""/>
      <w:lvlJc w:val="left"/>
      <w:pPr>
        <w:tabs>
          <w:tab w:val="num" w:pos="6934"/>
        </w:tabs>
        <w:ind w:left="6934" w:hanging="360"/>
      </w:pPr>
      <w:rPr>
        <w:rFonts w:ascii="Wingdings" w:hAnsi="Wingdings" w:cs="Wingdings" w:hint="default"/>
      </w:rPr>
    </w:lvl>
  </w:abstractNum>
  <w:abstractNum w:abstractNumId="38">
    <w:nsid w:val="5CD77272"/>
    <w:multiLevelType w:val="hybridMultilevel"/>
    <w:tmpl w:val="C40A58F8"/>
    <w:lvl w:ilvl="0" w:tplc="CA2207DC">
      <w:numFmt w:val="bullet"/>
      <w:lvlText w:val="-"/>
      <w:lvlJc w:val="left"/>
      <w:pPr>
        <w:tabs>
          <w:tab w:val="num" w:pos="1268"/>
        </w:tabs>
        <w:ind w:left="1268" w:hanging="360"/>
      </w:pPr>
      <w:rPr>
        <w:rFonts w:ascii="Arial" w:eastAsia="Times New Roman" w:hAnsi="Arial" w:hint="default"/>
      </w:rPr>
    </w:lvl>
    <w:lvl w:ilvl="1" w:tplc="04150003">
      <w:start w:val="1"/>
      <w:numFmt w:val="bullet"/>
      <w:lvlText w:val="o"/>
      <w:lvlJc w:val="left"/>
      <w:pPr>
        <w:tabs>
          <w:tab w:val="num" w:pos="1894"/>
        </w:tabs>
        <w:ind w:left="1894" w:hanging="360"/>
      </w:pPr>
      <w:rPr>
        <w:rFonts w:ascii="Courier New" w:hAnsi="Courier New" w:cs="Courier New" w:hint="default"/>
      </w:rPr>
    </w:lvl>
    <w:lvl w:ilvl="2" w:tplc="04150005">
      <w:start w:val="1"/>
      <w:numFmt w:val="bullet"/>
      <w:lvlText w:val=""/>
      <w:lvlJc w:val="left"/>
      <w:pPr>
        <w:tabs>
          <w:tab w:val="num" w:pos="2614"/>
        </w:tabs>
        <w:ind w:left="2614" w:hanging="360"/>
      </w:pPr>
      <w:rPr>
        <w:rFonts w:ascii="Wingdings" w:hAnsi="Wingdings" w:cs="Wingdings" w:hint="default"/>
      </w:rPr>
    </w:lvl>
    <w:lvl w:ilvl="3" w:tplc="04150001">
      <w:start w:val="1"/>
      <w:numFmt w:val="bullet"/>
      <w:lvlText w:val=""/>
      <w:lvlJc w:val="left"/>
      <w:pPr>
        <w:tabs>
          <w:tab w:val="num" w:pos="3334"/>
        </w:tabs>
        <w:ind w:left="3334" w:hanging="360"/>
      </w:pPr>
      <w:rPr>
        <w:rFonts w:ascii="Symbol" w:hAnsi="Symbol" w:cs="Symbol" w:hint="default"/>
      </w:rPr>
    </w:lvl>
    <w:lvl w:ilvl="4" w:tplc="04150003">
      <w:start w:val="1"/>
      <w:numFmt w:val="bullet"/>
      <w:lvlText w:val="o"/>
      <w:lvlJc w:val="left"/>
      <w:pPr>
        <w:tabs>
          <w:tab w:val="num" w:pos="4054"/>
        </w:tabs>
        <w:ind w:left="4054" w:hanging="360"/>
      </w:pPr>
      <w:rPr>
        <w:rFonts w:ascii="Courier New" w:hAnsi="Courier New" w:cs="Courier New" w:hint="default"/>
      </w:rPr>
    </w:lvl>
    <w:lvl w:ilvl="5" w:tplc="04150005">
      <w:start w:val="1"/>
      <w:numFmt w:val="bullet"/>
      <w:lvlText w:val=""/>
      <w:lvlJc w:val="left"/>
      <w:pPr>
        <w:tabs>
          <w:tab w:val="num" w:pos="4774"/>
        </w:tabs>
        <w:ind w:left="4774" w:hanging="360"/>
      </w:pPr>
      <w:rPr>
        <w:rFonts w:ascii="Wingdings" w:hAnsi="Wingdings" w:cs="Wingdings" w:hint="default"/>
      </w:rPr>
    </w:lvl>
    <w:lvl w:ilvl="6" w:tplc="04150001">
      <w:start w:val="1"/>
      <w:numFmt w:val="bullet"/>
      <w:lvlText w:val=""/>
      <w:lvlJc w:val="left"/>
      <w:pPr>
        <w:tabs>
          <w:tab w:val="num" w:pos="5494"/>
        </w:tabs>
        <w:ind w:left="5494" w:hanging="360"/>
      </w:pPr>
      <w:rPr>
        <w:rFonts w:ascii="Symbol" w:hAnsi="Symbol" w:cs="Symbol" w:hint="default"/>
      </w:rPr>
    </w:lvl>
    <w:lvl w:ilvl="7" w:tplc="04150003">
      <w:start w:val="1"/>
      <w:numFmt w:val="bullet"/>
      <w:lvlText w:val="o"/>
      <w:lvlJc w:val="left"/>
      <w:pPr>
        <w:tabs>
          <w:tab w:val="num" w:pos="6214"/>
        </w:tabs>
        <w:ind w:left="6214" w:hanging="360"/>
      </w:pPr>
      <w:rPr>
        <w:rFonts w:ascii="Courier New" w:hAnsi="Courier New" w:cs="Courier New" w:hint="default"/>
      </w:rPr>
    </w:lvl>
    <w:lvl w:ilvl="8" w:tplc="04150005">
      <w:start w:val="1"/>
      <w:numFmt w:val="bullet"/>
      <w:lvlText w:val=""/>
      <w:lvlJc w:val="left"/>
      <w:pPr>
        <w:tabs>
          <w:tab w:val="num" w:pos="6934"/>
        </w:tabs>
        <w:ind w:left="6934" w:hanging="360"/>
      </w:pPr>
      <w:rPr>
        <w:rFonts w:ascii="Wingdings" w:hAnsi="Wingdings" w:cs="Wingdings" w:hint="default"/>
      </w:rPr>
    </w:lvl>
  </w:abstractNum>
  <w:abstractNum w:abstractNumId="39">
    <w:nsid w:val="61B22774"/>
    <w:multiLevelType w:val="multilevel"/>
    <w:tmpl w:val="51C46212"/>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792"/>
      </w:pPr>
      <w:rPr>
        <w:rFonts w:ascii="Times New Roman" w:hAnsi="Times New Roman" w:cs="Times New Roman"/>
      </w:rPr>
    </w:lvl>
    <w:lvl w:ilvl="2">
      <w:start w:val="1"/>
      <w:numFmt w:val="decimal"/>
      <w:lvlText w:val="%1.%2.%3."/>
      <w:lvlJc w:val="left"/>
      <w:pPr>
        <w:tabs>
          <w:tab w:val="num" w:pos="1224"/>
        </w:tabs>
        <w:ind w:left="1224" w:hanging="1224"/>
      </w:pPr>
      <w:rPr>
        <w:rFonts w:ascii="Times New Roman" w:hAnsi="Times New Roman" w:cs="Times New Roman"/>
      </w:rPr>
    </w:lvl>
    <w:lvl w:ilvl="3">
      <w:start w:val="1"/>
      <w:numFmt w:val="decimal"/>
      <w:lvlText w:val="%1.%2.%3.%4."/>
      <w:lvlJc w:val="left"/>
      <w:pPr>
        <w:tabs>
          <w:tab w:val="num" w:pos="1728"/>
        </w:tabs>
        <w:ind w:left="1728" w:hanging="1728"/>
      </w:pPr>
      <w:rPr>
        <w:rFonts w:ascii="Times New Roman" w:hAnsi="Times New Roman" w:cs="Times New Roman"/>
      </w:rPr>
    </w:lvl>
    <w:lvl w:ilvl="4">
      <w:start w:val="1"/>
      <w:numFmt w:val="decimal"/>
      <w:lvlText w:val="%1.%2.%3.%4.%5."/>
      <w:lvlJc w:val="left"/>
      <w:pPr>
        <w:tabs>
          <w:tab w:val="num" w:pos="2232"/>
        </w:tabs>
        <w:ind w:left="2232" w:hanging="223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40">
    <w:nsid w:val="64B70B4D"/>
    <w:multiLevelType w:val="hybridMultilevel"/>
    <w:tmpl w:val="52E827DE"/>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1">
    <w:nsid w:val="66E93A5D"/>
    <w:multiLevelType w:val="multilevel"/>
    <w:tmpl w:val="5C049D40"/>
    <w:lvl w:ilvl="0">
      <w:start w:val="1"/>
      <w:numFmt w:val="decimal"/>
      <w:lvlText w:val="%1."/>
      <w:lvlJc w:val="left"/>
      <w:pPr>
        <w:ind w:left="720" w:hanging="360"/>
      </w:pPr>
      <w:rPr>
        <w:rFonts w:ascii="Times New Roman" w:hAnsi="Times New Roman" w:cs="Times New Roman"/>
      </w:rPr>
    </w:lvl>
    <w:lvl w:ilvl="1">
      <w:start w:val="2"/>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080" w:hanging="720"/>
      </w:pPr>
      <w:rPr>
        <w:rFonts w:ascii="Times New Roman" w:hAnsi="Times New Roman" w:cs="Times New Roman" w:hint="default"/>
        <w:sz w:val="28"/>
        <w:szCs w:val="28"/>
      </w:rPr>
    </w:lvl>
    <w:lvl w:ilvl="3">
      <w:start w:val="1"/>
      <w:numFmt w:val="decimal"/>
      <w:isLgl/>
      <w:lvlText w:val="%1.%2.%3.%4."/>
      <w:lvlJc w:val="left"/>
      <w:pPr>
        <w:ind w:left="1440" w:hanging="1080"/>
      </w:pPr>
      <w:rPr>
        <w:rFonts w:ascii="Times New Roman" w:hAnsi="Times New Roman" w:cs="Times New Roman" w:hint="default"/>
        <w:sz w:val="28"/>
        <w:szCs w:val="28"/>
      </w:rPr>
    </w:lvl>
    <w:lvl w:ilvl="4">
      <w:start w:val="1"/>
      <w:numFmt w:val="decimal"/>
      <w:isLgl/>
      <w:lvlText w:val="%1.%2.%3.%4.%5."/>
      <w:lvlJc w:val="left"/>
      <w:pPr>
        <w:ind w:left="1440" w:hanging="1080"/>
      </w:pPr>
      <w:rPr>
        <w:rFonts w:ascii="Times New Roman" w:hAnsi="Times New Roman" w:cs="Times New Roman" w:hint="default"/>
        <w:sz w:val="28"/>
        <w:szCs w:val="28"/>
      </w:rPr>
    </w:lvl>
    <w:lvl w:ilvl="5">
      <w:start w:val="1"/>
      <w:numFmt w:val="decimal"/>
      <w:isLgl/>
      <w:lvlText w:val="%1.%2.%3.%4.%5.%6."/>
      <w:lvlJc w:val="left"/>
      <w:pPr>
        <w:ind w:left="1800" w:hanging="1440"/>
      </w:pPr>
      <w:rPr>
        <w:rFonts w:ascii="Times New Roman" w:hAnsi="Times New Roman" w:cs="Times New Roman" w:hint="default"/>
        <w:sz w:val="28"/>
        <w:szCs w:val="28"/>
      </w:rPr>
    </w:lvl>
    <w:lvl w:ilvl="6">
      <w:start w:val="1"/>
      <w:numFmt w:val="decimal"/>
      <w:isLgl/>
      <w:lvlText w:val="%1.%2.%3.%4.%5.%6.%7."/>
      <w:lvlJc w:val="left"/>
      <w:pPr>
        <w:ind w:left="1800" w:hanging="1440"/>
      </w:pPr>
      <w:rPr>
        <w:rFonts w:ascii="Times New Roman" w:hAnsi="Times New Roman" w:cs="Times New Roman" w:hint="default"/>
        <w:sz w:val="28"/>
        <w:szCs w:val="28"/>
      </w:rPr>
    </w:lvl>
    <w:lvl w:ilvl="7">
      <w:start w:val="1"/>
      <w:numFmt w:val="decimal"/>
      <w:isLgl/>
      <w:lvlText w:val="%1.%2.%3.%4.%5.%6.%7.%8."/>
      <w:lvlJc w:val="left"/>
      <w:pPr>
        <w:ind w:left="2160" w:hanging="1800"/>
      </w:pPr>
      <w:rPr>
        <w:rFonts w:ascii="Times New Roman" w:hAnsi="Times New Roman" w:cs="Times New Roman" w:hint="default"/>
        <w:sz w:val="28"/>
        <w:szCs w:val="28"/>
      </w:rPr>
    </w:lvl>
    <w:lvl w:ilvl="8">
      <w:start w:val="1"/>
      <w:numFmt w:val="decimal"/>
      <w:isLgl/>
      <w:lvlText w:val="%1.%2.%3.%4.%5.%6.%7.%8.%9."/>
      <w:lvlJc w:val="left"/>
      <w:pPr>
        <w:ind w:left="2520" w:hanging="2160"/>
      </w:pPr>
      <w:rPr>
        <w:rFonts w:ascii="Times New Roman" w:hAnsi="Times New Roman" w:cs="Times New Roman" w:hint="default"/>
        <w:sz w:val="28"/>
        <w:szCs w:val="28"/>
      </w:rPr>
    </w:lvl>
  </w:abstractNum>
  <w:abstractNum w:abstractNumId="42">
    <w:nsid w:val="671443CC"/>
    <w:multiLevelType w:val="hybridMultilevel"/>
    <w:tmpl w:val="4A00755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nsid w:val="69D01A6F"/>
    <w:multiLevelType w:val="hybridMultilevel"/>
    <w:tmpl w:val="A8C87D26"/>
    <w:lvl w:ilvl="0" w:tplc="CA2207DC">
      <w:numFmt w:val="bullet"/>
      <w:lvlText w:val="-"/>
      <w:lvlJc w:val="left"/>
      <w:pPr>
        <w:tabs>
          <w:tab w:val="num" w:pos="1268"/>
        </w:tabs>
        <w:ind w:left="1268" w:hanging="360"/>
      </w:pPr>
      <w:rPr>
        <w:rFonts w:ascii="Arial" w:eastAsia="Times New Roman" w:hAnsi="Arial" w:hint="default"/>
      </w:rPr>
    </w:lvl>
    <w:lvl w:ilvl="1" w:tplc="04150003">
      <w:start w:val="1"/>
      <w:numFmt w:val="bullet"/>
      <w:lvlText w:val="o"/>
      <w:lvlJc w:val="left"/>
      <w:pPr>
        <w:tabs>
          <w:tab w:val="num" w:pos="1894"/>
        </w:tabs>
        <w:ind w:left="1894" w:hanging="360"/>
      </w:pPr>
      <w:rPr>
        <w:rFonts w:ascii="Courier New" w:hAnsi="Courier New" w:cs="Courier New" w:hint="default"/>
      </w:rPr>
    </w:lvl>
    <w:lvl w:ilvl="2" w:tplc="04150005">
      <w:start w:val="1"/>
      <w:numFmt w:val="bullet"/>
      <w:lvlText w:val=""/>
      <w:lvlJc w:val="left"/>
      <w:pPr>
        <w:tabs>
          <w:tab w:val="num" w:pos="2614"/>
        </w:tabs>
        <w:ind w:left="2614" w:hanging="360"/>
      </w:pPr>
      <w:rPr>
        <w:rFonts w:ascii="Wingdings" w:hAnsi="Wingdings" w:cs="Wingdings" w:hint="default"/>
      </w:rPr>
    </w:lvl>
    <w:lvl w:ilvl="3" w:tplc="04150001">
      <w:start w:val="1"/>
      <w:numFmt w:val="bullet"/>
      <w:lvlText w:val=""/>
      <w:lvlJc w:val="left"/>
      <w:pPr>
        <w:tabs>
          <w:tab w:val="num" w:pos="3334"/>
        </w:tabs>
        <w:ind w:left="3334" w:hanging="360"/>
      </w:pPr>
      <w:rPr>
        <w:rFonts w:ascii="Symbol" w:hAnsi="Symbol" w:cs="Symbol" w:hint="default"/>
      </w:rPr>
    </w:lvl>
    <w:lvl w:ilvl="4" w:tplc="04150003">
      <w:start w:val="1"/>
      <w:numFmt w:val="bullet"/>
      <w:lvlText w:val="o"/>
      <w:lvlJc w:val="left"/>
      <w:pPr>
        <w:tabs>
          <w:tab w:val="num" w:pos="4054"/>
        </w:tabs>
        <w:ind w:left="4054" w:hanging="360"/>
      </w:pPr>
      <w:rPr>
        <w:rFonts w:ascii="Courier New" w:hAnsi="Courier New" w:cs="Courier New" w:hint="default"/>
      </w:rPr>
    </w:lvl>
    <w:lvl w:ilvl="5" w:tplc="04150005">
      <w:start w:val="1"/>
      <w:numFmt w:val="bullet"/>
      <w:lvlText w:val=""/>
      <w:lvlJc w:val="left"/>
      <w:pPr>
        <w:tabs>
          <w:tab w:val="num" w:pos="4774"/>
        </w:tabs>
        <w:ind w:left="4774" w:hanging="360"/>
      </w:pPr>
      <w:rPr>
        <w:rFonts w:ascii="Wingdings" w:hAnsi="Wingdings" w:cs="Wingdings" w:hint="default"/>
      </w:rPr>
    </w:lvl>
    <w:lvl w:ilvl="6" w:tplc="04150001">
      <w:start w:val="1"/>
      <w:numFmt w:val="bullet"/>
      <w:lvlText w:val=""/>
      <w:lvlJc w:val="left"/>
      <w:pPr>
        <w:tabs>
          <w:tab w:val="num" w:pos="5494"/>
        </w:tabs>
        <w:ind w:left="5494" w:hanging="360"/>
      </w:pPr>
      <w:rPr>
        <w:rFonts w:ascii="Symbol" w:hAnsi="Symbol" w:cs="Symbol" w:hint="default"/>
      </w:rPr>
    </w:lvl>
    <w:lvl w:ilvl="7" w:tplc="04150003">
      <w:start w:val="1"/>
      <w:numFmt w:val="bullet"/>
      <w:lvlText w:val="o"/>
      <w:lvlJc w:val="left"/>
      <w:pPr>
        <w:tabs>
          <w:tab w:val="num" w:pos="6214"/>
        </w:tabs>
        <w:ind w:left="6214" w:hanging="360"/>
      </w:pPr>
      <w:rPr>
        <w:rFonts w:ascii="Courier New" w:hAnsi="Courier New" w:cs="Courier New" w:hint="default"/>
      </w:rPr>
    </w:lvl>
    <w:lvl w:ilvl="8" w:tplc="04150005">
      <w:start w:val="1"/>
      <w:numFmt w:val="bullet"/>
      <w:lvlText w:val=""/>
      <w:lvlJc w:val="left"/>
      <w:pPr>
        <w:tabs>
          <w:tab w:val="num" w:pos="6934"/>
        </w:tabs>
        <w:ind w:left="6934" w:hanging="360"/>
      </w:pPr>
      <w:rPr>
        <w:rFonts w:ascii="Wingdings" w:hAnsi="Wingdings" w:cs="Wingdings" w:hint="default"/>
      </w:rPr>
    </w:lvl>
  </w:abstractNum>
  <w:abstractNum w:abstractNumId="44">
    <w:nsid w:val="6A1C1022"/>
    <w:multiLevelType w:val="hybridMultilevel"/>
    <w:tmpl w:val="4E06C0A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5">
    <w:nsid w:val="6C7648EF"/>
    <w:multiLevelType w:val="hybridMultilevel"/>
    <w:tmpl w:val="5AAE2E72"/>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nsid w:val="6D9C485F"/>
    <w:multiLevelType w:val="hybridMultilevel"/>
    <w:tmpl w:val="4072B472"/>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nsid w:val="724753E1"/>
    <w:multiLevelType w:val="hybridMultilevel"/>
    <w:tmpl w:val="391E7DD2"/>
    <w:lvl w:ilvl="0" w:tplc="CA2207DC">
      <w:numFmt w:val="bullet"/>
      <w:lvlText w:val="-"/>
      <w:lvlJc w:val="left"/>
      <w:pPr>
        <w:tabs>
          <w:tab w:val="num" w:pos="1268"/>
        </w:tabs>
        <w:ind w:left="1268" w:hanging="360"/>
      </w:pPr>
      <w:rPr>
        <w:rFonts w:ascii="Arial" w:eastAsia="Times New Roman" w:hAnsi="Arial" w:hint="default"/>
      </w:rPr>
    </w:lvl>
    <w:lvl w:ilvl="1" w:tplc="04150003">
      <w:start w:val="1"/>
      <w:numFmt w:val="bullet"/>
      <w:lvlText w:val="o"/>
      <w:lvlJc w:val="left"/>
      <w:pPr>
        <w:tabs>
          <w:tab w:val="num" w:pos="1894"/>
        </w:tabs>
        <w:ind w:left="1894" w:hanging="360"/>
      </w:pPr>
      <w:rPr>
        <w:rFonts w:ascii="Courier New" w:hAnsi="Courier New" w:cs="Courier New" w:hint="default"/>
      </w:rPr>
    </w:lvl>
    <w:lvl w:ilvl="2" w:tplc="04150005">
      <w:start w:val="1"/>
      <w:numFmt w:val="bullet"/>
      <w:lvlText w:val=""/>
      <w:lvlJc w:val="left"/>
      <w:pPr>
        <w:tabs>
          <w:tab w:val="num" w:pos="2614"/>
        </w:tabs>
        <w:ind w:left="2614" w:hanging="360"/>
      </w:pPr>
      <w:rPr>
        <w:rFonts w:ascii="Wingdings" w:hAnsi="Wingdings" w:cs="Wingdings" w:hint="default"/>
      </w:rPr>
    </w:lvl>
    <w:lvl w:ilvl="3" w:tplc="04150001">
      <w:start w:val="1"/>
      <w:numFmt w:val="bullet"/>
      <w:lvlText w:val=""/>
      <w:lvlJc w:val="left"/>
      <w:pPr>
        <w:tabs>
          <w:tab w:val="num" w:pos="3334"/>
        </w:tabs>
        <w:ind w:left="3334" w:hanging="360"/>
      </w:pPr>
      <w:rPr>
        <w:rFonts w:ascii="Symbol" w:hAnsi="Symbol" w:cs="Symbol" w:hint="default"/>
      </w:rPr>
    </w:lvl>
    <w:lvl w:ilvl="4" w:tplc="04150003">
      <w:start w:val="1"/>
      <w:numFmt w:val="bullet"/>
      <w:lvlText w:val="o"/>
      <w:lvlJc w:val="left"/>
      <w:pPr>
        <w:tabs>
          <w:tab w:val="num" w:pos="4054"/>
        </w:tabs>
        <w:ind w:left="4054" w:hanging="360"/>
      </w:pPr>
      <w:rPr>
        <w:rFonts w:ascii="Courier New" w:hAnsi="Courier New" w:cs="Courier New" w:hint="default"/>
      </w:rPr>
    </w:lvl>
    <w:lvl w:ilvl="5" w:tplc="04150005">
      <w:start w:val="1"/>
      <w:numFmt w:val="bullet"/>
      <w:lvlText w:val=""/>
      <w:lvlJc w:val="left"/>
      <w:pPr>
        <w:tabs>
          <w:tab w:val="num" w:pos="4774"/>
        </w:tabs>
        <w:ind w:left="4774" w:hanging="360"/>
      </w:pPr>
      <w:rPr>
        <w:rFonts w:ascii="Wingdings" w:hAnsi="Wingdings" w:cs="Wingdings" w:hint="default"/>
      </w:rPr>
    </w:lvl>
    <w:lvl w:ilvl="6" w:tplc="04150001">
      <w:start w:val="1"/>
      <w:numFmt w:val="bullet"/>
      <w:lvlText w:val=""/>
      <w:lvlJc w:val="left"/>
      <w:pPr>
        <w:tabs>
          <w:tab w:val="num" w:pos="5494"/>
        </w:tabs>
        <w:ind w:left="5494" w:hanging="360"/>
      </w:pPr>
      <w:rPr>
        <w:rFonts w:ascii="Symbol" w:hAnsi="Symbol" w:cs="Symbol" w:hint="default"/>
      </w:rPr>
    </w:lvl>
    <w:lvl w:ilvl="7" w:tplc="04150003">
      <w:start w:val="1"/>
      <w:numFmt w:val="bullet"/>
      <w:lvlText w:val="o"/>
      <w:lvlJc w:val="left"/>
      <w:pPr>
        <w:tabs>
          <w:tab w:val="num" w:pos="6214"/>
        </w:tabs>
        <w:ind w:left="6214" w:hanging="360"/>
      </w:pPr>
      <w:rPr>
        <w:rFonts w:ascii="Courier New" w:hAnsi="Courier New" w:cs="Courier New" w:hint="default"/>
      </w:rPr>
    </w:lvl>
    <w:lvl w:ilvl="8" w:tplc="04150005">
      <w:start w:val="1"/>
      <w:numFmt w:val="bullet"/>
      <w:lvlText w:val=""/>
      <w:lvlJc w:val="left"/>
      <w:pPr>
        <w:tabs>
          <w:tab w:val="num" w:pos="6934"/>
        </w:tabs>
        <w:ind w:left="6934" w:hanging="360"/>
      </w:pPr>
      <w:rPr>
        <w:rFonts w:ascii="Wingdings" w:hAnsi="Wingdings" w:cs="Wingdings" w:hint="default"/>
      </w:rPr>
    </w:lvl>
  </w:abstractNum>
  <w:abstractNum w:abstractNumId="48">
    <w:nsid w:val="74547DF2"/>
    <w:multiLevelType w:val="multilevel"/>
    <w:tmpl w:val="5C049D40"/>
    <w:lvl w:ilvl="0">
      <w:start w:val="1"/>
      <w:numFmt w:val="decimal"/>
      <w:lvlText w:val="%1."/>
      <w:lvlJc w:val="left"/>
      <w:pPr>
        <w:ind w:left="720" w:hanging="360"/>
      </w:pPr>
      <w:rPr>
        <w:rFonts w:ascii="Times New Roman" w:hAnsi="Times New Roman" w:cs="Times New Roman"/>
      </w:rPr>
    </w:lvl>
    <w:lvl w:ilvl="1">
      <w:start w:val="2"/>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080" w:hanging="720"/>
      </w:pPr>
      <w:rPr>
        <w:rFonts w:ascii="Times New Roman" w:hAnsi="Times New Roman" w:cs="Times New Roman" w:hint="default"/>
        <w:sz w:val="28"/>
        <w:szCs w:val="28"/>
      </w:rPr>
    </w:lvl>
    <w:lvl w:ilvl="3">
      <w:start w:val="1"/>
      <w:numFmt w:val="decimal"/>
      <w:isLgl/>
      <w:lvlText w:val="%1.%2.%3.%4."/>
      <w:lvlJc w:val="left"/>
      <w:pPr>
        <w:ind w:left="1440" w:hanging="1080"/>
      </w:pPr>
      <w:rPr>
        <w:rFonts w:ascii="Times New Roman" w:hAnsi="Times New Roman" w:cs="Times New Roman" w:hint="default"/>
        <w:sz w:val="28"/>
        <w:szCs w:val="28"/>
      </w:rPr>
    </w:lvl>
    <w:lvl w:ilvl="4">
      <w:start w:val="1"/>
      <w:numFmt w:val="decimal"/>
      <w:isLgl/>
      <w:lvlText w:val="%1.%2.%3.%4.%5."/>
      <w:lvlJc w:val="left"/>
      <w:pPr>
        <w:ind w:left="1440" w:hanging="1080"/>
      </w:pPr>
      <w:rPr>
        <w:rFonts w:ascii="Times New Roman" w:hAnsi="Times New Roman" w:cs="Times New Roman" w:hint="default"/>
        <w:sz w:val="28"/>
        <w:szCs w:val="28"/>
      </w:rPr>
    </w:lvl>
    <w:lvl w:ilvl="5">
      <w:start w:val="1"/>
      <w:numFmt w:val="decimal"/>
      <w:isLgl/>
      <w:lvlText w:val="%1.%2.%3.%4.%5.%6."/>
      <w:lvlJc w:val="left"/>
      <w:pPr>
        <w:ind w:left="1800" w:hanging="1440"/>
      </w:pPr>
      <w:rPr>
        <w:rFonts w:ascii="Times New Roman" w:hAnsi="Times New Roman" w:cs="Times New Roman" w:hint="default"/>
        <w:sz w:val="28"/>
        <w:szCs w:val="28"/>
      </w:rPr>
    </w:lvl>
    <w:lvl w:ilvl="6">
      <w:start w:val="1"/>
      <w:numFmt w:val="decimal"/>
      <w:isLgl/>
      <w:lvlText w:val="%1.%2.%3.%4.%5.%6.%7."/>
      <w:lvlJc w:val="left"/>
      <w:pPr>
        <w:ind w:left="1800" w:hanging="1440"/>
      </w:pPr>
      <w:rPr>
        <w:rFonts w:ascii="Times New Roman" w:hAnsi="Times New Roman" w:cs="Times New Roman" w:hint="default"/>
        <w:sz w:val="28"/>
        <w:szCs w:val="28"/>
      </w:rPr>
    </w:lvl>
    <w:lvl w:ilvl="7">
      <w:start w:val="1"/>
      <w:numFmt w:val="decimal"/>
      <w:isLgl/>
      <w:lvlText w:val="%1.%2.%3.%4.%5.%6.%7.%8."/>
      <w:lvlJc w:val="left"/>
      <w:pPr>
        <w:ind w:left="2160" w:hanging="1800"/>
      </w:pPr>
      <w:rPr>
        <w:rFonts w:ascii="Times New Roman" w:hAnsi="Times New Roman" w:cs="Times New Roman" w:hint="default"/>
        <w:sz w:val="28"/>
        <w:szCs w:val="28"/>
      </w:rPr>
    </w:lvl>
    <w:lvl w:ilvl="8">
      <w:start w:val="1"/>
      <w:numFmt w:val="decimal"/>
      <w:isLgl/>
      <w:lvlText w:val="%1.%2.%3.%4.%5.%6.%7.%8.%9."/>
      <w:lvlJc w:val="left"/>
      <w:pPr>
        <w:ind w:left="2520" w:hanging="2160"/>
      </w:pPr>
      <w:rPr>
        <w:rFonts w:ascii="Times New Roman" w:hAnsi="Times New Roman" w:cs="Times New Roman" w:hint="default"/>
        <w:sz w:val="28"/>
        <w:szCs w:val="28"/>
      </w:rPr>
    </w:lvl>
  </w:abstractNum>
  <w:num w:numId="1">
    <w:abstractNumId w:val="39"/>
  </w:num>
  <w:num w:numId="2">
    <w:abstractNumId w:val="0"/>
  </w:num>
  <w:num w:numId="3">
    <w:abstractNumId w:val="1"/>
  </w:num>
  <w:num w:numId="4">
    <w:abstractNumId w:val="2"/>
  </w:num>
  <w:num w:numId="5">
    <w:abstractNumId w:val="3"/>
  </w:num>
  <w:num w:numId="6">
    <w:abstractNumId w:val="26"/>
  </w:num>
  <w:num w:numId="7">
    <w:abstractNumId w:val="36"/>
  </w:num>
  <w:num w:numId="8">
    <w:abstractNumId w:val="22"/>
  </w:num>
  <w:num w:numId="9">
    <w:abstractNumId w:val="16"/>
  </w:num>
  <w:num w:numId="10">
    <w:abstractNumId w:val="31"/>
  </w:num>
  <w:num w:numId="11">
    <w:abstractNumId w:val="25"/>
  </w:num>
  <w:num w:numId="12">
    <w:abstractNumId w:val="34"/>
  </w:num>
  <w:num w:numId="13">
    <w:abstractNumId w:val="8"/>
  </w:num>
  <w:num w:numId="14">
    <w:abstractNumId w:val="38"/>
  </w:num>
  <w:num w:numId="15">
    <w:abstractNumId w:val="47"/>
  </w:num>
  <w:num w:numId="16">
    <w:abstractNumId w:val="43"/>
  </w:num>
  <w:num w:numId="17">
    <w:abstractNumId w:val="7"/>
  </w:num>
  <w:num w:numId="18">
    <w:abstractNumId w:val="18"/>
  </w:num>
  <w:num w:numId="19">
    <w:abstractNumId w:val="30"/>
  </w:num>
  <w:num w:numId="20">
    <w:abstractNumId w:val="32"/>
  </w:num>
  <w:num w:numId="21">
    <w:abstractNumId w:val="13"/>
  </w:num>
  <w:num w:numId="22">
    <w:abstractNumId w:val="37"/>
  </w:num>
  <w:num w:numId="23">
    <w:abstractNumId w:val="35"/>
  </w:num>
  <w:num w:numId="24">
    <w:abstractNumId w:val="19"/>
  </w:num>
  <w:num w:numId="25">
    <w:abstractNumId w:val="24"/>
  </w:num>
  <w:num w:numId="26">
    <w:abstractNumId w:val="17"/>
  </w:num>
  <w:num w:numId="27">
    <w:abstractNumId w:val="15"/>
  </w:num>
  <w:num w:numId="28">
    <w:abstractNumId w:val="14"/>
  </w:num>
  <w:num w:numId="29">
    <w:abstractNumId w:val="42"/>
  </w:num>
  <w:num w:numId="30">
    <w:abstractNumId w:val="27"/>
  </w:num>
  <w:num w:numId="31">
    <w:abstractNumId w:val="12"/>
  </w:num>
  <w:num w:numId="32">
    <w:abstractNumId w:val="21"/>
  </w:num>
  <w:num w:numId="33">
    <w:abstractNumId w:val="44"/>
  </w:num>
  <w:num w:numId="34">
    <w:abstractNumId w:val="20"/>
  </w:num>
  <w:num w:numId="35">
    <w:abstractNumId w:val="5"/>
  </w:num>
  <w:num w:numId="36">
    <w:abstractNumId w:val="11"/>
  </w:num>
  <w:num w:numId="37">
    <w:abstractNumId w:val="29"/>
  </w:num>
  <w:num w:numId="38">
    <w:abstractNumId w:val="9"/>
  </w:num>
  <w:num w:numId="39">
    <w:abstractNumId w:val="40"/>
  </w:num>
  <w:num w:numId="40">
    <w:abstractNumId w:val="23"/>
  </w:num>
  <w:num w:numId="41">
    <w:abstractNumId w:val="6"/>
  </w:num>
  <w:num w:numId="42">
    <w:abstractNumId w:val="45"/>
  </w:num>
  <w:num w:numId="43">
    <w:abstractNumId w:val="10"/>
  </w:num>
  <w:num w:numId="44">
    <w:abstractNumId w:val="41"/>
  </w:num>
  <w:num w:numId="45">
    <w:abstractNumId w:val="33"/>
  </w:num>
  <w:num w:numId="46">
    <w:abstractNumId w:val="48"/>
  </w:num>
  <w:num w:numId="47">
    <w:abstractNumId w:val="28"/>
  </w:num>
  <w:num w:numId="48">
    <w:abstractNumId w:val="4"/>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76A9"/>
    <w:rsid w:val="00000F2B"/>
    <w:rsid w:val="00003B71"/>
    <w:rsid w:val="00084331"/>
    <w:rsid w:val="000D7619"/>
    <w:rsid w:val="000F0305"/>
    <w:rsid w:val="00130C69"/>
    <w:rsid w:val="0013326D"/>
    <w:rsid w:val="001342E9"/>
    <w:rsid w:val="00187566"/>
    <w:rsid w:val="001A2026"/>
    <w:rsid w:val="001E70E3"/>
    <w:rsid w:val="001F4489"/>
    <w:rsid w:val="001F65C0"/>
    <w:rsid w:val="002027B5"/>
    <w:rsid w:val="00235BC4"/>
    <w:rsid w:val="002432A4"/>
    <w:rsid w:val="002844AA"/>
    <w:rsid w:val="00297126"/>
    <w:rsid w:val="002E6CFF"/>
    <w:rsid w:val="003250C9"/>
    <w:rsid w:val="0033706F"/>
    <w:rsid w:val="003A2D9C"/>
    <w:rsid w:val="003B555B"/>
    <w:rsid w:val="003D38AF"/>
    <w:rsid w:val="00442F52"/>
    <w:rsid w:val="00451307"/>
    <w:rsid w:val="00492054"/>
    <w:rsid w:val="004A2FC0"/>
    <w:rsid w:val="004A7091"/>
    <w:rsid w:val="004E75CC"/>
    <w:rsid w:val="004F7149"/>
    <w:rsid w:val="0050757B"/>
    <w:rsid w:val="0052298E"/>
    <w:rsid w:val="00524ECB"/>
    <w:rsid w:val="00547138"/>
    <w:rsid w:val="005B3138"/>
    <w:rsid w:val="005B6C94"/>
    <w:rsid w:val="005D7983"/>
    <w:rsid w:val="005E2B11"/>
    <w:rsid w:val="005E3602"/>
    <w:rsid w:val="005F528F"/>
    <w:rsid w:val="006577CF"/>
    <w:rsid w:val="00683F59"/>
    <w:rsid w:val="006A1972"/>
    <w:rsid w:val="006F29F0"/>
    <w:rsid w:val="00711DB9"/>
    <w:rsid w:val="007300C2"/>
    <w:rsid w:val="00731AE1"/>
    <w:rsid w:val="007467D8"/>
    <w:rsid w:val="0077089C"/>
    <w:rsid w:val="00786A5C"/>
    <w:rsid w:val="007B61E2"/>
    <w:rsid w:val="007D58B8"/>
    <w:rsid w:val="007F46B2"/>
    <w:rsid w:val="007F6042"/>
    <w:rsid w:val="0082787F"/>
    <w:rsid w:val="00832B70"/>
    <w:rsid w:val="00836466"/>
    <w:rsid w:val="00841146"/>
    <w:rsid w:val="0084191F"/>
    <w:rsid w:val="00860744"/>
    <w:rsid w:val="008800E6"/>
    <w:rsid w:val="00893DAA"/>
    <w:rsid w:val="008C1EAF"/>
    <w:rsid w:val="008D5AE2"/>
    <w:rsid w:val="008E3BE8"/>
    <w:rsid w:val="008F7016"/>
    <w:rsid w:val="00902C4A"/>
    <w:rsid w:val="009161E0"/>
    <w:rsid w:val="00916EFA"/>
    <w:rsid w:val="009220C1"/>
    <w:rsid w:val="00922A7B"/>
    <w:rsid w:val="00951393"/>
    <w:rsid w:val="00956EAD"/>
    <w:rsid w:val="00981A4B"/>
    <w:rsid w:val="009A08B8"/>
    <w:rsid w:val="009C4685"/>
    <w:rsid w:val="009E17C1"/>
    <w:rsid w:val="00A4387D"/>
    <w:rsid w:val="00A66B12"/>
    <w:rsid w:val="00A82BB1"/>
    <w:rsid w:val="00A93B21"/>
    <w:rsid w:val="00AC0280"/>
    <w:rsid w:val="00AF50BB"/>
    <w:rsid w:val="00AF75B2"/>
    <w:rsid w:val="00B207F7"/>
    <w:rsid w:val="00B72D64"/>
    <w:rsid w:val="00B77C67"/>
    <w:rsid w:val="00B976A9"/>
    <w:rsid w:val="00B97DAB"/>
    <w:rsid w:val="00BB3819"/>
    <w:rsid w:val="00BC3BFE"/>
    <w:rsid w:val="00BD1160"/>
    <w:rsid w:val="00BE4474"/>
    <w:rsid w:val="00C45CCE"/>
    <w:rsid w:val="00C540EE"/>
    <w:rsid w:val="00CA12DB"/>
    <w:rsid w:val="00CE5149"/>
    <w:rsid w:val="00D1067C"/>
    <w:rsid w:val="00D12C4F"/>
    <w:rsid w:val="00D23A8B"/>
    <w:rsid w:val="00D24696"/>
    <w:rsid w:val="00D359C7"/>
    <w:rsid w:val="00D45F3D"/>
    <w:rsid w:val="00D66CC7"/>
    <w:rsid w:val="00D92AAF"/>
    <w:rsid w:val="00DC1857"/>
    <w:rsid w:val="00DC46EC"/>
    <w:rsid w:val="00DE498F"/>
    <w:rsid w:val="00F0271E"/>
    <w:rsid w:val="00F15395"/>
    <w:rsid w:val="00F1543F"/>
    <w:rsid w:val="00F31CB6"/>
    <w:rsid w:val="00F37E50"/>
    <w:rsid w:val="00F45CD3"/>
    <w:rsid w:val="00F85E4B"/>
    <w:rsid w:val="00FA0A0C"/>
    <w:rsid w:val="00FA3378"/>
    <w:rsid w:val="00FB151E"/>
    <w:rsid w:val="00FC70C0"/>
    <w:rsid w:val="00FD404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ny">
    <w:name w:val="Normal"/>
    <w:qFormat/>
    <w:rsid w:val="007F6042"/>
    <w:pPr>
      <w:spacing w:after="200" w:line="276" w:lineRule="auto"/>
    </w:pPr>
    <w:rPr>
      <w:rFonts w:cs="Calibri"/>
      <w:sz w:val="22"/>
      <w:szCs w:val="22"/>
    </w:rPr>
  </w:style>
  <w:style w:type="paragraph" w:styleId="Nagwek1">
    <w:name w:val="heading 1"/>
    <w:basedOn w:val="Normalny"/>
    <w:next w:val="Normalny"/>
    <w:link w:val="Nagwek1Znak"/>
    <w:uiPriority w:val="99"/>
    <w:qFormat/>
    <w:rsid w:val="007F6042"/>
    <w:pPr>
      <w:keepNext/>
      <w:spacing w:before="120" w:after="120" w:line="360" w:lineRule="auto"/>
      <w:jc w:val="both"/>
      <w:outlineLvl w:val="0"/>
    </w:pPr>
    <w:rPr>
      <w:rFonts w:ascii="Arial" w:hAnsi="Arial" w:cs="Arial"/>
      <w:b/>
      <w:bCs/>
      <w:kern w:val="28"/>
      <w:sz w:val="28"/>
      <w:szCs w:val="28"/>
    </w:rPr>
  </w:style>
  <w:style w:type="paragraph" w:styleId="Nagwek2">
    <w:name w:val="heading 2"/>
    <w:basedOn w:val="Normalny"/>
    <w:next w:val="Normalny"/>
    <w:link w:val="Nagwek2Znak"/>
    <w:uiPriority w:val="99"/>
    <w:qFormat/>
    <w:rsid w:val="007F6042"/>
    <w:pPr>
      <w:keepNext/>
      <w:spacing w:before="120" w:after="120" w:line="360" w:lineRule="auto"/>
      <w:jc w:val="both"/>
      <w:outlineLvl w:val="1"/>
    </w:pPr>
    <w:rPr>
      <w:rFonts w:ascii="Arial" w:hAnsi="Arial" w:cs="Arial"/>
      <w:b/>
      <w:bCs/>
      <w:sz w:val="26"/>
      <w:szCs w:val="26"/>
    </w:rPr>
  </w:style>
  <w:style w:type="paragraph" w:styleId="Nagwek3">
    <w:name w:val="heading 3"/>
    <w:basedOn w:val="Normalny"/>
    <w:next w:val="Normalny"/>
    <w:link w:val="Nagwek3Znak"/>
    <w:uiPriority w:val="99"/>
    <w:qFormat/>
    <w:rsid w:val="007F6042"/>
    <w:pPr>
      <w:keepNext/>
      <w:spacing w:before="120" w:after="120" w:line="360" w:lineRule="auto"/>
      <w:jc w:val="both"/>
      <w:outlineLvl w:val="2"/>
    </w:pPr>
    <w:rPr>
      <w:rFonts w:ascii="Arial" w:hAnsi="Arial" w:cs="Arial"/>
      <w:b/>
      <w:bCs/>
      <w:sz w:val="24"/>
      <w:szCs w:val="24"/>
    </w:rPr>
  </w:style>
  <w:style w:type="paragraph" w:styleId="Nagwek4">
    <w:name w:val="heading 4"/>
    <w:basedOn w:val="Normalny"/>
    <w:next w:val="Normalny"/>
    <w:link w:val="Nagwek4Znak"/>
    <w:uiPriority w:val="99"/>
    <w:qFormat/>
    <w:rsid w:val="007F6042"/>
    <w:pPr>
      <w:keepNext/>
      <w:spacing w:before="40" w:after="40" w:line="360" w:lineRule="auto"/>
      <w:ind w:firstLine="454"/>
      <w:jc w:val="both"/>
      <w:outlineLvl w:val="3"/>
    </w:pPr>
    <w:rPr>
      <w:rFonts w:cs="Times New Roman"/>
      <w:b/>
      <w:bCs/>
      <w:sz w:val="24"/>
      <w:szCs w:val="24"/>
    </w:rPr>
  </w:style>
  <w:style w:type="paragraph" w:styleId="Nagwek5">
    <w:name w:val="heading 5"/>
    <w:basedOn w:val="Normalny"/>
    <w:next w:val="Normalny"/>
    <w:link w:val="Nagwek5Znak"/>
    <w:uiPriority w:val="99"/>
    <w:qFormat/>
    <w:rsid w:val="007F6042"/>
    <w:pPr>
      <w:keepNext/>
      <w:spacing w:before="40" w:after="40" w:line="360" w:lineRule="auto"/>
      <w:ind w:firstLine="454"/>
      <w:jc w:val="both"/>
      <w:outlineLvl w:val="4"/>
    </w:pPr>
    <w:rPr>
      <w:rFonts w:cs="Times New Roman"/>
      <w:b/>
      <w:bCs/>
      <w:i/>
      <w:iCs/>
      <w:sz w:val="24"/>
      <w:szCs w:val="24"/>
      <w:u w:val="single"/>
    </w:rPr>
  </w:style>
  <w:style w:type="paragraph" w:styleId="Nagwek6">
    <w:name w:val="heading 6"/>
    <w:basedOn w:val="Normalny"/>
    <w:next w:val="Normalny"/>
    <w:link w:val="Nagwek6Znak"/>
    <w:uiPriority w:val="99"/>
    <w:qFormat/>
    <w:rsid w:val="007F6042"/>
    <w:pPr>
      <w:keepNext/>
      <w:spacing w:after="0" w:line="240" w:lineRule="auto"/>
      <w:jc w:val="center"/>
      <w:outlineLvl w:val="5"/>
    </w:pPr>
    <w:rPr>
      <w:rFonts w:ascii="Arial" w:hAnsi="Arial" w:cs="Arial"/>
      <w:b/>
      <w:bCs/>
      <w:sz w:val="24"/>
      <w:szCs w:val="24"/>
    </w:rPr>
  </w:style>
  <w:style w:type="paragraph" w:styleId="Nagwek7">
    <w:name w:val="heading 7"/>
    <w:basedOn w:val="Normalny"/>
    <w:next w:val="Normalny"/>
    <w:link w:val="Nagwek7Znak"/>
    <w:uiPriority w:val="99"/>
    <w:qFormat/>
    <w:rsid w:val="007F6042"/>
    <w:pPr>
      <w:keepNext/>
      <w:spacing w:after="0" w:line="240" w:lineRule="auto"/>
      <w:jc w:val="center"/>
      <w:outlineLvl w:val="6"/>
    </w:pPr>
    <w:rPr>
      <w:rFonts w:ascii="Tahoma" w:hAnsi="Tahoma" w:cs="Tahoma"/>
      <w:b/>
      <w:bCs/>
      <w:sz w:val="36"/>
      <w:szCs w:val="36"/>
    </w:rPr>
  </w:style>
  <w:style w:type="paragraph" w:styleId="Nagwek8">
    <w:name w:val="heading 8"/>
    <w:basedOn w:val="Normalny"/>
    <w:next w:val="Normalny"/>
    <w:link w:val="Nagwek8Znak"/>
    <w:uiPriority w:val="99"/>
    <w:qFormat/>
    <w:rsid w:val="007F6042"/>
    <w:pPr>
      <w:keepNext/>
      <w:spacing w:before="40" w:after="40" w:line="360" w:lineRule="auto"/>
      <w:ind w:firstLine="174"/>
      <w:jc w:val="center"/>
      <w:outlineLvl w:val="7"/>
    </w:pPr>
    <w:rPr>
      <w:rFonts w:ascii="Arial" w:hAnsi="Arial" w:cs="Arial"/>
      <w:b/>
      <w:bCs/>
      <w:sz w:val="16"/>
      <w:szCs w:val="16"/>
    </w:rPr>
  </w:style>
  <w:style w:type="paragraph" w:styleId="Nagwek9">
    <w:name w:val="heading 9"/>
    <w:basedOn w:val="Normalny"/>
    <w:next w:val="Normalny"/>
    <w:link w:val="Nagwek9Znak"/>
    <w:uiPriority w:val="99"/>
    <w:qFormat/>
    <w:rsid w:val="007F6042"/>
    <w:pPr>
      <w:keepNext/>
      <w:spacing w:before="40" w:after="40" w:line="360" w:lineRule="auto"/>
      <w:ind w:firstLine="24"/>
      <w:jc w:val="center"/>
      <w:outlineLvl w:val="8"/>
    </w:pPr>
    <w:rPr>
      <w:rFonts w:ascii="Arial" w:hAnsi="Arial" w:cs="Arial"/>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F6042"/>
    <w:rPr>
      <w:rFonts w:ascii="Arial" w:hAnsi="Arial" w:cs="Arial"/>
      <w:b/>
      <w:bCs/>
      <w:kern w:val="28"/>
      <w:sz w:val="20"/>
      <w:szCs w:val="20"/>
    </w:rPr>
  </w:style>
  <w:style w:type="character" w:customStyle="1" w:styleId="Nagwek2Znak">
    <w:name w:val="Nagłówek 2 Znak"/>
    <w:basedOn w:val="Domylnaczcionkaakapitu"/>
    <w:link w:val="Nagwek2"/>
    <w:uiPriority w:val="99"/>
    <w:rsid w:val="007F6042"/>
    <w:rPr>
      <w:rFonts w:ascii="Arial" w:hAnsi="Arial" w:cs="Arial"/>
      <w:b/>
      <w:bCs/>
      <w:sz w:val="20"/>
      <w:szCs w:val="20"/>
    </w:rPr>
  </w:style>
  <w:style w:type="character" w:customStyle="1" w:styleId="Nagwek3Znak">
    <w:name w:val="Nagłówek 3 Znak"/>
    <w:basedOn w:val="Domylnaczcionkaakapitu"/>
    <w:link w:val="Nagwek3"/>
    <w:uiPriority w:val="99"/>
    <w:rsid w:val="007F6042"/>
    <w:rPr>
      <w:rFonts w:ascii="Arial" w:hAnsi="Arial" w:cs="Arial"/>
      <w:b/>
      <w:bCs/>
      <w:sz w:val="20"/>
      <w:szCs w:val="20"/>
    </w:rPr>
  </w:style>
  <w:style w:type="character" w:customStyle="1" w:styleId="Nagwek4Znak">
    <w:name w:val="Nagłówek 4 Znak"/>
    <w:basedOn w:val="Domylnaczcionkaakapitu"/>
    <w:link w:val="Nagwek4"/>
    <w:uiPriority w:val="99"/>
    <w:rsid w:val="007F6042"/>
    <w:rPr>
      <w:rFonts w:ascii="Times New Roman" w:hAnsi="Times New Roman" w:cs="Times New Roman"/>
      <w:b/>
      <w:bCs/>
      <w:sz w:val="24"/>
      <w:szCs w:val="24"/>
    </w:rPr>
  </w:style>
  <w:style w:type="character" w:customStyle="1" w:styleId="Nagwek5Znak">
    <w:name w:val="Nagłówek 5 Znak"/>
    <w:basedOn w:val="Domylnaczcionkaakapitu"/>
    <w:link w:val="Nagwek5"/>
    <w:uiPriority w:val="99"/>
    <w:rsid w:val="007F6042"/>
    <w:rPr>
      <w:rFonts w:ascii="Times New Roman" w:hAnsi="Times New Roman" w:cs="Times New Roman"/>
      <w:b/>
      <w:bCs/>
      <w:i/>
      <w:iCs/>
      <w:sz w:val="24"/>
      <w:szCs w:val="24"/>
      <w:u w:val="single"/>
    </w:rPr>
  </w:style>
  <w:style w:type="character" w:customStyle="1" w:styleId="Nagwek6Znak">
    <w:name w:val="Nagłówek 6 Znak"/>
    <w:basedOn w:val="Domylnaczcionkaakapitu"/>
    <w:link w:val="Nagwek6"/>
    <w:uiPriority w:val="99"/>
    <w:rsid w:val="007F6042"/>
    <w:rPr>
      <w:rFonts w:ascii="Arial" w:hAnsi="Arial" w:cs="Arial"/>
      <w:b/>
      <w:bCs/>
      <w:sz w:val="24"/>
      <w:szCs w:val="24"/>
    </w:rPr>
  </w:style>
  <w:style w:type="character" w:customStyle="1" w:styleId="Nagwek7Znak">
    <w:name w:val="Nagłówek 7 Znak"/>
    <w:basedOn w:val="Domylnaczcionkaakapitu"/>
    <w:link w:val="Nagwek7"/>
    <w:uiPriority w:val="99"/>
    <w:rsid w:val="007F6042"/>
    <w:rPr>
      <w:rFonts w:ascii="Tahoma" w:hAnsi="Tahoma" w:cs="Tahoma"/>
      <w:b/>
      <w:bCs/>
      <w:snapToGrid w:val="0"/>
      <w:sz w:val="20"/>
      <w:szCs w:val="20"/>
    </w:rPr>
  </w:style>
  <w:style w:type="character" w:customStyle="1" w:styleId="Nagwek8Znak">
    <w:name w:val="Nagłówek 8 Znak"/>
    <w:basedOn w:val="Domylnaczcionkaakapitu"/>
    <w:link w:val="Nagwek8"/>
    <w:uiPriority w:val="99"/>
    <w:rsid w:val="007F6042"/>
    <w:rPr>
      <w:rFonts w:ascii="Arial" w:hAnsi="Arial" w:cs="Arial"/>
      <w:b/>
      <w:bCs/>
      <w:sz w:val="20"/>
      <w:szCs w:val="20"/>
    </w:rPr>
  </w:style>
  <w:style w:type="character" w:customStyle="1" w:styleId="Nagwek9Znak">
    <w:name w:val="Nagłówek 9 Znak"/>
    <w:basedOn w:val="Domylnaczcionkaakapitu"/>
    <w:link w:val="Nagwek9"/>
    <w:uiPriority w:val="99"/>
    <w:rsid w:val="007F6042"/>
    <w:rPr>
      <w:rFonts w:ascii="Arial" w:hAnsi="Arial" w:cs="Arial"/>
      <w:b/>
      <w:bCs/>
      <w:sz w:val="20"/>
      <w:szCs w:val="20"/>
    </w:rPr>
  </w:style>
  <w:style w:type="paragraph" w:customStyle="1" w:styleId="Styl2">
    <w:name w:val="Styl2"/>
    <w:basedOn w:val="Normalny"/>
    <w:uiPriority w:val="99"/>
    <w:rsid w:val="007F6042"/>
    <w:pPr>
      <w:tabs>
        <w:tab w:val="num" w:pos="360"/>
      </w:tabs>
      <w:spacing w:before="40" w:after="40" w:line="360" w:lineRule="auto"/>
      <w:ind w:left="360" w:hanging="360"/>
      <w:jc w:val="both"/>
    </w:pPr>
    <w:rPr>
      <w:rFonts w:ascii="Tahoma" w:hAnsi="Tahoma" w:cs="Tahoma"/>
    </w:rPr>
  </w:style>
  <w:style w:type="paragraph" w:styleId="Tekstpodstawowywcity">
    <w:name w:val="Body Text Indent"/>
    <w:basedOn w:val="Normalny"/>
    <w:link w:val="TekstpodstawowywcityZnak"/>
    <w:uiPriority w:val="99"/>
    <w:rsid w:val="007F6042"/>
    <w:pPr>
      <w:tabs>
        <w:tab w:val="left" w:pos="540"/>
      </w:tabs>
      <w:spacing w:before="40" w:after="40" w:line="360" w:lineRule="auto"/>
      <w:ind w:left="540" w:firstLine="454"/>
      <w:jc w:val="both"/>
    </w:pPr>
    <w:rPr>
      <w:rFonts w:cs="Times New Roman"/>
      <w:sz w:val="24"/>
      <w:szCs w:val="24"/>
    </w:rPr>
  </w:style>
  <w:style w:type="character" w:customStyle="1" w:styleId="TekstpodstawowywcityZnak">
    <w:name w:val="Tekst podstawowy wcięty Znak"/>
    <w:basedOn w:val="Domylnaczcionkaakapitu"/>
    <w:link w:val="Tekstpodstawowywcity"/>
    <w:uiPriority w:val="99"/>
    <w:rsid w:val="007F6042"/>
    <w:rPr>
      <w:rFonts w:ascii="Times New Roman" w:hAnsi="Times New Roman" w:cs="Times New Roman"/>
      <w:sz w:val="24"/>
      <w:szCs w:val="24"/>
    </w:rPr>
  </w:style>
  <w:style w:type="paragraph" w:styleId="Tekstpodstawowywcity2">
    <w:name w:val="Body Text Indent 2"/>
    <w:basedOn w:val="Normalny"/>
    <w:link w:val="Tekstpodstawowywcity2Znak"/>
    <w:uiPriority w:val="99"/>
    <w:rsid w:val="007F6042"/>
    <w:pPr>
      <w:spacing w:before="40" w:after="40" w:line="360" w:lineRule="auto"/>
      <w:ind w:firstLine="454"/>
      <w:jc w:val="both"/>
    </w:pPr>
    <w:rPr>
      <w:rFonts w:ascii="Tahoma" w:hAnsi="Tahoma" w:cs="Tahoma"/>
    </w:rPr>
  </w:style>
  <w:style w:type="character" w:customStyle="1" w:styleId="Tekstpodstawowywcity2Znak">
    <w:name w:val="Tekst podstawowy wcięty 2 Znak"/>
    <w:basedOn w:val="Domylnaczcionkaakapitu"/>
    <w:link w:val="Tekstpodstawowywcity2"/>
    <w:uiPriority w:val="99"/>
    <w:rsid w:val="007F6042"/>
    <w:rPr>
      <w:rFonts w:ascii="Tahoma" w:hAnsi="Tahoma" w:cs="Tahoma"/>
      <w:sz w:val="20"/>
      <w:szCs w:val="20"/>
    </w:rPr>
  </w:style>
  <w:style w:type="paragraph" w:styleId="Tekstpodstawowywcity3">
    <w:name w:val="Body Text Indent 3"/>
    <w:basedOn w:val="Normalny"/>
    <w:link w:val="Tekstpodstawowywcity3Znak"/>
    <w:uiPriority w:val="99"/>
    <w:rsid w:val="007F6042"/>
    <w:pPr>
      <w:spacing w:before="40" w:after="40" w:line="360" w:lineRule="auto"/>
      <w:ind w:left="1620"/>
      <w:jc w:val="both"/>
    </w:pPr>
    <w:rPr>
      <w:rFonts w:cs="Times New Roman"/>
      <w:sz w:val="24"/>
      <w:szCs w:val="24"/>
    </w:rPr>
  </w:style>
  <w:style w:type="character" w:customStyle="1" w:styleId="Tekstpodstawowywcity3Znak">
    <w:name w:val="Tekst podstawowy wcięty 3 Znak"/>
    <w:basedOn w:val="Domylnaczcionkaakapitu"/>
    <w:link w:val="Tekstpodstawowywcity3"/>
    <w:uiPriority w:val="99"/>
    <w:rsid w:val="007F6042"/>
    <w:rPr>
      <w:rFonts w:ascii="Times New Roman" w:hAnsi="Times New Roman" w:cs="Times New Roman"/>
      <w:sz w:val="24"/>
      <w:szCs w:val="24"/>
    </w:rPr>
  </w:style>
  <w:style w:type="character" w:customStyle="1" w:styleId="ZnakZnak3">
    <w:name w:val="Znak Znak3"/>
    <w:uiPriority w:val="99"/>
    <w:rsid w:val="007F6042"/>
    <w:rPr>
      <w:rFonts w:ascii="Tahoma" w:hAnsi="Tahoma" w:cs="Tahoma"/>
      <w:sz w:val="22"/>
      <w:szCs w:val="22"/>
    </w:rPr>
  </w:style>
  <w:style w:type="paragraph" w:styleId="Stopka">
    <w:name w:val="footer"/>
    <w:basedOn w:val="Normalny"/>
    <w:link w:val="StopkaZnak"/>
    <w:uiPriority w:val="99"/>
    <w:rsid w:val="007F6042"/>
    <w:pPr>
      <w:tabs>
        <w:tab w:val="center" w:pos="4536"/>
        <w:tab w:val="right" w:pos="9072"/>
      </w:tabs>
      <w:spacing w:before="40" w:after="40" w:line="360" w:lineRule="auto"/>
      <w:ind w:firstLine="454"/>
      <w:jc w:val="both"/>
    </w:pPr>
    <w:rPr>
      <w:rFonts w:cs="Times New Roman"/>
      <w:sz w:val="24"/>
      <w:szCs w:val="24"/>
    </w:rPr>
  </w:style>
  <w:style w:type="character" w:customStyle="1" w:styleId="StopkaZnak">
    <w:name w:val="Stopka Znak"/>
    <w:basedOn w:val="Domylnaczcionkaakapitu"/>
    <w:link w:val="Stopka"/>
    <w:uiPriority w:val="99"/>
    <w:rsid w:val="007F6042"/>
    <w:rPr>
      <w:rFonts w:ascii="Times New Roman" w:hAnsi="Times New Roman" w:cs="Times New Roman"/>
      <w:sz w:val="24"/>
      <w:szCs w:val="24"/>
    </w:rPr>
  </w:style>
  <w:style w:type="character" w:styleId="Numerstrony">
    <w:name w:val="page number"/>
    <w:basedOn w:val="Domylnaczcionkaakapitu"/>
    <w:uiPriority w:val="99"/>
    <w:rsid w:val="007F6042"/>
    <w:rPr>
      <w:rFonts w:ascii="Times New Roman" w:hAnsi="Times New Roman" w:cs="Times New Roman"/>
    </w:rPr>
  </w:style>
  <w:style w:type="paragraph" w:styleId="Tekstpodstawowy">
    <w:name w:val="Body Text"/>
    <w:basedOn w:val="Normalny"/>
    <w:link w:val="TekstpodstawowyZnak"/>
    <w:uiPriority w:val="99"/>
    <w:rsid w:val="007F6042"/>
    <w:pPr>
      <w:spacing w:after="120" w:line="360" w:lineRule="auto"/>
      <w:ind w:firstLine="425"/>
      <w:jc w:val="both"/>
    </w:pPr>
    <w:rPr>
      <w:rFonts w:cs="Times New Roman"/>
      <w:sz w:val="24"/>
      <w:szCs w:val="24"/>
    </w:rPr>
  </w:style>
  <w:style w:type="character" w:customStyle="1" w:styleId="TekstpodstawowyZnak">
    <w:name w:val="Tekst podstawowy Znak"/>
    <w:basedOn w:val="Domylnaczcionkaakapitu"/>
    <w:link w:val="Tekstpodstawowy"/>
    <w:uiPriority w:val="99"/>
    <w:rsid w:val="007F6042"/>
    <w:rPr>
      <w:rFonts w:ascii="Times New Roman" w:hAnsi="Times New Roman" w:cs="Times New Roman"/>
      <w:sz w:val="20"/>
      <w:szCs w:val="20"/>
    </w:rPr>
  </w:style>
  <w:style w:type="paragraph" w:styleId="Nagwek">
    <w:name w:val="header"/>
    <w:basedOn w:val="Normalny"/>
    <w:link w:val="NagwekZnak"/>
    <w:uiPriority w:val="99"/>
    <w:rsid w:val="007F6042"/>
    <w:pPr>
      <w:tabs>
        <w:tab w:val="center" w:pos="4536"/>
        <w:tab w:val="right" w:pos="9072"/>
      </w:tabs>
      <w:spacing w:after="0" w:line="240" w:lineRule="auto"/>
      <w:jc w:val="both"/>
    </w:pPr>
    <w:rPr>
      <w:rFonts w:ascii="Tahoma" w:hAnsi="Tahoma" w:cs="Tahoma"/>
    </w:rPr>
  </w:style>
  <w:style w:type="character" w:customStyle="1" w:styleId="NagwekZnak">
    <w:name w:val="Nagłówek Znak"/>
    <w:basedOn w:val="Domylnaczcionkaakapitu"/>
    <w:link w:val="Nagwek"/>
    <w:uiPriority w:val="99"/>
    <w:rsid w:val="007F6042"/>
    <w:rPr>
      <w:rFonts w:ascii="Tahoma" w:hAnsi="Tahoma" w:cs="Tahoma"/>
      <w:sz w:val="20"/>
      <w:szCs w:val="20"/>
    </w:rPr>
  </w:style>
  <w:style w:type="paragraph" w:styleId="Tekstpodstawowy2">
    <w:name w:val="Body Text 2"/>
    <w:basedOn w:val="Normalny"/>
    <w:link w:val="Tekstpodstawowy2Znak"/>
    <w:uiPriority w:val="99"/>
    <w:rsid w:val="007F6042"/>
    <w:pPr>
      <w:spacing w:after="0" w:line="240" w:lineRule="auto"/>
    </w:pPr>
    <w:rPr>
      <w:rFonts w:ascii="Arial" w:hAnsi="Arial" w:cs="Arial"/>
      <w:sz w:val="20"/>
      <w:szCs w:val="20"/>
    </w:rPr>
  </w:style>
  <w:style w:type="character" w:customStyle="1" w:styleId="Tekstpodstawowy2Znak">
    <w:name w:val="Tekst podstawowy 2 Znak"/>
    <w:basedOn w:val="Domylnaczcionkaakapitu"/>
    <w:link w:val="Tekstpodstawowy2"/>
    <w:uiPriority w:val="99"/>
    <w:rsid w:val="007F6042"/>
    <w:rPr>
      <w:rFonts w:ascii="Arial" w:hAnsi="Arial" w:cs="Arial"/>
      <w:sz w:val="24"/>
      <w:szCs w:val="24"/>
    </w:rPr>
  </w:style>
  <w:style w:type="paragraph" w:customStyle="1" w:styleId="zrodo">
    <w:name w:val="zrodło"/>
    <w:basedOn w:val="Normalny"/>
    <w:next w:val="Normalny"/>
    <w:autoRedefine/>
    <w:uiPriority w:val="99"/>
    <w:rsid w:val="007F6042"/>
    <w:pPr>
      <w:spacing w:after="0" w:line="360" w:lineRule="auto"/>
    </w:pPr>
    <w:rPr>
      <w:rFonts w:ascii="Tahoma" w:hAnsi="Tahoma" w:cs="Tahoma"/>
      <w:i/>
      <w:iCs/>
      <w:sz w:val="18"/>
      <w:szCs w:val="18"/>
    </w:rPr>
  </w:style>
  <w:style w:type="paragraph" w:styleId="Tekstkomentarza">
    <w:name w:val="annotation text"/>
    <w:basedOn w:val="Normalny"/>
    <w:link w:val="TekstkomentarzaZnak"/>
    <w:uiPriority w:val="99"/>
    <w:rsid w:val="007F6042"/>
    <w:pPr>
      <w:spacing w:after="0" w:line="360" w:lineRule="auto"/>
      <w:jc w:val="both"/>
    </w:pPr>
    <w:rPr>
      <w:rFonts w:cs="Times New Roman"/>
      <w:sz w:val="20"/>
      <w:szCs w:val="20"/>
    </w:rPr>
  </w:style>
  <w:style w:type="character" w:customStyle="1" w:styleId="TekstkomentarzaZnak">
    <w:name w:val="Tekst komentarza Znak"/>
    <w:basedOn w:val="Domylnaczcionkaakapitu"/>
    <w:link w:val="Tekstkomentarza"/>
    <w:uiPriority w:val="99"/>
    <w:rsid w:val="007F6042"/>
    <w:rPr>
      <w:rFonts w:ascii="Times New Roman" w:hAnsi="Times New Roman" w:cs="Times New Roman"/>
      <w:sz w:val="20"/>
      <w:szCs w:val="20"/>
    </w:rPr>
  </w:style>
  <w:style w:type="paragraph" w:styleId="Tytu">
    <w:name w:val="Title"/>
    <w:basedOn w:val="Normalny"/>
    <w:link w:val="TytuZnak"/>
    <w:uiPriority w:val="99"/>
    <w:qFormat/>
    <w:rsid w:val="007F6042"/>
    <w:pPr>
      <w:spacing w:after="0" w:line="240" w:lineRule="auto"/>
      <w:jc w:val="center"/>
    </w:pPr>
    <w:rPr>
      <w:rFonts w:cs="Times New Roman"/>
      <w:b/>
      <w:bCs/>
      <w:sz w:val="32"/>
      <w:szCs w:val="32"/>
    </w:rPr>
  </w:style>
  <w:style w:type="character" w:customStyle="1" w:styleId="TytuZnak">
    <w:name w:val="Tytuł Znak"/>
    <w:basedOn w:val="Domylnaczcionkaakapitu"/>
    <w:link w:val="Tytu"/>
    <w:uiPriority w:val="99"/>
    <w:rsid w:val="007F6042"/>
    <w:rPr>
      <w:rFonts w:ascii="Times New Roman" w:hAnsi="Times New Roman" w:cs="Times New Roman"/>
      <w:b/>
      <w:bCs/>
      <w:sz w:val="20"/>
      <w:szCs w:val="20"/>
    </w:rPr>
  </w:style>
  <w:style w:type="paragraph" w:styleId="Tekstprzypisudolnego">
    <w:name w:val="footnote text"/>
    <w:basedOn w:val="Normalny"/>
    <w:link w:val="TekstprzypisudolnegoZnak"/>
    <w:uiPriority w:val="99"/>
    <w:rsid w:val="007F6042"/>
    <w:pPr>
      <w:spacing w:before="40" w:after="40" w:line="360" w:lineRule="auto"/>
      <w:ind w:firstLine="454"/>
      <w:jc w:val="both"/>
    </w:pPr>
    <w:rPr>
      <w:rFonts w:cs="Times New Roman"/>
      <w:sz w:val="20"/>
      <w:szCs w:val="20"/>
    </w:rPr>
  </w:style>
  <w:style w:type="character" w:customStyle="1" w:styleId="TekstprzypisudolnegoZnak">
    <w:name w:val="Tekst przypisu dolnego Znak"/>
    <w:basedOn w:val="Domylnaczcionkaakapitu"/>
    <w:link w:val="Tekstprzypisudolnego"/>
    <w:uiPriority w:val="99"/>
    <w:rsid w:val="007F6042"/>
    <w:rPr>
      <w:rFonts w:ascii="Times New Roman" w:hAnsi="Times New Roman" w:cs="Times New Roman"/>
      <w:sz w:val="20"/>
      <w:szCs w:val="20"/>
    </w:rPr>
  </w:style>
  <w:style w:type="character" w:styleId="Odwoanieprzypisudolnego">
    <w:name w:val="footnote reference"/>
    <w:basedOn w:val="Domylnaczcionkaakapitu"/>
    <w:uiPriority w:val="99"/>
    <w:rsid w:val="007F6042"/>
    <w:rPr>
      <w:vertAlign w:val="superscript"/>
    </w:rPr>
  </w:style>
  <w:style w:type="paragraph" w:customStyle="1" w:styleId="N1">
    <w:name w:val="N1"/>
    <w:basedOn w:val="Nagwek4"/>
    <w:uiPriority w:val="99"/>
    <w:rsid w:val="007F6042"/>
    <w:pPr>
      <w:pageBreakBefore/>
      <w:spacing w:after="120"/>
      <w:jc w:val="left"/>
    </w:pPr>
    <w:rPr>
      <w:rFonts w:ascii="Arial" w:hAnsi="Arial" w:cs="Arial"/>
      <w:sz w:val="32"/>
      <w:szCs w:val="32"/>
    </w:rPr>
  </w:style>
  <w:style w:type="paragraph" w:customStyle="1" w:styleId="POZIOM2">
    <w:name w:val="POZIOM 2"/>
    <w:basedOn w:val="Normalny"/>
    <w:uiPriority w:val="99"/>
    <w:rsid w:val="007F6042"/>
    <w:pPr>
      <w:spacing w:before="40" w:after="120" w:line="360" w:lineRule="auto"/>
      <w:ind w:left="539"/>
    </w:pPr>
    <w:rPr>
      <w:rFonts w:ascii="Arial" w:hAnsi="Arial" w:cs="Arial"/>
      <w:b/>
      <w:bCs/>
      <w:sz w:val="28"/>
      <w:szCs w:val="28"/>
    </w:rPr>
  </w:style>
  <w:style w:type="paragraph" w:customStyle="1" w:styleId="N3">
    <w:name w:val="N3"/>
    <w:basedOn w:val="Normalny"/>
    <w:uiPriority w:val="99"/>
    <w:rsid w:val="007F6042"/>
    <w:pPr>
      <w:spacing w:before="40" w:after="120" w:line="360" w:lineRule="auto"/>
      <w:ind w:left="539"/>
    </w:pPr>
    <w:rPr>
      <w:rFonts w:ascii="Arial" w:hAnsi="Arial" w:cs="Arial"/>
      <w:b/>
      <w:bCs/>
      <w:sz w:val="24"/>
      <w:szCs w:val="24"/>
    </w:rPr>
  </w:style>
  <w:style w:type="paragraph" w:customStyle="1" w:styleId="body">
    <w:name w:val="body"/>
    <w:basedOn w:val="Normalny"/>
    <w:uiPriority w:val="99"/>
    <w:rsid w:val="007F6042"/>
    <w:pPr>
      <w:spacing w:before="20" w:after="20" w:line="360" w:lineRule="auto"/>
      <w:ind w:firstLine="454"/>
      <w:jc w:val="both"/>
    </w:pPr>
    <w:rPr>
      <w:rFonts w:cs="Times New Roman"/>
      <w:sz w:val="24"/>
      <w:szCs w:val="24"/>
    </w:rPr>
  </w:style>
  <w:style w:type="character" w:customStyle="1" w:styleId="bodyZnak">
    <w:name w:val="body Znak"/>
    <w:uiPriority w:val="99"/>
    <w:rsid w:val="007F6042"/>
    <w:rPr>
      <w:rFonts w:ascii="Tahoma" w:hAnsi="Tahoma" w:cs="Tahoma"/>
      <w:sz w:val="24"/>
      <w:szCs w:val="24"/>
    </w:rPr>
  </w:style>
  <w:style w:type="paragraph" w:customStyle="1" w:styleId="Tabela">
    <w:name w:val="Tabela"/>
    <w:basedOn w:val="Normalny"/>
    <w:uiPriority w:val="99"/>
    <w:rsid w:val="007F6042"/>
    <w:pPr>
      <w:spacing w:before="120" w:after="120" w:line="360" w:lineRule="auto"/>
      <w:ind w:firstLine="454"/>
    </w:pPr>
    <w:rPr>
      <w:rFonts w:ascii="Arial" w:hAnsi="Arial" w:cs="Arial"/>
      <w:sz w:val="24"/>
      <w:szCs w:val="24"/>
    </w:rPr>
  </w:style>
  <w:style w:type="paragraph" w:styleId="Spistreci2">
    <w:name w:val="toc 2"/>
    <w:basedOn w:val="Normalny"/>
    <w:next w:val="Normalny"/>
    <w:autoRedefine/>
    <w:uiPriority w:val="39"/>
    <w:rsid w:val="007F6042"/>
    <w:pPr>
      <w:tabs>
        <w:tab w:val="right" w:leader="dot" w:pos="9170"/>
      </w:tabs>
      <w:spacing w:after="0" w:line="360" w:lineRule="auto"/>
      <w:ind w:firstLine="454"/>
    </w:pPr>
    <w:rPr>
      <w:rFonts w:cs="Times New Roman"/>
      <w:smallCaps/>
      <w:sz w:val="20"/>
      <w:szCs w:val="20"/>
    </w:rPr>
  </w:style>
  <w:style w:type="paragraph" w:styleId="Spistreci1">
    <w:name w:val="toc 1"/>
    <w:basedOn w:val="Normalny"/>
    <w:next w:val="Normalny"/>
    <w:autoRedefine/>
    <w:uiPriority w:val="39"/>
    <w:rsid w:val="007F6042"/>
    <w:pPr>
      <w:spacing w:before="120" w:after="120" w:line="360" w:lineRule="auto"/>
      <w:ind w:firstLine="454"/>
    </w:pPr>
    <w:rPr>
      <w:rFonts w:cs="Times New Roman"/>
      <w:b/>
      <w:bCs/>
      <w:caps/>
      <w:sz w:val="20"/>
      <w:szCs w:val="20"/>
    </w:rPr>
  </w:style>
  <w:style w:type="paragraph" w:styleId="Spistreci3">
    <w:name w:val="toc 3"/>
    <w:basedOn w:val="Normalny"/>
    <w:next w:val="Normalny"/>
    <w:autoRedefine/>
    <w:uiPriority w:val="39"/>
    <w:rsid w:val="007F6042"/>
    <w:pPr>
      <w:tabs>
        <w:tab w:val="right" w:leader="dot" w:pos="9401"/>
      </w:tabs>
      <w:spacing w:after="0" w:line="360" w:lineRule="auto"/>
      <w:ind w:left="993"/>
    </w:pPr>
    <w:rPr>
      <w:rFonts w:cs="Times New Roman"/>
      <w:i/>
      <w:iCs/>
      <w:sz w:val="20"/>
      <w:szCs w:val="20"/>
    </w:rPr>
  </w:style>
  <w:style w:type="paragraph" w:styleId="Spistreci4">
    <w:name w:val="toc 4"/>
    <w:basedOn w:val="Normalny"/>
    <w:next w:val="Normalny"/>
    <w:autoRedefine/>
    <w:uiPriority w:val="99"/>
    <w:rsid w:val="007F6042"/>
    <w:pPr>
      <w:spacing w:after="0" w:line="360" w:lineRule="auto"/>
      <w:ind w:left="720" w:firstLine="454"/>
    </w:pPr>
    <w:rPr>
      <w:rFonts w:cs="Times New Roman"/>
      <w:sz w:val="18"/>
      <w:szCs w:val="18"/>
    </w:rPr>
  </w:style>
  <w:style w:type="paragraph" w:styleId="Spistreci5">
    <w:name w:val="toc 5"/>
    <w:basedOn w:val="Normalny"/>
    <w:next w:val="Normalny"/>
    <w:autoRedefine/>
    <w:uiPriority w:val="99"/>
    <w:rsid w:val="007F6042"/>
    <w:pPr>
      <w:spacing w:after="0" w:line="360" w:lineRule="auto"/>
      <w:ind w:left="960" w:firstLine="454"/>
    </w:pPr>
    <w:rPr>
      <w:rFonts w:cs="Times New Roman"/>
      <w:sz w:val="18"/>
      <w:szCs w:val="18"/>
    </w:rPr>
  </w:style>
  <w:style w:type="paragraph" w:styleId="Spistreci6">
    <w:name w:val="toc 6"/>
    <w:basedOn w:val="Normalny"/>
    <w:next w:val="Normalny"/>
    <w:autoRedefine/>
    <w:uiPriority w:val="99"/>
    <w:rsid w:val="007F6042"/>
    <w:pPr>
      <w:spacing w:after="0" w:line="360" w:lineRule="auto"/>
      <w:ind w:left="1200" w:firstLine="454"/>
    </w:pPr>
    <w:rPr>
      <w:rFonts w:cs="Times New Roman"/>
      <w:sz w:val="18"/>
      <w:szCs w:val="18"/>
    </w:rPr>
  </w:style>
  <w:style w:type="paragraph" w:styleId="Spistreci7">
    <w:name w:val="toc 7"/>
    <w:basedOn w:val="Normalny"/>
    <w:next w:val="Normalny"/>
    <w:autoRedefine/>
    <w:uiPriority w:val="99"/>
    <w:rsid w:val="007F6042"/>
    <w:pPr>
      <w:spacing w:after="0" w:line="360" w:lineRule="auto"/>
      <w:ind w:left="1440" w:firstLine="454"/>
    </w:pPr>
    <w:rPr>
      <w:rFonts w:cs="Times New Roman"/>
      <w:sz w:val="18"/>
      <w:szCs w:val="18"/>
    </w:rPr>
  </w:style>
  <w:style w:type="paragraph" w:styleId="Spistreci8">
    <w:name w:val="toc 8"/>
    <w:basedOn w:val="Normalny"/>
    <w:next w:val="Normalny"/>
    <w:autoRedefine/>
    <w:uiPriority w:val="99"/>
    <w:rsid w:val="007F6042"/>
    <w:pPr>
      <w:spacing w:after="0" w:line="360" w:lineRule="auto"/>
      <w:ind w:left="1680" w:firstLine="454"/>
    </w:pPr>
    <w:rPr>
      <w:rFonts w:cs="Times New Roman"/>
      <w:sz w:val="18"/>
      <w:szCs w:val="18"/>
    </w:rPr>
  </w:style>
  <w:style w:type="paragraph" w:styleId="Spistreci9">
    <w:name w:val="toc 9"/>
    <w:basedOn w:val="Normalny"/>
    <w:next w:val="Normalny"/>
    <w:autoRedefine/>
    <w:uiPriority w:val="99"/>
    <w:rsid w:val="007F6042"/>
    <w:pPr>
      <w:spacing w:after="0" w:line="360" w:lineRule="auto"/>
      <w:ind w:left="1920" w:firstLine="454"/>
    </w:pPr>
    <w:rPr>
      <w:rFonts w:cs="Times New Roman"/>
      <w:sz w:val="18"/>
      <w:szCs w:val="18"/>
    </w:rPr>
  </w:style>
  <w:style w:type="character" w:styleId="Hipercze">
    <w:name w:val="Hyperlink"/>
    <w:basedOn w:val="Domylnaczcionkaakapitu"/>
    <w:uiPriority w:val="99"/>
    <w:rsid w:val="007F6042"/>
    <w:rPr>
      <w:color w:val="0000FF"/>
      <w:u w:val="single"/>
    </w:rPr>
  </w:style>
  <w:style w:type="paragraph" w:customStyle="1" w:styleId="BodyText21">
    <w:name w:val="Body Text 21"/>
    <w:basedOn w:val="Normalny"/>
    <w:uiPriority w:val="99"/>
    <w:rsid w:val="007F6042"/>
    <w:pPr>
      <w:tabs>
        <w:tab w:val="left" w:pos="720"/>
      </w:tabs>
      <w:overflowPunct w:val="0"/>
      <w:autoSpaceDE w:val="0"/>
      <w:autoSpaceDN w:val="0"/>
      <w:adjustRightInd w:val="0"/>
      <w:spacing w:before="240" w:after="0" w:line="240" w:lineRule="auto"/>
      <w:textAlignment w:val="baseline"/>
    </w:pPr>
    <w:rPr>
      <w:rFonts w:cs="Times New Roman"/>
      <w:sz w:val="28"/>
      <w:szCs w:val="28"/>
    </w:rPr>
  </w:style>
  <w:style w:type="paragraph" w:customStyle="1" w:styleId="Styl1">
    <w:name w:val="Styl1"/>
    <w:basedOn w:val="Normalny"/>
    <w:uiPriority w:val="99"/>
    <w:rsid w:val="007F6042"/>
    <w:pPr>
      <w:spacing w:after="0" w:line="240" w:lineRule="auto"/>
    </w:pPr>
    <w:rPr>
      <w:rFonts w:ascii="Arial" w:hAnsi="Arial" w:cs="Arial"/>
      <w:sz w:val="12"/>
      <w:szCs w:val="12"/>
    </w:rPr>
  </w:style>
  <w:style w:type="paragraph" w:customStyle="1" w:styleId="StylTekstpodstawowyArialPierwszywiersz125cm">
    <w:name w:val="Styl Tekst podstawowy + Arial Pierwszy wiersz:  125 cm"/>
    <w:basedOn w:val="Tekstpodstawowy"/>
    <w:uiPriority w:val="99"/>
    <w:rsid w:val="007F6042"/>
    <w:pPr>
      <w:ind w:firstLine="709"/>
    </w:pPr>
    <w:rPr>
      <w:rFonts w:ascii="Arial" w:hAnsi="Arial" w:cs="Arial"/>
    </w:rPr>
  </w:style>
  <w:style w:type="paragraph" w:customStyle="1" w:styleId="Zawartotabeli">
    <w:name w:val="Zawartość tabeli"/>
    <w:basedOn w:val="Tekstpodstawowy"/>
    <w:uiPriority w:val="99"/>
    <w:rsid w:val="007F6042"/>
    <w:pPr>
      <w:widowControl w:val="0"/>
      <w:suppressLineNumbers/>
      <w:suppressAutoHyphens/>
      <w:spacing w:line="240" w:lineRule="auto"/>
      <w:ind w:firstLine="0"/>
      <w:jc w:val="left"/>
    </w:pPr>
  </w:style>
  <w:style w:type="paragraph" w:customStyle="1" w:styleId="PODSTAWOWY">
    <w:name w:val="PODSTAWOWY"/>
    <w:basedOn w:val="body"/>
    <w:uiPriority w:val="99"/>
    <w:rsid w:val="007F6042"/>
    <w:rPr>
      <w:rFonts w:ascii="Arial" w:hAnsi="Arial" w:cs="Arial"/>
    </w:rPr>
  </w:style>
  <w:style w:type="character" w:customStyle="1" w:styleId="PODSTAWOWYZnak">
    <w:name w:val="PODSTAWOWY Znak"/>
    <w:uiPriority w:val="99"/>
    <w:rsid w:val="007F6042"/>
    <w:rPr>
      <w:rFonts w:ascii="Arial" w:hAnsi="Arial" w:cs="Arial"/>
      <w:sz w:val="24"/>
      <w:szCs w:val="24"/>
    </w:rPr>
  </w:style>
  <w:style w:type="paragraph" w:customStyle="1" w:styleId="POZIOM1">
    <w:name w:val="POZIOM 1"/>
    <w:basedOn w:val="N1"/>
    <w:uiPriority w:val="99"/>
    <w:rsid w:val="007F6042"/>
    <w:pPr>
      <w:ind w:firstLine="0"/>
    </w:pPr>
    <w:rPr>
      <w:sz w:val="36"/>
      <w:szCs w:val="36"/>
    </w:rPr>
  </w:style>
  <w:style w:type="paragraph" w:customStyle="1" w:styleId="POSTAWOWYTABELA">
    <w:name w:val="POSTAWOWY TABELA"/>
    <w:basedOn w:val="Tekstpodstawowy"/>
    <w:uiPriority w:val="99"/>
    <w:rsid w:val="007F6042"/>
    <w:pPr>
      <w:spacing w:before="240"/>
    </w:pPr>
    <w:rPr>
      <w:rFonts w:ascii="Arial" w:hAnsi="Arial" w:cs="Arial"/>
      <w:i/>
      <w:iCs/>
      <w:sz w:val="20"/>
      <w:szCs w:val="20"/>
    </w:rPr>
  </w:style>
  <w:style w:type="paragraph" w:customStyle="1" w:styleId="StylPOSTAWOWYTABELAInterliniapojedyncze">
    <w:name w:val="Styl POSTAWOWY TABELA + Interlinia:  pojedyncze"/>
    <w:basedOn w:val="POSTAWOWYTABELA"/>
    <w:autoRedefine/>
    <w:uiPriority w:val="99"/>
    <w:rsid w:val="007F6042"/>
    <w:pPr>
      <w:spacing w:line="240" w:lineRule="auto"/>
    </w:pPr>
  </w:style>
  <w:style w:type="paragraph" w:customStyle="1" w:styleId="POZIOM3">
    <w:name w:val="POZIOM 3"/>
    <w:basedOn w:val="Normalny"/>
    <w:uiPriority w:val="99"/>
    <w:rsid w:val="007F6042"/>
    <w:pPr>
      <w:spacing w:before="40" w:after="40" w:line="360" w:lineRule="auto"/>
      <w:ind w:firstLine="720"/>
      <w:jc w:val="both"/>
    </w:pPr>
    <w:rPr>
      <w:rFonts w:ascii="Arial" w:hAnsi="Arial" w:cs="Arial"/>
      <w:b/>
      <w:bCs/>
      <w:sz w:val="24"/>
      <w:szCs w:val="24"/>
    </w:rPr>
  </w:style>
  <w:style w:type="paragraph" w:customStyle="1" w:styleId="StylStylWyjustowanyInterlinia15wierszaPierwszywiersz1">
    <w:name w:val="Styl Styl Wyjustowany Interlinia:  15 wiersza + Pierwszy wiersz:  ...1"/>
    <w:basedOn w:val="Normalny"/>
    <w:uiPriority w:val="99"/>
    <w:rsid w:val="007F6042"/>
    <w:pPr>
      <w:spacing w:after="0" w:line="360" w:lineRule="auto"/>
      <w:ind w:firstLine="540"/>
      <w:jc w:val="both"/>
    </w:pPr>
    <w:rPr>
      <w:rFonts w:cs="Times New Roman"/>
      <w:sz w:val="24"/>
      <w:szCs w:val="24"/>
    </w:rPr>
  </w:style>
  <w:style w:type="paragraph" w:customStyle="1" w:styleId="POZIOM4">
    <w:name w:val="POZIOM 4"/>
    <w:basedOn w:val="Nagwek4"/>
    <w:uiPriority w:val="99"/>
    <w:rsid w:val="007F6042"/>
    <w:pPr>
      <w:ind w:left="2" w:firstLine="898"/>
    </w:pPr>
    <w:rPr>
      <w:rFonts w:ascii="Arial" w:hAnsi="Arial" w:cs="Arial"/>
      <w:b w:val="0"/>
      <w:bCs w:val="0"/>
    </w:rPr>
  </w:style>
  <w:style w:type="paragraph" w:styleId="Legenda">
    <w:name w:val="caption"/>
    <w:basedOn w:val="Normalny"/>
    <w:next w:val="Normalny"/>
    <w:uiPriority w:val="99"/>
    <w:qFormat/>
    <w:rsid w:val="007F6042"/>
    <w:pPr>
      <w:spacing w:after="0" w:line="240" w:lineRule="auto"/>
      <w:jc w:val="center"/>
    </w:pPr>
    <w:rPr>
      <w:rFonts w:cs="Times New Roman"/>
      <w:i/>
      <w:iCs/>
      <w:sz w:val="20"/>
      <w:szCs w:val="20"/>
    </w:rPr>
  </w:style>
  <w:style w:type="character" w:customStyle="1" w:styleId="stronacz1">
    <w:name w:val="strona_c_z1"/>
    <w:uiPriority w:val="99"/>
    <w:rsid w:val="007F6042"/>
    <w:rPr>
      <w:rFonts w:ascii="Tahoma" w:hAnsi="Tahoma" w:cs="Tahoma"/>
      <w:color w:val="auto"/>
      <w:sz w:val="18"/>
      <w:szCs w:val="18"/>
    </w:rPr>
  </w:style>
  <w:style w:type="paragraph" w:customStyle="1" w:styleId="t-teksttabeli">
    <w:name w:val="t - tekst tabeli"/>
    <w:basedOn w:val="Normalny"/>
    <w:uiPriority w:val="99"/>
    <w:rsid w:val="007F6042"/>
    <w:pPr>
      <w:spacing w:before="40" w:after="40" w:line="360" w:lineRule="auto"/>
      <w:jc w:val="center"/>
    </w:pPr>
    <w:rPr>
      <w:rFonts w:ascii="Nebraskapl" w:hAnsi="Nebraskapl" w:cs="Nebraskapl"/>
      <w:color w:val="000000"/>
      <w:sz w:val="20"/>
      <w:szCs w:val="20"/>
    </w:rPr>
  </w:style>
  <w:style w:type="paragraph" w:styleId="Tekstprzypisukocowego">
    <w:name w:val="endnote text"/>
    <w:basedOn w:val="Normalny"/>
    <w:link w:val="TekstprzypisukocowegoZnak"/>
    <w:uiPriority w:val="99"/>
    <w:rsid w:val="007F6042"/>
    <w:pPr>
      <w:suppressAutoHyphens/>
      <w:spacing w:after="0" w:line="240" w:lineRule="auto"/>
    </w:pPr>
    <w:rPr>
      <w:rFonts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7F6042"/>
    <w:rPr>
      <w:rFonts w:ascii="Times New Roman" w:hAnsi="Times New Roman" w:cs="Times New Roman"/>
      <w:sz w:val="20"/>
      <w:szCs w:val="20"/>
      <w:lang w:eastAsia="ar-SA" w:bidi="ar-SA"/>
    </w:rPr>
  </w:style>
  <w:style w:type="paragraph" w:styleId="Tekstdymka">
    <w:name w:val="Balloon Text"/>
    <w:basedOn w:val="Normalny"/>
    <w:link w:val="TekstdymkaZnak"/>
    <w:uiPriority w:val="99"/>
    <w:rsid w:val="007F6042"/>
    <w:pPr>
      <w:suppressAutoHyphens/>
      <w:spacing w:after="0" w:line="240" w:lineRule="auto"/>
    </w:pPr>
    <w:rPr>
      <w:rFonts w:ascii="Tahoma" w:hAnsi="Tahoma" w:cs="Tahoma"/>
      <w:sz w:val="16"/>
      <w:szCs w:val="16"/>
      <w:lang w:eastAsia="ar-SA"/>
    </w:rPr>
  </w:style>
  <w:style w:type="character" w:customStyle="1" w:styleId="TekstdymkaZnak">
    <w:name w:val="Tekst dymka Znak"/>
    <w:basedOn w:val="Domylnaczcionkaakapitu"/>
    <w:link w:val="Tekstdymka"/>
    <w:uiPriority w:val="99"/>
    <w:rsid w:val="007F6042"/>
    <w:rPr>
      <w:rFonts w:ascii="Tahoma" w:hAnsi="Tahoma" w:cs="Tahoma"/>
      <w:sz w:val="16"/>
      <w:szCs w:val="16"/>
      <w:lang w:eastAsia="ar-SA" w:bidi="ar-SA"/>
    </w:rPr>
  </w:style>
  <w:style w:type="paragraph" w:styleId="Tekstpodstawowy3">
    <w:name w:val="Body Text 3"/>
    <w:basedOn w:val="Normalny"/>
    <w:link w:val="Tekstpodstawowy3Znak"/>
    <w:uiPriority w:val="99"/>
    <w:rsid w:val="007F6042"/>
    <w:pPr>
      <w:suppressAutoHyphens/>
      <w:spacing w:after="0" w:line="360" w:lineRule="auto"/>
      <w:jc w:val="center"/>
    </w:pPr>
    <w:rPr>
      <w:rFonts w:ascii="Arial" w:hAnsi="Arial" w:cs="Arial"/>
      <w:b/>
      <w:bCs/>
      <w:sz w:val="28"/>
      <w:szCs w:val="28"/>
      <w:lang w:eastAsia="ar-SA"/>
    </w:rPr>
  </w:style>
  <w:style w:type="character" w:customStyle="1" w:styleId="Tekstpodstawowy3Znak">
    <w:name w:val="Tekst podstawowy 3 Znak"/>
    <w:basedOn w:val="Domylnaczcionkaakapitu"/>
    <w:link w:val="Tekstpodstawowy3"/>
    <w:uiPriority w:val="99"/>
    <w:rsid w:val="007F6042"/>
    <w:rPr>
      <w:rFonts w:ascii="Arial" w:hAnsi="Arial" w:cs="Arial"/>
      <w:b/>
      <w:bCs/>
      <w:sz w:val="24"/>
      <w:szCs w:val="24"/>
      <w:lang w:eastAsia="ar-SA" w:bidi="ar-SA"/>
    </w:rPr>
  </w:style>
  <w:style w:type="character" w:styleId="Pogrubienie">
    <w:name w:val="Strong"/>
    <w:basedOn w:val="Domylnaczcionkaakapitu"/>
    <w:uiPriority w:val="99"/>
    <w:qFormat/>
    <w:rsid w:val="007F6042"/>
    <w:rPr>
      <w:b/>
      <w:bCs/>
    </w:rPr>
  </w:style>
  <w:style w:type="paragraph" w:styleId="NormalnyWeb">
    <w:name w:val="Normal (Web)"/>
    <w:basedOn w:val="Normalny"/>
    <w:uiPriority w:val="99"/>
    <w:rsid w:val="007F6042"/>
    <w:pPr>
      <w:spacing w:before="100" w:beforeAutospacing="1" w:after="100" w:afterAutospacing="1" w:line="240" w:lineRule="auto"/>
    </w:pPr>
    <w:rPr>
      <w:rFonts w:cs="Times New Roman"/>
      <w:sz w:val="24"/>
      <w:szCs w:val="24"/>
    </w:rPr>
  </w:style>
  <w:style w:type="character" w:customStyle="1" w:styleId="ZnakZnak2">
    <w:name w:val="Znak Znak2"/>
    <w:uiPriority w:val="99"/>
    <w:rsid w:val="007F6042"/>
    <w:rPr>
      <w:sz w:val="24"/>
      <w:szCs w:val="24"/>
      <w:lang w:val="pl-PL" w:eastAsia="pl-PL"/>
    </w:rPr>
  </w:style>
  <w:style w:type="character" w:customStyle="1" w:styleId="POSTAWOWYTABELAZnak">
    <w:name w:val="POSTAWOWY TABELA Znak"/>
    <w:uiPriority w:val="99"/>
    <w:rsid w:val="007F6042"/>
    <w:rPr>
      <w:rFonts w:ascii="Arial" w:hAnsi="Arial" w:cs="Arial"/>
      <w:i/>
      <w:iCs/>
      <w:sz w:val="24"/>
      <w:szCs w:val="24"/>
      <w:lang w:val="pl-PL" w:eastAsia="pl-PL"/>
    </w:rPr>
  </w:style>
  <w:style w:type="paragraph" w:customStyle="1" w:styleId="Tabelatekst">
    <w:name w:val="Tabela tekst"/>
    <w:basedOn w:val="Normalny"/>
    <w:uiPriority w:val="99"/>
    <w:rsid w:val="007F6042"/>
    <w:pPr>
      <w:spacing w:before="40" w:after="40" w:line="240" w:lineRule="auto"/>
      <w:jc w:val="both"/>
    </w:pPr>
    <w:rPr>
      <w:rFonts w:ascii="Arial" w:hAnsi="Arial" w:cs="Arial"/>
      <w:sz w:val="20"/>
      <w:szCs w:val="20"/>
    </w:rPr>
  </w:style>
  <w:style w:type="paragraph" w:styleId="Tematkomentarza">
    <w:name w:val="annotation subject"/>
    <w:basedOn w:val="Tekstkomentarza"/>
    <w:next w:val="Tekstkomentarza"/>
    <w:link w:val="TematkomentarzaZnak"/>
    <w:uiPriority w:val="99"/>
    <w:rsid w:val="007F6042"/>
    <w:pPr>
      <w:spacing w:before="40" w:after="40"/>
      <w:ind w:firstLine="454"/>
    </w:pPr>
    <w:rPr>
      <w:b/>
      <w:bCs/>
    </w:rPr>
  </w:style>
  <w:style w:type="character" w:customStyle="1" w:styleId="TematkomentarzaZnak">
    <w:name w:val="Temat komentarza Znak"/>
    <w:basedOn w:val="TekstkomentarzaZnak"/>
    <w:link w:val="Tematkomentarza"/>
    <w:uiPriority w:val="99"/>
    <w:rsid w:val="007F6042"/>
    <w:rPr>
      <w:rFonts w:ascii="Times New Roman" w:hAnsi="Times New Roman" w:cs="Times New Roman"/>
      <w:b/>
      <w:bCs/>
      <w:sz w:val="20"/>
      <w:szCs w:val="20"/>
    </w:rPr>
  </w:style>
  <w:style w:type="character" w:customStyle="1" w:styleId="ZnakZnak">
    <w:name w:val="Znak Znak"/>
    <w:uiPriority w:val="99"/>
    <w:rsid w:val="007F6042"/>
    <w:rPr>
      <w:b/>
      <w:bCs/>
    </w:rPr>
  </w:style>
  <w:style w:type="paragraph" w:styleId="Nagwekspisutreci">
    <w:name w:val="TOC Heading"/>
    <w:basedOn w:val="Nagwek1"/>
    <w:next w:val="Normalny"/>
    <w:uiPriority w:val="99"/>
    <w:qFormat/>
    <w:rsid w:val="007F6042"/>
    <w:pPr>
      <w:keepLines/>
      <w:spacing w:before="480" w:after="0" w:line="276" w:lineRule="auto"/>
      <w:jc w:val="left"/>
      <w:outlineLvl w:val="9"/>
    </w:pPr>
    <w:rPr>
      <w:rFonts w:ascii="Cambria" w:hAnsi="Cambria" w:cs="Cambria"/>
      <w:kern w:val="0"/>
    </w:rPr>
  </w:style>
  <w:style w:type="paragraph" w:styleId="Akapitzlist">
    <w:name w:val="List Paragraph"/>
    <w:basedOn w:val="Normalny"/>
    <w:uiPriority w:val="99"/>
    <w:qFormat/>
    <w:rsid w:val="007F604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26F6D-538C-4446-9B53-341071C2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17156</Words>
  <Characters>102942</Characters>
  <Application>Microsoft Office Word</Application>
  <DocSecurity>0</DocSecurity>
  <Lines>857</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dykiel</dc:creator>
  <cp:lastModifiedBy>Agnieszka</cp:lastModifiedBy>
  <cp:revision>118</cp:revision>
  <cp:lastPrinted>2013-04-17T13:25:00Z</cp:lastPrinted>
  <dcterms:created xsi:type="dcterms:W3CDTF">2013-04-15T12:35:00Z</dcterms:created>
  <dcterms:modified xsi:type="dcterms:W3CDTF">2013-04-17T13:26:00Z</dcterms:modified>
</cp:coreProperties>
</file>