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7E277" w14:textId="7D4623D8" w:rsidR="001A675E" w:rsidRPr="00164373" w:rsidRDefault="00164373" w:rsidP="0016437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64373">
        <w:rPr>
          <w:rFonts w:ascii="Times New Roman" w:hAnsi="Times New Roman" w:cs="Times New Roman"/>
          <w:b/>
          <w:bCs/>
          <w:sz w:val="24"/>
          <w:szCs w:val="24"/>
        </w:rPr>
        <w:t>Załącznik nr 3</w:t>
      </w:r>
    </w:p>
    <w:p w14:paraId="06DA1E24" w14:textId="49A49472" w:rsidR="00164373" w:rsidRDefault="00164373" w:rsidP="00164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4373">
        <w:rPr>
          <w:rFonts w:ascii="Times New Roman" w:hAnsi="Times New Roman" w:cs="Times New Roman"/>
          <w:sz w:val="24"/>
          <w:szCs w:val="24"/>
        </w:rPr>
        <w:t>Przykładowa wizualizacja altan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164373">
        <w:rPr>
          <w:rFonts w:ascii="Times New Roman" w:hAnsi="Times New Roman" w:cs="Times New Roman"/>
          <w:sz w:val="24"/>
          <w:szCs w:val="24"/>
        </w:rPr>
        <w:t>, stołów i ławek</w:t>
      </w:r>
    </w:p>
    <w:p w14:paraId="6211484C" w14:textId="00F59FEB" w:rsidR="00164373" w:rsidRPr="00164373" w:rsidRDefault="00164373" w:rsidP="001643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</w:rPr>
        <w:drawing>
          <wp:inline distT="0" distB="0" distL="0" distR="0" wp14:anchorId="6A0499FD" wp14:editId="4D9471C7">
            <wp:extent cx="5759450" cy="4304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291B" w14:textId="238ABEE3" w:rsidR="00164373" w:rsidRPr="00164373" w:rsidRDefault="001643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C9C848" wp14:editId="04154661">
            <wp:extent cx="5759450" cy="4419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373" w:rsidRPr="00164373" w:rsidSect="00164373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373"/>
    <w:rsid w:val="00164373"/>
    <w:rsid w:val="001A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9A86B"/>
  <w15:chartTrackingRefBased/>
  <w15:docId w15:val="{F36696AC-1A9B-422D-B995-D99E463B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</cp:revision>
  <dcterms:created xsi:type="dcterms:W3CDTF">2020-08-24T08:23:00Z</dcterms:created>
  <dcterms:modified xsi:type="dcterms:W3CDTF">2020-08-24T08:25:00Z</dcterms:modified>
</cp:coreProperties>
</file>