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5" w:rsidRDefault="00C805A1" w:rsidP="00C805A1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C805A1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P O  Z M I A N I E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  <w:tab/>
      </w:r>
      <w:r w:rsidR="006B2A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Załącznik nr 1 do SIWZ</w:t>
      </w:r>
    </w:p>
    <w:p w:rsidR="00C805A1" w:rsidRDefault="00C805A1" w:rsidP="006B2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</w:p>
    <w:p w:rsidR="006B2AA5" w:rsidRDefault="006B2AA5" w:rsidP="006B2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SZCZEGÓŁOWY OPIS PRZEDMIOTU ZAMÓWIENIA</w:t>
      </w:r>
    </w:p>
    <w:p w:rsidR="006B2AA5" w:rsidRDefault="006B2AA5" w:rsidP="006B2AA5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Dostawa używanego samochodu ciężarowego specjalistycznego typu „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hakowiec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” wraz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br/>
        <w:t>z kon</w:t>
      </w:r>
      <w:r w:rsidR="005B17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tenerami KP 32 w ilości 2 szt.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 dla Zakładu Usług Komunalnych w Ostrowie</w:t>
      </w:r>
    </w:p>
    <w:p w:rsidR="006B2AA5" w:rsidRDefault="006B2AA5" w:rsidP="006B2AA5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:rsidR="006B2AA5" w:rsidRDefault="006B2AA5" w:rsidP="006B2AA5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:rsidR="006B2AA5" w:rsidRDefault="006B2AA5" w:rsidP="006B2AA5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Charakterystyka ogólna samochodu stanowiącego przedmiot zamówienia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Pojazd używany wyprodukowany nie później niż w 2010 r. (dotyczy podwozia </w:t>
      </w:r>
    </w:p>
    <w:p w:rsidR="006B2AA5" w:rsidRDefault="006B2AA5" w:rsidP="006B2AA5">
      <w:pPr>
        <w:pStyle w:val="Akapitzlist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i zabudowy) 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Dopuszczalna masa całkowita min.  26 000 kg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Pojazd musi posiadać gwarancję na min. 6 miesięcy bez limitu kilometrów na główne elementy pojazdu wraz z zabudową oraz wyposażeniem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Podwozie trójosiowe, napęd 6x2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Norma emisji spalin min. EURO 5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Tachograf cyfrowy zalegalizowany i skalibrowany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Udokumentowany przebieg nie większy niż 400 000 km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Kabina dzienna 2 miejscowa, wentylowana, ogrzewana z fabryczną  klimatyzacją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Pomarańczowe światła ostrzegawcze „błyskowe” zamontowane na dachu kabiny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Pojazd powinien posiadać zaczep oraz pozostałe wymagane złącza pneumatyczne, elektryczne, hamulcowe do podpięcia przyczepy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Gniazda elektryczne i złącza pneumatyczne przyczepy EC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Koło zapasowe z felgą odpowiadające wymaganiom kół zamontowanych w pojeździe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Ogumienie R 22.5, bieżnik min 10 mm głębokości na osi napędowej opony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z bieżnikiem szosowo-terenowym</w:t>
      </w:r>
    </w:p>
    <w:p w:rsidR="006B2AA5" w:rsidRDefault="006B2AA5" w:rsidP="006B2AA5">
      <w:pPr>
        <w:pStyle w:val="Akapitzlist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B2AA5" w:rsidRDefault="006B2AA5" w:rsidP="006B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Charakterystyka silnika i pozostałych elementów samochodu 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wysokoprężny o pojemności min. 8,00 dm3 i mocy maksymalnej min. 420 KM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Zawieszenie tylnej osi pneumatyczne </w:t>
      </w:r>
    </w:p>
    <w:p w:rsidR="006B2AA5" w:rsidRPr="005B1763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Podwieszana tylna oś</w:t>
      </w:r>
    </w:p>
    <w:p w:rsidR="006B2AA5" w:rsidRPr="007167D8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167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Noś</w:t>
      </w:r>
      <w:r w:rsidR="00C805A1" w:rsidRPr="007167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ność tylnego zawieszenia min. 20</w:t>
      </w:r>
      <w:r w:rsidRPr="007167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000 kg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Skrzynia biegów manualna , min. 12 biegów do przodu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Hamulce tarczowe na wszystkich osiach</w:t>
      </w:r>
      <w:bookmarkStart w:id="0" w:name="_GoBack"/>
      <w:bookmarkEnd w:id="0"/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ABS i ESP</w:t>
      </w:r>
    </w:p>
    <w:p w:rsidR="006B2AA5" w:rsidRDefault="006B2AA5" w:rsidP="006B2A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A5" w:rsidRDefault="006B2AA5" w:rsidP="006B2AA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Charakterystyka zabudowy samochodu 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Udźwig urządzenia hakowego min. 20 000 kg 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hakowe o długości min. 6200 mm </w:t>
      </w:r>
      <w:r w:rsidRPr="005B1763">
        <w:rPr>
          <w:rFonts w:ascii="Times New Roman" w:eastAsia="Times New Roman" w:hAnsi="Times New Roman" w:cs="Times New Roman"/>
          <w:sz w:val="24"/>
          <w:szCs w:val="24"/>
          <w:lang w:eastAsia="pl-PL"/>
        </w:rPr>
        <w:t>(mierzony od haka do rolek)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 robocze układu hydraulicznego min. 280 bar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hakowe odpowiednie  do kontenerów KP30-KP36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 kontenera bez konieczności stosowania dodatkowych rolek, maksymalnie dwie rolki główne prowadzące na końcu ramy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Wewnętrzna hydrauliczna blokada kontenera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chwytania kontenera – 1570 mm</w:t>
      </w:r>
    </w:p>
    <w:p w:rsidR="006B2AA5" w:rsidRDefault="006B2AA5" w:rsidP="006B2AA5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A5" w:rsidRDefault="006B2AA5" w:rsidP="006B2AA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Dodatkowe wymagania</w:t>
      </w:r>
    </w:p>
    <w:p w:rsidR="006B2AA5" w:rsidRDefault="006B2AA5" w:rsidP="006B2AA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kontenerów KP32 z dokumentacją, atestem, przystosowane do standardowej zabudowy hakowej z rolkami prowadzącymi zgodnie z normą DIN 30722 lub równoważną. Zamawiający dopuszcza kontenery używane, kompletne po odbudowie z gwarancją min. 6 miesięcy.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Pojazd zarejestrowany w Polsce z ważnym badaniem technicznym podwozia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i zabudowy lub ze wszystkimi niezbędnymi dokumentami potrzebnymi do zarejestrowania oraz z aktualnym badaniem i pozytywną decyzją UDT 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Karta pojazdu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Instrukcja obsługi urządzenia i samochodu w języku polskim, książka gwarancyjna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i serwisowa, 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Certyfikat na znak CE na pojazd i zabudowę</w:t>
      </w:r>
    </w:p>
    <w:p w:rsidR="006B2AA5" w:rsidRDefault="006B2AA5" w:rsidP="006B2AA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Autoryzowany stacjonarny serwis w odległości nie większej niż 100 km od miejsca postoju samochodu</w:t>
      </w:r>
    </w:p>
    <w:p w:rsidR="006B2AA5" w:rsidRDefault="006B2AA5" w:rsidP="006B2AA5">
      <w:pPr>
        <w:pStyle w:val="Akapitzlist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2AA5" w:rsidRDefault="006B2AA5" w:rsidP="006B2AA5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AA5" w:rsidRDefault="006B2AA5" w:rsidP="006B2AA5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3E1B" w:rsidRDefault="00523E1B"/>
    <w:sectPr w:rsidR="00523E1B" w:rsidSect="00C805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9F7"/>
    <w:multiLevelType w:val="hybridMultilevel"/>
    <w:tmpl w:val="7EC23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C29"/>
    <w:multiLevelType w:val="hybridMultilevel"/>
    <w:tmpl w:val="94F04A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250"/>
    <w:multiLevelType w:val="hybridMultilevel"/>
    <w:tmpl w:val="2C62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B429E"/>
    <w:multiLevelType w:val="hybridMultilevel"/>
    <w:tmpl w:val="BC52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44507"/>
    <w:multiLevelType w:val="hybridMultilevel"/>
    <w:tmpl w:val="8424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D84"/>
    <w:multiLevelType w:val="hybridMultilevel"/>
    <w:tmpl w:val="64C8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5"/>
    <w:rsid w:val="00523E1B"/>
    <w:rsid w:val="005B1763"/>
    <w:rsid w:val="006B2AA5"/>
    <w:rsid w:val="007167D8"/>
    <w:rsid w:val="00C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3</cp:revision>
  <dcterms:created xsi:type="dcterms:W3CDTF">2017-11-17T10:51:00Z</dcterms:created>
  <dcterms:modified xsi:type="dcterms:W3CDTF">2017-11-17T10:52:00Z</dcterms:modified>
</cp:coreProperties>
</file>