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0B" w:rsidRPr="007C2581" w:rsidRDefault="00600A81" w:rsidP="00C10D96">
      <w:pPr>
        <w:pStyle w:val="Tekstpodstawowy"/>
      </w:pPr>
      <w:r>
        <w:tab/>
      </w:r>
      <w:r w:rsidR="00892F0B">
        <w:tab/>
      </w:r>
      <w:r w:rsidR="00892F0B">
        <w:tab/>
      </w:r>
      <w:r w:rsidR="00892F0B">
        <w:tab/>
      </w:r>
      <w:r w:rsidR="00892F0B">
        <w:tab/>
      </w:r>
      <w:r w:rsidR="00892F0B">
        <w:tab/>
      </w:r>
      <w:r w:rsidR="00892F0B">
        <w:tab/>
      </w:r>
      <w:r w:rsidR="00892F0B">
        <w:tab/>
      </w:r>
      <w:r w:rsidR="00892F0B">
        <w:tab/>
        <w:t xml:space="preserve">Ostrów, dnia </w:t>
      </w:r>
      <w:r w:rsidR="00906B55">
        <w:t>08</w:t>
      </w:r>
      <w:r w:rsidR="00202669">
        <w:t>.12.2016</w:t>
      </w:r>
      <w:r w:rsidR="00892F0B" w:rsidRPr="007C2581">
        <w:t xml:space="preserve"> r.</w:t>
      </w:r>
    </w:p>
    <w:p w:rsidR="00892F0B" w:rsidRDefault="00892F0B" w:rsidP="00892F0B">
      <w:pPr>
        <w:pStyle w:val="Tekstpodstawowy"/>
        <w:ind w:left="142"/>
      </w:pPr>
    </w:p>
    <w:p w:rsidR="00F3675B" w:rsidRDefault="00F3675B" w:rsidP="00537DD5">
      <w:pPr>
        <w:pStyle w:val="Tekstpodstawowy"/>
      </w:pPr>
    </w:p>
    <w:p w:rsidR="00892F0B" w:rsidRDefault="00202669" w:rsidP="00537DD5">
      <w:pPr>
        <w:pStyle w:val="Tekstpodstawowy"/>
      </w:pPr>
      <w:r>
        <w:t>ZUK.261.1.4.2016</w:t>
      </w:r>
      <w:r w:rsidR="00892F0B" w:rsidRPr="007C2581">
        <w:tab/>
      </w:r>
      <w:r w:rsidR="00892F0B" w:rsidRPr="007C2581">
        <w:tab/>
      </w:r>
      <w:r w:rsidR="00892F0B" w:rsidRPr="007C2581">
        <w:tab/>
      </w:r>
      <w:r w:rsidR="00892F0B" w:rsidRPr="007C2581">
        <w:tab/>
      </w:r>
      <w:r w:rsidR="00892F0B" w:rsidRPr="007C2581">
        <w:tab/>
      </w:r>
    </w:p>
    <w:p w:rsidR="00415859" w:rsidRPr="007C2581" w:rsidRDefault="00415859" w:rsidP="00537DD5">
      <w:pPr>
        <w:pStyle w:val="Tekstpodstawowy"/>
      </w:pP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b/>
          <w:sz w:val="28"/>
          <w:szCs w:val="28"/>
        </w:rPr>
      </w:pPr>
      <w:r w:rsidRPr="007C2581">
        <w:rPr>
          <w:b/>
          <w:sz w:val="28"/>
          <w:szCs w:val="28"/>
        </w:rPr>
        <w:t>SPECYFIKACJA ISTOTNYCH WARUNKÓW ZAMÓWIENIA</w:t>
      </w:r>
    </w:p>
    <w:p w:rsidR="00892F0B" w:rsidRPr="007C2581" w:rsidRDefault="00892F0B" w:rsidP="00892F0B">
      <w:pPr>
        <w:pStyle w:val="Tekstpodstawowy"/>
        <w:ind w:left="142"/>
        <w:rPr>
          <w:sz w:val="20"/>
          <w:szCs w:val="20"/>
        </w:rPr>
      </w:pPr>
    </w:p>
    <w:p w:rsidR="00EB429A" w:rsidRDefault="00151A19" w:rsidP="00892F0B">
      <w:pPr>
        <w:jc w:val="center"/>
        <w:rPr>
          <w:b/>
        </w:rPr>
      </w:pPr>
      <w:r>
        <w:rPr>
          <w:b/>
        </w:rPr>
        <w:t>Ś</w:t>
      </w:r>
      <w:r w:rsidR="00892F0B">
        <w:rPr>
          <w:b/>
        </w:rPr>
        <w:t xml:space="preserve">wiadczenie usługi ręcznego sortowania odpadów </w:t>
      </w:r>
    </w:p>
    <w:p w:rsidR="00892F0B" w:rsidRPr="00892F0B" w:rsidRDefault="00892F0B" w:rsidP="00892F0B">
      <w:pPr>
        <w:jc w:val="center"/>
        <w:rPr>
          <w:b/>
          <w:bCs/>
        </w:rPr>
      </w:pPr>
      <w:r>
        <w:rPr>
          <w:b/>
        </w:rPr>
        <w:t>na</w:t>
      </w:r>
      <w:r w:rsidR="00EB429A">
        <w:rPr>
          <w:b/>
        </w:rPr>
        <w:t xml:space="preserve"> </w:t>
      </w:r>
      <w:r>
        <w:rPr>
          <w:b/>
        </w:rPr>
        <w:t xml:space="preserve">linii sortowniczej </w:t>
      </w:r>
      <w:r w:rsidRPr="00201156">
        <w:rPr>
          <w:b/>
        </w:rPr>
        <w:t xml:space="preserve"> </w:t>
      </w:r>
      <w:r>
        <w:rPr>
          <w:b/>
        </w:rPr>
        <w:t>Zakład</w:t>
      </w:r>
      <w:r w:rsidR="00202669">
        <w:rPr>
          <w:b/>
        </w:rPr>
        <w:t>u</w:t>
      </w:r>
      <w:r>
        <w:rPr>
          <w:b/>
        </w:rPr>
        <w:t xml:space="preserve"> Zagospodarowania Odpadów w Kozodrzy</w:t>
      </w:r>
    </w:p>
    <w:p w:rsidR="00892F0B" w:rsidRPr="007C2581" w:rsidRDefault="00892F0B" w:rsidP="00892F0B">
      <w:pPr>
        <w:pStyle w:val="Tekstpodstawowy"/>
        <w:ind w:left="142"/>
        <w:jc w:val="center"/>
        <w:rPr>
          <w:b/>
          <w:bCs/>
        </w:rPr>
      </w:pPr>
    </w:p>
    <w:p w:rsidR="00892F0B" w:rsidRDefault="00892F0B" w:rsidP="00537DD5">
      <w:pPr>
        <w:pStyle w:val="Tekstpodstawowy"/>
        <w:rPr>
          <w:b/>
          <w:bCs/>
        </w:rPr>
      </w:pPr>
    </w:p>
    <w:p w:rsidR="00892F0B" w:rsidRPr="00384115" w:rsidRDefault="005B094B" w:rsidP="003C78F9">
      <w:pPr>
        <w:pStyle w:val="Tekstpodstawowy"/>
        <w:numPr>
          <w:ilvl w:val="0"/>
          <w:numId w:val="5"/>
        </w:numPr>
        <w:rPr>
          <w:b/>
          <w:bCs/>
        </w:rPr>
      </w:pPr>
      <w:r w:rsidRPr="00892F0B">
        <w:rPr>
          <w:b/>
          <w:bCs/>
        </w:rPr>
        <w:t>Zamawiający</w:t>
      </w:r>
    </w:p>
    <w:p w:rsidR="00892F0B" w:rsidRPr="00892F0B" w:rsidRDefault="00892F0B" w:rsidP="00892F0B">
      <w:pPr>
        <w:spacing w:before="60"/>
        <w:ind w:left="426"/>
        <w:jc w:val="both"/>
      </w:pPr>
      <w:r w:rsidRPr="00892F0B">
        <w:t xml:space="preserve">Gmina Ostrów - Zakład Usług Komunalnych w Ostrowie, </w:t>
      </w:r>
    </w:p>
    <w:p w:rsidR="00892F0B" w:rsidRPr="00A26C69" w:rsidRDefault="00892F0B" w:rsidP="00892F0B">
      <w:pPr>
        <w:spacing w:before="60"/>
        <w:ind w:left="426"/>
        <w:jc w:val="both"/>
      </w:pPr>
      <w:r w:rsidRPr="00A26C69">
        <w:t>39-103 Ostrów 225, tel. 17 22 35 810, fax. 17 22 35 809,</w:t>
      </w:r>
    </w:p>
    <w:p w:rsidR="00892F0B" w:rsidRPr="00A26C69" w:rsidRDefault="00892F0B" w:rsidP="004C0D65">
      <w:pPr>
        <w:spacing w:before="60"/>
        <w:ind w:left="426"/>
        <w:jc w:val="both"/>
      </w:pPr>
      <w:r w:rsidRPr="00A26C69">
        <w:t xml:space="preserve">e-mail: </w:t>
      </w:r>
      <w:hyperlink r:id="rId9" w:history="1">
        <w:r w:rsidRPr="00A26C69">
          <w:rPr>
            <w:rStyle w:val="Hipercze"/>
            <w:color w:val="auto"/>
          </w:rPr>
          <w:t>zuk@ostrow.gmina.pl</w:t>
        </w:r>
      </w:hyperlink>
      <w:r w:rsidRPr="00A26C69">
        <w:t xml:space="preserve">, adres internetowy: </w:t>
      </w:r>
      <w:hyperlink r:id="rId10" w:history="1">
        <w:r w:rsidRPr="00A26C69">
          <w:rPr>
            <w:rStyle w:val="Hipercze"/>
            <w:color w:val="auto"/>
          </w:rPr>
          <w:t>www.ostrow.gmina.pl</w:t>
        </w:r>
      </w:hyperlink>
      <w:r w:rsidRPr="00A26C69">
        <w:tab/>
      </w:r>
    </w:p>
    <w:p w:rsidR="00A570A4" w:rsidRPr="00A26C69" w:rsidRDefault="00A570A4" w:rsidP="004C0D65">
      <w:pPr>
        <w:spacing w:before="60"/>
        <w:ind w:left="426"/>
        <w:jc w:val="both"/>
      </w:pPr>
    </w:p>
    <w:p w:rsidR="00892F0B" w:rsidRPr="00A26C69" w:rsidRDefault="005B094B" w:rsidP="003C78F9">
      <w:pPr>
        <w:pStyle w:val="Akapitzlist"/>
        <w:numPr>
          <w:ilvl w:val="0"/>
          <w:numId w:val="5"/>
        </w:numPr>
        <w:spacing w:before="60"/>
        <w:jc w:val="both"/>
        <w:rPr>
          <w:b/>
        </w:rPr>
      </w:pPr>
      <w:r w:rsidRPr="00A26C69">
        <w:rPr>
          <w:b/>
          <w:bCs/>
        </w:rPr>
        <w:t>Tryb udzielenia zamówienia</w:t>
      </w:r>
      <w:r w:rsidRPr="00A26C69">
        <w:rPr>
          <w:b/>
          <w:bCs/>
        </w:rPr>
        <w:tab/>
      </w:r>
    </w:p>
    <w:p w:rsidR="004678F9" w:rsidRPr="00A26C69" w:rsidRDefault="004678F9" w:rsidP="00A570A4">
      <w:pPr>
        <w:autoSpaceDE w:val="0"/>
        <w:autoSpaceDN w:val="0"/>
        <w:adjustRightInd w:val="0"/>
        <w:ind w:firstLine="360"/>
        <w:jc w:val="both"/>
      </w:pPr>
      <w:r w:rsidRPr="00A26C69">
        <w:t>Postępowanie o udzielenie zamówienia publicznego prowadzone jest w trybie przetargu</w:t>
      </w:r>
    </w:p>
    <w:p w:rsidR="004678F9" w:rsidRPr="00A26C69" w:rsidRDefault="004678F9" w:rsidP="00A570A4">
      <w:pPr>
        <w:pStyle w:val="Default"/>
        <w:jc w:val="both"/>
        <w:rPr>
          <w:rFonts w:ascii="Times New Roman" w:hAnsi="Times New Roman" w:cs="Times New Roman"/>
          <w:color w:val="auto"/>
        </w:rPr>
      </w:pPr>
      <w:r w:rsidRPr="00A26C69">
        <w:rPr>
          <w:rFonts w:ascii="Times New Roman" w:hAnsi="Times New Roman" w:cs="Times New Roman"/>
          <w:color w:val="auto"/>
        </w:rPr>
        <w:t xml:space="preserve">nieograniczonego o wartości szacunkowej </w:t>
      </w:r>
      <w:r w:rsidRPr="00A26C69">
        <w:rPr>
          <w:rFonts w:ascii="Times New Roman" w:hAnsi="Times New Roman" w:cs="Times New Roman"/>
          <w:bCs/>
          <w:color w:val="auto"/>
        </w:rPr>
        <w:t>poniżej 209 tys. euro, tj.</w:t>
      </w:r>
      <w:r w:rsidRPr="00A26C69">
        <w:rPr>
          <w:rFonts w:ascii="Times New Roman" w:hAnsi="Times New Roman" w:cs="Times New Roman"/>
          <w:color w:val="auto"/>
        </w:rPr>
        <w:t xml:space="preserve"> nie przekraczającej kwoty określonej w przepisach wydanych na podstawie art.11 ust. 8 ustawy z dnia 29 stycznia </w:t>
      </w:r>
      <w:r w:rsidR="00A570A4" w:rsidRPr="00A26C69">
        <w:rPr>
          <w:rFonts w:ascii="Times New Roman" w:hAnsi="Times New Roman" w:cs="Times New Roman"/>
          <w:color w:val="auto"/>
        </w:rPr>
        <w:br/>
      </w:r>
      <w:r w:rsidRPr="00A26C69">
        <w:rPr>
          <w:rFonts w:ascii="Times New Roman" w:hAnsi="Times New Roman" w:cs="Times New Roman"/>
          <w:color w:val="auto"/>
        </w:rPr>
        <w:t xml:space="preserve">2004 r. Prawo </w:t>
      </w:r>
      <w:r w:rsidRPr="00A26C69">
        <w:rPr>
          <w:rFonts w:ascii="Times New Roman" w:eastAsia="Arial Unicode MS" w:hAnsi="Times New Roman" w:cs="Times New Roman"/>
          <w:color w:val="auto"/>
        </w:rPr>
        <w:t>zamówień</w:t>
      </w:r>
      <w:r w:rsidRPr="00A26C69">
        <w:rPr>
          <w:rFonts w:ascii="Times New Roman" w:hAnsi="Times New Roman" w:cs="Times New Roman"/>
          <w:color w:val="auto"/>
        </w:rPr>
        <w:t xml:space="preserve"> publicznych (</w:t>
      </w:r>
      <w:proofErr w:type="spellStart"/>
      <w:r w:rsidRPr="00A26C69">
        <w:rPr>
          <w:rFonts w:ascii="Times New Roman" w:hAnsi="Times New Roman" w:cs="Times New Roman"/>
          <w:color w:val="auto"/>
        </w:rPr>
        <w:t>t.j</w:t>
      </w:r>
      <w:proofErr w:type="spellEnd"/>
      <w:r w:rsidRPr="00A26C69">
        <w:rPr>
          <w:rFonts w:ascii="Times New Roman" w:hAnsi="Times New Roman" w:cs="Times New Roman"/>
          <w:color w:val="auto"/>
        </w:rPr>
        <w:t xml:space="preserve">. Dz. U. z 2015 r. poz.2164 ze zm.), zwanej dalej </w:t>
      </w:r>
      <w:proofErr w:type="spellStart"/>
      <w:r w:rsidRPr="00A26C69">
        <w:rPr>
          <w:rFonts w:ascii="Times New Roman" w:hAnsi="Times New Roman" w:cs="Times New Roman"/>
          <w:color w:val="auto"/>
        </w:rPr>
        <w:t>Pzp</w:t>
      </w:r>
      <w:proofErr w:type="spellEnd"/>
      <w:r w:rsidRPr="00A26C69">
        <w:rPr>
          <w:rFonts w:ascii="Times New Roman" w:hAnsi="Times New Roman" w:cs="Times New Roman"/>
          <w:color w:val="auto"/>
        </w:rPr>
        <w:t>.</w:t>
      </w:r>
    </w:p>
    <w:p w:rsidR="00A570A4" w:rsidRPr="00A26C69" w:rsidRDefault="00A570A4" w:rsidP="00384115">
      <w:pPr>
        <w:pStyle w:val="Default"/>
        <w:jc w:val="both"/>
        <w:rPr>
          <w:rFonts w:ascii="Times New Roman" w:hAnsi="Times New Roman" w:cs="Times New Roman"/>
          <w:color w:val="auto"/>
        </w:rPr>
      </w:pPr>
    </w:p>
    <w:p w:rsidR="00123547" w:rsidRPr="00A26C69" w:rsidRDefault="005B094B" w:rsidP="003C78F9">
      <w:pPr>
        <w:pStyle w:val="Default"/>
        <w:numPr>
          <w:ilvl w:val="0"/>
          <w:numId w:val="5"/>
        </w:numPr>
        <w:rPr>
          <w:rFonts w:ascii="Times New Roman" w:hAnsi="Times New Roman" w:cs="Times New Roman"/>
          <w:b/>
          <w:color w:val="auto"/>
        </w:rPr>
      </w:pPr>
      <w:r w:rsidRPr="00A26C69">
        <w:rPr>
          <w:rFonts w:ascii="Times New Roman" w:hAnsi="Times New Roman" w:cs="Times New Roman"/>
          <w:b/>
          <w:bCs/>
          <w:color w:val="auto"/>
        </w:rPr>
        <w:t>Przedmiot zamówienia</w:t>
      </w:r>
    </w:p>
    <w:p w:rsidR="00BF16BB" w:rsidRPr="00A26C69" w:rsidRDefault="00123547" w:rsidP="00123547">
      <w:pPr>
        <w:autoSpaceDE w:val="0"/>
        <w:autoSpaceDN w:val="0"/>
        <w:adjustRightInd w:val="0"/>
      </w:pPr>
      <w:r w:rsidRPr="00A26C69">
        <w:t>Kod  CPV :</w:t>
      </w:r>
      <w:r w:rsidRPr="00A26C69">
        <w:tab/>
      </w:r>
      <w:r w:rsidRPr="00A26C69">
        <w:tab/>
      </w:r>
      <w:r w:rsidR="00742D0B" w:rsidRPr="00A26C69">
        <w:t>905000</w:t>
      </w:r>
      <w:r w:rsidRPr="00A26C69">
        <w:t>00-2 Usługi związane z odpadami</w:t>
      </w:r>
    </w:p>
    <w:p w:rsidR="00456577" w:rsidRPr="00A26C69" w:rsidRDefault="00456577" w:rsidP="00123547">
      <w:pPr>
        <w:autoSpaceDE w:val="0"/>
        <w:autoSpaceDN w:val="0"/>
        <w:adjustRightInd w:val="0"/>
      </w:pPr>
      <w:r w:rsidRPr="00A26C69">
        <w:tab/>
      </w:r>
      <w:r w:rsidRPr="00A26C69">
        <w:tab/>
      </w:r>
      <w:r w:rsidRPr="00A26C69">
        <w:tab/>
        <w:t>90510000-5 Usuwanie i obróbka odpadów</w:t>
      </w:r>
    </w:p>
    <w:p w:rsidR="00B9490A" w:rsidRPr="00A26C69" w:rsidRDefault="00B9490A" w:rsidP="00B9490A">
      <w:pPr>
        <w:jc w:val="both"/>
      </w:pPr>
      <w:r w:rsidRPr="00A26C69">
        <w:rPr>
          <w:bCs/>
        </w:rPr>
        <w:t xml:space="preserve">Przedmiotem zamówienia jest </w:t>
      </w:r>
      <w:r w:rsidRPr="00A26C69">
        <w:t xml:space="preserve">świadczenie usługi ręcznego sortowania odpadów segregowanych i niesegregowanych zmieszanych odpadów komunalnych o kodach z grupy 15 i 20 zgodnie z rozporządzeniem Ministra Środowiska z dnia 9 grudnia 2014 r. w sprawie katalogu odpadów (Dz. U. 2014.1923) w instalacji Zakład Zagospodarowania Odpadów </w:t>
      </w:r>
      <w:r w:rsidRPr="00A26C69">
        <w:br/>
        <w:t>w Kozodrzy (linia sortownicza).</w:t>
      </w:r>
    </w:p>
    <w:p w:rsidR="00B9490A" w:rsidRPr="00A26C69" w:rsidRDefault="00B9490A" w:rsidP="00B9490A">
      <w:pPr>
        <w:jc w:val="both"/>
        <w:rPr>
          <w:u w:val="single"/>
        </w:rPr>
      </w:pPr>
      <w:r w:rsidRPr="00A26C69">
        <w:rPr>
          <w:u w:val="single"/>
        </w:rPr>
        <w:t xml:space="preserve">Usługa obejmuje : </w:t>
      </w:r>
    </w:p>
    <w:p w:rsidR="00B9490A" w:rsidRPr="00A26C69" w:rsidRDefault="00B9490A" w:rsidP="00B9490A">
      <w:pPr>
        <w:jc w:val="both"/>
      </w:pPr>
      <w:r w:rsidRPr="00A26C69">
        <w:t>a/ wstępną segregację odpadów oraz przygotowanie odpadów do załadunku na placu rozładunkowym (rozrywanie worków, ręczne wybieranie makulatury, szkła mix i innych odpadów w uzgodnieniu z Zamawiającym), ręczny załadunek pozostałych odpadów na linię, a także prace związane z utrzymaniem czystości i porządku na stanowisku pracy, na terenie zakładu i w jego otoczeniu;</w:t>
      </w:r>
    </w:p>
    <w:p w:rsidR="00B9490A" w:rsidRPr="00A26C69" w:rsidRDefault="00B9490A" w:rsidP="00B9490A">
      <w:pPr>
        <w:jc w:val="both"/>
      </w:pPr>
      <w:r w:rsidRPr="00A26C69">
        <w:t xml:space="preserve">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w:t>
      </w:r>
      <w:r w:rsidRPr="00A26C69">
        <w:br/>
        <w:t>i wskazanych przez przedstawiciela Zamawiającego.</w:t>
      </w:r>
    </w:p>
    <w:p w:rsidR="00BF16BB" w:rsidRPr="00A26C69" w:rsidRDefault="00BF16BB" w:rsidP="00BF16BB">
      <w:pPr>
        <w:jc w:val="both"/>
        <w:rPr>
          <w:b/>
        </w:rPr>
      </w:pPr>
      <w:r w:rsidRPr="00A26C69">
        <w:rPr>
          <w:b/>
        </w:rPr>
        <w:t>Warunki realizacji przedmiotu zamówienia</w:t>
      </w:r>
      <w:r w:rsidR="00551A16" w:rsidRPr="00A26C69">
        <w:rPr>
          <w:b/>
        </w:rPr>
        <w:t>:</w:t>
      </w:r>
    </w:p>
    <w:p w:rsidR="00123547" w:rsidRPr="00A26C69" w:rsidRDefault="00551A16" w:rsidP="00A16817">
      <w:pPr>
        <w:jc w:val="both"/>
      </w:pPr>
      <w:r w:rsidRPr="00A26C69">
        <w:t>1.</w:t>
      </w:r>
      <w:r w:rsidR="00123547" w:rsidRPr="00A26C69">
        <w:t xml:space="preserve">Wykonawca zobowiązany jest do prowadzenia sortowania odpadów </w:t>
      </w:r>
      <w:r w:rsidR="008411E3" w:rsidRPr="00A26C69">
        <w:t>na 8-stanowiskowej linii sortowniczej</w:t>
      </w:r>
      <w:r w:rsidR="00123547" w:rsidRPr="00A26C69">
        <w:t xml:space="preserve"> w następującym czasie:</w:t>
      </w:r>
    </w:p>
    <w:p w:rsidR="00123547" w:rsidRPr="00A26C69" w:rsidRDefault="00551A16" w:rsidP="00A16817">
      <w:pPr>
        <w:jc w:val="both"/>
      </w:pPr>
      <w:r w:rsidRPr="00A26C69">
        <w:t xml:space="preserve">- </w:t>
      </w:r>
      <w:r w:rsidR="00123547" w:rsidRPr="00A26C69">
        <w:t xml:space="preserve">w dni robocze </w:t>
      </w:r>
      <w:r w:rsidR="00091BDF" w:rsidRPr="00A26C69">
        <w:t xml:space="preserve"> </w:t>
      </w:r>
      <w:r w:rsidR="00123547" w:rsidRPr="00A26C69">
        <w:t xml:space="preserve">od poniedziałku do piątku w godz. od </w:t>
      </w:r>
      <w:r w:rsidR="00936142" w:rsidRPr="00A26C69">
        <w:t>7</w:t>
      </w:r>
      <w:r w:rsidR="00123547" w:rsidRPr="00A26C69">
        <w:t xml:space="preserve">:00 do </w:t>
      </w:r>
      <w:r w:rsidR="00347929" w:rsidRPr="00A26C69">
        <w:t>20</w:t>
      </w:r>
      <w:r w:rsidR="00123547" w:rsidRPr="00A26C69">
        <w:t>:00,</w:t>
      </w:r>
    </w:p>
    <w:p w:rsidR="00936142" w:rsidRPr="00A26C69" w:rsidRDefault="00936142" w:rsidP="00A16817">
      <w:pPr>
        <w:jc w:val="both"/>
      </w:pPr>
      <w:r w:rsidRPr="00A26C69">
        <w:t>- w soboty od 7:00 do 15:00</w:t>
      </w:r>
    </w:p>
    <w:p w:rsidR="00091BDF" w:rsidRPr="00A26C69" w:rsidRDefault="00551A16" w:rsidP="00A16817">
      <w:pPr>
        <w:jc w:val="both"/>
      </w:pPr>
      <w:r w:rsidRPr="00A26C69">
        <w:lastRenderedPageBreak/>
        <w:t>2. Ł</w:t>
      </w:r>
      <w:r w:rsidR="00123547" w:rsidRPr="00A26C69">
        <w:t xml:space="preserve">ączna ilość </w:t>
      </w:r>
      <w:r w:rsidR="00347929" w:rsidRPr="00A26C69">
        <w:t xml:space="preserve"> </w:t>
      </w:r>
      <w:r w:rsidR="00091BDF" w:rsidRPr="00A26C69">
        <w:t>roboczo</w:t>
      </w:r>
      <w:r w:rsidR="00347929" w:rsidRPr="00A26C69">
        <w:t xml:space="preserve">godzin pracy wynosi </w:t>
      </w:r>
      <w:r w:rsidR="000059CF" w:rsidRPr="00A26C69">
        <w:t>29 264</w:t>
      </w:r>
      <w:r w:rsidR="000B5B39" w:rsidRPr="00A26C69">
        <w:t xml:space="preserve"> </w:t>
      </w:r>
      <w:r w:rsidR="00091BDF" w:rsidRPr="00A26C69">
        <w:t xml:space="preserve">, </w:t>
      </w:r>
      <w:r w:rsidR="000059CF" w:rsidRPr="00A26C69">
        <w:t xml:space="preserve">przy czym Zamawiający zastrzega  możliwość </w:t>
      </w:r>
      <w:r w:rsidR="00091BDF" w:rsidRPr="00A26C69">
        <w:t>ograniczenia wielkości zamówienia</w:t>
      </w:r>
      <w:r w:rsidR="000059CF" w:rsidRPr="00A26C69">
        <w:t>,</w:t>
      </w:r>
      <w:r w:rsidR="000B5B39" w:rsidRPr="00A26C69">
        <w:t xml:space="preserve"> w przypadku </w:t>
      </w:r>
      <w:r w:rsidR="00091BDF" w:rsidRPr="00A26C69">
        <w:t xml:space="preserve">zmniejszenia ilości </w:t>
      </w:r>
      <w:r w:rsidR="00AF65D1" w:rsidRPr="00A26C69">
        <w:t xml:space="preserve">odpadów segregowanych na linii oraz przestojów technologicznych wynikających z przebudowy </w:t>
      </w:r>
      <w:r w:rsidR="000059CF" w:rsidRPr="00A26C69">
        <w:t>lub remontów instalacji, bez ponoszenia konsekwencji finansowych.</w:t>
      </w:r>
    </w:p>
    <w:p w:rsidR="00551A16" w:rsidRPr="00A26C69" w:rsidRDefault="002944B2" w:rsidP="00D17CD6">
      <w:pPr>
        <w:jc w:val="both"/>
      </w:pPr>
      <w:r w:rsidRPr="00A26C69">
        <w:t xml:space="preserve">3. </w:t>
      </w:r>
      <w:r w:rsidR="00551A16" w:rsidRPr="00A26C69">
        <w:t xml:space="preserve">Zamawiający wymaga zatrudnienia przez wykonawcę lub podwykonawcę (wskazanego w ofercie – zgodnie z art. 36b ust. 1 ustawy </w:t>
      </w:r>
      <w:proofErr w:type="spellStart"/>
      <w:r w:rsidR="00551A16" w:rsidRPr="00A26C69">
        <w:t>Pzp</w:t>
      </w:r>
      <w:proofErr w:type="spellEnd"/>
      <w:r w:rsidR="00551A16" w:rsidRPr="00A26C69">
        <w:t xml:space="preserve"> oraz w trakcie realizacji umowy zgodnie </w:t>
      </w:r>
      <w:r w:rsidR="00551A16" w:rsidRPr="00A26C69">
        <w:br/>
        <w:t xml:space="preserve">z art. 36b ust. 1a ustawy </w:t>
      </w:r>
      <w:proofErr w:type="spellStart"/>
      <w:r w:rsidR="00551A16" w:rsidRPr="00A26C69">
        <w:t>Pzp</w:t>
      </w:r>
      <w:proofErr w:type="spellEnd"/>
      <w:r w:rsidR="00551A16" w:rsidRPr="00A26C69">
        <w:t xml:space="preserve">) na podstawie umowy o pracę osób wykonujących czynności </w:t>
      </w:r>
      <w:r w:rsidR="00551A16" w:rsidRPr="00A26C69">
        <w:br/>
        <w:t>w zakresie realizacji zamówienia – przy sortowaniu odpadów, których wykonanie polega na wykonywaniu pracy w</w:t>
      </w:r>
      <w:r w:rsidRPr="00A26C69">
        <w:t xml:space="preserve"> sposób określony w art. 22 § 1</w:t>
      </w:r>
      <w:r w:rsidR="00551A16" w:rsidRPr="00A26C69">
        <w:t xml:space="preserve"> ustawy z dnia 26 czerwca 1974 r. – </w:t>
      </w:r>
      <w:r w:rsidR="00D17CD6" w:rsidRPr="00A26C69">
        <w:t xml:space="preserve">Kodeks pracy - </w:t>
      </w:r>
      <w:r w:rsidR="00551A16" w:rsidRPr="00A26C69">
        <w:t>"Przez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551A16" w:rsidRPr="00A26C69" w:rsidRDefault="00D17CD6" w:rsidP="00D17CD6">
      <w:pPr>
        <w:jc w:val="both"/>
      </w:pPr>
      <w:r w:rsidRPr="00A26C69">
        <w:t xml:space="preserve">4. </w:t>
      </w:r>
      <w:r w:rsidR="00551A16" w:rsidRPr="00F176E8">
        <w:t>Sposób dokumentowania zatrudnienia ww. osób.</w:t>
      </w:r>
    </w:p>
    <w:p w:rsidR="00551A16" w:rsidRPr="00A26C69" w:rsidRDefault="00551A16" w:rsidP="003C78F9">
      <w:pPr>
        <w:numPr>
          <w:ilvl w:val="0"/>
          <w:numId w:val="6"/>
        </w:numPr>
        <w:ind w:left="754" w:hanging="357"/>
        <w:jc w:val="both"/>
        <w:rPr>
          <w:u w:val="single"/>
        </w:rPr>
      </w:pPr>
      <w:r w:rsidRPr="00A26C69">
        <w:t xml:space="preserve">Zamawiający wymaga, aby wykonawca przed podpisaniem umowy złożył zamawiającemu wykaz pracowników, którzy będą wykonywać </w:t>
      </w:r>
      <w:r w:rsidR="00A65B2C" w:rsidRPr="00A26C69">
        <w:t>usługę sortowania</w:t>
      </w:r>
      <w:r w:rsidRPr="00A26C69">
        <w:t xml:space="preserve"> (wykaz będzie stanowił</w:t>
      </w:r>
      <w:r w:rsidR="00A65B2C" w:rsidRPr="00A26C69">
        <w:t xml:space="preserve"> załącznik do umowy pn. "Wykaz p</w:t>
      </w:r>
      <w:r w:rsidRPr="00A26C69">
        <w:t>racowników wykonując</w:t>
      </w:r>
      <w:r w:rsidR="00A65B2C" w:rsidRPr="00A26C69">
        <w:t xml:space="preserve">ych zamówienie") </w:t>
      </w:r>
      <w:r w:rsidRPr="00A26C69">
        <w:t>wraz z zobowiązaniem,</w:t>
      </w:r>
      <w:r w:rsidR="00A65B2C" w:rsidRPr="00A26C69">
        <w:t xml:space="preserve"> że wymienione w nim osoby będą w okresie realizacji umowy </w:t>
      </w:r>
      <w:r w:rsidRPr="00A26C69">
        <w:t xml:space="preserve">zatrudnione na podstawie umowy o pracę </w:t>
      </w:r>
      <w:r w:rsidR="00A65B2C" w:rsidRPr="00A26C69">
        <w:br/>
      </w:r>
      <w:r w:rsidRPr="00A26C69">
        <w:t xml:space="preserve">w rozumieniu przepisów ustawy z dnia 26 czerwca 1974 r. – Kodeks pracy, </w:t>
      </w:r>
      <w:r w:rsidR="00A65B2C" w:rsidRPr="00A26C69">
        <w:br/>
      </w:r>
      <w:r w:rsidRPr="00A26C69">
        <w:t xml:space="preserve">z uwzględnieniem minimalnego wynagrodzenia za pracę ustalonego na podstawie </w:t>
      </w:r>
      <w:r w:rsidR="00A65B2C" w:rsidRPr="00A26C69">
        <w:br/>
      </w:r>
      <w:r w:rsidRPr="00A26C69">
        <w:t>art. 2 ust. 3 – 5 ustawy z dnia 10 października 2002 r. o minimalnym wynagrodzeniu za pracę.</w:t>
      </w:r>
    </w:p>
    <w:p w:rsidR="002041AC" w:rsidRPr="00A26C69" w:rsidRDefault="00551A16" w:rsidP="003C78F9">
      <w:pPr>
        <w:numPr>
          <w:ilvl w:val="0"/>
          <w:numId w:val="6"/>
        </w:numPr>
        <w:ind w:left="754" w:hanging="357"/>
        <w:jc w:val="both"/>
        <w:rPr>
          <w:u w:val="single"/>
        </w:rPr>
      </w:pPr>
      <w:r w:rsidRPr="00A26C69">
        <w:t xml:space="preserve">Wykonawca na każde pisemne żądanie w terminie wskazanym przez zamawiającego nie krótszym niż 5 dni roboczych przedkładał będzie zamawiającemu kopie </w:t>
      </w:r>
      <w:r w:rsidR="002041AC" w:rsidRPr="00A26C69">
        <w:t>dokumentów potwierdzających zawarcie umów</w:t>
      </w:r>
      <w:r w:rsidRPr="00A26C69">
        <w:t xml:space="preserve"> o pracę przez wykonawcę </w:t>
      </w:r>
      <w:r w:rsidR="002041AC" w:rsidRPr="00A26C69">
        <w:br/>
      </w:r>
      <w:r w:rsidRPr="00A26C69">
        <w:t>z pracownikami wy</w:t>
      </w:r>
      <w:r w:rsidR="00A65B2C" w:rsidRPr="00A26C69">
        <w:t>konującymi usługę sortowania</w:t>
      </w:r>
      <w:r w:rsidRPr="00A26C69">
        <w:t xml:space="preserve">. </w:t>
      </w:r>
    </w:p>
    <w:p w:rsidR="00551A16" w:rsidRPr="00A26C69" w:rsidRDefault="00551A16" w:rsidP="003C78F9">
      <w:pPr>
        <w:numPr>
          <w:ilvl w:val="0"/>
          <w:numId w:val="6"/>
        </w:numPr>
        <w:ind w:left="754" w:hanging="357"/>
        <w:jc w:val="both"/>
        <w:rPr>
          <w:u w:val="single"/>
        </w:rPr>
      </w:pPr>
      <w:r w:rsidRPr="00A26C69">
        <w:t xml:space="preserve">Zamawiający zastrzega sobie możliwość kontroli zatrudnienia przez cały okres realizacji </w:t>
      </w:r>
      <w:r w:rsidR="00A65B2C" w:rsidRPr="00A26C69">
        <w:t>usługi sortowania</w:t>
      </w:r>
      <w:r w:rsidRPr="00A26C69">
        <w:t xml:space="preserve"> przez wskazane osoby </w:t>
      </w:r>
      <w:r w:rsidR="00A65B2C" w:rsidRPr="00A26C69">
        <w:t>,</w:t>
      </w:r>
      <w:r w:rsidRPr="00A26C69">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rsidR="00551A16" w:rsidRPr="00A26C69" w:rsidRDefault="00551A16" w:rsidP="003C78F9">
      <w:pPr>
        <w:numPr>
          <w:ilvl w:val="0"/>
          <w:numId w:val="6"/>
        </w:numPr>
        <w:ind w:left="754" w:hanging="357"/>
        <w:jc w:val="both"/>
        <w:rPr>
          <w:u w:val="single"/>
        </w:rPr>
      </w:pPr>
      <w:r w:rsidRPr="00A26C69">
        <w:t>Nieprzedłożenie przez Wykonawcę kopii umów bą</w:t>
      </w:r>
      <w:r w:rsidR="00A65B2C" w:rsidRPr="00A26C69">
        <w:t xml:space="preserve">dź dokumentów, o których mowa </w:t>
      </w:r>
      <w:r w:rsidRPr="00A26C69">
        <w:t>wyżej w terminie wskazanym przez zamawiającego będzie traktowane jako niewypełnienie obowiązku zatrudnienia pracowników na umowę o pracę oraz skutkować będzie naliczeniem kary umownej w wysok</w:t>
      </w:r>
      <w:r w:rsidR="00951BD5" w:rsidRPr="00A26C69">
        <w:t xml:space="preserve">ości określonej we wzorze umowy oraz zawiadomieniem Państwowej Inspekcji Pracy </w:t>
      </w:r>
      <w:r w:rsidRPr="00A26C69">
        <w:t>o podejrzeniu zastąpienia umowy o pracę z osobami wykonując</w:t>
      </w:r>
      <w:r w:rsidR="00A65B2C" w:rsidRPr="00A26C69">
        <w:t xml:space="preserve">ymi usługę sortowania odpadów </w:t>
      </w:r>
      <w:r w:rsidRPr="00A26C69">
        <w:t>umową cywilnoprawną.</w:t>
      </w:r>
    </w:p>
    <w:p w:rsidR="00551A16" w:rsidRPr="00A26C69" w:rsidRDefault="00551A16" w:rsidP="003C78F9">
      <w:pPr>
        <w:numPr>
          <w:ilvl w:val="0"/>
          <w:numId w:val="6"/>
        </w:numPr>
        <w:ind w:left="754" w:hanging="357"/>
        <w:jc w:val="both"/>
        <w:rPr>
          <w:u w:val="single"/>
        </w:rPr>
      </w:pPr>
      <w:r w:rsidRPr="00A26C69">
        <w:t>Powyższe zapisy dotyczą również wszystkich podwykonawców.</w:t>
      </w:r>
    </w:p>
    <w:p w:rsidR="0024127B" w:rsidRPr="00A26C69" w:rsidRDefault="0024127B" w:rsidP="0024127B">
      <w:pPr>
        <w:jc w:val="both"/>
        <w:rPr>
          <w:u w:val="single"/>
        </w:rPr>
      </w:pPr>
      <w:r w:rsidRPr="00A26C69">
        <w:rPr>
          <w:u w:val="single"/>
        </w:rPr>
        <w:t>Wykonawca:</w:t>
      </w:r>
    </w:p>
    <w:p w:rsidR="0024127B" w:rsidRPr="00A26C69" w:rsidRDefault="0024127B" w:rsidP="0024127B">
      <w:pPr>
        <w:pStyle w:val="Akapitzlist"/>
        <w:numPr>
          <w:ilvl w:val="0"/>
          <w:numId w:val="27"/>
        </w:numPr>
        <w:jc w:val="both"/>
      </w:pPr>
      <w:r w:rsidRPr="00A26C69">
        <w:t xml:space="preserve">Zabezpieczy usługę ręcznego sortowania odpadów równej sile roboczej </w:t>
      </w:r>
      <w:r w:rsidRPr="00A26C69">
        <w:br/>
        <w:t>8 pracowników fizycznych w systemie czasowym określonym w przedmiocie zamówienia, polegającej na wykonywaniu pracy stojącej przy sortowaniu odpadów w pomieszczeniu zamkniętym, w narażeniu na czynniki biologiczne (grzyby, wirusy, bakterie), zapylenie i aerozole.</w:t>
      </w:r>
    </w:p>
    <w:p w:rsidR="0024127B" w:rsidRDefault="0024127B" w:rsidP="0024127B">
      <w:pPr>
        <w:pStyle w:val="Akapitzlist"/>
        <w:numPr>
          <w:ilvl w:val="0"/>
          <w:numId w:val="27"/>
        </w:numPr>
        <w:jc w:val="both"/>
      </w:pPr>
      <w:r w:rsidRPr="00A26C69">
        <w:t xml:space="preserve">Wykonawca musi zapewnić sprawność motoryczną oddelegowanych pracowników </w:t>
      </w:r>
      <w:r w:rsidRPr="00A26C69">
        <w:br/>
        <w:t xml:space="preserve">(w tym osób niepełnosprawnych), umożliwiającą sprawne oddzielanie poszczególnych surowców uwzględniając rodzaje, typy i kolory. </w:t>
      </w:r>
    </w:p>
    <w:p w:rsidR="008246E4" w:rsidRPr="00A26C69" w:rsidRDefault="008246E4" w:rsidP="008246E4">
      <w:pPr>
        <w:pStyle w:val="Akapitzlist"/>
        <w:numPr>
          <w:ilvl w:val="0"/>
          <w:numId w:val="27"/>
        </w:numPr>
        <w:jc w:val="both"/>
      </w:pPr>
      <w:r w:rsidRPr="00A26C69">
        <w:lastRenderedPageBreak/>
        <w:t xml:space="preserve">Zamawiający dopuszcza pracę osób niepełnosprawnych. W takim przypadku Wykonawca przy doborze osób musi wziąć pod uwagę fizyczne przeszkody typu schody, podesty, itp. </w:t>
      </w:r>
    </w:p>
    <w:p w:rsidR="0024127B" w:rsidRPr="00A26C69" w:rsidRDefault="0024127B" w:rsidP="0024127B">
      <w:pPr>
        <w:pStyle w:val="Akapitzlist"/>
        <w:numPr>
          <w:ilvl w:val="0"/>
          <w:numId w:val="27"/>
        </w:numPr>
        <w:jc w:val="both"/>
      </w:pPr>
      <w:r w:rsidRPr="00A26C69">
        <w:t>Zobowiązany będzie do wykonywania powierzonych obowiązków z najwyższym profesjonalizmem oraz należytą starannością, mając na względzie optymalne zapewnienie ochrony interesów Zamawiającego.</w:t>
      </w:r>
    </w:p>
    <w:p w:rsidR="0024127B" w:rsidRPr="00A26C69" w:rsidRDefault="0024127B" w:rsidP="0024127B">
      <w:pPr>
        <w:pStyle w:val="Akapitzlist"/>
        <w:numPr>
          <w:ilvl w:val="0"/>
          <w:numId w:val="27"/>
        </w:numPr>
        <w:jc w:val="both"/>
      </w:pPr>
      <w:r w:rsidRPr="00A26C69">
        <w:t>Zapewnieni 100% wydajności usługi, na każdej zmianie.</w:t>
      </w:r>
    </w:p>
    <w:p w:rsidR="0024127B" w:rsidRPr="00A26C69" w:rsidRDefault="0024127B" w:rsidP="0024127B">
      <w:pPr>
        <w:pStyle w:val="Akapitzlist"/>
        <w:numPr>
          <w:ilvl w:val="0"/>
          <w:numId w:val="27"/>
        </w:numPr>
        <w:jc w:val="both"/>
      </w:pPr>
      <w:r w:rsidRPr="00A26C69">
        <w:t xml:space="preserve">Zatrudni brygadzistę, który będzie pracownikiem-sortowaczem i jednocześnie będzie sprawował bezpośredni nadzór nad pracownikami realizującymi usługę sortowania, </w:t>
      </w:r>
      <w:r w:rsidRPr="00A26C69">
        <w:br/>
        <w:t>a w przypadku awarii technicznej będzie kontaktował się ze służbami technicznymi Zakładu.</w:t>
      </w:r>
    </w:p>
    <w:p w:rsidR="0024127B" w:rsidRPr="00A26C69" w:rsidRDefault="0024127B" w:rsidP="0024127B">
      <w:pPr>
        <w:pStyle w:val="Akapitzlist"/>
        <w:numPr>
          <w:ilvl w:val="0"/>
          <w:numId w:val="27"/>
        </w:numPr>
        <w:jc w:val="both"/>
      </w:pPr>
      <w:r w:rsidRPr="00A26C69">
        <w:t>Wykonawca zapewni dla zatrudnionych osób szczepienia ochronne wymagane rozporządzeniem Rady Ministrów z dnia 3 stycznia 2012 r. Dz.U.2012 poz.40.</w:t>
      </w:r>
    </w:p>
    <w:p w:rsidR="0024127B" w:rsidRPr="00A26C69" w:rsidRDefault="0024127B" w:rsidP="0024127B">
      <w:pPr>
        <w:pStyle w:val="Akapitzlist"/>
        <w:numPr>
          <w:ilvl w:val="0"/>
          <w:numId w:val="27"/>
        </w:numPr>
        <w:jc w:val="both"/>
      </w:pPr>
      <w:r w:rsidRPr="00A26C69">
        <w:t>Wykonawca zapewnia środki ochrony indywidualnej oraz odzież i obuwie robocze zgodnie z rozdziałem IX kodeksu pracy.</w:t>
      </w:r>
    </w:p>
    <w:p w:rsidR="0024127B" w:rsidRPr="00A26C69" w:rsidRDefault="0024127B" w:rsidP="0024127B">
      <w:pPr>
        <w:pStyle w:val="Akapitzlist"/>
        <w:numPr>
          <w:ilvl w:val="0"/>
          <w:numId w:val="27"/>
        </w:numPr>
        <w:jc w:val="both"/>
      </w:pPr>
      <w:r w:rsidRPr="00A26C69">
        <w:t>Wykonawca zapewni napoje i posiłki regeneracyjne zgodnie z rozporządzeniem Rady Ministrów z dnia 28 maja 1996 r. (Dz. U. 1996 Nr 60 poz. 279).</w:t>
      </w:r>
    </w:p>
    <w:p w:rsidR="0024127B" w:rsidRPr="00A26C69" w:rsidRDefault="0024127B" w:rsidP="0024127B">
      <w:pPr>
        <w:pStyle w:val="Akapitzlist"/>
        <w:numPr>
          <w:ilvl w:val="0"/>
          <w:numId w:val="27"/>
        </w:numPr>
        <w:jc w:val="both"/>
      </w:pPr>
      <w:r w:rsidRPr="00A26C69">
        <w:t xml:space="preserve">Wykonawca zobowiązany jest do ponoszenia wszystkich kosztów związanych </w:t>
      </w:r>
      <w:r w:rsidRPr="00A26C69">
        <w:br/>
        <w:t>z wykonywaniem obowiązków pracowniczych w stosunku do zatrudnionych pracowników (np. dodatkowe urlopy, przerwy w pracy itp.)</w:t>
      </w:r>
    </w:p>
    <w:p w:rsidR="00A26C69" w:rsidRPr="00A26C69" w:rsidRDefault="00A26C69" w:rsidP="00A26C69">
      <w:pPr>
        <w:pStyle w:val="Akapitzlist"/>
        <w:numPr>
          <w:ilvl w:val="0"/>
          <w:numId w:val="27"/>
        </w:numPr>
        <w:jc w:val="both"/>
      </w:pPr>
      <w:r w:rsidRPr="00A26C69">
        <w:t>Wykonawca za wydany pracownikowi urlop lub chorobowe zapewni należyte zastępstwo.</w:t>
      </w:r>
    </w:p>
    <w:p w:rsidR="0024127B" w:rsidRPr="00A26C69" w:rsidRDefault="0024127B" w:rsidP="0024127B">
      <w:pPr>
        <w:pStyle w:val="Akapitzlist"/>
        <w:numPr>
          <w:ilvl w:val="0"/>
          <w:numId w:val="27"/>
        </w:numPr>
        <w:jc w:val="both"/>
      </w:pPr>
      <w:r w:rsidRPr="00A26C69">
        <w:t>Wykonawca ponosi koszty postępowania przy ewentualnym wypadku przy pracy przez osoby wykonujące usługę sortowania.</w:t>
      </w:r>
    </w:p>
    <w:p w:rsidR="0024127B" w:rsidRPr="00A26C69" w:rsidRDefault="0024127B" w:rsidP="0024127B">
      <w:pPr>
        <w:pStyle w:val="Akapitzlist"/>
        <w:numPr>
          <w:ilvl w:val="0"/>
          <w:numId w:val="27"/>
        </w:numPr>
        <w:jc w:val="both"/>
      </w:pPr>
      <w:r w:rsidRPr="00A26C69">
        <w:t>Wykonawca zatrudni na własne potrzeby związane z realizacją zadania pracownika BHP w celu przestrzegania bezpieczeństwa pracy pracowników na sortowni i ochrony p.poż.</w:t>
      </w:r>
    </w:p>
    <w:p w:rsidR="0024127B" w:rsidRPr="00A26C69" w:rsidRDefault="0024127B" w:rsidP="0024127B">
      <w:pPr>
        <w:pStyle w:val="Akapitzlist"/>
        <w:numPr>
          <w:ilvl w:val="0"/>
          <w:numId w:val="27"/>
        </w:numPr>
        <w:jc w:val="both"/>
      </w:pPr>
      <w:r w:rsidRPr="00A26C69">
        <w:t xml:space="preserve">Wykonawca przeprowadzi profesjonalne przeszkolenie wstępne i szkolenia okresowe </w:t>
      </w:r>
    </w:p>
    <w:p w:rsidR="0024127B" w:rsidRPr="00A26C69" w:rsidRDefault="0024127B" w:rsidP="0024127B">
      <w:pPr>
        <w:ind w:left="708"/>
        <w:jc w:val="both"/>
      </w:pPr>
      <w:r w:rsidRPr="00A26C69">
        <w:t>pracowników realizujących ręczne sortowanie odpadów pod względem merytorycznym w zakresie gospodarowania odpadami i sposobu ich segregacji.</w:t>
      </w:r>
    </w:p>
    <w:p w:rsidR="0024127B" w:rsidRPr="00A26C69" w:rsidRDefault="0024127B" w:rsidP="0024127B">
      <w:pPr>
        <w:pStyle w:val="Akapitzlist"/>
        <w:numPr>
          <w:ilvl w:val="0"/>
          <w:numId w:val="27"/>
        </w:numPr>
        <w:jc w:val="both"/>
      </w:pPr>
      <w:r w:rsidRPr="00A26C69">
        <w:t>Wykonawca ma obowiązek sprzątania miejsca pracy po zakończeniu zmiany lub zgodnie z bieżącymi zaleceniami Zamawiającego, oraz sprzątania pomieszc</w:t>
      </w:r>
      <w:r w:rsidR="00A26C69" w:rsidRPr="00A26C69">
        <w:t>zeń socjalnych używanych przez p</w:t>
      </w:r>
      <w:r w:rsidRPr="00A26C69">
        <w:t>racowników – szatnia brudna, szatnia czysta, sanitariaty.</w:t>
      </w:r>
    </w:p>
    <w:p w:rsidR="0024127B" w:rsidRPr="00A26C69" w:rsidRDefault="0024127B" w:rsidP="0024127B">
      <w:pPr>
        <w:pStyle w:val="Akapitzlist"/>
        <w:numPr>
          <w:ilvl w:val="0"/>
          <w:numId w:val="27"/>
        </w:numPr>
        <w:jc w:val="both"/>
      </w:pPr>
      <w:r w:rsidRPr="00A26C69">
        <w:t xml:space="preserve">Wykonawca ma również zgodnie z zaleceniami Zamawiającego obowiązek wykonywania innych prostych prac na terenie Zakładu Zagospodarowania Odpadów </w:t>
      </w:r>
      <w:r w:rsidR="00A26C69" w:rsidRPr="00A26C69">
        <w:br/>
      </w:r>
      <w:r w:rsidRPr="00A26C69">
        <w:t>i Składowiska Odpadów w Kozodrzy.</w:t>
      </w:r>
    </w:p>
    <w:p w:rsidR="0024127B" w:rsidRPr="00A26C69" w:rsidRDefault="0024127B" w:rsidP="0024127B">
      <w:pPr>
        <w:pStyle w:val="Akapitzlist"/>
        <w:numPr>
          <w:ilvl w:val="0"/>
          <w:numId w:val="27"/>
        </w:numPr>
        <w:jc w:val="both"/>
      </w:pPr>
      <w:r w:rsidRPr="00A26C69">
        <w:t xml:space="preserve">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w:t>
      </w:r>
    </w:p>
    <w:p w:rsidR="0024127B" w:rsidRPr="00A26C69" w:rsidRDefault="0024127B" w:rsidP="0024127B">
      <w:pPr>
        <w:pStyle w:val="Akapitzlist"/>
        <w:numPr>
          <w:ilvl w:val="0"/>
          <w:numId w:val="27"/>
        </w:numPr>
        <w:jc w:val="both"/>
      </w:pPr>
      <w:r w:rsidRPr="00A26C69">
        <w:t xml:space="preserve">W przypadku zgłoszenia uzasadnionych zastrzeżeń Zamawiającego do stanu zdrowia </w:t>
      </w:r>
      <w:r w:rsidRPr="00A26C69">
        <w:br/>
        <w:t>i warunków fizycznych pracownika niezbędnych do prawidłowego wykonywania usługi, Wykonawca ma obowiązek zatrudnienia na danym stanowisku pracy inną osobę spełniającą te warunki.</w:t>
      </w:r>
    </w:p>
    <w:p w:rsidR="0024127B" w:rsidRDefault="0024127B" w:rsidP="0024127B">
      <w:pPr>
        <w:pStyle w:val="Akapitzlist"/>
        <w:numPr>
          <w:ilvl w:val="0"/>
          <w:numId w:val="27"/>
        </w:numPr>
        <w:jc w:val="both"/>
      </w:pPr>
      <w:r w:rsidRPr="00A26C69">
        <w:t>Wykonawca ma obowiązek postępowania zg</w:t>
      </w:r>
      <w:r w:rsidR="00A26C69" w:rsidRPr="00A26C69">
        <w:t xml:space="preserve">odnie z wszelkimi instrukcjami </w:t>
      </w:r>
      <w:r w:rsidR="00A26C69" w:rsidRPr="00A26C69">
        <w:br/>
        <w:t xml:space="preserve">i </w:t>
      </w:r>
      <w:r w:rsidRPr="00A26C69">
        <w:t>regulaminami obowiązującymi na terenie Zakładu.</w:t>
      </w:r>
    </w:p>
    <w:p w:rsidR="00906B55" w:rsidRDefault="00906B55" w:rsidP="00906B55">
      <w:pPr>
        <w:jc w:val="both"/>
      </w:pPr>
    </w:p>
    <w:p w:rsidR="00906B55" w:rsidRPr="00A26C69" w:rsidRDefault="00906B55" w:rsidP="00906B55">
      <w:pPr>
        <w:jc w:val="both"/>
      </w:pPr>
    </w:p>
    <w:p w:rsidR="0024127B" w:rsidRPr="00A26C69" w:rsidRDefault="0024127B" w:rsidP="0024127B">
      <w:pPr>
        <w:jc w:val="both"/>
        <w:rPr>
          <w:u w:val="single"/>
        </w:rPr>
      </w:pPr>
      <w:r w:rsidRPr="00A26C69">
        <w:rPr>
          <w:u w:val="single"/>
        </w:rPr>
        <w:lastRenderedPageBreak/>
        <w:t>Zamawiający :</w:t>
      </w:r>
    </w:p>
    <w:p w:rsidR="0024127B" w:rsidRPr="00A26C69" w:rsidRDefault="0024127B" w:rsidP="0024127B">
      <w:pPr>
        <w:pStyle w:val="Akapitzlist"/>
        <w:numPr>
          <w:ilvl w:val="0"/>
          <w:numId w:val="28"/>
        </w:numPr>
        <w:ind w:left="709" w:hanging="283"/>
        <w:jc w:val="both"/>
      </w:pPr>
      <w:r w:rsidRPr="00A26C69">
        <w:t xml:space="preserve">Zapewnia pomieszczenia socjalne z mediami użytkowymi wraz z szafkami na odzież czystą i brudną dla pracowników realizujących usługę ręcznego sortowania odpadów. </w:t>
      </w:r>
    </w:p>
    <w:p w:rsidR="0024127B" w:rsidRPr="00A26C69" w:rsidRDefault="0024127B" w:rsidP="0024127B">
      <w:pPr>
        <w:pStyle w:val="Akapitzlist"/>
        <w:numPr>
          <w:ilvl w:val="0"/>
          <w:numId w:val="28"/>
        </w:numPr>
        <w:ind w:left="709" w:hanging="283"/>
        <w:jc w:val="both"/>
      </w:pPr>
      <w:r w:rsidRPr="00A26C69">
        <w:t>Wskaże osobę upoważnioną do wszelkich czynności związanych ze sprawnym funkcjonowaniem umowy.</w:t>
      </w:r>
    </w:p>
    <w:p w:rsidR="0024127B" w:rsidRPr="00A26C69" w:rsidRDefault="0024127B" w:rsidP="0024127B">
      <w:pPr>
        <w:pStyle w:val="Akapitzlist"/>
        <w:numPr>
          <w:ilvl w:val="0"/>
          <w:numId w:val="28"/>
        </w:numPr>
        <w:ind w:left="709" w:hanging="283"/>
        <w:jc w:val="both"/>
      </w:pPr>
      <w:r w:rsidRPr="00A26C69">
        <w:t>Wyznacza koordynatora sprawującego nadzór nad bezpieczeństwem</w:t>
      </w:r>
      <w:r w:rsidRPr="00A26C69">
        <w:br/>
        <w:t>i higieną pracy zgodnie z art. 208 Kodeksu Pracy.</w:t>
      </w:r>
    </w:p>
    <w:p w:rsidR="00A26C69" w:rsidRPr="00A26C69" w:rsidRDefault="0024127B" w:rsidP="0024127B">
      <w:pPr>
        <w:pStyle w:val="Akapitzlist"/>
        <w:numPr>
          <w:ilvl w:val="0"/>
          <w:numId w:val="28"/>
        </w:numPr>
        <w:ind w:left="709" w:hanging="283"/>
        <w:jc w:val="both"/>
      </w:pPr>
      <w:r w:rsidRPr="00A26C69">
        <w:t xml:space="preserve">Zamawiający zobowiązany jest do przekazania wykonawcy informacji wynikających </w:t>
      </w:r>
    </w:p>
    <w:p w:rsidR="0024127B" w:rsidRPr="00A26C69" w:rsidRDefault="0024127B" w:rsidP="00A26C69">
      <w:pPr>
        <w:pStyle w:val="Akapitzlist"/>
        <w:ind w:left="709"/>
        <w:jc w:val="both"/>
      </w:pPr>
      <w:r w:rsidRPr="00A26C69">
        <w:t>z art.207</w:t>
      </w:r>
      <w:r w:rsidRPr="00A26C69">
        <w:rPr>
          <w:vertAlign w:val="superscript"/>
        </w:rPr>
        <w:t xml:space="preserve">1 </w:t>
      </w:r>
      <w:r w:rsidRPr="00A26C69">
        <w:t>Kodeksu Pracy.</w:t>
      </w:r>
    </w:p>
    <w:p w:rsidR="00A26C69" w:rsidRPr="00A26C69" w:rsidRDefault="0024127B" w:rsidP="0024127B">
      <w:pPr>
        <w:pStyle w:val="Akapitzlist"/>
        <w:numPr>
          <w:ilvl w:val="0"/>
          <w:numId w:val="28"/>
        </w:numPr>
        <w:ind w:left="709" w:hanging="283"/>
        <w:jc w:val="both"/>
      </w:pPr>
      <w:r w:rsidRPr="00A26C69">
        <w:t xml:space="preserve">Zapewnia szkolenie organizacyjne z zakresu wykonywanych prac przez pracowników realizujących usługę (organizacja pracy na terenie Zakładu Zagospodarowania </w:t>
      </w:r>
    </w:p>
    <w:p w:rsidR="0024127B" w:rsidRPr="00A26C69" w:rsidRDefault="0024127B" w:rsidP="00A26C69">
      <w:pPr>
        <w:pStyle w:val="Akapitzlist"/>
        <w:ind w:left="709"/>
        <w:jc w:val="both"/>
      </w:pPr>
      <w:r w:rsidRPr="00A26C69">
        <w:t>i Składowiska Odpadów).</w:t>
      </w:r>
    </w:p>
    <w:p w:rsidR="0024127B" w:rsidRPr="00A26C69" w:rsidRDefault="00A26C69" w:rsidP="0024127B">
      <w:pPr>
        <w:pStyle w:val="Akapitzlist"/>
        <w:numPr>
          <w:ilvl w:val="0"/>
          <w:numId w:val="28"/>
        </w:numPr>
        <w:ind w:left="709" w:hanging="283"/>
        <w:jc w:val="both"/>
      </w:pPr>
      <w:r w:rsidRPr="00A26C69">
        <w:t xml:space="preserve">Zamawiający zastrzega sobie prawo zgłaszania uwag do jakości wykonywanej pracy. </w:t>
      </w:r>
      <w:r w:rsidR="0024127B" w:rsidRPr="00A26C69">
        <w:t>W przypadku stwierdzenia nienależytego wykonywania lub niewykonywania powierzonej pracy przez poszczególne osoby  -</w:t>
      </w:r>
      <w:r w:rsidRPr="00A26C69">
        <w:t xml:space="preserve"> Zamawiający </w:t>
      </w:r>
      <w:r w:rsidR="0024127B" w:rsidRPr="00A26C69">
        <w:t xml:space="preserve"> </w:t>
      </w:r>
      <w:r w:rsidRPr="00A26C69">
        <w:t xml:space="preserve">zażąda od </w:t>
      </w:r>
      <w:r w:rsidR="0024127B" w:rsidRPr="00A26C69">
        <w:t>Wykonawcy zmiany i zastąpienia innymi osobami.</w:t>
      </w:r>
    </w:p>
    <w:p w:rsidR="00A570A4" w:rsidRPr="00C12994" w:rsidRDefault="00A570A4" w:rsidP="008F0E8D">
      <w:pPr>
        <w:jc w:val="both"/>
        <w:rPr>
          <w:color w:val="FF0000"/>
        </w:rPr>
      </w:pPr>
    </w:p>
    <w:p w:rsidR="00F3675B" w:rsidRPr="002D7ED2" w:rsidRDefault="005B094B" w:rsidP="003C78F9">
      <w:pPr>
        <w:pStyle w:val="Akapitzlist"/>
        <w:numPr>
          <w:ilvl w:val="0"/>
          <w:numId w:val="5"/>
        </w:numPr>
        <w:jc w:val="both"/>
        <w:rPr>
          <w:b/>
          <w:color w:val="000000"/>
        </w:rPr>
      </w:pPr>
      <w:r>
        <w:rPr>
          <w:b/>
          <w:bCs/>
        </w:rPr>
        <w:t>T</w:t>
      </w:r>
      <w:r w:rsidRPr="002D7ED2">
        <w:rPr>
          <w:b/>
          <w:bCs/>
        </w:rPr>
        <w:t>ermin realizacji zamówienia</w:t>
      </w:r>
    </w:p>
    <w:p w:rsidR="00384115" w:rsidRDefault="00384115" w:rsidP="00384115">
      <w:pPr>
        <w:jc w:val="both"/>
        <w:rPr>
          <w:color w:val="000000"/>
        </w:rPr>
      </w:pPr>
      <w:r>
        <w:rPr>
          <w:color w:val="000000"/>
        </w:rPr>
        <w:t>Od dnia podpisania umowy do 31.12.2017 r.</w:t>
      </w:r>
    </w:p>
    <w:p w:rsidR="00A570A4" w:rsidRDefault="00A570A4" w:rsidP="00384115">
      <w:pPr>
        <w:jc w:val="both"/>
        <w:rPr>
          <w:color w:val="000000"/>
        </w:rPr>
      </w:pPr>
    </w:p>
    <w:p w:rsidR="0053208B" w:rsidRPr="0053208B" w:rsidRDefault="005B094B" w:rsidP="003C78F9">
      <w:pPr>
        <w:pStyle w:val="Akapitzlist"/>
        <w:numPr>
          <w:ilvl w:val="0"/>
          <w:numId w:val="5"/>
        </w:numPr>
        <w:jc w:val="both"/>
        <w:rPr>
          <w:b/>
          <w:color w:val="000000"/>
        </w:rPr>
      </w:pPr>
      <w:r>
        <w:rPr>
          <w:b/>
          <w:bCs/>
          <w:color w:val="000000"/>
        </w:rPr>
        <w:t>O</w:t>
      </w:r>
      <w:r w:rsidRPr="0053208B">
        <w:rPr>
          <w:b/>
          <w:bCs/>
          <w:color w:val="000000"/>
        </w:rPr>
        <w:t>pis warunków udziału w postępowaniu oraz sposób dokonywania oceny spełniania tych warunków.</w:t>
      </w:r>
    </w:p>
    <w:p w:rsidR="00A16817" w:rsidRDefault="00A16817" w:rsidP="0041299C">
      <w:pPr>
        <w:pStyle w:val="Akapitzlist"/>
        <w:jc w:val="both"/>
      </w:pPr>
      <w:r w:rsidRPr="00A16817">
        <w:t xml:space="preserve">O udzielenie zamówienia mogą ubiegać się wykonawcy, którzy: </w:t>
      </w:r>
    </w:p>
    <w:p w:rsidR="00086854" w:rsidRPr="0053208B" w:rsidRDefault="0053208B" w:rsidP="003C78F9">
      <w:pPr>
        <w:pStyle w:val="Akapitzlist"/>
        <w:numPr>
          <w:ilvl w:val="0"/>
          <w:numId w:val="7"/>
        </w:numPr>
        <w:jc w:val="both"/>
      </w:pPr>
      <w:r w:rsidRPr="0053208B">
        <w:t>Nie podlegają wykluczeniu zgodnie z art. 24 ust. 1 pkt. 12-23 ustawy Prawo zamówień publicznych</w:t>
      </w:r>
      <w:r w:rsidRPr="0053208B">
        <w:rPr>
          <w:bCs/>
          <w:iCs/>
        </w:rPr>
        <w:t>;</w:t>
      </w:r>
    </w:p>
    <w:p w:rsidR="0053208B" w:rsidRDefault="0053208B" w:rsidP="003C78F9">
      <w:pPr>
        <w:pStyle w:val="Akapitzlist"/>
        <w:numPr>
          <w:ilvl w:val="0"/>
          <w:numId w:val="7"/>
        </w:numPr>
        <w:jc w:val="both"/>
      </w:pPr>
      <w:r w:rsidRPr="0053208B">
        <w:t>Spełniają warunki udziału w postępowaniu dotyczące:</w:t>
      </w:r>
    </w:p>
    <w:p w:rsidR="0053208B" w:rsidRPr="00931B7D" w:rsidRDefault="0053208B" w:rsidP="003C78F9">
      <w:pPr>
        <w:pStyle w:val="Akapitzlist"/>
        <w:numPr>
          <w:ilvl w:val="0"/>
          <w:numId w:val="8"/>
        </w:numPr>
        <w:jc w:val="both"/>
        <w:rPr>
          <w:b/>
        </w:rPr>
      </w:pPr>
      <w:r w:rsidRPr="00931B7D">
        <w:rPr>
          <w:b/>
        </w:rPr>
        <w:t>kompetencji lub uprawnień do prowadzenia określonej działalności zawodowej, o ile wynika to z odrębnych przepisów;</w:t>
      </w:r>
    </w:p>
    <w:p w:rsidR="0053208B" w:rsidRPr="0053208B" w:rsidRDefault="0053208B" w:rsidP="0053208B">
      <w:pPr>
        <w:pStyle w:val="Akapitzlist"/>
        <w:suppressAutoHyphens/>
        <w:ind w:left="1440"/>
        <w:jc w:val="both"/>
        <w:rPr>
          <w:b/>
          <w:iCs/>
        </w:rPr>
      </w:pPr>
      <w:r>
        <w:t xml:space="preserve">Zamawiający nie stawia szczególnych </w:t>
      </w:r>
      <w:r w:rsidRPr="00461BE5">
        <w:t>wymagań w za</w:t>
      </w:r>
      <w:r>
        <w:t>kresie spełniania  tego warunku,</w:t>
      </w:r>
    </w:p>
    <w:p w:rsidR="0053208B" w:rsidRPr="00931B7D" w:rsidRDefault="0053208B" w:rsidP="003C78F9">
      <w:pPr>
        <w:pStyle w:val="Akapitzlist"/>
        <w:numPr>
          <w:ilvl w:val="0"/>
          <w:numId w:val="8"/>
        </w:numPr>
        <w:jc w:val="both"/>
        <w:rPr>
          <w:b/>
        </w:rPr>
      </w:pPr>
      <w:r w:rsidRPr="00931B7D">
        <w:rPr>
          <w:b/>
        </w:rPr>
        <w:t>sytuacji ekonomicznej lub finansowej;</w:t>
      </w:r>
    </w:p>
    <w:p w:rsidR="00931B7D" w:rsidRDefault="00931B7D" w:rsidP="00931B7D">
      <w:pPr>
        <w:pStyle w:val="Akapitzlist"/>
        <w:suppressAutoHyphens/>
        <w:ind w:left="1440"/>
        <w:jc w:val="both"/>
      </w:pPr>
      <w:r>
        <w:t xml:space="preserve">Zamawiający nie stawia szczególnych </w:t>
      </w:r>
      <w:r w:rsidRPr="00461BE5">
        <w:t>wymagań w za</w:t>
      </w:r>
      <w:r>
        <w:t>kresie spełniania  tego warunku,</w:t>
      </w:r>
    </w:p>
    <w:p w:rsidR="0053208B" w:rsidRPr="00931B7D" w:rsidRDefault="0053208B" w:rsidP="003C78F9">
      <w:pPr>
        <w:pStyle w:val="Akapitzlist"/>
        <w:numPr>
          <w:ilvl w:val="0"/>
          <w:numId w:val="8"/>
        </w:numPr>
        <w:suppressAutoHyphens/>
        <w:jc w:val="both"/>
        <w:rPr>
          <w:b/>
          <w:iCs/>
        </w:rPr>
      </w:pPr>
      <w:r w:rsidRPr="00931B7D">
        <w:rPr>
          <w:b/>
        </w:rPr>
        <w:t>zdol</w:t>
      </w:r>
      <w:r w:rsidR="00931B7D">
        <w:rPr>
          <w:b/>
        </w:rPr>
        <w:t>ności technicznej lub zawodowej;</w:t>
      </w:r>
    </w:p>
    <w:p w:rsidR="0002236F" w:rsidRPr="00931B7D" w:rsidRDefault="0053208B" w:rsidP="0002236F">
      <w:pPr>
        <w:autoSpaceDE w:val="0"/>
        <w:autoSpaceDN w:val="0"/>
        <w:adjustRightInd w:val="0"/>
        <w:ind w:left="1020" w:hanging="113"/>
        <w:jc w:val="both"/>
        <w:rPr>
          <w:rFonts w:eastAsia="Arial"/>
          <w:w w:val="103"/>
        </w:rPr>
      </w:pPr>
      <w:r w:rsidRPr="00931B7D">
        <w:t xml:space="preserve">  Zamawiający uzna warunek za spełniony, jeżeli Wykonawca wykaże, że w okresie ostatnich</w:t>
      </w:r>
      <w:r w:rsidRPr="00931B7D">
        <w:rPr>
          <w:b/>
          <w:bCs/>
          <w:iCs/>
        </w:rPr>
        <w:t xml:space="preserve"> </w:t>
      </w:r>
      <w:r w:rsidRPr="00931B7D">
        <w:t>trzech lat przed upływem terminu składania ofert, a jeżeli okres prowadzenia działalności jest</w:t>
      </w:r>
      <w:r w:rsidRPr="00931B7D">
        <w:rPr>
          <w:b/>
          <w:bCs/>
          <w:iCs/>
        </w:rPr>
        <w:t xml:space="preserve"> </w:t>
      </w:r>
      <w:r w:rsidRPr="00931B7D">
        <w:t>krótszy – w tym okresie, wykonał</w:t>
      </w:r>
      <w:r w:rsidR="00931B7D" w:rsidRPr="00931B7D">
        <w:t>,</w:t>
      </w:r>
      <w:r w:rsidRPr="00931B7D">
        <w:t xml:space="preserve"> a </w:t>
      </w:r>
      <w:r w:rsidR="00931B7D" w:rsidRPr="00931B7D">
        <w:br/>
      </w:r>
      <w:r w:rsidRPr="00931B7D">
        <w:t>w przypadku świadczeń okresowych lub ciągłych również</w:t>
      </w:r>
      <w:r w:rsidRPr="00931B7D">
        <w:rPr>
          <w:b/>
          <w:bCs/>
          <w:iCs/>
        </w:rPr>
        <w:t xml:space="preserve"> </w:t>
      </w:r>
      <w:r w:rsidRPr="00931B7D">
        <w:t xml:space="preserve">wykonuje co najmniej </w:t>
      </w:r>
      <w:r w:rsidRPr="00931B7D">
        <w:rPr>
          <w:rFonts w:eastAsia="Arial"/>
          <w:w w:val="103"/>
        </w:rPr>
        <w:t>jedną usługę polegającą na ręcznym sortowaniu odpadów trwającą</w:t>
      </w:r>
      <w:r w:rsidRPr="00931B7D">
        <w:rPr>
          <w:b/>
          <w:bCs/>
          <w:iCs/>
        </w:rPr>
        <w:t xml:space="preserve"> </w:t>
      </w:r>
      <w:r w:rsidRPr="00931B7D">
        <w:rPr>
          <w:rFonts w:eastAsia="Arial"/>
          <w:w w:val="103"/>
        </w:rPr>
        <w:t>min. sześć</w:t>
      </w:r>
      <w:r w:rsidR="00931B7D" w:rsidRPr="00931B7D">
        <w:rPr>
          <w:rFonts w:eastAsia="Arial"/>
          <w:w w:val="103"/>
        </w:rPr>
        <w:t xml:space="preserve"> miesięcy</w:t>
      </w:r>
      <w:r w:rsidRPr="00931B7D">
        <w:rPr>
          <w:rFonts w:eastAsia="Arial"/>
          <w:w w:val="103"/>
        </w:rPr>
        <w:t xml:space="preserve">, wykonaną przez min. </w:t>
      </w:r>
      <w:r w:rsidR="00931B7D" w:rsidRPr="00931B7D">
        <w:rPr>
          <w:rFonts w:eastAsia="Arial"/>
          <w:w w:val="103"/>
        </w:rPr>
        <w:t xml:space="preserve">ośmiu </w:t>
      </w:r>
      <w:r w:rsidRPr="00931B7D">
        <w:rPr>
          <w:rFonts w:eastAsia="Arial"/>
          <w:w w:val="103"/>
        </w:rPr>
        <w:t>pracowników.</w:t>
      </w:r>
    </w:p>
    <w:p w:rsidR="00631B06" w:rsidRDefault="0025119F" w:rsidP="0025119F">
      <w:pPr>
        <w:pStyle w:val="Nagwek1"/>
        <w:keepNext w:val="0"/>
        <w:spacing w:before="200" w:after="0"/>
        <w:ind w:left="360"/>
        <w:rPr>
          <w:rFonts w:ascii="Times New Roman" w:hAnsi="Times New Roman" w:cs="Times New Roman"/>
          <w:sz w:val="24"/>
          <w:szCs w:val="24"/>
        </w:rPr>
      </w:pPr>
      <w:bookmarkStart w:id="0" w:name="_Toc258314248"/>
      <w:r>
        <w:rPr>
          <w:rFonts w:ascii="Times New Roman" w:hAnsi="Times New Roman" w:cs="Times New Roman"/>
          <w:sz w:val="24"/>
          <w:szCs w:val="24"/>
        </w:rPr>
        <w:t>6.</w:t>
      </w:r>
      <w:r w:rsidR="005B094B">
        <w:rPr>
          <w:rFonts w:ascii="Times New Roman" w:hAnsi="Times New Roman" w:cs="Times New Roman"/>
          <w:sz w:val="24"/>
          <w:szCs w:val="24"/>
        </w:rPr>
        <w:t>W</w:t>
      </w:r>
      <w:r w:rsidR="005B094B" w:rsidRPr="00631B06">
        <w:rPr>
          <w:rFonts w:ascii="Times New Roman" w:hAnsi="Times New Roman" w:cs="Times New Roman"/>
          <w:sz w:val="24"/>
          <w:szCs w:val="24"/>
        </w:rPr>
        <w:t xml:space="preserve">ykaz oświadczeń lub dokumentów, jakie mają dostarczyć wykonawcy w celu potwierdzenia spełniania warunków udziału w postępowaniu </w:t>
      </w:r>
      <w:bookmarkEnd w:id="0"/>
      <w:r w:rsidR="005B094B" w:rsidRPr="00631B06">
        <w:rPr>
          <w:rFonts w:ascii="Times New Roman" w:hAnsi="Times New Roman" w:cs="Times New Roman"/>
          <w:sz w:val="24"/>
          <w:szCs w:val="24"/>
        </w:rPr>
        <w:t>oraz braku podstaw wykluczenia</w:t>
      </w:r>
    </w:p>
    <w:p w:rsidR="00C709DE" w:rsidRPr="00ED00C7" w:rsidRDefault="00C709DE" w:rsidP="003C78F9">
      <w:pPr>
        <w:pStyle w:val="Nagwek2"/>
        <w:numPr>
          <w:ilvl w:val="0"/>
          <w:numId w:val="10"/>
        </w:numPr>
        <w:spacing w:before="120"/>
        <w:jc w:val="both"/>
        <w:rPr>
          <w:rFonts w:ascii="Times New Roman" w:hAnsi="Times New Roman"/>
          <w:b w:val="0"/>
          <w:i w:val="0"/>
          <w:sz w:val="24"/>
          <w:szCs w:val="24"/>
        </w:rPr>
      </w:pPr>
      <w:r w:rsidRPr="00ED00C7">
        <w:rPr>
          <w:rFonts w:ascii="Times New Roman" w:hAnsi="Times New Roman"/>
          <w:b w:val="0"/>
          <w:i w:val="0"/>
          <w:sz w:val="24"/>
          <w:szCs w:val="24"/>
        </w:rPr>
        <w:t xml:space="preserve">Do oferty, </w:t>
      </w:r>
      <w:r w:rsidRPr="005F7218">
        <w:rPr>
          <w:rFonts w:ascii="Times New Roman" w:hAnsi="Times New Roman"/>
          <w:i w:val="0"/>
          <w:sz w:val="24"/>
          <w:szCs w:val="24"/>
        </w:rPr>
        <w:t>w celu wstępnego wykazania</w:t>
      </w:r>
      <w:r w:rsidRPr="00ED00C7">
        <w:rPr>
          <w:rFonts w:ascii="Times New Roman" w:hAnsi="Times New Roman"/>
          <w:b w:val="0"/>
          <w:i w:val="0"/>
          <w:sz w:val="24"/>
          <w:szCs w:val="24"/>
        </w:rPr>
        <w:t xml:space="preserve"> spełniania warunków udziału w postępowaniu oraz braku podstaw wykluczenia, Wykonawca zobowiązany jest dołączyć aktualne na dzień składania ofert: </w:t>
      </w:r>
    </w:p>
    <w:p w:rsidR="00C709DE" w:rsidRDefault="00C709DE" w:rsidP="00C709DE">
      <w:pPr>
        <w:spacing w:before="60" w:after="120"/>
        <w:ind w:left="705"/>
        <w:jc w:val="both"/>
        <w:rPr>
          <w:b/>
        </w:rPr>
      </w:pPr>
      <w:r w:rsidRPr="00EB1D26">
        <w:rPr>
          <w:b/>
        </w:rPr>
        <w:t>Oświadczenie o niepodleganiu wykluczeniu oraz spełnianiu warunków udziału</w:t>
      </w:r>
      <w:r>
        <w:rPr>
          <w:b/>
        </w:rPr>
        <w:t xml:space="preserve"> </w:t>
      </w:r>
      <w:r w:rsidR="007928AD">
        <w:rPr>
          <w:b/>
        </w:rPr>
        <w:br/>
      </w:r>
      <w:r>
        <w:rPr>
          <w:b/>
        </w:rPr>
        <w:t>w postepowaniu – zał. nr 2 do SIWZ</w:t>
      </w:r>
    </w:p>
    <w:p w:rsidR="00906B55" w:rsidRDefault="00906B55" w:rsidP="00C709DE">
      <w:pPr>
        <w:spacing w:before="60" w:after="120"/>
        <w:ind w:left="705"/>
        <w:jc w:val="both"/>
      </w:pPr>
    </w:p>
    <w:p w:rsidR="00C709DE" w:rsidRPr="00EC6BC1" w:rsidRDefault="00C709DE" w:rsidP="003C78F9">
      <w:pPr>
        <w:pStyle w:val="Nagwek2"/>
        <w:numPr>
          <w:ilvl w:val="0"/>
          <w:numId w:val="10"/>
        </w:numPr>
        <w:spacing w:before="120"/>
        <w:jc w:val="both"/>
        <w:rPr>
          <w:rFonts w:ascii="Times New Roman" w:hAnsi="Times New Roman"/>
          <w:b w:val="0"/>
          <w:i w:val="0"/>
          <w:sz w:val="24"/>
          <w:szCs w:val="24"/>
        </w:rPr>
      </w:pPr>
      <w:r w:rsidRPr="00EC6BC1">
        <w:rPr>
          <w:rFonts w:ascii="Times New Roman" w:hAnsi="Times New Roman"/>
          <w:b w:val="0"/>
          <w:i w:val="0"/>
          <w:sz w:val="24"/>
          <w:szCs w:val="24"/>
        </w:rPr>
        <w:t xml:space="preserve">Wykonawca, w terminie 3 dni od dnia zamieszczenia na stronie internetowej informacji, o której mowa w art. 86 ust. 5 ustawy </w:t>
      </w:r>
      <w:proofErr w:type="spellStart"/>
      <w:r w:rsidRPr="00EC6BC1">
        <w:rPr>
          <w:rFonts w:ascii="Times New Roman" w:hAnsi="Times New Roman"/>
          <w:b w:val="0"/>
          <w:i w:val="0"/>
          <w:sz w:val="24"/>
          <w:szCs w:val="24"/>
        </w:rPr>
        <w:t>Pzp</w:t>
      </w:r>
      <w:proofErr w:type="spellEnd"/>
      <w:r w:rsidRPr="00EC6BC1">
        <w:rPr>
          <w:rFonts w:ascii="Times New Roman" w:hAnsi="Times New Roman"/>
          <w:b w:val="0"/>
          <w:i w:val="0"/>
          <w:sz w:val="24"/>
          <w:szCs w:val="24"/>
        </w:rPr>
        <w:t xml:space="preserve">, przekazuje zamawiającemu oświadczenie o przynależności lub braku przynależności </w:t>
      </w:r>
      <w:r>
        <w:rPr>
          <w:rFonts w:ascii="Times New Roman" w:hAnsi="Times New Roman"/>
          <w:b w:val="0"/>
          <w:i w:val="0"/>
          <w:sz w:val="24"/>
          <w:szCs w:val="24"/>
        </w:rPr>
        <w:t xml:space="preserve">do tej samej grupy kapitałowej, o której </w:t>
      </w:r>
      <w:r w:rsidRPr="00EC6BC1">
        <w:rPr>
          <w:rFonts w:ascii="Times New Roman" w:hAnsi="Times New Roman"/>
          <w:b w:val="0"/>
          <w:i w:val="0"/>
          <w:sz w:val="24"/>
          <w:szCs w:val="24"/>
        </w:rPr>
        <w:t xml:space="preserve">mowa w art. 24 ust. 1 pkt 23 ustawy </w:t>
      </w:r>
      <w:proofErr w:type="spellStart"/>
      <w:r w:rsidRPr="00EC6BC1">
        <w:rPr>
          <w:rFonts w:ascii="Times New Roman" w:hAnsi="Times New Roman"/>
          <w:b w:val="0"/>
          <w:i w:val="0"/>
          <w:sz w:val="24"/>
          <w:szCs w:val="24"/>
        </w:rPr>
        <w:t>Pzp</w:t>
      </w:r>
      <w:proofErr w:type="spellEnd"/>
      <w:r w:rsidRPr="00EC6BC1">
        <w:rPr>
          <w:rFonts w:ascii="Times New Roman" w:hAnsi="Times New Roman"/>
          <w:b w:val="0"/>
          <w:i w:val="0"/>
          <w:sz w:val="24"/>
          <w:szCs w:val="24"/>
        </w:rPr>
        <w:t>:</w:t>
      </w:r>
    </w:p>
    <w:p w:rsidR="00C709DE" w:rsidRDefault="00C709DE" w:rsidP="00C709DE">
      <w:pPr>
        <w:spacing w:before="60" w:after="120"/>
        <w:ind w:left="708"/>
        <w:jc w:val="both"/>
      </w:pPr>
      <w:r w:rsidRPr="00EB1D26">
        <w:rPr>
          <w:b/>
        </w:rPr>
        <w:t>Oświadczenia wykonawcy o przynależności albo braku przynależności</w:t>
      </w:r>
      <w:r>
        <w:rPr>
          <w:b/>
        </w:rPr>
        <w:t xml:space="preserve"> do tej samej grupy kapitałowej - załącznik nr 3 do SIWZ</w:t>
      </w:r>
    </w:p>
    <w:p w:rsidR="00C709DE" w:rsidRDefault="00C709DE" w:rsidP="005F7218">
      <w:pPr>
        <w:spacing w:before="60" w:after="120"/>
        <w:ind w:left="708"/>
        <w:jc w:val="both"/>
      </w:pPr>
      <w:r w:rsidRPr="00F2251F">
        <w:t xml:space="preserve">Wraz ze złożeniem oświadczenia, Wykonawca może przedstawić dowody, że powiązania z innym wykonawcą nie prowadzą do zakłócenia konkurencji </w:t>
      </w:r>
      <w:r w:rsidR="002A5C04">
        <w:br/>
      </w:r>
      <w:r w:rsidRPr="00F2251F">
        <w:t>w postępowaniu o udzielenie zamówienia.</w:t>
      </w:r>
    </w:p>
    <w:p w:rsidR="002A5C04" w:rsidRPr="00D13058" w:rsidRDefault="002A5C04"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t xml:space="preserve">Zamawiający, na podstawie art. 24aa ustawy </w:t>
      </w:r>
      <w:proofErr w:type="spellStart"/>
      <w:r w:rsidRPr="00D13058">
        <w:rPr>
          <w:rFonts w:ascii="Times New Roman" w:hAnsi="Times New Roman"/>
          <w:b w:val="0"/>
          <w:i w:val="0"/>
          <w:sz w:val="24"/>
          <w:szCs w:val="24"/>
        </w:rPr>
        <w:t>Pzp</w:t>
      </w:r>
      <w:proofErr w:type="spellEnd"/>
      <w:r w:rsidRPr="00D13058">
        <w:rPr>
          <w:rFonts w:ascii="Times New Roman" w:hAnsi="Times New Roman"/>
          <w:b w:val="0"/>
          <w:i w:val="0"/>
          <w:sz w:val="24"/>
          <w:szCs w:val="24"/>
        </w:rPr>
        <w:t xml:space="preserve">, przewiduje możliwość w pierwszej kolejności dokonania oceny ofert, a następnie zbadania, czy Wykonawca, którego oferta została </w:t>
      </w:r>
      <w:r>
        <w:rPr>
          <w:rFonts w:ascii="Times New Roman" w:hAnsi="Times New Roman"/>
          <w:b w:val="0"/>
          <w:i w:val="0"/>
          <w:sz w:val="24"/>
          <w:szCs w:val="24"/>
        </w:rPr>
        <w:t xml:space="preserve">najwyżej </w:t>
      </w:r>
      <w:r w:rsidRPr="00D13058">
        <w:rPr>
          <w:rFonts w:ascii="Times New Roman" w:hAnsi="Times New Roman"/>
          <w:b w:val="0"/>
          <w:i w:val="0"/>
          <w:sz w:val="24"/>
          <w:szCs w:val="24"/>
        </w:rPr>
        <w:t>oceniona nie podlega wykluczeniu oraz spełnia warunki udziału w postępowaniu.</w:t>
      </w:r>
    </w:p>
    <w:p w:rsidR="002A5C04" w:rsidRDefault="002A5C04"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t xml:space="preserve">Zamawiający przed udzieleniem zamówienia, może wezwać wykonawcę, którego oferta została </w:t>
      </w:r>
      <w:r w:rsidR="005F7218">
        <w:rPr>
          <w:rFonts w:ascii="Times New Roman" w:hAnsi="Times New Roman"/>
          <w:b w:val="0"/>
          <w:i w:val="0"/>
          <w:sz w:val="24"/>
          <w:szCs w:val="24"/>
        </w:rPr>
        <w:t>oceniona jako najkorzystniejsza</w:t>
      </w:r>
      <w:r w:rsidRPr="00D13058">
        <w:rPr>
          <w:rFonts w:ascii="Times New Roman" w:hAnsi="Times New Roman"/>
          <w:b w:val="0"/>
          <w:i w:val="0"/>
          <w:sz w:val="24"/>
          <w:szCs w:val="24"/>
        </w:rPr>
        <w:t xml:space="preserve">, do złożenia w wyznaczonym, nie krótszym niż 5 dni, terminie aktualnych na dzień złożenia oświadczeń lub dokumentów, potwierdzających okoliczności, o których mowa w art. 25 ust. 1 ustawy </w:t>
      </w:r>
      <w:proofErr w:type="spellStart"/>
      <w:r w:rsidRPr="00D13058">
        <w:rPr>
          <w:rFonts w:ascii="Times New Roman" w:hAnsi="Times New Roman"/>
          <w:b w:val="0"/>
          <w:i w:val="0"/>
          <w:sz w:val="24"/>
          <w:szCs w:val="24"/>
        </w:rPr>
        <w:t>Pzp</w:t>
      </w:r>
      <w:proofErr w:type="spellEnd"/>
      <w:r w:rsidRPr="00D13058">
        <w:rPr>
          <w:rFonts w:ascii="Times New Roman" w:hAnsi="Times New Roman"/>
          <w:b w:val="0"/>
          <w:i w:val="0"/>
          <w:sz w:val="24"/>
          <w:szCs w:val="24"/>
        </w:rPr>
        <w:t>.</w:t>
      </w:r>
    </w:p>
    <w:p w:rsidR="005F7218" w:rsidRPr="00E80E84" w:rsidRDefault="005F7218"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t xml:space="preserve">Wykaz dokumentów i oświadczeń składanych </w:t>
      </w:r>
      <w:r w:rsidRPr="00724DAA">
        <w:rPr>
          <w:rFonts w:ascii="Times New Roman" w:hAnsi="Times New Roman"/>
          <w:i w:val="0"/>
          <w:sz w:val="24"/>
          <w:szCs w:val="24"/>
        </w:rPr>
        <w:t>na wezwanie Zamawiającego</w:t>
      </w:r>
      <w:r w:rsidRPr="00D13058">
        <w:rPr>
          <w:rFonts w:ascii="Times New Roman" w:hAnsi="Times New Roman"/>
          <w:b w:val="0"/>
          <w:i w:val="0"/>
          <w:sz w:val="24"/>
          <w:szCs w:val="24"/>
        </w:rPr>
        <w:t xml:space="preserve"> na potwierdzenie okoliczności, o których mowa w art. 25 ust. 1 ustawy </w:t>
      </w:r>
      <w:proofErr w:type="spellStart"/>
      <w:r w:rsidRPr="00D13058">
        <w:rPr>
          <w:rFonts w:ascii="Times New Roman" w:hAnsi="Times New Roman"/>
          <w:b w:val="0"/>
          <w:i w:val="0"/>
          <w:sz w:val="24"/>
          <w:szCs w:val="24"/>
        </w:rPr>
        <w:t>Pzp</w:t>
      </w:r>
      <w:proofErr w:type="spellEnd"/>
      <w:r w:rsidRPr="00D13058">
        <w:rPr>
          <w:rFonts w:ascii="Times New Roman" w:hAnsi="Times New Roman"/>
          <w:b w:val="0"/>
          <w:i w:val="0"/>
          <w:sz w:val="24"/>
          <w:szCs w:val="24"/>
        </w:rPr>
        <w:t>:</w:t>
      </w:r>
    </w:p>
    <w:p w:rsidR="005F7218" w:rsidRDefault="0032660B" w:rsidP="005F7218">
      <w:pPr>
        <w:pStyle w:val="Nagwek2"/>
        <w:keepNext w:val="0"/>
        <w:tabs>
          <w:tab w:val="left" w:pos="708"/>
        </w:tabs>
        <w:spacing w:before="120"/>
        <w:ind w:left="720"/>
        <w:jc w:val="both"/>
        <w:rPr>
          <w:rFonts w:ascii="Times New Roman" w:hAnsi="Times New Roman"/>
          <w:b w:val="0"/>
          <w:i w:val="0"/>
          <w:sz w:val="24"/>
          <w:szCs w:val="24"/>
        </w:rPr>
      </w:pPr>
      <w:r>
        <w:rPr>
          <w:rFonts w:ascii="Times New Roman" w:hAnsi="Times New Roman"/>
          <w:b w:val="0"/>
          <w:i w:val="0"/>
          <w:sz w:val="24"/>
          <w:szCs w:val="24"/>
        </w:rPr>
        <w:t xml:space="preserve">1/ </w:t>
      </w:r>
      <w:r w:rsidR="005F7218" w:rsidRPr="00E80E84">
        <w:rPr>
          <w:rFonts w:ascii="Times New Roman" w:hAnsi="Times New Roman"/>
          <w:b w:val="0"/>
          <w:i w:val="0"/>
          <w:sz w:val="24"/>
          <w:szCs w:val="24"/>
        </w:rPr>
        <w:t>W celu potwierdzenia spełniania warunków udziału w postępowaniu o udzielenie zamówienia należy przedłożyć:</w:t>
      </w:r>
    </w:p>
    <w:p w:rsidR="005F7218" w:rsidRPr="007928AD" w:rsidRDefault="00090CC8" w:rsidP="0032660B">
      <w:pPr>
        <w:tabs>
          <w:tab w:val="left" w:pos="427"/>
        </w:tabs>
        <w:autoSpaceDE w:val="0"/>
        <w:autoSpaceDN w:val="0"/>
        <w:adjustRightInd w:val="0"/>
        <w:ind w:left="811"/>
        <w:jc w:val="both"/>
        <w:rPr>
          <w:bCs/>
          <w:u w:val="single"/>
        </w:rPr>
      </w:pPr>
      <w:r>
        <w:rPr>
          <w:b/>
          <w:color w:val="000000"/>
        </w:rPr>
        <w:t>a/</w:t>
      </w:r>
      <w:r w:rsidR="005F7218" w:rsidRPr="0032660B">
        <w:rPr>
          <w:b/>
          <w:color w:val="000000"/>
        </w:rPr>
        <w:t>wykaz wykonanych</w:t>
      </w:r>
      <w:r w:rsidR="0032660B" w:rsidRPr="0032660B">
        <w:rPr>
          <w:b/>
          <w:color w:val="000000"/>
        </w:rPr>
        <w:t xml:space="preserve"> usług</w:t>
      </w:r>
      <w:r w:rsidR="005F7218" w:rsidRPr="005F7218">
        <w:rPr>
          <w:color w:val="000000"/>
        </w:rPr>
        <w:t xml:space="preserve">, a w przypadku świadczeń okresowych lub ciągłych również wykonywanych usług w zakresie wskazanym w pkt 5.1.c) w okresie ostatnich trzech lat przed upływem terminu składania ofert, a jeżeli okres prowadzenia działalności jest krótszy – w tym okresie, wraz z podaniem ich wartości, przedmiotu, dat wykonania i podmiotów na rzecz których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w:t>
      </w:r>
      <w:r w:rsidR="005F7218" w:rsidRPr="005F7218">
        <w:rPr>
          <w:b/>
          <w:bCs/>
          <w:color w:val="000000"/>
        </w:rPr>
        <w:t xml:space="preserve">– </w:t>
      </w:r>
      <w:r w:rsidR="005F7218" w:rsidRPr="007928AD">
        <w:rPr>
          <w:bCs/>
        </w:rPr>
        <w:t xml:space="preserve">wg wzoru </w:t>
      </w:r>
      <w:r w:rsidR="007928AD" w:rsidRPr="007928AD">
        <w:rPr>
          <w:bCs/>
          <w:u w:val="single"/>
        </w:rPr>
        <w:t>na załączniku nr 4</w:t>
      </w:r>
      <w:r w:rsidR="005F7218" w:rsidRPr="007928AD">
        <w:rPr>
          <w:bCs/>
          <w:u w:val="single"/>
        </w:rPr>
        <w:t>.</w:t>
      </w:r>
    </w:p>
    <w:p w:rsidR="005F7218" w:rsidRDefault="005F7218" w:rsidP="005F7218">
      <w:pPr>
        <w:pStyle w:val="Nagwek2"/>
        <w:keepNext w:val="0"/>
        <w:tabs>
          <w:tab w:val="left" w:pos="708"/>
        </w:tabs>
        <w:spacing w:before="120"/>
        <w:ind w:left="720"/>
        <w:jc w:val="both"/>
        <w:rPr>
          <w:rFonts w:ascii="Times New Roman" w:hAnsi="Times New Roman"/>
          <w:b w:val="0"/>
          <w:i w:val="0"/>
          <w:sz w:val="24"/>
          <w:szCs w:val="24"/>
        </w:rPr>
      </w:pPr>
      <w:r>
        <w:rPr>
          <w:rFonts w:ascii="Times New Roman" w:hAnsi="Times New Roman"/>
          <w:b w:val="0"/>
          <w:i w:val="0"/>
          <w:sz w:val="24"/>
          <w:szCs w:val="24"/>
        </w:rPr>
        <w:t>2</w:t>
      </w:r>
      <w:r w:rsidRPr="00E80E84">
        <w:rPr>
          <w:rFonts w:ascii="Times New Roman" w:hAnsi="Times New Roman"/>
          <w:b w:val="0"/>
          <w:i w:val="0"/>
          <w:sz w:val="24"/>
          <w:szCs w:val="24"/>
        </w:rPr>
        <w:t>/ W celu wykazania braku podstaw do wykluczenia z postępowania o udzielenie zamówienia należy przedłożyć:</w:t>
      </w:r>
    </w:p>
    <w:p w:rsidR="005F7218" w:rsidRDefault="00090CC8" w:rsidP="005272A4">
      <w:pPr>
        <w:spacing w:before="60" w:after="120"/>
        <w:ind w:firstLine="708"/>
        <w:jc w:val="both"/>
        <w:rPr>
          <w:b/>
          <w:bCs/>
        </w:rPr>
      </w:pPr>
      <w:r>
        <w:rPr>
          <w:b/>
          <w:bCs/>
        </w:rPr>
        <w:t xml:space="preserve">a/ </w:t>
      </w:r>
      <w:r w:rsidR="005F7218" w:rsidRPr="00461BE5">
        <w:rPr>
          <w:b/>
          <w:bCs/>
        </w:rPr>
        <w:t>Zaświadczenie właściwego naczelnika urzędu skarbowego</w:t>
      </w:r>
    </w:p>
    <w:p w:rsidR="005F7218" w:rsidRDefault="005F7218" w:rsidP="005F7218">
      <w:pPr>
        <w:spacing w:before="60" w:after="120"/>
        <w:jc w:val="both"/>
      </w:pPr>
      <w:r w:rsidRPr="00461BE5">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w:t>
      </w:r>
      <w:r w:rsidRPr="00461BE5">
        <w:lastRenderedPageBreak/>
        <w:t>grzywnami, w szczególności uzyskał przewidziane prawem zwolnienie, odroczenie lub rozłożenie na raty zaległych płatności lub wstrzymanie w całości wykonania decyzji właściwego organu.</w:t>
      </w:r>
    </w:p>
    <w:p w:rsidR="005F7218" w:rsidRDefault="005F7218" w:rsidP="005F7218">
      <w:pPr>
        <w:spacing w:before="60" w:after="120"/>
        <w:jc w:val="both"/>
      </w:pPr>
      <w:r>
        <w:t>Forma dokumentu: oryginał lub kopia poświadczona za zgodność z oryginałem.</w:t>
      </w:r>
    </w:p>
    <w:p w:rsidR="005F7218" w:rsidRDefault="00090CC8" w:rsidP="005272A4">
      <w:pPr>
        <w:spacing w:before="60" w:after="120"/>
        <w:ind w:firstLine="708"/>
        <w:jc w:val="both"/>
        <w:rPr>
          <w:b/>
          <w:bCs/>
        </w:rPr>
      </w:pPr>
      <w:r>
        <w:rPr>
          <w:b/>
          <w:bCs/>
        </w:rPr>
        <w:t xml:space="preserve">b/ </w:t>
      </w:r>
      <w:r w:rsidR="005F7218" w:rsidRPr="00461BE5">
        <w:rPr>
          <w:b/>
          <w:bCs/>
        </w:rPr>
        <w:t>Zaświadczenie właściwej terenowej jednostki organizacyjnej ZUS lub KRUS</w:t>
      </w:r>
    </w:p>
    <w:p w:rsidR="005F7218" w:rsidRDefault="005F7218" w:rsidP="005F7218">
      <w:pPr>
        <w:spacing w:before="60" w:after="120"/>
        <w:jc w:val="both"/>
      </w:pPr>
      <w:r w:rsidRPr="00461BE5">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D27521">
        <w:br/>
      </w:r>
      <w:r w:rsidRPr="00461BE5">
        <w:t xml:space="preserve">w sprawie spłat tych należności wraz z ewentualnymi odsetkami lub grzywnami, </w:t>
      </w:r>
      <w:r w:rsidR="00D27521">
        <w:br/>
      </w:r>
      <w:r w:rsidRPr="00461BE5">
        <w:t>w szczególności uzyskał przewidziane prawem zwolnienie, odroczenie lub rozłożenie na raty zaległych płatności lub wstrzymanie w całości wykonania decyzji właściwego organu.</w:t>
      </w:r>
    </w:p>
    <w:p w:rsidR="00A570A4" w:rsidRDefault="005F7218" w:rsidP="005F7218">
      <w:pPr>
        <w:spacing w:before="60" w:after="120"/>
        <w:jc w:val="both"/>
      </w:pPr>
      <w:r>
        <w:t>Forma dokumentu: oryginał lub kopia poświadczona za zgodność z oryginałem.</w:t>
      </w:r>
    </w:p>
    <w:p w:rsidR="0002236F" w:rsidRPr="0025119F" w:rsidRDefault="0002236F" w:rsidP="0002236F">
      <w:pPr>
        <w:autoSpaceDE w:val="0"/>
        <w:autoSpaceDN w:val="0"/>
        <w:adjustRightInd w:val="0"/>
        <w:rPr>
          <w:b/>
          <w:bCs/>
          <w:color w:val="000000"/>
        </w:rPr>
      </w:pPr>
      <w:r w:rsidRPr="0025119F">
        <w:rPr>
          <w:b/>
        </w:rPr>
        <w:t xml:space="preserve">7. </w:t>
      </w:r>
      <w:r w:rsidR="005B094B">
        <w:rPr>
          <w:b/>
          <w:bCs/>
          <w:color w:val="000000"/>
        </w:rPr>
        <w:t>P</w:t>
      </w:r>
      <w:r w:rsidR="005B094B" w:rsidRPr="0025119F">
        <w:rPr>
          <w:b/>
          <w:bCs/>
          <w:color w:val="000000"/>
        </w:rPr>
        <w:t>odstawy wykluczenia wykonawcy z postępowania</w:t>
      </w:r>
    </w:p>
    <w:p w:rsidR="0002236F" w:rsidRDefault="0002236F" w:rsidP="003C78F9">
      <w:pPr>
        <w:pStyle w:val="Nagwek2"/>
        <w:numPr>
          <w:ilvl w:val="0"/>
          <w:numId w:val="11"/>
        </w:numPr>
        <w:spacing w:before="120"/>
        <w:rPr>
          <w:rFonts w:ascii="Times New Roman" w:hAnsi="Times New Roman"/>
          <w:b w:val="0"/>
          <w:i w:val="0"/>
          <w:sz w:val="24"/>
          <w:szCs w:val="24"/>
        </w:rPr>
      </w:pPr>
      <w:r w:rsidRPr="00E001A9">
        <w:rPr>
          <w:rFonts w:ascii="Times New Roman" w:hAnsi="Times New Roman"/>
          <w:b w:val="0"/>
          <w:i w:val="0"/>
          <w:sz w:val="24"/>
          <w:szCs w:val="24"/>
        </w:rPr>
        <w:t xml:space="preserve">Zamawiający wykluczy z postępowania o udzielenie zamówienia wykonawcę na podstawie przepisów art. 24 ust.1 pkt 12-23 ustawy </w:t>
      </w:r>
      <w:proofErr w:type="spellStart"/>
      <w:r w:rsidRPr="00E001A9">
        <w:rPr>
          <w:rFonts w:ascii="Times New Roman" w:hAnsi="Times New Roman"/>
          <w:b w:val="0"/>
          <w:i w:val="0"/>
          <w:sz w:val="24"/>
          <w:szCs w:val="24"/>
        </w:rPr>
        <w:t>Pzp</w:t>
      </w:r>
      <w:proofErr w:type="spellEnd"/>
      <w:r w:rsidRPr="00E001A9">
        <w:rPr>
          <w:rFonts w:ascii="Times New Roman" w:hAnsi="Times New Roman"/>
          <w:b w:val="0"/>
          <w:i w:val="0"/>
          <w:sz w:val="24"/>
          <w:szCs w:val="24"/>
        </w:rPr>
        <w:t>.</w:t>
      </w:r>
    </w:p>
    <w:p w:rsidR="0002236F" w:rsidRPr="00B2196A" w:rsidRDefault="0002236F" w:rsidP="003C78F9">
      <w:pPr>
        <w:pStyle w:val="Nagwek2"/>
        <w:numPr>
          <w:ilvl w:val="0"/>
          <w:numId w:val="11"/>
        </w:numPr>
        <w:spacing w:before="120"/>
        <w:rPr>
          <w:rFonts w:ascii="Times New Roman" w:hAnsi="Times New Roman"/>
          <w:b w:val="0"/>
          <w:i w:val="0"/>
          <w:sz w:val="24"/>
          <w:szCs w:val="24"/>
        </w:rPr>
      </w:pPr>
      <w:r w:rsidRPr="00B2196A">
        <w:rPr>
          <w:rFonts w:ascii="Times New Roman" w:hAnsi="Times New Roman"/>
          <w:b w:val="0"/>
          <w:i w:val="0"/>
          <w:sz w:val="24"/>
          <w:szCs w:val="24"/>
        </w:rPr>
        <w:t xml:space="preserve">Wykluczenie Wykonawcy nastąpi w przypadkach, o których mowa w art. 24 ust. 7 ustawy </w:t>
      </w:r>
      <w:proofErr w:type="spellStart"/>
      <w:r w:rsidRPr="00B2196A">
        <w:rPr>
          <w:rFonts w:ascii="Times New Roman" w:hAnsi="Times New Roman"/>
          <w:b w:val="0"/>
          <w:i w:val="0"/>
          <w:sz w:val="24"/>
          <w:szCs w:val="24"/>
        </w:rPr>
        <w:t>Pzp</w:t>
      </w:r>
      <w:proofErr w:type="spellEnd"/>
      <w:r w:rsidRPr="00B2196A">
        <w:rPr>
          <w:rFonts w:ascii="Times New Roman" w:hAnsi="Times New Roman"/>
          <w:b w:val="0"/>
          <w:i w:val="0"/>
          <w:sz w:val="24"/>
          <w:szCs w:val="24"/>
        </w:rPr>
        <w:t>.</w:t>
      </w:r>
    </w:p>
    <w:p w:rsidR="0002236F" w:rsidRDefault="0002236F" w:rsidP="003C78F9">
      <w:pPr>
        <w:numPr>
          <w:ilvl w:val="0"/>
          <w:numId w:val="11"/>
        </w:numPr>
        <w:jc w:val="both"/>
      </w:pPr>
      <w:r w:rsidRPr="00B2196A">
        <w:t xml:space="preserve">Wykonawca, który podlega wykluczeniu na podstawie art. 24 ust. 1 pkt 13 i 14 oraz 16–20 lub ust. 5 ustawy </w:t>
      </w:r>
      <w:proofErr w:type="spellStart"/>
      <w:r w:rsidRPr="00B2196A">
        <w:t>Pzp</w:t>
      </w:r>
      <w:proofErr w:type="spellEnd"/>
      <w:r w:rsidRPr="00B2196A">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2236F" w:rsidRPr="00522A67" w:rsidRDefault="0002236F" w:rsidP="0002236F">
      <w:pPr>
        <w:ind w:left="720"/>
        <w:jc w:val="both"/>
      </w:pPr>
      <w:r w:rsidRPr="00522A67">
        <w:t xml:space="preserve">Wykonawca nie podlega wykluczeniu, jeżeli Zamawiający, uwzględniając wagę </w:t>
      </w:r>
      <w:r>
        <w:br/>
      </w:r>
      <w:r w:rsidRPr="00522A67">
        <w:t>i szczególne okoliczności czynu Wykonawcy, uzna przedstawione dowody za wystarczające.</w:t>
      </w:r>
    </w:p>
    <w:p w:rsidR="0002236F" w:rsidRPr="00522A67" w:rsidRDefault="0002236F" w:rsidP="003C78F9">
      <w:pPr>
        <w:pStyle w:val="Nagwek2"/>
        <w:numPr>
          <w:ilvl w:val="0"/>
          <w:numId w:val="11"/>
        </w:numPr>
        <w:spacing w:before="120"/>
        <w:rPr>
          <w:rFonts w:ascii="Times New Roman" w:hAnsi="Times New Roman"/>
          <w:b w:val="0"/>
          <w:i w:val="0"/>
          <w:sz w:val="24"/>
          <w:szCs w:val="24"/>
        </w:rPr>
      </w:pPr>
      <w:r w:rsidRPr="00522A67">
        <w:rPr>
          <w:rFonts w:ascii="Times New Roman" w:hAnsi="Times New Roman"/>
          <w:b w:val="0"/>
          <w:i w:val="0"/>
          <w:sz w:val="24"/>
          <w:szCs w:val="24"/>
        </w:rPr>
        <w:t>Zamawiający może wykluczyć Wykonawcę na każdym etapie postępowania, ofertę Wykonawcy wykluczonego uznaje się za odrzuconą.</w:t>
      </w:r>
    </w:p>
    <w:p w:rsidR="0002236F" w:rsidRPr="00522A67" w:rsidRDefault="0002236F" w:rsidP="00090CC8">
      <w:pPr>
        <w:jc w:val="both"/>
      </w:pPr>
    </w:p>
    <w:p w:rsidR="00151A19" w:rsidRPr="001F16E6" w:rsidRDefault="0002236F" w:rsidP="00090CC8">
      <w:pPr>
        <w:jc w:val="both"/>
        <w:rPr>
          <w:b/>
        </w:rPr>
      </w:pPr>
      <w:r>
        <w:rPr>
          <w:b/>
        </w:rPr>
        <w:t>8</w:t>
      </w:r>
      <w:r w:rsidR="00151A19">
        <w:rPr>
          <w:b/>
        </w:rPr>
        <w:t>.</w:t>
      </w:r>
      <w:r w:rsidR="00151A19" w:rsidRPr="00151A19">
        <w:rPr>
          <w:b/>
        </w:rPr>
        <w:t xml:space="preserve"> </w:t>
      </w:r>
      <w:r w:rsidR="005B094B">
        <w:rPr>
          <w:b/>
        </w:rPr>
        <w:t>I</w:t>
      </w:r>
      <w:r w:rsidR="005B094B" w:rsidRPr="001F16E6">
        <w:rPr>
          <w:b/>
        </w:rPr>
        <w:t xml:space="preserve">nformacja dla wykonawców polegających na zasobach innych podmiotów, na zasadach określonych w art. 22a ustawy </w:t>
      </w:r>
      <w:proofErr w:type="spellStart"/>
      <w:r w:rsidR="005B094B" w:rsidRPr="001F16E6">
        <w:rPr>
          <w:b/>
        </w:rPr>
        <w:t>pzp</w:t>
      </w:r>
      <w:proofErr w:type="spellEnd"/>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1.</w:t>
      </w:r>
      <w:r>
        <w:rPr>
          <w:rFonts w:ascii="Times New Roman" w:hAnsi="Times New Roman"/>
          <w:b w:val="0"/>
          <w:i w:val="0"/>
          <w:sz w:val="24"/>
          <w:szCs w:val="24"/>
        </w:rPr>
        <w:tab/>
      </w:r>
      <w:r w:rsidRPr="00BF715B">
        <w:rPr>
          <w:rFonts w:ascii="Times New Roman" w:hAnsi="Times New Roman"/>
          <w:b w:val="0"/>
          <w:i w:val="0"/>
          <w:sz w:val="24"/>
          <w:szCs w:val="24"/>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w:t>
      </w:r>
      <w:r>
        <w:rPr>
          <w:rFonts w:ascii="Times New Roman" w:hAnsi="Times New Roman"/>
          <w:b w:val="0"/>
          <w:i w:val="0"/>
          <w:sz w:val="24"/>
          <w:szCs w:val="24"/>
        </w:rPr>
        <w:t xml:space="preserve">otów, niezależnie od charakteru prawnego łączących </w:t>
      </w:r>
      <w:r w:rsidRPr="00BF715B">
        <w:rPr>
          <w:rFonts w:ascii="Times New Roman" w:hAnsi="Times New Roman"/>
          <w:b w:val="0"/>
          <w:i w:val="0"/>
          <w:sz w:val="24"/>
          <w:szCs w:val="24"/>
        </w:rPr>
        <w:t>go z nimi stosunków prawnych.</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lastRenderedPageBreak/>
        <w:t>2.</w:t>
      </w:r>
      <w:r>
        <w:rPr>
          <w:rFonts w:ascii="Times New Roman" w:hAnsi="Times New Roman"/>
          <w:b w:val="0"/>
          <w:i w:val="0"/>
          <w:sz w:val="24"/>
          <w:szCs w:val="24"/>
        </w:rPr>
        <w:tab/>
      </w:r>
      <w:r w:rsidRPr="00BF715B">
        <w:rPr>
          <w:rFonts w:ascii="Times New Roman" w:hAnsi="Times New Roman"/>
          <w:b w:val="0"/>
          <w:i w:val="0"/>
          <w:sz w:val="24"/>
          <w:szCs w:val="24"/>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3.</w:t>
      </w:r>
      <w:r>
        <w:rPr>
          <w:rFonts w:ascii="Times New Roman" w:hAnsi="Times New Roman"/>
          <w:b w:val="0"/>
          <w:i w:val="0"/>
          <w:sz w:val="24"/>
          <w:szCs w:val="24"/>
        </w:rPr>
        <w:tab/>
      </w:r>
      <w:r w:rsidRPr="00BF715B">
        <w:rPr>
          <w:rFonts w:ascii="Times New Roman" w:hAnsi="Times New Roman"/>
          <w:b w:val="0"/>
          <w:i w:val="0"/>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w:t>
      </w:r>
      <w:r>
        <w:rPr>
          <w:rFonts w:ascii="Times New Roman" w:hAnsi="Times New Roman"/>
          <w:b w:val="0"/>
          <w:i w:val="0"/>
          <w:sz w:val="24"/>
          <w:szCs w:val="24"/>
        </w:rPr>
        <w:t>podmiotu podstawy wykluczenia, o</w:t>
      </w:r>
      <w:r w:rsidRPr="00BF715B">
        <w:rPr>
          <w:rFonts w:ascii="Times New Roman" w:hAnsi="Times New Roman"/>
          <w:b w:val="0"/>
          <w:i w:val="0"/>
          <w:sz w:val="24"/>
          <w:szCs w:val="24"/>
        </w:rPr>
        <w:t xml:space="preserve"> których mowa w pkt </w:t>
      </w:r>
      <w:r>
        <w:rPr>
          <w:rFonts w:ascii="Times New Roman" w:hAnsi="Times New Roman"/>
          <w:b w:val="0"/>
          <w:i w:val="0"/>
          <w:sz w:val="24"/>
          <w:szCs w:val="24"/>
        </w:rPr>
        <w:t xml:space="preserve">7 </w:t>
      </w:r>
      <w:r w:rsidRPr="00BF715B">
        <w:rPr>
          <w:rFonts w:ascii="Times New Roman" w:hAnsi="Times New Roman"/>
          <w:b w:val="0"/>
          <w:i w:val="0"/>
          <w:sz w:val="24"/>
          <w:szCs w:val="24"/>
        </w:rPr>
        <w:t>niniejszej SIWZ.</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4.</w:t>
      </w:r>
      <w:r>
        <w:rPr>
          <w:rFonts w:ascii="Times New Roman" w:hAnsi="Times New Roman"/>
          <w:b w:val="0"/>
          <w:i w:val="0"/>
          <w:sz w:val="24"/>
          <w:szCs w:val="24"/>
        </w:rPr>
        <w:tab/>
      </w:r>
      <w:r w:rsidRPr="00BF715B">
        <w:rPr>
          <w:rFonts w:ascii="Times New Roman" w:hAnsi="Times New Roman"/>
          <w:b w:val="0"/>
          <w:i w:val="0"/>
          <w:sz w:val="24"/>
          <w:szCs w:val="24"/>
        </w:rPr>
        <w:t>Wykonawca, który polega na sytuacji finansowej lub ekonomicznej innych podmiotów, odpowiada solidarnie z podmiotem, który zobowiązał się do udostępnienia zasobów, za szkodę poniesioną przez Zamawiającego powstałą wskutek nieudostępn</w:t>
      </w:r>
      <w:r>
        <w:rPr>
          <w:rFonts w:ascii="Times New Roman" w:hAnsi="Times New Roman"/>
          <w:b w:val="0"/>
          <w:i w:val="0"/>
          <w:sz w:val="24"/>
          <w:szCs w:val="24"/>
        </w:rPr>
        <w:t>ienia tych zasobów</w:t>
      </w:r>
      <w:r w:rsidRPr="00BF715B">
        <w:rPr>
          <w:rFonts w:ascii="Times New Roman" w:hAnsi="Times New Roman"/>
          <w:b w:val="0"/>
          <w:i w:val="0"/>
          <w:sz w:val="24"/>
          <w:szCs w:val="24"/>
        </w:rPr>
        <w:t xml:space="preserve"> chyba</w:t>
      </w:r>
      <w:r>
        <w:rPr>
          <w:rFonts w:ascii="Times New Roman" w:hAnsi="Times New Roman"/>
          <w:b w:val="0"/>
          <w:i w:val="0"/>
          <w:sz w:val="24"/>
          <w:szCs w:val="24"/>
        </w:rPr>
        <w:t>,</w:t>
      </w:r>
      <w:r w:rsidRPr="00BF715B">
        <w:rPr>
          <w:rFonts w:ascii="Times New Roman" w:hAnsi="Times New Roman"/>
          <w:b w:val="0"/>
          <w:i w:val="0"/>
          <w:sz w:val="24"/>
          <w:szCs w:val="24"/>
        </w:rPr>
        <w:t xml:space="preserve"> że za nieudostępnienie zasobów nie ponosi winy.</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5.</w:t>
      </w:r>
      <w:r>
        <w:rPr>
          <w:rFonts w:ascii="Times New Roman" w:hAnsi="Times New Roman"/>
          <w:b w:val="0"/>
          <w:i w:val="0"/>
          <w:sz w:val="24"/>
          <w:szCs w:val="24"/>
        </w:rPr>
        <w:tab/>
      </w:r>
      <w:r w:rsidRPr="00BF715B">
        <w:rPr>
          <w:rFonts w:ascii="Times New Roman" w:hAnsi="Times New Roman"/>
          <w:b w:val="0"/>
          <w:i w:val="0"/>
          <w:sz w:val="24"/>
          <w:szCs w:val="24"/>
        </w:rPr>
        <w:t>Wykonawca, który powołuje się na zasoby innych podmiotów, w celu wykazania braku istnienia wobec nich pods</w:t>
      </w:r>
      <w:r>
        <w:rPr>
          <w:rFonts w:ascii="Times New Roman" w:hAnsi="Times New Roman"/>
          <w:b w:val="0"/>
          <w:i w:val="0"/>
          <w:sz w:val="24"/>
          <w:szCs w:val="24"/>
        </w:rPr>
        <w:t>taw wykluczenia oraz spełniania</w:t>
      </w:r>
      <w:r w:rsidRPr="00BF715B">
        <w:rPr>
          <w:rFonts w:ascii="Times New Roman" w:hAnsi="Times New Roman"/>
          <w:b w:val="0"/>
          <w:i w:val="0"/>
          <w:sz w:val="24"/>
          <w:szCs w:val="24"/>
        </w:rPr>
        <w:t xml:space="preserve"> w zakresie, w jakim powołuje się na ich zasoby, warunków udziału w postępowaniu, składa także oświadczenia o braku podstaw do wykluczenia dotyczące tych podmiotów.</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6.</w:t>
      </w:r>
      <w:r>
        <w:rPr>
          <w:rFonts w:ascii="Times New Roman" w:hAnsi="Times New Roman"/>
          <w:b w:val="0"/>
          <w:i w:val="0"/>
          <w:sz w:val="24"/>
          <w:szCs w:val="24"/>
        </w:rPr>
        <w:tab/>
      </w:r>
      <w:r w:rsidRPr="00BF715B">
        <w:rPr>
          <w:rFonts w:ascii="Times New Roman" w:hAnsi="Times New Roman"/>
          <w:b w:val="0"/>
          <w:i w:val="0"/>
          <w:sz w:val="24"/>
          <w:szCs w:val="24"/>
        </w:rPr>
        <w:t xml:space="preserve">Zamawiający żąda od Wykonawcy, który polega na zdolnościach lub sytuacji innych podmiotów na zasadach określonych w art. 22a ustawy </w:t>
      </w:r>
      <w:proofErr w:type="spellStart"/>
      <w:r w:rsidRPr="00BF715B">
        <w:rPr>
          <w:rFonts w:ascii="Times New Roman" w:hAnsi="Times New Roman"/>
          <w:b w:val="0"/>
          <w:i w:val="0"/>
          <w:sz w:val="24"/>
          <w:szCs w:val="24"/>
        </w:rPr>
        <w:t>Pzp</w:t>
      </w:r>
      <w:proofErr w:type="spellEnd"/>
      <w:r w:rsidRPr="00BF715B">
        <w:rPr>
          <w:rFonts w:ascii="Times New Roman" w:hAnsi="Times New Roman"/>
          <w:b w:val="0"/>
          <w:i w:val="0"/>
          <w:sz w:val="24"/>
          <w:szCs w:val="24"/>
        </w:rPr>
        <w:t xml:space="preserve">, przedstawienia w odniesieniu do tych podmiotów dokumentów wymienionych w pkt </w:t>
      </w:r>
      <w:r w:rsidR="0025119F">
        <w:rPr>
          <w:rFonts w:ascii="Times New Roman" w:hAnsi="Times New Roman"/>
          <w:b w:val="0"/>
          <w:i w:val="0"/>
          <w:sz w:val="24"/>
          <w:szCs w:val="24"/>
        </w:rPr>
        <w:t>6.</w:t>
      </w:r>
      <w:r>
        <w:rPr>
          <w:rFonts w:ascii="Times New Roman" w:hAnsi="Times New Roman"/>
          <w:b w:val="0"/>
          <w:i w:val="0"/>
          <w:sz w:val="24"/>
          <w:szCs w:val="24"/>
        </w:rPr>
        <w:t>5.2</w:t>
      </w:r>
      <w:r w:rsidR="004D1EF2">
        <w:rPr>
          <w:rFonts w:ascii="Times New Roman" w:hAnsi="Times New Roman"/>
          <w:b w:val="0"/>
          <w:i w:val="0"/>
          <w:sz w:val="24"/>
          <w:szCs w:val="24"/>
        </w:rPr>
        <w:t>/</w:t>
      </w:r>
      <w:r>
        <w:rPr>
          <w:rFonts w:ascii="Times New Roman" w:hAnsi="Times New Roman"/>
          <w:b w:val="0"/>
          <w:i w:val="0"/>
          <w:sz w:val="24"/>
          <w:szCs w:val="24"/>
        </w:rPr>
        <w:t xml:space="preserve"> a) i b)</w:t>
      </w:r>
      <w:r w:rsidRPr="00BF715B">
        <w:rPr>
          <w:rFonts w:ascii="Times New Roman" w:hAnsi="Times New Roman"/>
          <w:b w:val="0"/>
          <w:i w:val="0"/>
          <w:sz w:val="24"/>
          <w:szCs w:val="24"/>
        </w:rPr>
        <w:t xml:space="preserve"> SIWZ.</w:t>
      </w:r>
    </w:p>
    <w:p w:rsidR="00090CC8" w:rsidRPr="00BF715B" w:rsidRDefault="00090CC8" w:rsidP="00090CC8">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7.</w:t>
      </w:r>
      <w:r>
        <w:rPr>
          <w:rFonts w:ascii="Times New Roman" w:hAnsi="Times New Roman"/>
          <w:b w:val="0"/>
          <w:i w:val="0"/>
          <w:sz w:val="24"/>
          <w:szCs w:val="24"/>
        </w:rPr>
        <w:tab/>
      </w:r>
      <w:r w:rsidRPr="00BF715B">
        <w:rPr>
          <w:rFonts w:ascii="Times New Roman" w:hAnsi="Times New Roman"/>
          <w:b w:val="0"/>
          <w:i w:val="0"/>
          <w:sz w:val="24"/>
          <w:szCs w:val="24"/>
        </w:rPr>
        <w:t xml:space="preserve">W celu oceny, czy Wykonawca polegając na zdolnościach lub sytuacji innych podmiotów na zasadach określonych w art. 22a ustawy </w:t>
      </w:r>
      <w:proofErr w:type="spellStart"/>
      <w:r w:rsidRPr="00BF715B">
        <w:rPr>
          <w:rFonts w:ascii="Times New Roman" w:hAnsi="Times New Roman"/>
          <w:b w:val="0"/>
          <w:i w:val="0"/>
          <w:sz w:val="24"/>
          <w:szCs w:val="24"/>
        </w:rPr>
        <w:t>Pzp</w:t>
      </w:r>
      <w:proofErr w:type="spellEnd"/>
      <w:r w:rsidRPr="00BF715B">
        <w:rPr>
          <w:rFonts w:ascii="Times New Roman" w:hAnsi="Times New Roman"/>
          <w:b w:val="0"/>
          <w:i w:val="0"/>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w:t>
      </w:r>
      <w:r w:rsidR="004D1EF2">
        <w:rPr>
          <w:rFonts w:ascii="Times New Roman" w:hAnsi="Times New Roman"/>
          <w:b w:val="0"/>
          <w:i w:val="0"/>
          <w:sz w:val="24"/>
          <w:szCs w:val="24"/>
        </w:rPr>
        <w:t xml:space="preserve">dokumentów, które </w:t>
      </w:r>
      <w:r w:rsidRPr="00BF715B">
        <w:rPr>
          <w:rFonts w:ascii="Times New Roman" w:hAnsi="Times New Roman"/>
          <w:b w:val="0"/>
          <w:i w:val="0"/>
          <w:sz w:val="24"/>
          <w:szCs w:val="24"/>
        </w:rPr>
        <w:t>określają w szczególności:</w:t>
      </w:r>
    </w:p>
    <w:p w:rsidR="00090CC8" w:rsidRPr="00BF715B" w:rsidRDefault="00090CC8" w:rsidP="003C78F9">
      <w:pPr>
        <w:pStyle w:val="Nagwek2"/>
        <w:keepNext w:val="0"/>
        <w:numPr>
          <w:ilvl w:val="0"/>
          <w:numId w:val="12"/>
        </w:numPr>
        <w:tabs>
          <w:tab w:val="left" w:pos="708"/>
        </w:tabs>
        <w:spacing w:before="120"/>
        <w:jc w:val="both"/>
        <w:rPr>
          <w:rFonts w:ascii="Times New Roman" w:hAnsi="Times New Roman"/>
          <w:b w:val="0"/>
          <w:i w:val="0"/>
          <w:sz w:val="24"/>
          <w:szCs w:val="24"/>
        </w:rPr>
      </w:pPr>
      <w:r w:rsidRPr="00BF715B">
        <w:rPr>
          <w:rFonts w:ascii="Times New Roman" w:hAnsi="Times New Roman"/>
          <w:b w:val="0"/>
          <w:i w:val="0"/>
          <w:sz w:val="24"/>
          <w:szCs w:val="24"/>
        </w:rPr>
        <w:t>zakres dostępnych Wykonawcy zasobów innego podmiotu;</w:t>
      </w:r>
    </w:p>
    <w:p w:rsidR="00090CC8" w:rsidRPr="00BF715B" w:rsidRDefault="00090CC8" w:rsidP="003C78F9">
      <w:pPr>
        <w:pStyle w:val="Nagwek2"/>
        <w:keepNext w:val="0"/>
        <w:numPr>
          <w:ilvl w:val="0"/>
          <w:numId w:val="12"/>
        </w:numPr>
        <w:tabs>
          <w:tab w:val="left" w:pos="708"/>
        </w:tabs>
        <w:spacing w:before="120"/>
        <w:jc w:val="both"/>
        <w:rPr>
          <w:rFonts w:ascii="Times New Roman" w:hAnsi="Times New Roman"/>
          <w:b w:val="0"/>
          <w:i w:val="0"/>
          <w:sz w:val="24"/>
          <w:szCs w:val="24"/>
        </w:rPr>
      </w:pPr>
      <w:r w:rsidRPr="00BF715B">
        <w:rPr>
          <w:rFonts w:ascii="Times New Roman" w:hAnsi="Times New Roman"/>
          <w:b w:val="0"/>
          <w:i w:val="0"/>
          <w:sz w:val="24"/>
          <w:szCs w:val="24"/>
        </w:rPr>
        <w:t>sposób wykorzystania zasobów innego podmiotu, przez wykonawcę, przy wykonywaniu zamówienia publicznego;</w:t>
      </w:r>
    </w:p>
    <w:p w:rsidR="00090CC8" w:rsidRPr="00BF715B" w:rsidRDefault="00090CC8" w:rsidP="003C78F9">
      <w:pPr>
        <w:pStyle w:val="Nagwek2"/>
        <w:keepNext w:val="0"/>
        <w:numPr>
          <w:ilvl w:val="0"/>
          <w:numId w:val="12"/>
        </w:numPr>
        <w:tabs>
          <w:tab w:val="left" w:pos="708"/>
        </w:tabs>
        <w:spacing w:before="120"/>
        <w:jc w:val="both"/>
        <w:rPr>
          <w:rFonts w:ascii="Times New Roman" w:hAnsi="Times New Roman"/>
          <w:b w:val="0"/>
          <w:i w:val="0"/>
          <w:sz w:val="24"/>
          <w:szCs w:val="24"/>
        </w:rPr>
      </w:pPr>
      <w:r w:rsidRPr="00BF715B">
        <w:rPr>
          <w:rFonts w:ascii="Times New Roman" w:hAnsi="Times New Roman"/>
          <w:b w:val="0"/>
          <w:i w:val="0"/>
          <w:sz w:val="24"/>
          <w:szCs w:val="24"/>
        </w:rPr>
        <w:t>zakres i okres udziału innego podmiotu przy wykonywaniu zamówienia publicznego;</w:t>
      </w:r>
    </w:p>
    <w:p w:rsidR="00090CC8" w:rsidRPr="00BF715B" w:rsidRDefault="00090CC8" w:rsidP="003C78F9">
      <w:pPr>
        <w:pStyle w:val="Nagwek2"/>
        <w:keepNext w:val="0"/>
        <w:numPr>
          <w:ilvl w:val="0"/>
          <w:numId w:val="12"/>
        </w:numPr>
        <w:tabs>
          <w:tab w:val="left" w:pos="708"/>
        </w:tabs>
        <w:spacing w:before="120"/>
        <w:jc w:val="both"/>
        <w:rPr>
          <w:rFonts w:ascii="Times New Roman" w:hAnsi="Times New Roman"/>
          <w:b w:val="0"/>
          <w:i w:val="0"/>
          <w:sz w:val="24"/>
          <w:szCs w:val="24"/>
        </w:rPr>
      </w:pPr>
      <w:r w:rsidRPr="00BF715B">
        <w:rPr>
          <w:rFonts w:ascii="Times New Roman" w:hAnsi="Times New Roman"/>
          <w:b w:val="0"/>
          <w:i w:val="0"/>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90CC8" w:rsidRDefault="00090CC8" w:rsidP="004D1EF2">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8.</w:t>
      </w:r>
      <w:r>
        <w:rPr>
          <w:rFonts w:ascii="Times New Roman" w:hAnsi="Times New Roman"/>
          <w:b w:val="0"/>
          <w:i w:val="0"/>
          <w:sz w:val="24"/>
          <w:szCs w:val="24"/>
        </w:rPr>
        <w:tab/>
      </w:r>
      <w:r w:rsidRPr="00BF715B">
        <w:rPr>
          <w:rFonts w:ascii="Times New Roman" w:hAnsi="Times New Roman"/>
          <w:b w:val="0"/>
          <w:i w:val="0"/>
          <w:sz w:val="24"/>
          <w:szCs w:val="24"/>
        </w:rPr>
        <w:t>Jeżeli zdolności techniczne lub zawodowe</w:t>
      </w:r>
      <w:r w:rsidR="004D1EF2">
        <w:rPr>
          <w:rFonts w:ascii="Times New Roman" w:hAnsi="Times New Roman"/>
          <w:b w:val="0"/>
          <w:i w:val="0"/>
          <w:sz w:val="24"/>
          <w:szCs w:val="24"/>
        </w:rPr>
        <w:t xml:space="preserve"> </w:t>
      </w:r>
      <w:r w:rsidRPr="00BF715B">
        <w:rPr>
          <w:rFonts w:ascii="Times New Roman" w:hAnsi="Times New Roman"/>
          <w:b w:val="0"/>
          <w:i w:val="0"/>
          <w:sz w:val="24"/>
          <w:szCs w:val="24"/>
        </w:rPr>
        <w:t xml:space="preserve">podmiotu, na którego zdolnościach polega Wykonawca, nie potwierdzają spełnienia przez wykonawcę warunków udziału </w:t>
      </w:r>
      <w:r w:rsidR="004D1EF2">
        <w:rPr>
          <w:rFonts w:ascii="Times New Roman" w:hAnsi="Times New Roman"/>
          <w:b w:val="0"/>
          <w:i w:val="0"/>
          <w:sz w:val="24"/>
          <w:szCs w:val="24"/>
        </w:rPr>
        <w:br/>
      </w:r>
      <w:r w:rsidRPr="00BF715B">
        <w:rPr>
          <w:rFonts w:ascii="Times New Roman" w:hAnsi="Times New Roman"/>
          <w:b w:val="0"/>
          <w:i w:val="0"/>
          <w:sz w:val="24"/>
          <w:szCs w:val="24"/>
        </w:rPr>
        <w:t xml:space="preserve">w postępowaniu lub zachodzą wobec tego podmiotu podstawy wykluczenia, Zamawiający zażąda, aby Wykonawca w terminie </w:t>
      </w:r>
      <w:r w:rsidR="004D1EF2">
        <w:rPr>
          <w:rFonts w:ascii="Times New Roman" w:hAnsi="Times New Roman"/>
          <w:b w:val="0"/>
          <w:i w:val="0"/>
          <w:sz w:val="24"/>
          <w:szCs w:val="24"/>
        </w:rPr>
        <w:t xml:space="preserve">określonym przez Zamawiającego </w:t>
      </w:r>
      <w:r w:rsidRPr="00BF715B">
        <w:rPr>
          <w:rFonts w:ascii="Times New Roman" w:hAnsi="Times New Roman"/>
          <w:b w:val="0"/>
          <w:i w:val="0"/>
          <w:sz w:val="24"/>
          <w:szCs w:val="24"/>
        </w:rPr>
        <w:t>zastąpił ten podmiot inn</w:t>
      </w:r>
      <w:r w:rsidR="004D1EF2">
        <w:rPr>
          <w:rFonts w:ascii="Times New Roman" w:hAnsi="Times New Roman"/>
          <w:b w:val="0"/>
          <w:i w:val="0"/>
          <w:sz w:val="24"/>
          <w:szCs w:val="24"/>
        </w:rPr>
        <w:t xml:space="preserve">ym podmiotem lub podmiotami lub </w:t>
      </w:r>
      <w:r w:rsidRPr="00BF715B">
        <w:rPr>
          <w:rFonts w:ascii="Times New Roman" w:hAnsi="Times New Roman"/>
          <w:b w:val="0"/>
          <w:i w:val="0"/>
          <w:sz w:val="24"/>
          <w:szCs w:val="24"/>
        </w:rPr>
        <w:t>zobowiązał się do osobistego wykonania odpowiedniej części zamówienia, jeż</w:t>
      </w:r>
      <w:r w:rsidR="004D1EF2">
        <w:rPr>
          <w:rFonts w:ascii="Times New Roman" w:hAnsi="Times New Roman"/>
          <w:b w:val="0"/>
          <w:i w:val="0"/>
          <w:sz w:val="24"/>
          <w:szCs w:val="24"/>
        </w:rPr>
        <w:t xml:space="preserve">eli wykaże zdolności techniczne lub </w:t>
      </w:r>
      <w:r w:rsidRPr="00BF715B">
        <w:rPr>
          <w:rFonts w:ascii="Times New Roman" w:hAnsi="Times New Roman"/>
          <w:b w:val="0"/>
          <w:i w:val="0"/>
          <w:sz w:val="24"/>
          <w:szCs w:val="24"/>
        </w:rPr>
        <w:t xml:space="preserve">zawodowe, o których mowa w pkt. </w:t>
      </w:r>
      <w:r w:rsidR="004D1EF2">
        <w:rPr>
          <w:rFonts w:ascii="Times New Roman" w:hAnsi="Times New Roman"/>
          <w:b w:val="0"/>
          <w:i w:val="0"/>
          <w:sz w:val="24"/>
          <w:szCs w:val="24"/>
        </w:rPr>
        <w:t>8.1.</w:t>
      </w:r>
    </w:p>
    <w:p w:rsidR="00A570A4" w:rsidRPr="00A570A4" w:rsidRDefault="00A570A4" w:rsidP="00A570A4"/>
    <w:p w:rsidR="009C3426" w:rsidRDefault="009C3426" w:rsidP="009C3426">
      <w:pPr>
        <w:rPr>
          <w:b/>
        </w:rPr>
      </w:pPr>
      <w:r>
        <w:rPr>
          <w:b/>
        </w:rPr>
        <w:lastRenderedPageBreak/>
        <w:t xml:space="preserve">9. </w:t>
      </w:r>
      <w:r w:rsidR="005B094B">
        <w:rPr>
          <w:b/>
        </w:rPr>
        <w:t>I</w:t>
      </w:r>
      <w:r w:rsidR="005B094B" w:rsidRPr="00E977E7">
        <w:rPr>
          <w:b/>
        </w:rPr>
        <w:t>nformacja dla wykonawców zamierzających powierzyć wykonanie części zamówienia podwykonawcom</w:t>
      </w:r>
    </w:p>
    <w:p w:rsidR="009C3426" w:rsidRPr="007D771B" w:rsidRDefault="009C3426" w:rsidP="001D67ED">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1.</w:t>
      </w:r>
      <w:r>
        <w:rPr>
          <w:rFonts w:ascii="Times New Roman" w:hAnsi="Times New Roman"/>
          <w:b w:val="0"/>
          <w:i w:val="0"/>
          <w:sz w:val="24"/>
          <w:szCs w:val="24"/>
        </w:rPr>
        <w:tab/>
      </w:r>
      <w:r w:rsidRPr="007D771B">
        <w:rPr>
          <w:rFonts w:ascii="Times New Roman" w:hAnsi="Times New Roman"/>
          <w:b w:val="0"/>
          <w:i w:val="0"/>
          <w:sz w:val="24"/>
          <w:szCs w:val="24"/>
        </w:rPr>
        <w:t>Wykonawca może powierzyć wykonanie części zamówienia Podwykonawcom.</w:t>
      </w:r>
    </w:p>
    <w:p w:rsidR="009C3426" w:rsidRPr="007D771B" w:rsidRDefault="009C3426" w:rsidP="001D67ED">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2.</w:t>
      </w:r>
      <w:r>
        <w:rPr>
          <w:rFonts w:ascii="Times New Roman" w:hAnsi="Times New Roman"/>
          <w:b w:val="0"/>
          <w:i w:val="0"/>
          <w:sz w:val="24"/>
          <w:szCs w:val="24"/>
        </w:rPr>
        <w:tab/>
      </w:r>
      <w:r w:rsidRPr="007D771B">
        <w:rPr>
          <w:rFonts w:ascii="Times New Roman" w:hAnsi="Times New Roman"/>
          <w:b w:val="0"/>
          <w:i w:val="0"/>
          <w:sz w:val="24"/>
          <w:szCs w:val="24"/>
        </w:rPr>
        <w:t>Zamawiający wymaga wskazania przez wykonawcę części zamówienia, których wykonanie zamierza powierzyć Podwykonawcom i podania przez Wykonawcę firm Podwykonawców.</w:t>
      </w:r>
    </w:p>
    <w:p w:rsidR="00A570A4" w:rsidRPr="00A570A4" w:rsidRDefault="009C3426" w:rsidP="001D67ED">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rPr>
        <w:t>3.</w:t>
      </w:r>
      <w:r>
        <w:rPr>
          <w:rFonts w:ascii="Times New Roman" w:hAnsi="Times New Roman"/>
          <w:b w:val="0"/>
          <w:i w:val="0"/>
          <w:sz w:val="24"/>
          <w:szCs w:val="24"/>
        </w:rPr>
        <w:tab/>
      </w:r>
      <w:r w:rsidRPr="007D771B">
        <w:rPr>
          <w:rFonts w:ascii="Times New Roman" w:hAnsi="Times New Roman"/>
          <w:b w:val="0"/>
          <w:i w:val="0"/>
          <w:sz w:val="24"/>
          <w:szCs w:val="24"/>
        </w:rPr>
        <w:t>Wykonawca, który zamierza powierzyć wykonanie części zamówienia Podwykonawcom, w celu wykazania braku istnienia w</w:t>
      </w:r>
      <w:r w:rsidR="00D427C0">
        <w:rPr>
          <w:rFonts w:ascii="Times New Roman" w:hAnsi="Times New Roman"/>
          <w:b w:val="0"/>
          <w:i w:val="0"/>
          <w:sz w:val="24"/>
          <w:szCs w:val="24"/>
        </w:rPr>
        <w:t xml:space="preserve">obec nich podstaw wykluczenia z </w:t>
      </w:r>
      <w:r w:rsidRPr="007D771B">
        <w:rPr>
          <w:rFonts w:ascii="Times New Roman" w:hAnsi="Times New Roman"/>
          <w:b w:val="0"/>
          <w:i w:val="0"/>
          <w:sz w:val="24"/>
          <w:szCs w:val="24"/>
        </w:rPr>
        <w:t>udziału w postępowaniu przedstawia oświadczenia dla każdego z tych Podwykonawców.</w:t>
      </w:r>
    </w:p>
    <w:p w:rsidR="009C3426" w:rsidRPr="00E977E7" w:rsidRDefault="009C3426" w:rsidP="009C3426">
      <w:pPr>
        <w:rPr>
          <w:b/>
        </w:rPr>
      </w:pPr>
    </w:p>
    <w:p w:rsidR="00A570A4" w:rsidRDefault="009C3426" w:rsidP="00A570A4">
      <w:pPr>
        <w:rPr>
          <w:b/>
        </w:rPr>
      </w:pPr>
      <w:r>
        <w:rPr>
          <w:b/>
        </w:rPr>
        <w:t>10.</w:t>
      </w:r>
      <w:r w:rsidRPr="009C3426">
        <w:rPr>
          <w:b/>
        </w:rPr>
        <w:t xml:space="preserve"> </w:t>
      </w:r>
      <w:r w:rsidR="005B094B">
        <w:rPr>
          <w:b/>
        </w:rPr>
        <w:t>I</w:t>
      </w:r>
      <w:r w:rsidR="005B094B" w:rsidRPr="00E977E7">
        <w:rPr>
          <w:b/>
        </w:rPr>
        <w:t>nformacja</w:t>
      </w:r>
      <w:r w:rsidR="005B094B">
        <w:rPr>
          <w:b/>
        </w:rPr>
        <w:t xml:space="preserve"> dla </w:t>
      </w:r>
      <w:r w:rsidR="005B094B" w:rsidRPr="00E977E7">
        <w:rPr>
          <w:b/>
        </w:rPr>
        <w:t xml:space="preserve"> </w:t>
      </w:r>
      <w:r w:rsidR="005B094B">
        <w:rPr>
          <w:b/>
        </w:rPr>
        <w:t>wykonawców wspólnie ubiegających się o udzielenie zamówienia</w:t>
      </w:r>
    </w:p>
    <w:p w:rsidR="009C3426" w:rsidRPr="00A570A4" w:rsidRDefault="00A570A4" w:rsidP="00A570A4">
      <w:pPr>
        <w:ind w:left="360" w:hanging="360"/>
        <w:jc w:val="both"/>
      </w:pPr>
      <w:r w:rsidRPr="00A570A4">
        <w:t>1.</w:t>
      </w:r>
      <w:r w:rsidRPr="00A570A4">
        <w:tab/>
      </w:r>
      <w:r w:rsidR="009C3426" w:rsidRPr="00A570A4">
        <w:t xml:space="preserve">Wykonawcy mogą wspólnie ubiegać się o udzielenie zamówienia. W takim przypadku Wykonawcy ustanawiają pełnomocnika do reprezentowania ich w postępowaniu </w:t>
      </w:r>
      <w:r w:rsidR="009C3426" w:rsidRPr="00A570A4">
        <w:br/>
        <w:t xml:space="preserve">o udzielenie zamówienia albo reprezentowania w postępowaniu i zawarcia umowy </w:t>
      </w:r>
      <w:r w:rsidR="009C3426" w:rsidRPr="00A570A4">
        <w:br/>
        <w:t>w sprawie zamówienia publicznego.</w:t>
      </w:r>
    </w:p>
    <w:p w:rsidR="009C3426" w:rsidRPr="00A570A4" w:rsidRDefault="00A570A4" w:rsidP="00A570A4">
      <w:pPr>
        <w:ind w:left="360" w:hanging="360"/>
        <w:jc w:val="both"/>
      </w:pPr>
      <w:r w:rsidRPr="00A570A4">
        <w:t>2.</w:t>
      </w:r>
      <w:r w:rsidRPr="00A570A4">
        <w:tab/>
      </w:r>
      <w:r w:rsidR="009C3426" w:rsidRPr="00A570A4">
        <w:t xml:space="preserve">W przypadku wspólnego ubiegania się o zamówienie przez Wykonawców, wypełniony druk oświadczenia, o którym mowa w pkt 6.1 składa każdy </w:t>
      </w:r>
      <w:r w:rsidR="009C3426" w:rsidRPr="00A570A4">
        <w:br/>
        <w:t>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A570A4" w:rsidRPr="00A570A4" w:rsidRDefault="00A570A4" w:rsidP="00A570A4">
      <w:pPr>
        <w:ind w:left="360" w:hanging="360"/>
        <w:jc w:val="both"/>
      </w:pPr>
    </w:p>
    <w:p w:rsidR="005F7218" w:rsidRPr="008E5752" w:rsidRDefault="0076394D" w:rsidP="008E5752">
      <w:pPr>
        <w:autoSpaceDE w:val="0"/>
        <w:autoSpaceDN w:val="0"/>
        <w:adjustRightInd w:val="0"/>
        <w:jc w:val="both"/>
        <w:rPr>
          <w:b/>
          <w:bCs/>
          <w:iCs/>
        </w:rPr>
      </w:pPr>
      <w:r w:rsidRPr="0076394D">
        <w:rPr>
          <w:b/>
        </w:rPr>
        <w:t xml:space="preserve">11. </w:t>
      </w:r>
      <w:r w:rsidRPr="0076394D">
        <w:rPr>
          <w:b/>
          <w:bCs/>
          <w:iCs/>
        </w:rPr>
        <w:t>I</w:t>
      </w:r>
      <w:r w:rsidR="005B094B" w:rsidRPr="0076394D">
        <w:rPr>
          <w:b/>
          <w:bCs/>
          <w:iCs/>
        </w:rPr>
        <w:t>nformacje o sposobie porozumiewania się zamawiającego z wykonawcami oraz przekazywania oświadczeń lub dokumentów, a także wskazanie osób uprawnionych do porozumiewania się z wykonawcami</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W niniejszym postępowaniu oświadczenia, wnioski, zawiadomienia, dokumenty oraz informacje Wykonawcy przekazują za pośrednictwem faksu lub poczty elektronicznej na adres e-mail:  l.malska@ostrow.gmina.pl; fax 17 2235809. Zamawiający przekazuje informacje za pośrednictwem faksu lub poczty elektro</w:t>
      </w:r>
      <w:r>
        <w:rPr>
          <w:bCs/>
          <w:iCs/>
        </w:rPr>
        <w:t xml:space="preserve">nicznej z zastrzeżeniem </w:t>
      </w:r>
      <w:r>
        <w:rPr>
          <w:bCs/>
          <w:iCs/>
        </w:rPr>
        <w:br/>
        <w:t xml:space="preserve">pkt. 3 </w:t>
      </w:r>
      <w:r w:rsidRPr="0076394D">
        <w:rPr>
          <w:bCs/>
          <w:iCs/>
        </w:rPr>
        <w:t>zawsze dopuszczalna jest forma pisemna.</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 xml:space="preserve">Forma pisemna zastrzeżona jest dla składania oferty wraz z załącznikami, w tym oświadczeń i dokumentów potwierdzających spełnianie warunków udziału </w:t>
      </w:r>
      <w:r>
        <w:rPr>
          <w:bCs/>
          <w:iCs/>
        </w:rPr>
        <w:br/>
      </w:r>
      <w:r w:rsidRPr="0076394D">
        <w:rPr>
          <w:bCs/>
          <w:iCs/>
        </w:rPr>
        <w:t>w postępowaniu oraz pełnomocnictw.</w:t>
      </w:r>
    </w:p>
    <w:p w:rsidR="0076394D" w:rsidRPr="0076394D" w:rsidRDefault="0076394D" w:rsidP="003C78F9">
      <w:pPr>
        <w:numPr>
          <w:ilvl w:val="0"/>
          <w:numId w:val="9"/>
        </w:numPr>
        <w:ind w:left="426" w:hanging="426"/>
        <w:jc w:val="both"/>
        <w:rPr>
          <w:bCs/>
          <w:iCs/>
        </w:rPr>
      </w:pPr>
      <w:r w:rsidRPr="0076394D">
        <w:rPr>
          <w:bCs/>
          <w:iCs/>
        </w:rPr>
        <w:t xml:space="preserve">Jeżeli zamawiający lub wykonawca przekazują oświadczenia, wnioski, zawiadomienia oraz informacje faksem lub e-mailem, każda ze stron na żądanie drugiej niezwłocznie potwierdza fakt ich otrzymania. </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 xml:space="preserve">Korespondencję związaną z niniejszym postępowaniem, należy kierować na adres </w:t>
      </w:r>
      <w:r w:rsidR="0090580B">
        <w:rPr>
          <w:bCs/>
          <w:iCs/>
        </w:rPr>
        <w:t>Zakład Usług Komunalnych w Ostrowie 39-103 Ostrów 225</w:t>
      </w:r>
      <w:r w:rsidRPr="0076394D">
        <w:rPr>
          <w:bCs/>
          <w:iCs/>
        </w:rPr>
        <w:t xml:space="preserve">. </w:t>
      </w:r>
    </w:p>
    <w:p w:rsidR="00906B55" w:rsidRPr="001D67ED" w:rsidRDefault="0076394D" w:rsidP="001D67ED">
      <w:pPr>
        <w:numPr>
          <w:ilvl w:val="0"/>
          <w:numId w:val="9"/>
        </w:numPr>
        <w:autoSpaceDE w:val="0"/>
        <w:autoSpaceDN w:val="0"/>
        <w:adjustRightInd w:val="0"/>
        <w:ind w:left="426" w:hanging="426"/>
        <w:jc w:val="both"/>
        <w:rPr>
          <w:bCs/>
          <w:iCs/>
        </w:rPr>
      </w:pPr>
      <w:r w:rsidRPr="0076394D">
        <w:rPr>
          <w:bCs/>
          <w:iCs/>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7E4DA4" w:rsidRPr="007E4DA4" w:rsidRDefault="0076394D" w:rsidP="003C78F9">
      <w:pPr>
        <w:numPr>
          <w:ilvl w:val="0"/>
          <w:numId w:val="9"/>
        </w:numPr>
        <w:autoSpaceDE w:val="0"/>
        <w:autoSpaceDN w:val="0"/>
        <w:adjustRightInd w:val="0"/>
        <w:ind w:left="426" w:hanging="426"/>
        <w:jc w:val="both"/>
        <w:rPr>
          <w:bCs/>
          <w:iCs/>
        </w:rPr>
      </w:pPr>
      <w:r w:rsidRPr="0090580B">
        <w:t>Osoby uprawnione do kontaktu z Wykonawcami:</w:t>
      </w:r>
    </w:p>
    <w:p w:rsidR="007E4DA4" w:rsidRDefault="007E4DA4" w:rsidP="007E4DA4">
      <w:pPr>
        <w:ind w:right="-1972" w:firstLine="426"/>
        <w:jc w:val="both"/>
        <w:rPr>
          <w:lang w:val="en-US"/>
        </w:rPr>
      </w:pPr>
      <w:r>
        <w:t xml:space="preserve">- </w:t>
      </w:r>
      <w:r w:rsidR="0076394D" w:rsidRPr="007E4DA4">
        <w:t xml:space="preserve">w zakresie formalnym </w:t>
      </w:r>
      <w:proofErr w:type="spellStart"/>
      <w:r>
        <w:rPr>
          <w:lang w:val="en-US"/>
        </w:rPr>
        <w:t>Lucyna</w:t>
      </w:r>
      <w:proofErr w:type="spellEnd"/>
      <w:r>
        <w:rPr>
          <w:lang w:val="en-US"/>
        </w:rPr>
        <w:t xml:space="preserve"> </w:t>
      </w:r>
      <w:proofErr w:type="spellStart"/>
      <w:r>
        <w:rPr>
          <w:lang w:val="en-US"/>
        </w:rPr>
        <w:t>Malska</w:t>
      </w:r>
      <w:proofErr w:type="spellEnd"/>
      <w:r w:rsidRPr="00DF2299">
        <w:rPr>
          <w:lang w:val="en-US"/>
        </w:rPr>
        <w:t xml:space="preserve"> -   tel.: (017) </w:t>
      </w:r>
      <w:r>
        <w:rPr>
          <w:lang w:val="en-US"/>
        </w:rPr>
        <w:t xml:space="preserve">22 35 810 </w:t>
      </w:r>
      <w:r w:rsidRPr="00DF2299">
        <w:rPr>
          <w:lang w:val="en-US"/>
        </w:rPr>
        <w:t xml:space="preserve">, </w:t>
      </w:r>
    </w:p>
    <w:p w:rsidR="007E4DA4" w:rsidRDefault="007E4DA4" w:rsidP="007E4DA4">
      <w:pPr>
        <w:ind w:right="-1972" w:firstLine="426"/>
        <w:jc w:val="both"/>
        <w:rPr>
          <w:lang w:val="en-US"/>
        </w:rPr>
      </w:pPr>
      <w:r>
        <w:rPr>
          <w:lang w:val="en-US"/>
        </w:rPr>
        <w:t xml:space="preserve">   </w:t>
      </w:r>
      <w:r w:rsidRPr="00DF2299">
        <w:rPr>
          <w:lang w:val="en-US"/>
        </w:rPr>
        <w:t xml:space="preserve">e-mail: </w:t>
      </w:r>
      <w:hyperlink r:id="rId11" w:history="1">
        <w:r w:rsidRPr="00A873A7">
          <w:rPr>
            <w:rStyle w:val="Hipercze"/>
            <w:lang w:val="en-US"/>
          </w:rPr>
          <w:t>l.malska@ostrow.gmina.pl</w:t>
        </w:r>
      </w:hyperlink>
    </w:p>
    <w:p w:rsidR="007E4DA4" w:rsidRDefault="007E4DA4" w:rsidP="007E4DA4">
      <w:pPr>
        <w:ind w:firstLine="426"/>
        <w:jc w:val="both"/>
      </w:pPr>
      <w:r>
        <w:t xml:space="preserve">- </w:t>
      </w:r>
      <w:r w:rsidRPr="007E4DA4">
        <w:t>w zakresie merytorycznym</w:t>
      </w:r>
      <w:r>
        <w:t xml:space="preserve"> </w:t>
      </w:r>
    </w:p>
    <w:p w:rsidR="007E4DA4" w:rsidRDefault="007E4DA4" w:rsidP="007E4DA4">
      <w:pPr>
        <w:ind w:firstLine="708"/>
        <w:jc w:val="both"/>
        <w:rPr>
          <w:lang w:val="en-US"/>
        </w:rPr>
      </w:pPr>
      <w:r>
        <w:rPr>
          <w:lang w:val="en-US"/>
        </w:rPr>
        <w:t xml:space="preserve">Joanna </w:t>
      </w:r>
      <w:proofErr w:type="spellStart"/>
      <w:r>
        <w:rPr>
          <w:lang w:val="en-US"/>
        </w:rPr>
        <w:t>Kukla</w:t>
      </w:r>
      <w:proofErr w:type="spellEnd"/>
      <w:r>
        <w:rPr>
          <w:lang w:val="en-US"/>
        </w:rPr>
        <w:t xml:space="preserve">- tel. 665 083 300, e-mail: </w:t>
      </w:r>
      <w:hyperlink r:id="rId12" w:history="1">
        <w:r w:rsidRPr="00A873A7">
          <w:rPr>
            <w:rStyle w:val="Hipercze"/>
            <w:lang w:val="en-US"/>
          </w:rPr>
          <w:t>j.kukla@ostrow.gmina.pl</w:t>
        </w:r>
      </w:hyperlink>
    </w:p>
    <w:p w:rsidR="007E4DA4" w:rsidRDefault="007E4DA4" w:rsidP="007E4DA4">
      <w:pPr>
        <w:ind w:firstLine="708"/>
        <w:jc w:val="both"/>
        <w:rPr>
          <w:rStyle w:val="Hipercze"/>
          <w:lang w:val="en-US"/>
        </w:rPr>
      </w:pPr>
      <w:r>
        <w:rPr>
          <w:lang w:val="en-US"/>
        </w:rPr>
        <w:t xml:space="preserve">Anna </w:t>
      </w:r>
      <w:proofErr w:type="spellStart"/>
      <w:r>
        <w:rPr>
          <w:lang w:val="en-US"/>
        </w:rPr>
        <w:t>Gaszyńska</w:t>
      </w:r>
      <w:proofErr w:type="spellEnd"/>
      <w:r>
        <w:rPr>
          <w:lang w:val="en-US"/>
        </w:rPr>
        <w:t xml:space="preserve"> - tel. 607 222 260, e-mail: </w:t>
      </w:r>
      <w:hyperlink r:id="rId13" w:history="1">
        <w:r w:rsidRPr="00D54619">
          <w:rPr>
            <w:rStyle w:val="Hipercze"/>
            <w:lang w:val="en-US"/>
          </w:rPr>
          <w:t>agaszynska@ostrow.gmina.pl</w:t>
        </w:r>
      </w:hyperlink>
    </w:p>
    <w:p w:rsidR="00A113C2" w:rsidRDefault="00A113C2" w:rsidP="007E4DA4">
      <w:pPr>
        <w:ind w:firstLine="708"/>
        <w:jc w:val="both"/>
        <w:rPr>
          <w:lang w:val="en-US"/>
        </w:rPr>
      </w:pPr>
    </w:p>
    <w:p w:rsidR="002A306B" w:rsidRDefault="002A306B" w:rsidP="002A306B">
      <w:pPr>
        <w:jc w:val="both"/>
        <w:rPr>
          <w:b/>
        </w:rPr>
      </w:pPr>
      <w:r>
        <w:rPr>
          <w:b/>
          <w:lang w:val="en-US"/>
        </w:rPr>
        <w:t xml:space="preserve">12. </w:t>
      </w:r>
      <w:proofErr w:type="spellStart"/>
      <w:r w:rsidR="005B094B">
        <w:rPr>
          <w:b/>
          <w:lang w:val="en-US"/>
        </w:rPr>
        <w:t>Wymagania</w:t>
      </w:r>
      <w:proofErr w:type="spellEnd"/>
      <w:r w:rsidR="005B094B">
        <w:rPr>
          <w:b/>
          <w:lang w:val="en-US"/>
        </w:rPr>
        <w:t xml:space="preserve"> </w:t>
      </w:r>
      <w:r w:rsidR="005B094B" w:rsidRPr="00855CC6">
        <w:rPr>
          <w:b/>
        </w:rPr>
        <w:t>dotycz</w:t>
      </w:r>
      <w:r w:rsidR="005B094B" w:rsidRPr="00855CC6">
        <w:rPr>
          <w:rFonts w:eastAsia="TimesNewRoman" w:cs="TimesNewRoman"/>
          <w:b/>
        </w:rPr>
        <w:t>ą</w:t>
      </w:r>
      <w:r w:rsidR="005B094B" w:rsidRPr="00855CC6">
        <w:rPr>
          <w:b/>
        </w:rPr>
        <w:t>ce wadium</w:t>
      </w:r>
    </w:p>
    <w:p w:rsidR="00E50BB3" w:rsidRPr="007A2787"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Złożona oferta musi być zab</w:t>
      </w:r>
      <w:r w:rsidR="001542F5">
        <w:t>ezpieczona wadium w wysokości 8</w:t>
      </w:r>
      <w:r w:rsidRPr="007A2787">
        <w:t xml:space="preserve"> 000,00 </w:t>
      </w:r>
      <w:r w:rsidR="001542F5">
        <w:t>zł</w:t>
      </w:r>
      <w:r w:rsidRPr="007A2787">
        <w:t xml:space="preserve"> (słownie: </w:t>
      </w:r>
      <w:r w:rsidR="001542F5">
        <w:t xml:space="preserve">osiem </w:t>
      </w:r>
      <w:r w:rsidRPr="007A2787">
        <w:t>tysięcy PLN).</w:t>
      </w:r>
    </w:p>
    <w:p w:rsidR="00E50BB3" w:rsidRPr="007A2787"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1.</w:t>
      </w:r>
      <w:r w:rsidRPr="007A2787">
        <w:tab/>
        <w:t>Wadium może być wniesione w jednej lub kilku z następujących form:</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pieniądzu,</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poręczeniach bankowych lub poręczeniach spółdzielczej kasy oszczędnościowo – kredytowej, z tym że poręczenie kasy jest zawsze poręczeniem pieniężnym.</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gwarancjach bankowych,</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gwarancjach ubezpieczeniowych,</w:t>
      </w:r>
    </w:p>
    <w:p w:rsidR="00E50BB3" w:rsidRPr="007A2787" w:rsidRDefault="00E50BB3" w:rsidP="003C78F9">
      <w:pPr>
        <w:pStyle w:val="Tekstpodstawowy"/>
        <w:numPr>
          <w:ilvl w:val="0"/>
          <w:numId w:val="1"/>
        </w:numPr>
        <w:tabs>
          <w:tab w:val="clear" w:pos="1329"/>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poręczeniach udzielanych przez podmioty, o których mowa w art.</w:t>
      </w:r>
      <w:r>
        <w:t xml:space="preserve"> 6b ust. 5 pkt 2 ustawy z dn. 9 listopada </w:t>
      </w:r>
      <w:r w:rsidRPr="007A2787">
        <w:t xml:space="preserve">2000 r. o utworzeniu Polskiej Agencji Rozwoju Przedsiębiorczości (Dz. U. </w:t>
      </w:r>
      <w:r>
        <w:t>z 2014 r. poz.1804</w:t>
      </w:r>
      <w:r w:rsidRPr="007A2787">
        <w:t xml:space="preserve">  </w:t>
      </w:r>
      <w:r>
        <w:t>oraz z 2015 r. poz. 978 i 1240).</w:t>
      </w:r>
    </w:p>
    <w:p w:rsidR="00E50BB3" w:rsidRPr="007A2787" w:rsidRDefault="00E50BB3" w:rsidP="00E50BB3">
      <w:pPr>
        <w:spacing w:before="60"/>
        <w:ind w:left="567" w:hanging="567"/>
        <w:jc w:val="both"/>
      </w:pPr>
      <w:r w:rsidRPr="007A2787">
        <w:t>2.</w:t>
      </w:r>
      <w:r w:rsidRPr="007A2787">
        <w:tab/>
        <w:t xml:space="preserve">Wadium </w:t>
      </w:r>
      <w:r>
        <w:t>wnoszone w pieniądzu</w:t>
      </w:r>
      <w:r w:rsidRPr="007A2787">
        <w:t xml:space="preserve"> winno być wpłacone na konto Zakładu Usług Komunalnych w Ostrowie w BS Ropczyce Nr 66 9171 0004 0009 7550 2000 0020, </w:t>
      </w:r>
      <w:r>
        <w:t>przed upływem</w:t>
      </w:r>
      <w:r w:rsidRPr="007A2787">
        <w:t xml:space="preserve"> terminu składania ofert. </w:t>
      </w:r>
    </w:p>
    <w:p w:rsidR="00E50BB3" w:rsidRPr="007A2787" w:rsidRDefault="00E50BB3" w:rsidP="00E50BB3">
      <w:pPr>
        <w:spacing w:before="60"/>
        <w:jc w:val="both"/>
      </w:pPr>
      <w:r w:rsidRPr="007A2787">
        <w:t xml:space="preserve">Za skuteczne wniesienie wadium w pieniądzu Zamawiający będzie uważał wadium, które </w:t>
      </w:r>
      <w:r>
        <w:br/>
      </w:r>
      <w:r w:rsidRPr="007A2787">
        <w:t>w oznaczonym terminie znajdzie się na jego koncie. Oryginał lub kopię przelewu należy załączyć do oferty.</w:t>
      </w:r>
    </w:p>
    <w:p w:rsidR="00E50BB3" w:rsidRDefault="00E50BB3" w:rsidP="003C78F9">
      <w:pPr>
        <w:pStyle w:val="Tekstpodstawowy"/>
        <w:numPr>
          <w:ilvl w:val="0"/>
          <w:numId w:val="13"/>
        </w:numPr>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Wniesienie wadium w pozostałych formach, określonych w pkt.1 wymaga przedłożenia pisma (oryginału) będącego poręczeniem / gwarancją banku, towarzystwa ubezpieczeniowego lub organizacji obowiązującym przez okres związania</w:t>
      </w:r>
      <w:r w:rsidR="001542F5">
        <w:t xml:space="preserve"> ofertą, na odpowiednią kwotę 8</w:t>
      </w:r>
      <w:r w:rsidRPr="007A2787">
        <w:t xml:space="preserve"> 000,00 </w:t>
      </w:r>
      <w:r w:rsidR="001542F5">
        <w:t>zł</w:t>
      </w:r>
      <w:r w:rsidRPr="007A2787">
        <w:t xml:space="preserve"> zawierającego informację, że udzielona gwarancja / poręczenie stanowi zabezpiecze</w:t>
      </w:r>
      <w:r>
        <w:t xml:space="preserve">nie na wadium, na rzecz Zakładu Usług </w:t>
      </w:r>
      <w:r w:rsidRPr="007A2787">
        <w:t xml:space="preserve">Komunalnych w Ostrowie, 39-103 Ostrów 225 dotyczące przetargu na </w:t>
      </w:r>
      <w:r>
        <w:t>usługę ręcznego sortowania odpadów</w:t>
      </w:r>
      <w:r w:rsidRPr="007A2787">
        <w:t xml:space="preserve"> oraz zobowiązanie banku, towarzystwa ubezpieczeniowego lub organizacji, wypłaty wadium w okolicznościach określonych w art. 46 </w:t>
      </w:r>
      <w:proofErr w:type="spellStart"/>
      <w:r>
        <w:t>Pzp</w:t>
      </w:r>
      <w:proofErr w:type="spellEnd"/>
      <w:r>
        <w:t xml:space="preserve">. </w:t>
      </w:r>
      <w:r w:rsidRPr="007A2787">
        <w:t xml:space="preserve">Gwarancja bankowa winna być zgodna </w:t>
      </w:r>
      <w:r>
        <w:br/>
      </w:r>
      <w:r w:rsidRPr="007A2787">
        <w:t>z wymaganiami określonymi przez prawo bankowe.</w:t>
      </w:r>
    </w:p>
    <w:p w:rsidR="00E50BB3" w:rsidRPr="00E50BB3" w:rsidRDefault="00E50BB3" w:rsidP="00E50BB3">
      <w:pPr>
        <w:widowControl w:val="0"/>
        <w:tabs>
          <w:tab w:val="left" w:pos="426"/>
          <w:tab w:val="left" w:pos="567"/>
        </w:tabs>
        <w:suppressAutoHyphens/>
        <w:ind w:left="720" w:right="-2"/>
        <w:jc w:val="both"/>
        <w:rPr>
          <w:rFonts w:eastAsia="Arial"/>
          <w:lang w:eastAsia="en-US"/>
        </w:rPr>
      </w:pPr>
      <w:r w:rsidRPr="00E50BB3">
        <w:rPr>
          <w:rFonts w:eastAsia="Arial"/>
          <w:w w:val="105"/>
          <w:lang w:eastAsia="en-US"/>
        </w:rPr>
        <w:t>Z</w:t>
      </w:r>
      <w:r w:rsidRPr="00E50BB3">
        <w:rPr>
          <w:rFonts w:eastAsia="Arial"/>
          <w:spacing w:val="-22"/>
          <w:w w:val="105"/>
          <w:lang w:eastAsia="en-US"/>
        </w:rPr>
        <w:t xml:space="preserve"> </w:t>
      </w:r>
      <w:r w:rsidRPr="00E50BB3">
        <w:rPr>
          <w:rFonts w:eastAsia="Arial"/>
          <w:lang w:eastAsia="en-US"/>
        </w:rPr>
        <w:t>treści gwarancji/</w:t>
      </w:r>
      <w:r w:rsidRPr="00E50BB3">
        <w:rPr>
          <w:rFonts w:eastAsia="Arial"/>
          <w:spacing w:val="-35"/>
          <w:w w:val="105"/>
          <w:lang w:eastAsia="en-US"/>
        </w:rPr>
        <w:t xml:space="preserve"> </w:t>
      </w:r>
      <w:r w:rsidRPr="00E50BB3">
        <w:rPr>
          <w:rFonts w:eastAsia="Arial"/>
          <w:lang w:eastAsia="en-US"/>
        </w:rPr>
        <w:t>poręczenia winno wynikać bezwarunkowe, na każde pisemne żądanie zgłoszone przez Zamawiającego w terminie związania ofertą, zobowiązanie Gwaranta do wypłaty Zamawiającemu</w:t>
      </w:r>
      <w:r w:rsidRPr="00E50BB3">
        <w:rPr>
          <w:rFonts w:eastAsia="Arial"/>
          <w:spacing w:val="8"/>
          <w:lang w:eastAsia="en-US"/>
        </w:rPr>
        <w:t xml:space="preserve"> </w:t>
      </w:r>
      <w:r w:rsidRPr="00E50BB3">
        <w:rPr>
          <w:rFonts w:eastAsia="Arial"/>
          <w:lang w:eastAsia="en-US"/>
        </w:rPr>
        <w:t xml:space="preserve">pełnej kwoty wadium w okolicznościach określonych </w:t>
      </w:r>
      <w:r>
        <w:rPr>
          <w:rFonts w:eastAsia="Arial"/>
          <w:lang w:eastAsia="en-US"/>
        </w:rPr>
        <w:t xml:space="preserve">w art. 46 ust. 4a i 5 ustawy </w:t>
      </w:r>
      <w:proofErr w:type="spellStart"/>
      <w:r>
        <w:rPr>
          <w:rFonts w:eastAsia="Arial"/>
          <w:lang w:eastAsia="en-US"/>
        </w:rPr>
        <w:t>Pzp</w:t>
      </w:r>
      <w:proofErr w:type="spellEnd"/>
      <w:r w:rsidRPr="00E50BB3">
        <w:rPr>
          <w:rFonts w:eastAsia="Arial"/>
          <w:spacing w:val="-22"/>
          <w:w w:val="105"/>
          <w:lang w:eastAsia="en-US"/>
        </w:rPr>
        <w:t>.</w:t>
      </w:r>
    </w:p>
    <w:p w:rsidR="00E50BB3" w:rsidRPr="007A2787"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7A2787">
        <w:t>4.</w:t>
      </w:r>
      <w:r w:rsidRPr="007A2787">
        <w:tab/>
        <w:t xml:space="preserve">Dokumenty potwierdzające wniesienie wadium w formie opisanej w </w:t>
      </w:r>
      <w:r>
        <w:t xml:space="preserve">pkt </w:t>
      </w:r>
      <w:r w:rsidRPr="007A2787">
        <w:t>3 Wykonawca zobowiązany jest w oryginale dostarczyć do sekretariatu Zakładu, gdzie otrzyma potwierdzenie złożenia tego dokumentu, a potwierdzoną kopię należy dołączyć do oferty.</w:t>
      </w:r>
    </w:p>
    <w:p w:rsidR="00E50BB3"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7A2787">
        <w:t>5.</w:t>
      </w:r>
      <w:r w:rsidRPr="007A2787">
        <w:tab/>
        <w:t xml:space="preserve">Zwrot i zatrzymanie wadium następuje na warunkach określonych w art. 46 </w:t>
      </w:r>
      <w:r>
        <w:t>u</w:t>
      </w:r>
      <w:r w:rsidRPr="007A2787">
        <w:t xml:space="preserve">stawy </w:t>
      </w:r>
      <w:r>
        <w:t>Prawo zamówień publicznych.</w:t>
      </w:r>
    </w:p>
    <w:p w:rsidR="00906B55" w:rsidRDefault="00906B55" w:rsidP="008E5752">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0B5572" w:rsidRDefault="000B5572"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Pr>
          <w:b/>
        </w:rPr>
        <w:t xml:space="preserve">13. </w:t>
      </w:r>
      <w:r w:rsidR="005B094B">
        <w:rPr>
          <w:b/>
        </w:rPr>
        <w:t>Termin związania ofertą</w:t>
      </w: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t>Termin związania ofertą w niniejszym postępowaniu wynosi 30 dni.</w:t>
      </w:r>
    </w:p>
    <w:p w:rsidR="000B5572" w:rsidRDefault="000B5572" w:rsidP="003C78F9">
      <w:pPr>
        <w:numPr>
          <w:ilvl w:val="0"/>
          <w:numId w:val="15"/>
        </w:numPr>
        <w:autoSpaceDE w:val="0"/>
        <w:autoSpaceDN w:val="0"/>
        <w:adjustRightInd w:val="0"/>
        <w:ind w:left="426" w:hanging="426"/>
        <w:jc w:val="both"/>
        <w:rPr>
          <w:bCs/>
          <w:iCs/>
        </w:rPr>
      </w:pPr>
      <w:r w:rsidRPr="000B5572">
        <w:rPr>
          <w:bCs/>
          <w:iCs/>
        </w:rPr>
        <w:t>Wykonawca samodzielnie lub na wniosek Zamawiającego m</w:t>
      </w:r>
      <w:r w:rsidR="00630A32">
        <w:rPr>
          <w:bCs/>
          <w:iCs/>
        </w:rPr>
        <w:t xml:space="preserve">oże przedłużyć termin związania ofertą, </w:t>
      </w:r>
      <w:r w:rsidRPr="000B5572">
        <w:rPr>
          <w:bCs/>
          <w:iCs/>
        </w:rPr>
        <w:t>z tym że Zamawiający może tylko raz, co najmniej na 3 dni przed upływem terminu związania ofertą, zwrócić się do wykonawców o wyrażenie zgody na przedłużenie tego terminu o oznaczony okres, nie dłuższy jednak niż 60 dni.</w:t>
      </w:r>
    </w:p>
    <w:p w:rsidR="008E5752" w:rsidRPr="000B5572" w:rsidRDefault="008E5752" w:rsidP="008E5752">
      <w:pPr>
        <w:autoSpaceDE w:val="0"/>
        <w:autoSpaceDN w:val="0"/>
        <w:adjustRightInd w:val="0"/>
        <w:jc w:val="both"/>
        <w:rPr>
          <w:bCs/>
          <w:iCs/>
        </w:rPr>
      </w:pP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lastRenderedPageBreak/>
        <w:t>Odmowa wyrażenia zgody, o której mowa w pkt. 2, nie powoduje utraty wadium.</w:t>
      </w: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5572" w:rsidRDefault="000B5572" w:rsidP="003C78F9">
      <w:pPr>
        <w:numPr>
          <w:ilvl w:val="0"/>
          <w:numId w:val="15"/>
        </w:numPr>
        <w:autoSpaceDE w:val="0"/>
        <w:autoSpaceDN w:val="0"/>
        <w:adjustRightInd w:val="0"/>
        <w:ind w:left="426" w:hanging="426"/>
        <w:jc w:val="both"/>
        <w:rPr>
          <w:bCs/>
          <w:iCs/>
        </w:rPr>
      </w:pPr>
      <w:r w:rsidRPr="000B5572">
        <w:rPr>
          <w:bCs/>
          <w:iCs/>
        </w:rPr>
        <w:t>Bieg terminu związania ofertą rozpoczyna się wraz z upływem terminu składania ofert.</w:t>
      </w:r>
    </w:p>
    <w:p w:rsidR="00A113C2" w:rsidRPr="000B5572" w:rsidRDefault="00A113C2" w:rsidP="00A113C2">
      <w:pPr>
        <w:autoSpaceDE w:val="0"/>
        <w:autoSpaceDN w:val="0"/>
        <w:adjustRightInd w:val="0"/>
        <w:ind w:left="426"/>
        <w:jc w:val="both"/>
        <w:rPr>
          <w:bCs/>
          <w:iCs/>
        </w:rPr>
      </w:pPr>
    </w:p>
    <w:p w:rsidR="000B5572" w:rsidRPr="00225A21" w:rsidRDefault="00225A21"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sidRPr="00225A21">
        <w:rPr>
          <w:b/>
        </w:rPr>
        <w:t xml:space="preserve">14. </w:t>
      </w:r>
      <w:r w:rsidR="005B094B">
        <w:rPr>
          <w:b/>
        </w:rPr>
        <w:t>W</w:t>
      </w:r>
      <w:r w:rsidR="005B094B" w:rsidRPr="00225A21">
        <w:rPr>
          <w:b/>
        </w:rPr>
        <w:t xml:space="preserve">yjaśnienia do treści </w:t>
      </w:r>
      <w:r w:rsidR="005B094B">
        <w:rPr>
          <w:b/>
        </w:rPr>
        <w:t>SIWZ</w:t>
      </w:r>
    </w:p>
    <w:p w:rsidR="00225A21" w:rsidRPr="00225A21" w:rsidRDefault="00225A21" w:rsidP="003C78F9">
      <w:pPr>
        <w:numPr>
          <w:ilvl w:val="1"/>
          <w:numId w:val="14"/>
        </w:numPr>
        <w:tabs>
          <w:tab w:val="clear" w:pos="1277"/>
          <w:tab w:val="num" w:pos="426"/>
        </w:tabs>
        <w:autoSpaceDE w:val="0"/>
        <w:autoSpaceDN w:val="0"/>
        <w:adjustRightInd w:val="0"/>
        <w:ind w:left="426" w:hanging="426"/>
        <w:jc w:val="both"/>
        <w:rPr>
          <w:bCs/>
          <w:iCs/>
        </w:rPr>
      </w:pPr>
      <w:r w:rsidRPr="00225A21">
        <w:rPr>
          <w:bCs/>
          <w:iCs/>
        </w:rPr>
        <w:t>Każdy uczestnik postępowania ma prawo zwrócić się do Zamawiającego o wyjaśnienie treści niniejszej SIWZ. Zamawiający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225A21" w:rsidRDefault="00225A21" w:rsidP="003C78F9">
      <w:pPr>
        <w:numPr>
          <w:ilvl w:val="1"/>
          <w:numId w:val="14"/>
        </w:numPr>
        <w:tabs>
          <w:tab w:val="clear" w:pos="1277"/>
          <w:tab w:val="num" w:pos="426"/>
        </w:tabs>
        <w:autoSpaceDE w:val="0"/>
        <w:autoSpaceDN w:val="0"/>
        <w:adjustRightInd w:val="0"/>
        <w:ind w:left="426" w:hanging="426"/>
        <w:jc w:val="both"/>
        <w:rPr>
          <w:bCs/>
          <w:iCs/>
        </w:rPr>
      </w:pPr>
      <w:r w:rsidRPr="00225A21">
        <w:rPr>
          <w:bCs/>
          <w:iCs/>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A113C2" w:rsidRDefault="00A113C2" w:rsidP="00A113C2">
      <w:pPr>
        <w:autoSpaceDE w:val="0"/>
        <w:autoSpaceDN w:val="0"/>
        <w:adjustRightInd w:val="0"/>
        <w:ind w:left="426"/>
        <w:jc w:val="both"/>
        <w:rPr>
          <w:bCs/>
          <w:iCs/>
        </w:rPr>
      </w:pPr>
    </w:p>
    <w:p w:rsidR="0098159B" w:rsidRPr="004C0D65" w:rsidRDefault="0098159B" w:rsidP="0098159B">
      <w:pPr>
        <w:pStyle w:val="Tekstpodstawowy"/>
        <w:spacing w:before="60"/>
        <w:jc w:val="both"/>
        <w:rPr>
          <w:b/>
          <w:bCs/>
        </w:rPr>
      </w:pPr>
      <w:r>
        <w:rPr>
          <w:b/>
          <w:bCs/>
          <w:iCs/>
        </w:rPr>
        <w:t xml:space="preserve">15. </w:t>
      </w:r>
      <w:r w:rsidR="005B094B">
        <w:rPr>
          <w:b/>
          <w:bCs/>
        </w:rPr>
        <w:t>Opis przygotowania oferty</w:t>
      </w:r>
    </w:p>
    <w:p w:rsidR="00BF6A5D" w:rsidRDefault="00BF6A5D" w:rsidP="00BF6A5D">
      <w:pPr>
        <w:autoSpaceDE w:val="0"/>
        <w:autoSpaceDN w:val="0"/>
        <w:adjustRightInd w:val="0"/>
        <w:jc w:val="both"/>
        <w:rPr>
          <w:bCs/>
          <w:iCs/>
        </w:rPr>
      </w:pPr>
      <w:r>
        <w:rPr>
          <w:bCs/>
          <w:iCs/>
        </w:rPr>
        <w:t xml:space="preserve">1. </w:t>
      </w:r>
      <w:r w:rsidRPr="00BF6A5D">
        <w:rPr>
          <w:bCs/>
          <w:iCs/>
        </w:rPr>
        <w:t xml:space="preserve">Oferta powinna zostać sporządzona według wzoru formularza ofertowego, stanowiącego załącznik </w:t>
      </w:r>
      <w:r>
        <w:rPr>
          <w:bCs/>
          <w:iCs/>
        </w:rPr>
        <w:t xml:space="preserve">nr 1 </w:t>
      </w:r>
      <w:r w:rsidRPr="00BF6A5D">
        <w:rPr>
          <w:bCs/>
          <w:iCs/>
        </w:rPr>
        <w:t>do SIWZ.</w:t>
      </w:r>
    </w:p>
    <w:p w:rsidR="00BF6A5D" w:rsidRPr="00BF6A5D" w:rsidRDefault="00BF6A5D" w:rsidP="00BF6A5D">
      <w:pPr>
        <w:autoSpaceDE w:val="0"/>
        <w:autoSpaceDN w:val="0"/>
        <w:adjustRightInd w:val="0"/>
        <w:jc w:val="both"/>
        <w:rPr>
          <w:bCs/>
          <w:iCs/>
        </w:rPr>
      </w:pPr>
      <w:r>
        <w:rPr>
          <w:bCs/>
          <w:iCs/>
        </w:rPr>
        <w:t xml:space="preserve">2. </w:t>
      </w:r>
      <w:r w:rsidRPr="005B094B">
        <w:rPr>
          <w:bCs/>
          <w:iCs/>
          <w:u w:val="single"/>
        </w:rPr>
        <w:t xml:space="preserve">Do  OFERTY należy dołączyć </w:t>
      </w:r>
      <w:r w:rsidR="005B094B">
        <w:rPr>
          <w:bCs/>
          <w:iCs/>
          <w:u w:val="single"/>
        </w:rPr>
        <w:t xml:space="preserve">następujące </w:t>
      </w:r>
      <w:r w:rsidRPr="005B094B">
        <w:rPr>
          <w:bCs/>
          <w:iCs/>
          <w:u w:val="single"/>
        </w:rPr>
        <w:t>dokumenty:</w:t>
      </w:r>
    </w:p>
    <w:p w:rsidR="00BF6A5D" w:rsidRPr="00BF6A5D" w:rsidRDefault="00BF6A5D" w:rsidP="003C78F9">
      <w:pPr>
        <w:numPr>
          <w:ilvl w:val="0"/>
          <w:numId w:val="16"/>
        </w:numPr>
        <w:autoSpaceDE w:val="0"/>
        <w:autoSpaceDN w:val="0"/>
        <w:adjustRightInd w:val="0"/>
        <w:ind w:left="811" w:hanging="357"/>
        <w:jc w:val="both"/>
        <w:rPr>
          <w:b/>
          <w:bCs/>
          <w:iCs/>
        </w:rPr>
      </w:pPr>
      <w:r w:rsidRPr="00BF6A5D">
        <w:rPr>
          <w:bCs/>
          <w:iCs/>
        </w:rPr>
        <w:t xml:space="preserve">wypełnione oświadczenie Wykonawcy dotyczące spełniania warunków udziału w postępowaniu </w:t>
      </w:r>
      <w:r>
        <w:rPr>
          <w:bCs/>
          <w:iCs/>
        </w:rPr>
        <w:t xml:space="preserve">oraz </w:t>
      </w:r>
      <w:r w:rsidRPr="00BF6A5D">
        <w:rPr>
          <w:bCs/>
          <w:iCs/>
        </w:rPr>
        <w:t xml:space="preserve">przesłanek wykluczenia z postępowania – wg wzoru </w:t>
      </w:r>
      <w:r w:rsidRPr="00BF6A5D">
        <w:rPr>
          <w:b/>
          <w:bCs/>
          <w:iCs/>
        </w:rPr>
        <w:t>na załączniku nr 2,</w:t>
      </w:r>
    </w:p>
    <w:p w:rsidR="00BF6A5D" w:rsidRPr="00BF6A5D" w:rsidRDefault="00BF6A5D" w:rsidP="003C78F9">
      <w:pPr>
        <w:numPr>
          <w:ilvl w:val="0"/>
          <w:numId w:val="16"/>
        </w:numPr>
        <w:autoSpaceDE w:val="0"/>
        <w:autoSpaceDN w:val="0"/>
        <w:adjustRightInd w:val="0"/>
        <w:ind w:left="811" w:hanging="357"/>
        <w:jc w:val="both"/>
        <w:rPr>
          <w:bCs/>
          <w:iCs/>
        </w:rPr>
      </w:pPr>
      <w:r w:rsidRPr="00BF6A5D">
        <w:rPr>
          <w:bCs/>
          <w:iCs/>
        </w:rPr>
        <w:t>ewentualne pełnomocnictwa,</w:t>
      </w:r>
      <w:r w:rsidRPr="00BF6A5D">
        <w:rPr>
          <w:color w:val="000000"/>
          <w:sz w:val="22"/>
          <w:szCs w:val="22"/>
        </w:rPr>
        <w:t xml:space="preserve"> </w:t>
      </w:r>
      <w:r w:rsidRPr="00BF6A5D">
        <w:rPr>
          <w:color w:val="000000"/>
        </w:rPr>
        <w:t>w przypadku</w:t>
      </w:r>
      <w:r w:rsidRPr="00BF6A5D">
        <w:rPr>
          <w:color w:val="000000"/>
          <w:sz w:val="22"/>
          <w:szCs w:val="22"/>
        </w:rPr>
        <w:t xml:space="preserve"> </w:t>
      </w:r>
      <w:r w:rsidRPr="00BF6A5D">
        <w:rPr>
          <w:bCs/>
          <w:iCs/>
        </w:rPr>
        <w:t xml:space="preserve">Wykonawców wspólnie ubiegających się </w:t>
      </w:r>
      <w:r w:rsidRPr="00BF6A5D">
        <w:rPr>
          <w:bCs/>
          <w:iCs/>
        </w:rPr>
        <w:br/>
        <w:t>o zamówienie wykonawcy ci zobowiązani są do ustanowienia pełnomocnika do reprezentowania ich w postępowaniu o udzielenie zamówienia albo reprezentowania w postępowaniu i zawarcia umowy w sprawie zamówienia publicznego,</w:t>
      </w:r>
    </w:p>
    <w:p w:rsidR="00991A0F" w:rsidRPr="00C532DF" w:rsidRDefault="00991A0F" w:rsidP="00991A0F">
      <w:pPr>
        <w:numPr>
          <w:ilvl w:val="0"/>
          <w:numId w:val="16"/>
        </w:numPr>
        <w:tabs>
          <w:tab w:val="num" w:pos="680"/>
        </w:tabs>
        <w:autoSpaceDE w:val="0"/>
        <w:autoSpaceDN w:val="0"/>
        <w:adjustRightInd w:val="0"/>
        <w:ind w:left="811" w:hanging="357"/>
        <w:jc w:val="both"/>
        <w:rPr>
          <w:b/>
          <w:bCs/>
          <w:iCs/>
        </w:rPr>
      </w:pPr>
      <w:r w:rsidRPr="00991A0F">
        <w:rPr>
          <w:bCs/>
          <w:iCs/>
        </w:rPr>
        <w:t xml:space="preserve">  ewentualne </w:t>
      </w:r>
      <w:r w:rsidR="00523FD9" w:rsidRPr="00991A0F">
        <w:rPr>
          <w:bCs/>
          <w:iCs/>
        </w:rPr>
        <w:t xml:space="preserve">zobowiązanie podmiotu trzeciego, </w:t>
      </w:r>
      <w:r w:rsidRPr="00991A0F">
        <w:rPr>
          <w:bCs/>
          <w:iCs/>
        </w:rPr>
        <w:t>w przypadku, gdy</w:t>
      </w:r>
      <w:r w:rsidR="00523FD9" w:rsidRPr="00991A0F">
        <w:rPr>
          <w:bCs/>
          <w:iCs/>
        </w:rPr>
        <w:t xml:space="preserve"> Wykonawca </w:t>
      </w:r>
      <w:r w:rsidRPr="00991A0F">
        <w:t>polega na zdolnościach lub sytuacji innych podmiotów</w:t>
      </w:r>
      <w:r w:rsidR="00C532DF">
        <w:t xml:space="preserve"> realizując zamówienie,</w:t>
      </w:r>
    </w:p>
    <w:p w:rsidR="00C532DF" w:rsidRPr="00991A0F" w:rsidRDefault="00C532DF" w:rsidP="00991A0F">
      <w:pPr>
        <w:numPr>
          <w:ilvl w:val="0"/>
          <w:numId w:val="16"/>
        </w:numPr>
        <w:tabs>
          <w:tab w:val="num" w:pos="680"/>
        </w:tabs>
        <w:autoSpaceDE w:val="0"/>
        <w:autoSpaceDN w:val="0"/>
        <w:adjustRightInd w:val="0"/>
        <w:ind w:left="811" w:hanging="357"/>
        <w:jc w:val="both"/>
        <w:rPr>
          <w:b/>
          <w:bCs/>
          <w:iCs/>
        </w:rPr>
      </w:pPr>
      <w:r>
        <w:t xml:space="preserve"> dowód wniesienia wadium.</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Zaleca się aby oferta wraz ze wszystkimi załącznikami była spięta w sposób uniemożliwiający jej zdekompletowanie.</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może złożyć tylko jedną ofertę.</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Ofertę sporządza się w języku polskim z zachowaniem formy pisemnej pod rygorem nieważności.</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Zaleca się aby każda ze stron oferty była ponumerowana i zaparafowana przez Wykonawcę lub osobę/osoby upoważnione do reprezentowania Wykonawcy.</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 xml:space="preserve">Oferta wraz ze wszystkimi załącznikami musi być podpisana przez Wykonawcę lub osobę/osoby upoważnione do reprezentowania Wykonawcy. </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Pełnomocnictwo powinno być dołączone do oferty o ile nie wynika z innych załączonych dokumentów. Pełnomocnictwo powinno być złożone w oryginale lub notarialnie potwierdzonej kopii.</w:t>
      </w:r>
      <w:r w:rsidRPr="00BF6A5D">
        <w:rPr>
          <w:color w:val="000000"/>
          <w:sz w:val="22"/>
          <w:szCs w:val="22"/>
        </w:rPr>
        <w:t xml:space="preserve"> </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Poprawki powinny być naniesione czytelnie i sygnowane podpisem Wykonawcy lub osoby/osób upoważnionych do reprezentowania Wykonawcy.</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wskaże w ofercie, które z części zamówienia zamierza powierzyć do wykonania podwykonawcom.</w:t>
      </w:r>
    </w:p>
    <w:p w:rsidR="002D6CBC" w:rsidRPr="002D6CBC"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4C0D65">
        <w:rPr>
          <w:color w:val="000000"/>
        </w:rPr>
        <w:lastRenderedPageBreak/>
        <w:t>Opakowanie zawierające ofertę powinno być zaadresowane do zamawiającego na adres: Zakład Usług Komunalnych</w:t>
      </w:r>
      <w:r>
        <w:rPr>
          <w:color w:val="000000"/>
        </w:rPr>
        <w:t xml:space="preserve"> w Ostrowie</w:t>
      </w:r>
      <w:r w:rsidRPr="004C0D65">
        <w:rPr>
          <w:color w:val="000000"/>
        </w:rPr>
        <w:t xml:space="preserve"> 39-103 Ostrów 225, oraz opisane </w:t>
      </w:r>
      <w:r w:rsidRPr="004C0D65">
        <w:rPr>
          <w:b/>
          <w:bCs/>
          <w:i/>
          <w:iCs/>
          <w:color w:val="000000"/>
        </w:rPr>
        <w:t>Oferta na : „Usługę sortowania” – nie</w:t>
      </w:r>
      <w:r>
        <w:rPr>
          <w:b/>
          <w:bCs/>
          <w:i/>
          <w:iCs/>
          <w:color w:val="000000"/>
        </w:rPr>
        <w:t xml:space="preserve"> otwierać przed terminem </w:t>
      </w:r>
      <w:r w:rsidR="00906B55" w:rsidRPr="00906B55">
        <w:rPr>
          <w:b/>
          <w:bCs/>
          <w:i/>
          <w:iCs/>
        </w:rPr>
        <w:t>16</w:t>
      </w:r>
      <w:r w:rsidR="001542F5" w:rsidRPr="00906B55">
        <w:rPr>
          <w:b/>
          <w:bCs/>
          <w:i/>
          <w:iCs/>
        </w:rPr>
        <w:t>.12.2016</w:t>
      </w:r>
      <w:r w:rsidRPr="00906B55">
        <w:rPr>
          <w:b/>
          <w:bCs/>
          <w:i/>
          <w:iCs/>
        </w:rPr>
        <w:t xml:space="preserve"> r. </w:t>
      </w:r>
      <w:r>
        <w:rPr>
          <w:b/>
          <w:bCs/>
          <w:i/>
          <w:iCs/>
          <w:color w:val="000000"/>
        </w:rPr>
        <w:t>do godz. 9</w:t>
      </w:r>
      <w:r w:rsidRPr="004C0D65">
        <w:rPr>
          <w:b/>
          <w:bCs/>
          <w:i/>
          <w:iCs/>
          <w:color w:val="000000"/>
        </w:rPr>
        <w:t xml:space="preserve">.15 </w:t>
      </w:r>
      <w:r w:rsidRPr="004C0D65">
        <w:rPr>
          <w:iCs/>
          <w:color w:val="000000"/>
        </w:rPr>
        <w:t>oraz</w:t>
      </w:r>
      <w:r w:rsidRPr="004C0D65">
        <w:rPr>
          <w:i/>
          <w:iCs/>
          <w:color w:val="000000"/>
        </w:rPr>
        <w:t xml:space="preserve"> </w:t>
      </w:r>
      <w:r w:rsidRPr="004C0D65">
        <w:rPr>
          <w:color w:val="000000"/>
        </w:rPr>
        <w:t>opatrzone nazwą i dokładnym adresem wykonawcy.</w:t>
      </w:r>
      <w:r>
        <w:rPr>
          <w:color w:val="000000"/>
        </w:rPr>
        <w:t xml:space="preserve"> </w:t>
      </w:r>
    </w:p>
    <w:p w:rsidR="00BF6A5D" w:rsidRPr="00BF6A5D" w:rsidRDefault="002D6CBC" w:rsidP="003C78F9">
      <w:pPr>
        <w:numPr>
          <w:ilvl w:val="1"/>
          <w:numId w:val="14"/>
        </w:numPr>
        <w:tabs>
          <w:tab w:val="clear" w:pos="1277"/>
          <w:tab w:val="num" w:pos="426"/>
        </w:tabs>
        <w:autoSpaceDE w:val="0"/>
        <w:autoSpaceDN w:val="0"/>
        <w:adjustRightInd w:val="0"/>
        <w:ind w:left="426" w:hanging="426"/>
        <w:jc w:val="both"/>
        <w:rPr>
          <w:b/>
          <w:bCs/>
          <w:iCs/>
        </w:rPr>
      </w:pPr>
      <w:r w:rsidRPr="004C0D65">
        <w:rPr>
          <w:color w:val="000000"/>
        </w:rPr>
        <w:t>Wykonawca może wprowadzić zmiany lub wycofać złożoną przez siebie ofertę pod warunkiem, że Zamawiający otrzyma pisemne powiadomienie o wprowadzeniu zmian lub wycofaniu przed terminem składania ofert.</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przed upływem terminu składania ofert może wycofać swoją ofertę poprzez wysłanie informacji do Zamawiającego o wycofaniu swojej oferty, pod warunkiem, iż informacja ta dotrze do Zamawiającego przed upływem terminu składania ofert.</w:t>
      </w:r>
    </w:p>
    <w:p w:rsidR="00BF6A5D" w:rsidRPr="00BF6A5D" w:rsidRDefault="00BF6A5D" w:rsidP="003C78F9">
      <w:pPr>
        <w:numPr>
          <w:ilvl w:val="1"/>
          <w:numId w:val="14"/>
        </w:numPr>
        <w:tabs>
          <w:tab w:val="clear" w:pos="1277"/>
        </w:tabs>
        <w:ind w:left="426" w:hanging="427"/>
        <w:jc w:val="both"/>
        <w:rPr>
          <w:bCs/>
          <w:iCs/>
        </w:rPr>
      </w:pPr>
      <w:r w:rsidRPr="00BF6A5D">
        <w:rPr>
          <w:bCs/>
          <w:iCs/>
        </w:rPr>
        <w:t xml:space="preserve">Zamawiający informuje, iż zgodnie z art. 8 ust. 3 ustawy </w:t>
      </w:r>
      <w:proofErr w:type="spellStart"/>
      <w:r w:rsidRPr="00BF6A5D">
        <w:rPr>
          <w:bCs/>
          <w:iCs/>
        </w:rPr>
        <w:t>Pzp</w:t>
      </w:r>
      <w:proofErr w:type="spellEnd"/>
      <w:r w:rsidRPr="00BF6A5D">
        <w:rPr>
          <w:bCs/>
          <w:iCs/>
        </w:rPr>
        <w:t xml:space="preserve">, nie ujawnia się informacji stanowiących tajemnicę przedsiębiorstwa, w rozumieniu przepisów o zwalczaniu nieuczciwej konkurencji, jeżeli Wykonawca, nie później niż w terminie składania ofert, </w:t>
      </w:r>
      <w:r w:rsidRPr="002D6CBC">
        <w:rPr>
          <w:bCs/>
          <w:iCs/>
        </w:rPr>
        <w:t>zastrzegł, że nie mogą być one udostępniane oraz wykazał, załączając stosowne wyjaśnienia,</w:t>
      </w:r>
      <w:r w:rsidRPr="00BF6A5D">
        <w:rPr>
          <w:bCs/>
          <w:iCs/>
        </w:rPr>
        <w:t xml:space="preserve"> iż zastrzeżone informacje stanowią tajemnicę </w:t>
      </w:r>
      <w:r w:rsidR="002D6CBC">
        <w:rPr>
          <w:bCs/>
          <w:iCs/>
        </w:rPr>
        <w:t xml:space="preserve">przedsiębiorstwa. Wykonawca nie może zastrzec informacji, o których </w:t>
      </w:r>
      <w:r w:rsidRPr="00BF6A5D">
        <w:rPr>
          <w:bCs/>
          <w:iCs/>
        </w:rPr>
        <w:t xml:space="preserve">mowa w art. 86 ust. 4 ustawy </w:t>
      </w:r>
      <w:proofErr w:type="spellStart"/>
      <w:r w:rsidRPr="00BF6A5D">
        <w:rPr>
          <w:bCs/>
          <w:iCs/>
        </w:rPr>
        <w:t>Pzp</w:t>
      </w:r>
      <w:proofErr w:type="spellEnd"/>
      <w:r w:rsidRPr="00BF6A5D">
        <w:rPr>
          <w:bCs/>
          <w:iCs/>
        </w:rPr>
        <w:t xml:space="preserve">. </w:t>
      </w:r>
    </w:p>
    <w:p w:rsidR="00BF6A5D" w:rsidRPr="00BF6A5D" w:rsidRDefault="00BF6A5D" w:rsidP="003C78F9">
      <w:pPr>
        <w:numPr>
          <w:ilvl w:val="1"/>
          <w:numId w:val="14"/>
        </w:numPr>
        <w:tabs>
          <w:tab w:val="clear" w:pos="1277"/>
        </w:tabs>
        <w:ind w:left="426" w:hanging="427"/>
        <w:jc w:val="both"/>
        <w:rPr>
          <w:bCs/>
          <w:iCs/>
        </w:rPr>
      </w:pPr>
      <w:r w:rsidRPr="00BF6A5D">
        <w:rPr>
          <w:bCs/>
          <w:iCs/>
        </w:rPr>
        <w:t>Wszelkie informacje stanowiące tajemnicę przedsiębiorstwa w rozumieniu ustawy z dnia 16 kwietnia 1993 r. o zwalczaniu nieuczciwej konkurencji (Dz. U. z 2003 r. Nr 153, poz. 1503 ze zm.), które Wykonawca zastrzega jako tajemnicę przedsiębiorstwa, winny być oznaczone napisem „Tajemnica przedsiębiorstwa” oraz spięte w sposób pozwalający na ich oddzielenie od reszty oferty.</w:t>
      </w:r>
    </w:p>
    <w:p w:rsidR="001D4DF5" w:rsidRPr="00A113C2"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ponosi koszty związane z przygotowaniem i złożeniem oferty.</w:t>
      </w:r>
    </w:p>
    <w:p w:rsidR="00A113C2" w:rsidRDefault="00A113C2" w:rsidP="00A113C2">
      <w:pPr>
        <w:autoSpaceDE w:val="0"/>
        <w:autoSpaceDN w:val="0"/>
        <w:adjustRightInd w:val="0"/>
        <w:ind w:left="454"/>
        <w:jc w:val="both"/>
        <w:rPr>
          <w:bCs/>
          <w:iCs/>
        </w:rPr>
      </w:pPr>
    </w:p>
    <w:p w:rsidR="00A113C2" w:rsidRDefault="00A113C2" w:rsidP="00A113C2">
      <w:pPr>
        <w:autoSpaceDE w:val="0"/>
        <w:autoSpaceDN w:val="0"/>
        <w:adjustRightInd w:val="0"/>
        <w:ind w:left="454"/>
        <w:jc w:val="both"/>
        <w:rPr>
          <w:b/>
          <w:bCs/>
          <w:iCs/>
        </w:rPr>
      </w:pPr>
    </w:p>
    <w:p w:rsidR="001D4DF5" w:rsidRPr="00453CA6" w:rsidRDefault="00A113C2" w:rsidP="001D4DF5">
      <w:pPr>
        <w:autoSpaceDE w:val="0"/>
        <w:autoSpaceDN w:val="0"/>
        <w:adjustRightInd w:val="0"/>
        <w:jc w:val="both"/>
        <w:rPr>
          <w:b/>
          <w:bCs/>
          <w:iCs/>
        </w:rPr>
      </w:pPr>
      <w:r>
        <w:rPr>
          <w:b/>
        </w:rPr>
        <w:t>16</w:t>
      </w:r>
      <w:r w:rsidR="001D4DF5" w:rsidRPr="001D4DF5">
        <w:rPr>
          <w:b/>
        </w:rPr>
        <w:t>.</w:t>
      </w:r>
      <w:r w:rsidR="001D4DF5" w:rsidRPr="001D4DF5">
        <w:rPr>
          <w:rFonts w:ascii="Tahoma" w:hAnsi="Tahoma" w:cs="Tahoma"/>
          <w:b/>
          <w:bCs/>
          <w:iCs/>
        </w:rPr>
        <w:t xml:space="preserve"> </w:t>
      </w:r>
      <w:r w:rsidR="00F709C2">
        <w:rPr>
          <w:b/>
          <w:bCs/>
          <w:iCs/>
        </w:rPr>
        <w:t>M</w:t>
      </w:r>
      <w:r w:rsidR="00F709C2" w:rsidRPr="00453CA6">
        <w:rPr>
          <w:b/>
          <w:bCs/>
          <w:iCs/>
        </w:rPr>
        <w:t>iejsce oraz termin składania i otwarcia ofert</w:t>
      </w:r>
    </w:p>
    <w:p w:rsidR="001D4DF5" w:rsidRPr="001D4DF5" w:rsidRDefault="001D4DF5" w:rsidP="001D4DF5">
      <w:pPr>
        <w:autoSpaceDE w:val="0"/>
        <w:autoSpaceDN w:val="0"/>
        <w:adjustRightInd w:val="0"/>
        <w:ind w:left="705" w:hanging="705"/>
        <w:jc w:val="both"/>
        <w:rPr>
          <w:bCs/>
          <w:iCs/>
        </w:rPr>
      </w:pPr>
      <w:r w:rsidRPr="001D4DF5">
        <w:rPr>
          <w:bCs/>
          <w:iCs/>
        </w:rPr>
        <w:t xml:space="preserve">1. </w:t>
      </w:r>
      <w:r>
        <w:rPr>
          <w:bCs/>
          <w:iCs/>
        </w:rPr>
        <w:tab/>
      </w:r>
      <w:r w:rsidRPr="001D4DF5">
        <w:rPr>
          <w:bCs/>
          <w:iCs/>
        </w:rPr>
        <w:t>Ofertę należy z</w:t>
      </w:r>
      <w:r>
        <w:rPr>
          <w:bCs/>
          <w:iCs/>
        </w:rPr>
        <w:t>łożyć w siedzibie Zamawiającego:</w:t>
      </w:r>
      <w:r w:rsidRPr="001D4DF5">
        <w:rPr>
          <w:bCs/>
          <w:iCs/>
        </w:rPr>
        <w:t xml:space="preserve"> Zakład Usług Komunalnych </w:t>
      </w:r>
      <w:r>
        <w:rPr>
          <w:bCs/>
          <w:iCs/>
        </w:rPr>
        <w:br/>
      </w:r>
      <w:r w:rsidRPr="001D4DF5">
        <w:rPr>
          <w:bCs/>
          <w:iCs/>
        </w:rPr>
        <w:t>w Ostrowie, 39-103 Ostrów 225</w:t>
      </w:r>
      <w:r>
        <w:rPr>
          <w:bCs/>
          <w:iCs/>
        </w:rPr>
        <w:t xml:space="preserve"> </w:t>
      </w:r>
      <w:r w:rsidRPr="001D4DF5">
        <w:rPr>
          <w:bCs/>
          <w:iCs/>
        </w:rPr>
        <w:t xml:space="preserve">w sekretariacie pokój 9, w terminie do dnia </w:t>
      </w:r>
      <w:r>
        <w:rPr>
          <w:bCs/>
          <w:iCs/>
        </w:rPr>
        <w:br/>
      </w:r>
      <w:r w:rsidR="00906B55">
        <w:rPr>
          <w:b/>
          <w:bCs/>
          <w:iCs/>
        </w:rPr>
        <w:t>16</w:t>
      </w:r>
      <w:r w:rsidR="001542F5" w:rsidRPr="00906B55">
        <w:rPr>
          <w:b/>
          <w:bCs/>
          <w:iCs/>
        </w:rPr>
        <w:t>.12.</w:t>
      </w:r>
      <w:r w:rsidRPr="00906B55">
        <w:rPr>
          <w:b/>
          <w:bCs/>
          <w:iCs/>
        </w:rPr>
        <w:t xml:space="preserve">2016 r. </w:t>
      </w:r>
      <w:r w:rsidRPr="001D4DF5">
        <w:rPr>
          <w:b/>
          <w:bCs/>
          <w:iCs/>
        </w:rPr>
        <w:t xml:space="preserve">do godz. 9:00. </w:t>
      </w:r>
      <w:r w:rsidRPr="001D4DF5">
        <w:rPr>
          <w:bCs/>
          <w:iCs/>
        </w:rPr>
        <w:t xml:space="preserve"> </w:t>
      </w:r>
    </w:p>
    <w:p w:rsidR="001D4DF5" w:rsidRDefault="001D4DF5" w:rsidP="001D4DF5">
      <w:pPr>
        <w:autoSpaceDE w:val="0"/>
        <w:autoSpaceDN w:val="0"/>
        <w:adjustRightInd w:val="0"/>
        <w:ind w:left="426" w:hanging="426"/>
        <w:jc w:val="both"/>
        <w:rPr>
          <w:bCs/>
          <w:iCs/>
        </w:rPr>
      </w:pPr>
      <w:r w:rsidRPr="001D4DF5">
        <w:rPr>
          <w:bCs/>
          <w:iCs/>
        </w:rPr>
        <w:t xml:space="preserve">2. </w:t>
      </w:r>
      <w:r>
        <w:rPr>
          <w:bCs/>
          <w:iCs/>
        </w:rPr>
        <w:tab/>
      </w:r>
      <w:r w:rsidRPr="001D4DF5">
        <w:rPr>
          <w:bCs/>
          <w:iCs/>
        </w:rPr>
        <w:t xml:space="preserve">Zamawiający zawiadomi Wykonawcę o złożeniu oferty po terminie i zwróci na </w:t>
      </w:r>
      <w:r>
        <w:rPr>
          <w:bCs/>
          <w:iCs/>
        </w:rPr>
        <w:br/>
      </w:r>
      <w:r w:rsidRPr="001D4DF5">
        <w:rPr>
          <w:bCs/>
          <w:iCs/>
        </w:rPr>
        <w:t>zasadach   określonych w art. 84 ust. 2 ustawy.</w:t>
      </w:r>
    </w:p>
    <w:p w:rsidR="001D4DF5" w:rsidRDefault="001D4DF5" w:rsidP="001D4DF5">
      <w:pPr>
        <w:autoSpaceDE w:val="0"/>
        <w:autoSpaceDN w:val="0"/>
        <w:adjustRightInd w:val="0"/>
        <w:ind w:left="426" w:hanging="426"/>
        <w:jc w:val="both"/>
        <w:rPr>
          <w:b/>
          <w:bCs/>
          <w:iCs/>
        </w:rPr>
      </w:pPr>
      <w:r>
        <w:rPr>
          <w:bCs/>
          <w:iCs/>
        </w:rPr>
        <w:t xml:space="preserve">3. </w:t>
      </w:r>
      <w:r w:rsidRPr="001D4DF5">
        <w:rPr>
          <w:bCs/>
          <w:iCs/>
        </w:rPr>
        <w:t xml:space="preserve">Otwarcie ofert nastąpi w siedzibie Zamawiającego: Zakład Usług Komunalnych </w:t>
      </w:r>
      <w:r w:rsidRPr="001D4DF5">
        <w:rPr>
          <w:bCs/>
          <w:iCs/>
        </w:rPr>
        <w:br/>
      </w:r>
      <w:r>
        <w:rPr>
          <w:bCs/>
          <w:iCs/>
        </w:rPr>
        <w:t xml:space="preserve">w </w:t>
      </w:r>
      <w:r w:rsidRPr="001D4DF5">
        <w:rPr>
          <w:bCs/>
          <w:iCs/>
        </w:rPr>
        <w:t>Ostrowie</w:t>
      </w:r>
      <w:r>
        <w:rPr>
          <w:bCs/>
          <w:iCs/>
        </w:rPr>
        <w:t xml:space="preserve">, 39-103 Ostrów </w:t>
      </w:r>
      <w:r w:rsidRPr="001D4DF5">
        <w:rPr>
          <w:bCs/>
          <w:iCs/>
        </w:rPr>
        <w:t>225</w:t>
      </w:r>
      <w:r>
        <w:rPr>
          <w:bCs/>
          <w:iCs/>
        </w:rPr>
        <w:t xml:space="preserve"> w</w:t>
      </w:r>
      <w:r w:rsidR="001542F5">
        <w:rPr>
          <w:bCs/>
          <w:iCs/>
        </w:rPr>
        <w:t xml:space="preserve"> </w:t>
      </w:r>
      <w:r w:rsidRPr="001D4DF5">
        <w:rPr>
          <w:bCs/>
          <w:iCs/>
        </w:rPr>
        <w:t xml:space="preserve">dniu  </w:t>
      </w:r>
      <w:r w:rsidR="00906B55">
        <w:rPr>
          <w:b/>
          <w:bCs/>
          <w:iCs/>
        </w:rPr>
        <w:t>16</w:t>
      </w:r>
      <w:r w:rsidR="004B2E75" w:rsidRPr="00906B55">
        <w:rPr>
          <w:b/>
          <w:bCs/>
          <w:iCs/>
        </w:rPr>
        <w:t>.12</w:t>
      </w:r>
      <w:r w:rsidRPr="00906B55">
        <w:rPr>
          <w:b/>
          <w:bCs/>
          <w:iCs/>
        </w:rPr>
        <w:t xml:space="preserve">.2016 r. </w:t>
      </w:r>
      <w:r w:rsidRPr="001D4DF5">
        <w:rPr>
          <w:b/>
          <w:bCs/>
          <w:iCs/>
        </w:rPr>
        <w:t>o godz. 9:15.</w:t>
      </w:r>
    </w:p>
    <w:p w:rsidR="001D4DF5" w:rsidRPr="001D4DF5" w:rsidRDefault="001D4DF5" w:rsidP="001D4DF5">
      <w:pPr>
        <w:autoSpaceDE w:val="0"/>
        <w:autoSpaceDN w:val="0"/>
        <w:adjustRightInd w:val="0"/>
        <w:ind w:left="426" w:hanging="426"/>
        <w:jc w:val="both"/>
        <w:rPr>
          <w:bCs/>
          <w:iCs/>
        </w:rPr>
      </w:pPr>
      <w:r w:rsidRPr="001D4DF5">
        <w:rPr>
          <w:bCs/>
          <w:iCs/>
        </w:rPr>
        <w:t xml:space="preserve">4. </w:t>
      </w:r>
      <w:r w:rsidRPr="001D4DF5">
        <w:rPr>
          <w:bCs/>
          <w:iCs/>
        </w:rPr>
        <w:tab/>
        <w:t>Bezpośrednio przed otwarciem ofert Zamawiający poinformuje Wykonawców, jaką kwotę Zamawiający zamierza przeznaczyć na sfinansowanie zamówienia.</w:t>
      </w:r>
    </w:p>
    <w:p w:rsidR="001D4DF5" w:rsidRDefault="001D4DF5" w:rsidP="001D4DF5">
      <w:pPr>
        <w:autoSpaceDE w:val="0"/>
        <w:autoSpaceDN w:val="0"/>
        <w:adjustRightInd w:val="0"/>
        <w:ind w:left="426" w:hanging="426"/>
        <w:jc w:val="both"/>
        <w:rPr>
          <w:bCs/>
          <w:iCs/>
        </w:rPr>
      </w:pPr>
      <w:r w:rsidRPr="001D4DF5">
        <w:rPr>
          <w:bCs/>
          <w:iCs/>
        </w:rPr>
        <w:t xml:space="preserve">5. </w:t>
      </w:r>
      <w:r w:rsidRPr="001D4DF5">
        <w:rPr>
          <w:bCs/>
          <w:iCs/>
        </w:rPr>
        <w:tab/>
        <w:t xml:space="preserve">Zamawiający poda Wykonawcom do wiadomości: nazwę i adres Wykonawcy, którego oferta jest otwierana, cenę oferty oraz inne kryteria </w:t>
      </w:r>
      <w:proofErr w:type="spellStart"/>
      <w:r w:rsidRPr="001D4DF5">
        <w:rPr>
          <w:bCs/>
          <w:iCs/>
        </w:rPr>
        <w:t>pozacenowe</w:t>
      </w:r>
      <w:proofErr w:type="spellEnd"/>
      <w:r w:rsidRPr="001D4DF5">
        <w:rPr>
          <w:bCs/>
          <w:iCs/>
        </w:rPr>
        <w:t>.</w:t>
      </w:r>
    </w:p>
    <w:p w:rsidR="001D4DF5" w:rsidRDefault="001D4DF5" w:rsidP="001D4DF5">
      <w:pPr>
        <w:autoSpaceDE w:val="0"/>
        <w:autoSpaceDN w:val="0"/>
        <w:adjustRightInd w:val="0"/>
        <w:ind w:left="426" w:hanging="426"/>
        <w:jc w:val="both"/>
        <w:rPr>
          <w:rFonts w:ascii="Tahoma" w:hAnsi="Tahoma" w:cs="Tahoma"/>
          <w:bCs/>
          <w:iCs/>
        </w:rPr>
      </w:pPr>
      <w:r>
        <w:rPr>
          <w:bCs/>
          <w:iCs/>
        </w:rPr>
        <w:t xml:space="preserve">6. </w:t>
      </w:r>
      <w:r>
        <w:rPr>
          <w:bCs/>
          <w:iCs/>
        </w:rPr>
        <w:tab/>
      </w:r>
      <w:r w:rsidRPr="001D4DF5">
        <w:rPr>
          <w:bCs/>
          <w:iCs/>
        </w:rPr>
        <w:t>Otwarcie ofert jest jawne, wykonawcy mogą uczestniczyć w sesji otwarcia ofert.</w:t>
      </w:r>
      <w:r w:rsidRPr="00627266">
        <w:rPr>
          <w:rFonts w:ascii="Tahoma" w:hAnsi="Tahoma" w:cs="Tahoma"/>
          <w:bCs/>
          <w:iCs/>
        </w:rPr>
        <w:t xml:space="preserve">  </w:t>
      </w:r>
    </w:p>
    <w:p w:rsidR="001D4DF5" w:rsidRPr="001D4DF5" w:rsidRDefault="001D4DF5" w:rsidP="001D4DF5">
      <w:pPr>
        <w:autoSpaceDE w:val="0"/>
        <w:autoSpaceDN w:val="0"/>
        <w:adjustRightInd w:val="0"/>
        <w:ind w:left="426" w:hanging="426"/>
        <w:jc w:val="both"/>
        <w:rPr>
          <w:bCs/>
          <w:iCs/>
        </w:rPr>
      </w:pPr>
      <w:r>
        <w:rPr>
          <w:rFonts w:ascii="Tahoma" w:hAnsi="Tahoma" w:cs="Tahoma"/>
          <w:bCs/>
          <w:iCs/>
        </w:rPr>
        <w:t>7.</w:t>
      </w:r>
      <w:r>
        <w:rPr>
          <w:rFonts w:ascii="Tahoma" w:hAnsi="Tahoma" w:cs="Tahoma"/>
          <w:bCs/>
          <w:iCs/>
        </w:rPr>
        <w:tab/>
      </w:r>
      <w:r w:rsidRPr="001D4DF5">
        <w:rPr>
          <w:bCs/>
          <w:iCs/>
        </w:rPr>
        <w:t xml:space="preserve">Niezwłocznie po otwarciu ofert Zamawiający zamieści na stronie internetowej </w:t>
      </w:r>
      <w:hyperlink r:id="rId14" w:history="1">
        <w:r w:rsidRPr="00D54619">
          <w:rPr>
            <w:rStyle w:val="Hipercze"/>
            <w:bCs/>
            <w:iCs/>
          </w:rPr>
          <w:t>www.ostrow.gmina.pl</w:t>
        </w:r>
      </w:hyperlink>
      <w:r w:rsidRPr="001D4DF5">
        <w:rPr>
          <w:bCs/>
          <w:iCs/>
        </w:rPr>
        <w:t xml:space="preserve"> informacje dotyczące:</w:t>
      </w:r>
    </w:p>
    <w:p w:rsidR="001D4DF5" w:rsidRPr="001D4DF5" w:rsidRDefault="001D4DF5" w:rsidP="003C78F9">
      <w:pPr>
        <w:numPr>
          <w:ilvl w:val="0"/>
          <w:numId w:val="17"/>
        </w:numPr>
        <w:autoSpaceDE w:val="0"/>
        <w:autoSpaceDN w:val="0"/>
        <w:adjustRightInd w:val="0"/>
        <w:ind w:left="782" w:hanging="357"/>
        <w:jc w:val="both"/>
        <w:rPr>
          <w:bCs/>
          <w:iCs/>
        </w:rPr>
      </w:pPr>
      <w:r w:rsidRPr="001D4DF5">
        <w:rPr>
          <w:bCs/>
          <w:iCs/>
        </w:rPr>
        <w:t>kwoty jaką zamierza przeznaczyć na sfinansowanie zamówienia,</w:t>
      </w:r>
    </w:p>
    <w:p w:rsidR="001D4DF5" w:rsidRPr="001D4DF5" w:rsidRDefault="001D4DF5" w:rsidP="003C78F9">
      <w:pPr>
        <w:numPr>
          <w:ilvl w:val="0"/>
          <w:numId w:val="17"/>
        </w:numPr>
        <w:autoSpaceDE w:val="0"/>
        <w:autoSpaceDN w:val="0"/>
        <w:adjustRightInd w:val="0"/>
        <w:ind w:left="782" w:hanging="357"/>
        <w:jc w:val="both"/>
        <w:rPr>
          <w:bCs/>
          <w:iCs/>
        </w:rPr>
      </w:pPr>
      <w:r w:rsidRPr="001D4DF5">
        <w:rPr>
          <w:bCs/>
          <w:iCs/>
        </w:rPr>
        <w:t>firm oraz adresy wykonawców, którzy złożyli oferty w terminie,</w:t>
      </w:r>
    </w:p>
    <w:p w:rsidR="001D4DF5" w:rsidRPr="001D4DF5" w:rsidRDefault="001D4DF5" w:rsidP="003C78F9">
      <w:pPr>
        <w:numPr>
          <w:ilvl w:val="0"/>
          <w:numId w:val="17"/>
        </w:numPr>
        <w:autoSpaceDE w:val="0"/>
        <w:autoSpaceDN w:val="0"/>
        <w:adjustRightInd w:val="0"/>
        <w:ind w:left="782" w:hanging="357"/>
        <w:jc w:val="both"/>
        <w:rPr>
          <w:bCs/>
          <w:iCs/>
        </w:rPr>
      </w:pPr>
      <w:r w:rsidRPr="001D4DF5">
        <w:rPr>
          <w:bCs/>
          <w:iCs/>
        </w:rPr>
        <w:t>ceny, terminu wykonania zamówienia, okresu gwarancji i w</w:t>
      </w:r>
      <w:r>
        <w:rPr>
          <w:bCs/>
          <w:iCs/>
        </w:rPr>
        <w:t xml:space="preserve">arunków płatności zawartych </w:t>
      </w:r>
      <w:r w:rsidRPr="001D4DF5">
        <w:rPr>
          <w:bCs/>
          <w:iCs/>
        </w:rPr>
        <w:t>w ofertach.</w:t>
      </w:r>
    </w:p>
    <w:p w:rsidR="007E4DA4" w:rsidRDefault="007E4DA4" w:rsidP="001D4DF5">
      <w:pPr>
        <w:jc w:val="both"/>
        <w:rPr>
          <w:lang w:val="en-US"/>
        </w:rPr>
      </w:pPr>
    </w:p>
    <w:p w:rsidR="008E5752" w:rsidRDefault="008E5752" w:rsidP="001D4DF5">
      <w:pPr>
        <w:jc w:val="both"/>
        <w:rPr>
          <w:lang w:val="en-US"/>
        </w:rPr>
      </w:pPr>
    </w:p>
    <w:p w:rsidR="008E5752" w:rsidRDefault="008E5752" w:rsidP="001D4DF5">
      <w:pPr>
        <w:jc w:val="both"/>
        <w:rPr>
          <w:lang w:val="en-US"/>
        </w:rPr>
      </w:pPr>
    </w:p>
    <w:p w:rsidR="008E5752" w:rsidRDefault="008E5752" w:rsidP="001D4DF5">
      <w:pPr>
        <w:jc w:val="both"/>
        <w:rPr>
          <w:lang w:val="en-US"/>
        </w:rPr>
      </w:pPr>
    </w:p>
    <w:p w:rsidR="008E5752" w:rsidRDefault="008E5752" w:rsidP="001D4DF5">
      <w:pPr>
        <w:jc w:val="both"/>
        <w:rPr>
          <w:lang w:val="en-US"/>
        </w:rPr>
      </w:pPr>
    </w:p>
    <w:p w:rsidR="008E5752" w:rsidRDefault="008E5752" w:rsidP="001D4DF5">
      <w:pPr>
        <w:jc w:val="both"/>
        <w:rPr>
          <w:lang w:val="en-US"/>
        </w:rPr>
      </w:pPr>
    </w:p>
    <w:p w:rsidR="008E5752" w:rsidRPr="00BF6A5D" w:rsidRDefault="008E5752" w:rsidP="001D4DF5">
      <w:pPr>
        <w:jc w:val="both"/>
        <w:rPr>
          <w:lang w:val="en-US"/>
        </w:rPr>
      </w:pPr>
    </w:p>
    <w:p w:rsidR="007E4DA4" w:rsidRDefault="00A113C2" w:rsidP="00E55463">
      <w:pPr>
        <w:ind w:right="-1972"/>
        <w:jc w:val="both"/>
        <w:rPr>
          <w:rStyle w:val="FontStyle88"/>
          <w:rFonts w:ascii="Times New Roman" w:hAnsi="Times New Roman" w:cs="Times New Roman"/>
          <w:sz w:val="24"/>
          <w:szCs w:val="24"/>
        </w:rPr>
      </w:pPr>
      <w:r>
        <w:rPr>
          <w:b/>
          <w:lang w:val="en-US"/>
        </w:rPr>
        <w:lastRenderedPageBreak/>
        <w:t>17</w:t>
      </w:r>
      <w:r w:rsidR="00E55463" w:rsidRPr="00E55463">
        <w:rPr>
          <w:b/>
          <w:lang w:val="en-US"/>
        </w:rPr>
        <w:t>.</w:t>
      </w:r>
      <w:r w:rsidR="00E55463">
        <w:rPr>
          <w:b/>
          <w:lang w:val="en-US"/>
        </w:rPr>
        <w:t xml:space="preserve"> </w:t>
      </w:r>
      <w:proofErr w:type="spellStart"/>
      <w:r w:rsidR="00F709C2">
        <w:rPr>
          <w:b/>
          <w:lang w:val="en-US"/>
        </w:rPr>
        <w:t>O</w:t>
      </w:r>
      <w:r w:rsidR="00F709C2" w:rsidRPr="00E55463">
        <w:rPr>
          <w:b/>
          <w:lang w:val="en-US"/>
        </w:rPr>
        <w:t>pis</w:t>
      </w:r>
      <w:proofErr w:type="spellEnd"/>
      <w:r w:rsidR="00F709C2" w:rsidRPr="00E55463">
        <w:rPr>
          <w:b/>
          <w:lang w:val="en-US"/>
        </w:rPr>
        <w:t xml:space="preserve"> </w:t>
      </w:r>
      <w:r w:rsidR="00F709C2" w:rsidRPr="00E55463">
        <w:rPr>
          <w:rStyle w:val="FontStyle88"/>
          <w:rFonts w:ascii="Times New Roman" w:hAnsi="Times New Roman" w:cs="Times New Roman"/>
          <w:sz w:val="24"/>
          <w:szCs w:val="24"/>
        </w:rPr>
        <w:t>sposobu obliczenia ceny</w:t>
      </w:r>
    </w:p>
    <w:p w:rsidR="00305959" w:rsidRPr="00C90C63" w:rsidRDefault="00C90C63" w:rsidP="00C90C63">
      <w:pPr>
        <w:pStyle w:val="Nagwek2"/>
        <w:spacing w:after="0"/>
        <w:ind w:left="705" w:hanging="345"/>
        <w:jc w:val="both"/>
        <w:rPr>
          <w:rFonts w:ascii="Times New Roman" w:hAnsi="Times New Roman"/>
          <w:b w:val="0"/>
          <w:i w:val="0"/>
          <w:sz w:val="24"/>
          <w:szCs w:val="24"/>
        </w:rPr>
      </w:pPr>
      <w:r>
        <w:rPr>
          <w:rStyle w:val="FontStyle89"/>
          <w:rFonts w:ascii="Times New Roman" w:hAnsi="Times New Roman" w:cs="Times New Roman"/>
          <w:b w:val="0"/>
          <w:i w:val="0"/>
          <w:sz w:val="24"/>
          <w:szCs w:val="24"/>
        </w:rPr>
        <w:t>1.</w:t>
      </w:r>
      <w:r>
        <w:rPr>
          <w:rStyle w:val="FontStyle89"/>
          <w:rFonts w:ascii="Times New Roman" w:hAnsi="Times New Roman" w:cs="Times New Roman"/>
          <w:b w:val="0"/>
          <w:i w:val="0"/>
          <w:sz w:val="24"/>
          <w:szCs w:val="24"/>
        </w:rPr>
        <w:tab/>
      </w:r>
      <w:r w:rsidRPr="00C90C63">
        <w:rPr>
          <w:rStyle w:val="FontStyle89"/>
          <w:rFonts w:ascii="Times New Roman" w:hAnsi="Times New Roman" w:cs="Times New Roman"/>
          <w:b w:val="0"/>
          <w:i w:val="0"/>
          <w:sz w:val="24"/>
          <w:szCs w:val="24"/>
        </w:rPr>
        <w:t>Wykonawca w cenie powinien uwzględnić</w:t>
      </w:r>
      <w:r w:rsidRPr="00C90C63">
        <w:rPr>
          <w:rFonts w:ascii="Times New Roman" w:hAnsi="Times New Roman"/>
          <w:b w:val="0"/>
          <w:i w:val="0"/>
          <w:sz w:val="24"/>
          <w:szCs w:val="24"/>
        </w:rPr>
        <w:t xml:space="preserve"> wszelkie koszty niezbędne do wykonania niniejszego zamówienia zgodnie z postanowieniami SIWZ, w tym wysokość minimalnego wynagrodzenia za pracę, zgodnie z rozporządzeniem Rady Ministrów </w:t>
      </w:r>
      <w:r w:rsidR="001F4DF9">
        <w:rPr>
          <w:rFonts w:ascii="Times New Roman" w:hAnsi="Times New Roman"/>
          <w:b w:val="0"/>
          <w:i w:val="0"/>
          <w:sz w:val="24"/>
          <w:szCs w:val="24"/>
        </w:rPr>
        <w:br/>
      </w:r>
      <w:r w:rsidRPr="00C90C63">
        <w:rPr>
          <w:rFonts w:ascii="Times New Roman" w:hAnsi="Times New Roman"/>
          <w:b w:val="0"/>
          <w:i w:val="0"/>
          <w:sz w:val="24"/>
          <w:szCs w:val="24"/>
        </w:rPr>
        <w:t>z dnia 9 września 2016 r. w sprawie wysokości minimalnego wynagrodzenia za pracę w 2017 r.</w:t>
      </w:r>
    </w:p>
    <w:p w:rsidR="00305959" w:rsidRPr="00305959" w:rsidRDefault="00305959" w:rsidP="00C90C63">
      <w:pPr>
        <w:pStyle w:val="Akapitzlist"/>
        <w:numPr>
          <w:ilvl w:val="0"/>
          <w:numId w:val="13"/>
        </w:numPr>
        <w:autoSpaceDE w:val="0"/>
        <w:autoSpaceDN w:val="0"/>
        <w:adjustRightInd w:val="0"/>
        <w:jc w:val="both"/>
      </w:pPr>
      <w:r w:rsidRPr="00305959">
        <w:t xml:space="preserve">Wykonawca zobowiązany jest podać cenę jednostkową za 1 roboczogodzinę, do której należy dodać wartość należnego podatku VAT, po zsumowaniu podać cenę brutto za </w:t>
      </w:r>
      <w:r w:rsidR="00584A31">
        <w:br/>
      </w:r>
      <w:r w:rsidRPr="00305959">
        <w:t>1 ro</w:t>
      </w:r>
      <w:r w:rsidR="00C90C63">
        <w:t>boczogodzinę w formularzu OFERTY</w:t>
      </w:r>
      <w:r w:rsidRPr="00305959">
        <w:t>.</w:t>
      </w:r>
    </w:p>
    <w:p w:rsidR="00305959" w:rsidRPr="00305959" w:rsidRDefault="00305959" w:rsidP="00C90C63">
      <w:pPr>
        <w:pStyle w:val="Akapitzlist"/>
        <w:numPr>
          <w:ilvl w:val="0"/>
          <w:numId w:val="13"/>
        </w:numPr>
        <w:autoSpaceDE w:val="0"/>
        <w:autoSpaceDN w:val="0"/>
        <w:adjustRightInd w:val="0"/>
        <w:jc w:val="both"/>
      </w:pPr>
      <w:r w:rsidRPr="00305959">
        <w:rPr>
          <w:color w:val="000000"/>
        </w:rPr>
        <w:t>Cena musi być podana w złotych polskich z dokładnością do dwóch miejsc po przecinku.</w:t>
      </w:r>
    </w:p>
    <w:p w:rsidR="00584A31" w:rsidRDefault="00305959" w:rsidP="00C90C63">
      <w:pPr>
        <w:widowControl w:val="0"/>
        <w:numPr>
          <w:ilvl w:val="0"/>
          <w:numId w:val="13"/>
        </w:numPr>
        <w:tabs>
          <w:tab w:val="left" w:pos="283"/>
        </w:tabs>
        <w:autoSpaceDE w:val="0"/>
        <w:autoSpaceDN w:val="0"/>
        <w:adjustRightInd w:val="0"/>
        <w:spacing w:before="5" w:line="240" w:lineRule="exact"/>
        <w:jc w:val="both"/>
        <w:rPr>
          <w:bCs/>
          <w:color w:val="000000"/>
        </w:rPr>
      </w:pPr>
      <w:r w:rsidRPr="00305959">
        <w:rPr>
          <w:bCs/>
          <w:color w:val="000000"/>
        </w:rPr>
        <w:t xml:space="preserve">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 </w:t>
      </w:r>
    </w:p>
    <w:p w:rsidR="004A2223" w:rsidRPr="001F7DAE" w:rsidRDefault="004A2223" w:rsidP="00C90C63">
      <w:pPr>
        <w:widowControl w:val="0"/>
        <w:numPr>
          <w:ilvl w:val="0"/>
          <w:numId w:val="13"/>
        </w:numPr>
        <w:tabs>
          <w:tab w:val="left" w:pos="283"/>
        </w:tabs>
        <w:autoSpaceDE w:val="0"/>
        <w:autoSpaceDN w:val="0"/>
        <w:adjustRightInd w:val="0"/>
        <w:jc w:val="both"/>
        <w:rPr>
          <w:bCs/>
          <w:u w:val="single"/>
        </w:rPr>
      </w:pPr>
      <w:r w:rsidRPr="001F7DAE">
        <w:rPr>
          <w:u w:val="single"/>
        </w:rPr>
        <w:t>Zapisy dotyczące badania rażąco niskiej ceny</w:t>
      </w:r>
    </w:p>
    <w:p w:rsidR="004A2223" w:rsidRPr="001F7DAE" w:rsidRDefault="004A2223" w:rsidP="001F7DAE">
      <w:pPr>
        <w:pStyle w:val="Default"/>
        <w:rPr>
          <w:rFonts w:ascii="Times New Roman" w:hAnsi="Times New Roman" w:cs="Times New Roman"/>
          <w:color w:val="auto"/>
        </w:rPr>
      </w:pPr>
      <w:r w:rsidRPr="001F7DAE">
        <w:rPr>
          <w:rFonts w:ascii="Times New Roman" w:hAnsi="Times New Roman" w:cs="Times New Roman"/>
          <w:color w:val="auto"/>
        </w:rPr>
        <w:t xml:space="preserve">W przypadku gdy cena całkowita oferty jest niższa o co najmniej 30% od: </w:t>
      </w:r>
    </w:p>
    <w:p w:rsidR="004A2223" w:rsidRPr="001F7DAE" w:rsidRDefault="004A2223" w:rsidP="007712C0">
      <w:pPr>
        <w:pStyle w:val="Akapitzlist"/>
        <w:numPr>
          <w:ilvl w:val="0"/>
          <w:numId w:val="24"/>
        </w:numPr>
        <w:spacing w:line="276" w:lineRule="auto"/>
        <w:jc w:val="both"/>
      </w:pPr>
      <w:r w:rsidRPr="001F7DAE">
        <w:t>wartości zamówienia powiększonej o należny podatek od towarów i usług, ustalonej przed wszczęciem postępowania zgodnie</w:t>
      </w:r>
      <w:r w:rsidR="007712C0" w:rsidRPr="001F7DAE">
        <w:t xml:space="preserve"> z art. 35 ust. 1 i 2 ustawy </w:t>
      </w:r>
      <w:proofErr w:type="spellStart"/>
      <w:r w:rsidR="007712C0" w:rsidRPr="001F7DAE">
        <w:t>Pzp</w:t>
      </w:r>
      <w:proofErr w:type="spellEnd"/>
      <w:r w:rsidRPr="001F7DAE">
        <w:t xml:space="preserve"> lub średniej arytmetycznej cen wszystkich złożonych ofert, zamawiający zwraca się o udzielenie wyjaśnień, o których mowa w art. 90 ust. 1. ustawy PZP, chyba że rozbieżność wynika </w:t>
      </w:r>
      <w:r w:rsidR="007712C0" w:rsidRPr="001F7DAE">
        <w:br/>
      </w:r>
      <w:r w:rsidRPr="001F7DAE">
        <w:t>z okoliczności oczywistych, które nie wymagają wyjaśnienia;</w:t>
      </w:r>
    </w:p>
    <w:p w:rsidR="004A2223" w:rsidRPr="001F7DAE" w:rsidRDefault="004A2223" w:rsidP="007712C0">
      <w:pPr>
        <w:pStyle w:val="Akapitzlist"/>
        <w:numPr>
          <w:ilvl w:val="0"/>
          <w:numId w:val="24"/>
        </w:numPr>
        <w:spacing w:line="276" w:lineRule="auto"/>
        <w:jc w:val="both"/>
      </w:pPr>
      <w:r w:rsidRPr="001F7DAE">
        <w:t xml:space="preserve">wartości zamówienia powiększonej o należny podatek od towarów i usług, zaktualizowanej z uwzględnieniem okoliczności, które nastąpiły po wszczęciu postępowania, w szczególności istotnej zmiany cen rynkowych, </w:t>
      </w:r>
    </w:p>
    <w:p w:rsidR="007712C0" w:rsidRPr="001F7DAE" w:rsidRDefault="004A2223" w:rsidP="007712C0">
      <w:pPr>
        <w:spacing w:line="276" w:lineRule="auto"/>
        <w:jc w:val="both"/>
      </w:pPr>
      <w:r w:rsidRPr="001F7DAE">
        <w:t xml:space="preserve">zamawiający może zwrócić się o udzielenie wyjaśnień, o których mowa w art. 90 ust. 1. ustawy </w:t>
      </w:r>
      <w:proofErr w:type="spellStart"/>
      <w:r w:rsidRPr="001F7DAE">
        <w:t>Pzp</w:t>
      </w:r>
      <w:proofErr w:type="spellEnd"/>
      <w:r w:rsidRPr="001F7DAE">
        <w:t>,</w:t>
      </w:r>
    </w:p>
    <w:p w:rsidR="004A2223" w:rsidRPr="001F7DAE" w:rsidRDefault="004A2223" w:rsidP="007712C0">
      <w:pPr>
        <w:spacing w:line="276" w:lineRule="auto"/>
        <w:jc w:val="both"/>
      </w:pPr>
      <w:r w:rsidRPr="001F7DAE">
        <w:t xml:space="preserve">Jeżeli zaoferowana cena lub koszt, lub ich istotne części składowe, wydają się rażąco niskie </w:t>
      </w:r>
      <w:r w:rsidRPr="001F7DAE">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007712C0" w:rsidRPr="001F7DAE">
        <w:br/>
        <w:t xml:space="preserve">o udzielenie wyjaśnień, </w:t>
      </w:r>
      <w:r w:rsidRPr="001F7DAE">
        <w:t xml:space="preserve">w tym złożenie dowodów, dotyczących wyliczenia ceny lub kosztu, </w:t>
      </w:r>
      <w:r w:rsidR="007712C0" w:rsidRPr="001F7DAE">
        <w:br/>
      </w:r>
      <w:r w:rsidRPr="001F7DAE">
        <w:t>w szczególności w zakresie:</w:t>
      </w:r>
    </w:p>
    <w:p w:rsidR="004A2223" w:rsidRPr="001F7DAE" w:rsidRDefault="004A2223" w:rsidP="004A2223">
      <w:pPr>
        <w:tabs>
          <w:tab w:val="left" w:pos="408"/>
        </w:tabs>
        <w:spacing w:line="276" w:lineRule="auto"/>
        <w:ind w:left="408" w:hanging="408"/>
        <w:jc w:val="both"/>
      </w:pPr>
      <w:r w:rsidRPr="001F7DAE">
        <w:t>1)</w:t>
      </w:r>
      <w:r w:rsidRPr="001F7DAE">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albo minimalnej stawki godzinowej, ustalonych na podstawie przepisów</w:t>
      </w:r>
      <w:r w:rsidR="001F7DAE" w:rsidRPr="001F7DAE">
        <w:t xml:space="preserve">  ustawy z dnia </w:t>
      </w:r>
      <w:r w:rsidR="001F7DAE" w:rsidRPr="001F7DAE">
        <w:br/>
        <w:t xml:space="preserve">10 października </w:t>
      </w:r>
      <w:r w:rsidRPr="001F7DAE">
        <w:t>2002</w:t>
      </w:r>
      <w:r w:rsidR="001F7DAE" w:rsidRPr="001F7DAE">
        <w:t xml:space="preserve"> r. o minimalnym wynagrodzeniu </w:t>
      </w:r>
      <w:r w:rsidRPr="001F7DAE">
        <w:t>za pracę (Dz.U. z 2015</w:t>
      </w:r>
      <w:r w:rsidR="001F7DAE" w:rsidRPr="001F7DAE">
        <w:t xml:space="preserve"> </w:t>
      </w:r>
      <w:r w:rsidRPr="001F7DAE">
        <w:t xml:space="preserve">r. </w:t>
      </w:r>
      <w:r w:rsidR="001F7DAE" w:rsidRPr="001F7DAE">
        <w:br/>
      </w:r>
      <w:r w:rsidRPr="001F7DAE">
        <w:t>poz. 2008 oraz z 2016</w:t>
      </w:r>
      <w:r w:rsidR="001F7DAE" w:rsidRPr="001F7DAE">
        <w:t xml:space="preserve"> r. poz. 1265);</w:t>
      </w:r>
    </w:p>
    <w:p w:rsidR="004A2223" w:rsidRPr="001F7DAE" w:rsidRDefault="004A2223" w:rsidP="004A2223">
      <w:pPr>
        <w:tabs>
          <w:tab w:val="left" w:pos="408"/>
        </w:tabs>
        <w:spacing w:line="276" w:lineRule="auto"/>
        <w:ind w:left="408" w:hanging="408"/>
        <w:jc w:val="both"/>
      </w:pPr>
      <w:r w:rsidRPr="001F7DAE">
        <w:t>2)</w:t>
      </w:r>
      <w:r w:rsidRPr="001F7DAE">
        <w:tab/>
        <w:t>pomocy publicznej udzielonej n</w:t>
      </w:r>
      <w:r w:rsidR="001F7DAE" w:rsidRPr="001F7DAE">
        <w:t>a podstawie odrębnych przepisów;</w:t>
      </w:r>
    </w:p>
    <w:p w:rsidR="004A2223" w:rsidRPr="001F7DAE" w:rsidRDefault="004A2223" w:rsidP="004A2223">
      <w:pPr>
        <w:pStyle w:val="Default"/>
        <w:spacing w:line="276" w:lineRule="auto"/>
        <w:ind w:left="284" w:hanging="284"/>
        <w:jc w:val="both"/>
        <w:rPr>
          <w:rFonts w:ascii="Times New Roman" w:hAnsi="Times New Roman" w:cs="Times New Roman"/>
          <w:color w:val="auto"/>
        </w:rPr>
      </w:pPr>
      <w:r w:rsidRPr="001F7DAE">
        <w:rPr>
          <w:rFonts w:ascii="Times New Roman" w:hAnsi="Times New Roman" w:cs="Times New Roman"/>
          <w:color w:val="auto"/>
        </w:rPr>
        <w:t xml:space="preserve">3) wynikającym z przepisów prawa pracy i przepisów o zabezpieczeniu społecznym, obowiązujących w miejscu, w którym realizowane jest zamówienie; </w:t>
      </w:r>
    </w:p>
    <w:p w:rsidR="004A2223" w:rsidRPr="001F7DAE" w:rsidRDefault="004A2223" w:rsidP="004A2223">
      <w:pPr>
        <w:pStyle w:val="Default"/>
        <w:spacing w:line="276" w:lineRule="auto"/>
        <w:jc w:val="both"/>
        <w:rPr>
          <w:rFonts w:ascii="Times New Roman" w:hAnsi="Times New Roman" w:cs="Times New Roman"/>
          <w:color w:val="auto"/>
        </w:rPr>
      </w:pPr>
      <w:r w:rsidRPr="001F7DAE">
        <w:rPr>
          <w:rFonts w:ascii="Times New Roman" w:hAnsi="Times New Roman" w:cs="Times New Roman"/>
          <w:color w:val="auto"/>
        </w:rPr>
        <w:t xml:space="preserve">4) wynikającym z przepisów prawa ochrony środowiska; </w:t>
      </w:r>
    </w:p>
    <w:p w:rsidR="004A2223" w:rsidRPr="001F7DAE" w:rsidRDefault="004A2223" w:rsidP="004A2223">
      <w:pPr>
        <w:spacing w:line="276" w:lineRule="auto"/>
        <w:jc w:val="both"/>
      </w:pPr>
      <w:r w:rsidRPr="001F7DAE">
        <w:t>5) powierzenia wykonania części zamówienia podwykonawcy.</w:t>
      </w:r>
    </w:p>
    <w:p w:rsidR="004A2223" w:rsidRPr="001F7DAE" w:rsidRDefault="004A2223" w:rsidP="004A2223">
      <w:pPr>
        <w:spacing w:line="276" w:lineRule="auto"/>
        <w:ind w:firstLine="720"/>
        <w:jc w:val="both"/>
        <w:rPr>
          <w:b/>
        </w:rPr>
      </w:pPr>
      <w:r w:rsidRPr="001F7DAE">
        <w:rPr>
          <w:b/>
        </w:rPr>
        <w:lastRenderedPageBreak/>
        <w:t xml:space="preserve">Obowiązek wykazania, że oferta nie zawiera rażąco niskiej ceny spoczywa </w:t>
      </w:r>
      <w:r w:rsidRPr="001F7DAE">
        <w:rPr>
          <w:b/>
        </w:rPr>
        <w:br/>
        <w:t xml:space="preserve">na wykonawcy. </w:t>
      </w:r>
    </w:p>
    <w:p w:rsidR="004A2223" w:rsidRPr="001F7DAE" w:rsidRDefault="004A2223" w:rsidP="004A2223">
      <w:pPr>
        <w:pStyle w:val="Default"/>
        <w:spacing w:line="276" w:lineRule="auto"/>
        <w:rPr>
          <w:rFonts w:ascii="Times New Roman" w:hAnsi="Times New Roman" w:cs="Times New Roman"/>
          <w:color w:val="auto"/>
        </w:rPr>
      </w:pPr>
      <w:r w:rsidRPr="001F7DAE">
        <w:rPr>
          <w:rFonts w:ascii="Times New Roman" w:hAnsi="Times New Roman" w:cs="Times New Roman"/>
          <w:color w:val="auto"/>
        </w:rPr>
        <w:tab/>
        <w:t>Zamawiający odrzuca ofertę wykonawcy, który nie udzielił wyjaśnień lub jeżeli dokonana ocena wyjaśnień wraz ze złożonymi dowodami potwierdza, że of</w:t>
      </w:r>
      <w:r w:rsidR="007712C0" w:rsidRPr="001F7DAE">
        <w:rPr>
          <w:rFonts w:ascii="Times New Roman" w:hAnsi="Times New Roman" w:cs="Times New Roman"/>
          <w:color w:val="auto"/>
        </w:rPr>
        <w:t xml:space="preserve">erta zawiera rażąco niską cenę </w:t>
      </w:r>
      <w:r w:rsidRPr="001F7DAE">
        <w:rPr>
          <w:rFonts w:ascii="Times New Roman" w:hAnsi="Times New Roman" w:cs="Times New Roman"/>
          <w:color w:val="auto"/>
        </w:rPr>
        <w:t xml:space="preserve">w stosunku do przedmiotu zamówienia. </w:t>
      </w:r>
    </w:p>
    <w:p w:rsidR="004A2223" w:rsidRDefault="004A2223" w:rsidP="004A2223">
      <w:pPr>
        <w:widowControl w:val="0"/>
        <w:tabs>
          <w:tab w:val="left" w:pos="283"/>
        </w:tabs>
        <w:autoSpaceDE w:val="0"/>
        <w:autoSpaceDN w:val="0"/>
        <w:adjustRightInd w:val="0"/>
        <w:spacing w:before="5" w:line="240" w:lineRule="exact"/>
        <w:ind w:left="426"/>
        <w:jc w:val="both"/>
        <w:rPr>
          <w:bCs/>
          <w:color w:val="000000"/>
        </w:rPr>
      </w:pPr>
    </w:p>
    <w:p w:rsidR="004A2223" w:rsidRDefault="004A2223" w:rsidP="004A2223">
      <w:pPr>
        <w:widowControl w:val="0"/>
        <w:tabs>
          <w:tab w:val="left" w:pos="283"/>
        </w:tabs>
        <w:autoSpaceDE w:val="0"/>
        <w:autoSpaceDN w:val="0"/>
        <w:adjustRightInd w:val="0"/>
        <w:spacing w:before="5" w:line="240" w:lineRule="exact"/>
        <w:jc w:val="both"/>
        <w:rPr>
          <w:bCs/>
          <w:color w:val="000000"/>
        </w:rPr>
      </w:pPr>
    </w:p>
    <w:p w:rsidR="00305959" w:rsidRDefault="00A113C2" w:rsidP="00034F5E">
      <w:pPr>
        <w:widowControl w:val="0"/>
        <w:tabs>
          <w:tab w:val="left" w:pos="283"/>
        </w:tabs>
        <w:autoSpaceDE w:val="0"/>
        <w:autoSpaceDN w:val="0"/>
        <w:adjustRightInd w:val="0"/>
        <w:spacing w:before="5" w:line="240" w:lineRule="exact"/>
        <w:jc w:val="both"/>
        <w:rPr>
          <w:rStyle w:val="FontStyle88"/>
          <w:rFonts w:ascii="Times New Roman" w:hAnsi="Times New Roman" w:cs="Times New Roman"/>
          <w:sz w:val="24"/>
          <w:szCs w:val="24"/>
        </w:rPr>
      </w:pPr>
      <w:r>
        <w:rPr>
          <w:b/>
          <w:lang w:val="en-US"/>
        </w:rPr>
        <w:t>18</w:t>
      </w:r>
      <w:r w:rsidR="00584A31" w:rsidRPr="00584A31">
        <w:rPr>
          <w:b/>
          <w:lang w:val="en-US"/>
        </w:rPr>
        <w:t>.</w:t>
      </w:r>
      <w:r w:rsidR="00584A31" w:rsidRPr="00584A31">
        <w:rPr>
          <w:rStyle w:val="FontStyle88"/>
          <w:rFonts w:ascii="Times New Roman" w:hAnsi="Times New Roman" w:cs="Times New Roman"/>
          <w:sz w:val="24"/>
          <w:szCs w:val="24"/>
        </w:rPr>
        <w:t xml:space="preserve"> Opis kryteriów, którymi Zamawiający będzie się kierował przy wyborze oferty, wraz </w:t>
      </w:r>
      <w:r w:rsidR="00584A31" w:rsidRPr="00584A31">
        <w:rPr>
          <w:rStyle w:val="FontStyle88"/>
          <w:rFonts w:ascii="Times New Roman" w:hAnsi="Times New Roman" w:cs="Times New Roman"/>
          <w:sz w:val="24"/>
          <w:szCs w:val="24"/>
        </w:rPr>
        <w:br/>
        <w:t xml:space="preserve">z podaniem znaczenia tych kryteriów i sposób oceny oferty; omyłki pisarskie </w:t>
      </w:r>
      <w:r w:rsidR="00584A31" w:rsidRPr="00584A31">
        <w:rPr>
          <w:rStyle w:val="FontStyle88"/>
          <w:rFonts w:ascii="Times New Roman" w:hAnsi="Times New Roman" w:cs="Times New Roman"/>
          <w:sz w:val="24"/>
          <w:szCs w:val="24"/>
        </w:rPr>
        <w:br/>
        <w:t>i rachunkowe; termin zawarcia umowy</w:t>
      </w:r>
    </w:p>
    <w:p w:rsidR="008E5752" w:rsidRPr="00034F5E" w:rsidRDefault="008E5752" w:rsidP="00034F5E">
      <w:pPr>
        <w:widowControl w:val="0"/>
        <w:tabs>
          <w:tab w:val="left" w:pos="283"/>
        </w:tabs>
        <w:autoSpaceDE w:val="0"/>
        <w:autoSpaceDN w:val="0"/>
        <w:adjustRightInd w:val="0"/>
        <w:spacing w:before="5" w:line="240" w:lineRule="exact"/>
        <w:jc w:val="both"/>
        <w:rPr>
          <w:bCs/>
          <w:color w:val="000000"/>
        </w:rPr>
      </w:pPr>
    </w:p>
    <w:p w:rsidR="00034F5E" w:rsidRPr="00034F5E" w:rsidRDefault="00034F5E" w:rsidP="00034F5E">
      <w:pPr>
        <w:numPr>
          <w:ilvl w:val="0"/>
          <w:numId w:val="19"/>
        </w:numPr>
        <w:tabs>
          <w:tab w:val="clear" w:pos="454"/>
          <w:tab w:val="num" w:pos="426"/>
        </w:tabs>
        <w:autoSpaceDE w:val="0"/>
        <w:autoSpaceDN w:val="0"/>
        <w:adjustRightInd w:val="0"/>
        <w:jc w:val="both"/>
        <w:rPr>
          <w:rStyle w:val="FontStyle88"/>
          <w:rFonts w:ascii="Times New Roman" w:eastAsia="Arial" w:hAnsi="Times New Roman" w:cs="Times New Roman"/>
          <w:b w:val="0"/>
          <w:bCs w:val="0"/>
          <w:sz w:val="20"/>
          <w:szCs w:val="20"/>
          <w:lang w:eastAsia="ar-SA"/>
        </w:rPr>
      </w:pPr>
      <w:r w:rsidRPr="00034F5E">
        <w:rPr>
          <w:rFonts w:eastAsia="Arial"/>
          <w:lang w:eastAsia="ar-SA"/>
        </w:rPr>
        <w:t>Wybór oferty dokonany zostanie na podstawie poniższych kryteriów:</w:t>
      </w:r>
      <w:r w:rsidRPr="00034F5E">
        <w:rPr>
          <w:rStyle w:val="FontStyle88"/>
          <w:rFonts w:ascii="Times New Roman" w:hAnsi="Times New Roman" w:cs="Times New Roman"/>
          <w:sz w:val="20"/>
          <w:szCs w:val="20"/>
        </w:rPr>
        <w:t xml:space="preserve"> </w:t>
      </w:r>
    </w:p>
    <w:p w:rsidR="00034F5E" w:rsidRPr="00034F5E" w:rsidRDefault="00034F5E" w:rsidP="00034F5E">
      <w:pPr>
        <w:numPr>
          <w:ilvl w:val="2"/>
          <w:numId w:val="19"/>
        </w:numPr>
        <w:tabs>
          <w:tab w:val="clear" w:pos="1381"/>
          <w:tab w:val="num" w:pos="851"/>
        </w:tabs>
        <w:autoSpaceDE w:val="0"/>
        <w:autoSpaceDN w:val="0"/>
        <w:adjustRightInd w:val="0"/>
        <w:ind w:hanging="935"/>
        <w:jc w:val="both"/>
        <w:rPr>
          <w:bCs/>
          <w:color w:val="000000"/>
        </w:rPr>
      </w:pPr>
      <w:r w:rsidRPr="00034F5E">
        <w:rPr>
          <w:bCs/>
          <w:color w:val="000000"/>
        </w:rPr>
        <w:t>Cena jednostkowa brutto za roboczogodzinę – 60 %</w:t>
      </w:r>
    </w:p>
    <w:p w:rsidR="00034F5E" w:rsidRPr="00034F5E" w:rsidRDefault="000F4A57" w:rsidP="00034F5E">
      <w:pPr>
        <w:numPr>
          <w:ilvl w:val="2"/>
          <w:numId w:val="19"/>
        </w:numPr>
        <w:tabs>
          <w:tab w:val="clear" w:pos="1381"/>
          <w:tab w:val="num" w:pos="851"/>
        </w:tabs>
        <w:autoSpaceDE w:val="0"/>
        <w:autoSpaceDN w:val="0"/>
        <w:adjustRightInd w:val="0"/>
        <w:ind w:left="851" w:hanging="425"/>
        <w:jc w:val="both"/>
        <w:rPr>
          <w:bCs/>
          <w:color w:val="000000"/>
        </w:rPr>
      </w:pPr>
      <w:r w:rsidRPr="000F4A57">
        <w:rPr>
          <w:bCs/>
          <w:color w:val="000000"/>
        </w:rPr>
        <w:t xml:space="preserve">Liczba pracowników </w:t>
      </w:r>
      <w:r>
        <w:rPr>
          <w:bCs/>
          <w:color w:val="000000"/>
        </w:rPr>
        <w:t xml:space="preserve">niepełnosprawnych </w:t>
      </w:r>
      <w:r w:rsidRPr="000F4A57">
        <w:rPr>
          <w:bCs/>
          <w:color w:val="000000"/>
        </w:rPr>
        <w:t>realizujących niniej</w:t>
      </w:r>
      <w:r>
        <w:rPr>
          <w:bCs/>
          <w:color w:val="000000"/>
        </w:rPr>
        <w:t xml:space="preserve">sze zamówienie </w:t>
      </w:r>
      <w:r w:rsidR="00034F5E" w:rsidRPr="00034F5E">
        <w:rPr>
          <w:bCs/>
          <w:color w:val="000000"/>
        </w:rPr>
        <w:t>– 40%.</w:t>
      </w:r>
    </w:p>
    <w:p w:rsidR="00034F5E" w:rsidRPr="00034F5E" w:rsidRDefault="00034F5E" w:rsidP="00034F5E">
      <w:pPr>
        <w:numPr>
          <w:ilvl w:val="0"/>
          <w:numId w:val="19"/>
        </w:numPr>
        <w:autoSpaceDE w:val="0"/>
        <w:autoSpaceDN w:val="0"/>
        <w:adjustRightInd w:val="0"/>
        <w:jc w:val="both"/>
        <w:rPr>
          <w:rFonts w:eastAsia="Calibri"/>
          <w:lang w:eastAsia="en-US"/>
        </w:rPr>
      </w:pPr>
      <w:r w:rsidRPr="00034F5E">
        <w:rPr>
          <w:bCs/>
          <w:color w:val="000000"/>
        </w:rPr>
        <w:t xml:space="preserve">Sposób oceny ofert: </w:t>
      </w:r>
      <w:r w:rsidRPr="00034F5E">
        <w:rPr>
          <w:rFonts w:eastAsia="Calibri"/>
          <w:lang w:eastAsia="en-US"/>
        </w:rPr>
        <w:t>kryterium procentowe zostanie zamienione na punkty według następującego wzo</w:t>
      </w:r>
      <w:r>
        <w:rPr>
          <w:rFonts w:eastAsia="Calibri"/>
          <w:lang w:eastAsia="en-US"/>
        </w:rPr>
        <w:t>ru:</w:t>
      </w:r>
    </w:p>
    <w:p w:rsidR="00034F5E" w:rsidRDefault="00034F5E" w:rsidP="00034F5E">
      <w:pPr>
        <w:autoSpaceDE w:val="0"/>
        <w:autoSpaceDN w:val="0"/>
        <w:adjustRightInd w:val="0"/>
        <w:ind w:firstLine="426"/>
        <w:contextualSpacing/>
        <w:jc w:val="both"/>
        <w:rPr>
          <w:rFonts w:eastAsia="Calibri"/>
          <w:b/>
          <w:lang w:eastAsia="en-US"/>
        </w:rPr>
      </w:pPr>
      <w:r w:rsidRPr="00034F5E">
        <w:rPr>
          <w:rFonts w:eastAsia="Calibri"/>
          <w:b/>
          <w:lang w:eastAsia="en-US"/>
        </w:rPr>
        <w:t xml:space="preserve">Ad. 1) </w:t>
      </w:r>
    </w:p>
    <w:p w:rsidR="000F4A57" w:rsidRPr="009D2BA2" w:rsidRDefault="000F4A57" w:rsidP="000F4A57">
      <w:pPr>
        <w:ind w:left="851"/>
        <w:rPr>
          <w:b/>
        </w:rPr>
      </w:pPr>
      <w:r w:rsidRPr="009D2BA2">
        <w:rPr>
          <w:b/>
        </w:rPr>
        <w:t xml:space="preserve">        </w:t>
      </w:r>
      <w:r>
        <w:rPr>
          <w:b/>
        </w:rPr>
        <w:tab/>
      </w:r>
      <w:r>
        <w:rPr>
          <w:b/>
        </w:rPr>
        <w:tab/>
      </w:r>
      <w:r w:rsidRPr="009D2BA2">
        <w:rPr>
          <w:b/>
        </w:rPr>
        <w:t>Cena najniższa</w:t>
      </w:r>
    </w:p>
    <w:p w:rsidR="000F4A57" w:rsidRPr="009D2BA2" w:rsidRDefault="000F4A57" w:rsidP="000F4A57">
      <w:pPr>
        <w:ind w:left="851"/>
        <w:jc w:val="both"/>
        <w:rPr>
          <w:b/>
        </w:rPr>
      </w:pPr>
      <w:r w:rsidRPr="00034F5E">
        <w:rPr>
          <w:rFonts w:eastAsia="Calibri"/>
          <w:b/>
          <w:lang w:eastAsia="en-US"/>
        </w:rPr>
        <w:t xml:space="preserve">Cena =  </w:t>
      </w:r>
      <w:r w:rsidRPr="009D2BA2">
        <w:rPr>
          <w:b/>
        </w:rPr>
        <w:t xml:space="preserve">---------------------------  x </w:t>
      </w:r>
      <w:r>
        <w:rPr>
          <w:b/>
        </w:rPr>
        <w:t>60</w:t>
      </w:r>
    </w:p>
    <w:p w:rsidR="000F4A57" w:rsidRPr="009D2BA2" w:rsidRDefault="000F4A57" w:rsidP="000F4A57">
      <w:pPr>
        <w:ind w:left="851"/>
        <w:jc w:val="both"/>
        <w:rPr>
          <w:b/>
        </w:rPr>
      </w:pPr>
      <w:r w:rsidRPr="009D2BA2">
        <w:rPr>
          <w:b/>
        </w:rPr>
        <w:t xml:space="preserve">     </w:t>
      </w:r>
      <w:r>
        <w:rPr>
          <w:b/>
        </w:rPr>
        <w:tab/>
      </w:r>
      <w:r>
        <w:rPr>
          <w:b/>
        </w:rPr>
        <w:tab/>
      </w:r>
      <w:r w:rsidRPr="009D2BA2">
        <w:rPr>
          <w:b/>
        </w:rPr>
        <w:t xml:space="preserve">  Cena badana </w:t>
      </w:r>
    </w:p>
    <w:p w:rsidR="000F4A57" w:rsidRPr="00034F5E" w:rsidRDefault="000F4A57" w:rsidP="00034F5E">
      <w:pPr>
        <w:autoSpaceDE w:val="0"/>
        <w:autoSpaceDN w:val="0"/>
        <w:adjustRightInd w:val="0"/>
        <w:ind w:firstLine="426"/>
        <w:contextualSpacing/>
        <w:jc w:val="both"/>
        <w:rPr>
          <w:rFonts w:eastAsia="Calibri"/>
          <w:b/>
          <w:lang w:eastAsia="en-US"/>
        </w:rPr>
      </w:pPr>
    </w:p>
    <w:p w:rsidR="00B12C53" w:rsidRDefault="00034F5E" w:rsidP="00B12C53">
      <w:pPr>
        <w:autoSpaceDE w:val="0"/>
        <w:autoSpaceDN w:val="0"/>
        <w:adjustRightInd w:val="0"/>
        <w:ind w:firstLine="426"/>
        <w:contextualSpacing/>
        <w:jc w:val="both"/>
        <w:rPr>
          <w:rFonts w:ascii="Tahoma" w:eastAsia="Calibri" w:hAnsi="Tahoma" w:cs="Tahoma"/>
          <w:b/>
          <w:lang w:eastAsia="en-US"/>
        </w:rPr>
      </w:pPr>
      <w:r w:rsidRPr="00034F5E">
        <w:rPr>
          <w:b/>
          <w:bCs/>
          <w:color w:val="000000"/>
        </w:rPr>
        <w:t xml:space="preserve">Ad.2) </w:t>
      </w:r>
      <w:r w:rsidRPr="00034F5E">
        <w:rPr>
          <w:rFonts w:eastAsia="Calibri"/>
          <w:b/>
          <w:lang w:eastAsia="en-US"/>
        </w:rPr>
        <w:t xml:space="preserve">Poszczególnym ofertom zostaną przyznane punkty za </w:t>
      </w:r>
      <w:r w:rsidR="00B12C53" w:rsidRPr="00B12C53">
        <w:rPr>
          <w:rFonts w:eastAsia="Calibri"/>
          <w:b/>
          <w:lang w:eastAsia="en-US"/>
        </w:rPr>
        <w:t>liczbę pracowników</w:t>
      </w:r>
      <w:r w:rsidR="00B12C53">
        <w:rPr>
          <w:rFonts w:ascii="Tahoma" w:eastAsia="Calibri" w:hAnsi="Tahoma" w:cs="Tahoma"/>
          <w:b/>
          <w:lang w:eastAsia="en-US"/>
        </w:rPr>
        <w:t xml:space="preserve">     </w:t>
      </w:r>
    </w:p>
    <w:p w:rsidR="00034F5E" w:rsidRDefault="00B12C53" w:rsidP="00B12C53">
      <w:pPr>
        <w:tabs>
          <w:tab w:val="left" w:pos="851"/>
        </w:tabs>
        <w:autoSpaceDE w:val="0"/>
        <w:autoSpaceDN w:val="0"/>
        <w:adjustRightInd w:val="0"/>
        <w:ind w:left="1049" w:hanging="624"/>
        <w:jc w:val="both"/>
        <w:rPr>
          <w:rFonts w:eastAsia="Calibri"/>
          <w:b/>
          <w:lang w:eastAsia="en-US"/>
        </w:rPr>
      </w:pPr>
      <w:r>
        <w:rPr>
          <w:rFonts w:ascii="Tahoma" w:eastAsia="Calibri" w:hAnsi="Tahoma" w:cs="Tahoma"/>
          <w:b/>
          <w:lang w:eastAsia="en-US"/>
        </w:rPr>
        <w:t xml:space="preserve">         </w:t>
      </w:r>
      <w:r w:rsidR="00034F5E" w:rsidRPr="00034F5E">
        <w:rPr>
          <w:rFonts w:eastAsia="Calibri"/>
          <w:b/>
          <w:lang w:eastAsia="en-US"/>
        </w:rPr>
        <w:t>spełniających powyższe kryterium w skali 0-40:</w:t>
      </w:r>
    </w:p>
    <w:p w:rsidR="008E5752" w:rsidRPr="00034F5E" w:rsidRDefault="008E5752" w:rsidP="00B12C53">
      <w:pPr>
        <w:tabs>
          <w:tab w:val="left" w:pos="851"/>
        </w:tabs>
        <w:autoSpaceDE w:val="0"/>
        <w:autoSpaceDN w:val="0"/>
        <w:adjustRightInd w:val="0"/>
        <w:ind w:left="1049" w:hanging="624"/>
        <w:jc w:val="both"/>
        <w:rPr>
          <w:rFonts w:eastAsia="Calibri"/>
          <w:b/>
          <w:lang w:eastAsia="en-US"/>
        </w:rPr>
      </w:pPr>
      <w:bookmarkStart w:id="1" w:name="_GoBack"/>
      <w:bookmarkEnd w:id="1"/>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sidR="009E4369">
        <w:rPr>
          <w:rFonts w:eastAsia="Calibri"/>
          <w:lang w:eastAsia="en-US"/>
        </w:rPr>
        <w:t>16-14</w:t>
      </w:r>
      <w:r w:rsidRPr="00B12C53">
        <w:rPr>
          <w:rFonts w:eastAsia="Calibri"/>
          <w:lang w:eastAsia="en-US"/>
        </w:rPr>
        <w:t xml:space="preserve"> </w:t>
      </w:r>
      <w:r w:rsidR="009E4369">
        <w:rPr>
          <w:rFonts w:eastAsia="Calibri"/>
          <w:lang w:eastAsia="en-US"/>
        </w:rPr>
        <w:tab/>
      </w:r>
      <w:r w:rsidRPr="00B12C53">
        <w:rPr>
          <w:rFonts w:eastAsia="Calibri"/>
          <w:lang w:eastAsia="en-US"/>
        </w:rPr>
        <w:t xml:space="preserve">– </w:t>
      </w:r>
      <w:r>
        <w:rPr>
          <w:rFonts w:eastAsia="Calibri"/>
          <w:lang w:eastAsia="en-US"/>
        </w:rPr>
        <w:t>4</w:t>
      </w:r>
      <w:r w:rsidRPr="00B12C53">
        <w:rPr>
          <w:rFonts w:eastAsia="Calibri"/>
          <w:lang w:eastAsia="en-US"/>
        </w:rPr>
        <w:t>0 pkt.</w:t>
      </w:r>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sidR="009E4369">
        <w:rPr>
          <w:rFonts w:eastAsia="Calibri"/>
          <w:lang w:eastAsia="en-US"/>
        </w:rPr>
        <w:t>13-10</w:t>
      </w:r>
      <w:r w:rsidRPr="00B12C53">
        <w:rPr>
          <w:rFonts w:eastAsia="Calibri"/>
          <w:lang w:eastAsia="en-US"/>
        </w:rPr>
        <w:t xml:space="preserve"> </w:t>
      </w:r>
      <w:r w:rsidR="009E4369">
        <w:rPr>
          <w:rFonts w:eastAsia="Calibri"/>
          <w:lang w:eastAsia="en-US"/>
        </w:rPr>
        <w:tab/>
      </w:r>
      <w:r w:rsidRPr="00B12C53">
        <w:rPr>
          <w:rFonts w:eastAsia="Calibri"/>
          <w:lang w:eastAsia="en-US"/>
        </w:rPr>
        <w:t>– 10 pkt.</w:t>
      </w:r>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L</w:t>
      </w:r>
      <w:r w:rsidR="009E4369">
        <w:rPr>
          <w:rFonts w:eastAsia="Calibri"/>
          <w:lang w:eastAsia="en-US"/>
        </w:rPr>
        <w:t>iczba pracowników w przedziale 9</w:t>
      </w:r>
      <w:r w:rsidRPr="00B12C53">
        <w:rPr>
          <w:rFonts w:eastAsia="Calibri"/>
          <w:lang w:eastAsia="en-US"/>
        </w:rPr>
        <w:t>-</w:t>
      </w:r>
      <w:r w:rsidR="009E4369">
        <w:rPr>
          <w:rFonts w:eastAsia="Calibri"/>
          <w:lang w:eastAsia="en-US"/>
        </w:rPr>
        <w:t>5</w:t>
      </w:r>
      <w:r w:rsidRPr="00B12C53">
        <w:rPr>
          <w:rFonts w:eastAsia="Calibri"/>
          <w:lang w:eastAsia="en-US"/>
        </w:rPr>
        <w:t xml:space="preserve"> </w:t>
      </w:r>
      <w:r w:rsidR="009E4369">
        <w:rPr>
          <w:rFonts w:eastAsia="Calibri"/>
          <w:lang w:eastAsia="en-US"/>
        </w:rPr>
        <w:tab/>
      </w:r>
      <w:r w:rsidR="009E4369">
        <w:rPr>
          <w:rFonts w:eastAsia="Calibri"/>
          <w:lang w:eastAsia="en-US"/>
        </w:rPr>
        <w:tab/>
      </w:r>
      <w:r w:rsidRPr="00B12C53">
        <w:rPr>
          <w:rFonts w:eastAsia="Calibri"/>
          <w:lang w:eastAsia="en-US"/>
        </w:rPr>
        <w:t>– 5 pkt.</w:t>
      </w:r>
    </w:p>
    <w:p w:rsidR="00B12C53" w:rsidRPr="00B12C53" w:rsidRDefault="009E4369" w:rsidP="00B12C53">
      <w:pPr>
        <w:autoSpaceDE w:val="0"/>
        <w:autoSpaceDN w:val="0"/>
        <w:adjustRightInd w:val="0"/>
        <w:ind w:left="1134"/>
        <w:jc w:val="both"/>
        <w:rPr>
          <w:b/>
          <w:bCs/>
          <w:color w:val="000000"/>
        </w:rPr>
      </w:pPr>
      <w:r>
        <w:rPr>
          <w:rFonts w:eastAsia="Calibri"/>
          <w:lang w:eastAsia="en-US"/>
        </w:rPr>
        <w:t>Liczba pracowników poniżej 5</w:t>
      </w:r>
      <w:r w:rsidR="00B12C53" w:rsidRPr="00B12C53">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B12C53" w:rsidRPr="00B12C53">
        <w:rPr>
          <w:rFonts w:eastAsia="Calibri"/>
          <w:lang w:eastAsia="en-US"/>
        </w:rPr>
        <w:t>– 0 pkt</w:t>
      </w:r>
      <w:r w:rsidR="00B12C53" w:rsidRPr="00B12C53">
        <w:rPr>
          <w:rFonts w:eastAsia="Calibri"/>
          <w:b/>
          <w:lang w:eastAsia="en-US"/>
        </w:rPr>
        <w:t>.</w:t>
      </w:r>
      <w:r w:rsidR="00B12C53" w:rsidRPr="00B12C53">
        <w:rPr>
          <w:b/>
          <w:bCs/>
          <w:color w:val="000000"/>
        </w:rPr>
        <w:t xml:space="preserve"> </w:t>
      </w:r>
    </w:p>
    <w:p w:rsidR="00034F5E" w:rsidRPr="009E4369" w:rsidRDefault="00034F5E" w:rsidP="00034F5E">
      <w:pPr>
        <w:autoSpaceDE w:val="0"/>
        <w:autoSpaceDN w:val="0"/>
        <w:adjustRightInd w:val="0"/>
        <w:ind w:left="1191" w:hanging="1191"/>
        <w:contextualSpacing/>
        <w:jc w:val="both"/>
        <w:rPr>
          <w:rFonts w:ascii="Tahoma" w:eastAsia="Calibri" w:hAnsi="Tahoma" w:cs="Tahoma"/>
          <w:b/>
          <w:color w:val="FF0000"/>
          <w:lang w:eastAsia="en-US"/>
        </w:rPr>
      </w:pPr>
    </w:p>
    <w:p w:rsidR="00034F5E" w:rsidRP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 xml:space="preserve">Zamawiający poprawi w ofertach omyłki o których mowa w art. 87 ust 2 ustawy </w:t>
      </w:r>
      <w:proofErr w:type="spellStart"/>
      <w:r w:rsidRPr="009E4369">
        <w:rPr>
          <w:rStyle w:val="FontStyle88"/>
          <w:rFonts w:ascii="Times New Roman" w:eastAsia="Calibri" w:hAnsi="Times New Roman" w:cs="Times New Roman"/>
          <w:b w:val="0"/>
          <w:bCs w:val="0"/>
          <w:sz w:val="24"/>
          <w:szCs w:val="24"/>
          <w:lang w:eastAsia="en-US"/>
        </w:rPr>
        <w:t>Pzp</w:t>
      </w:r>
      <w:proofErr w:type="spellEnd"/>
      <w:r w:rsidRPr="009E4369">
        <w:rPr>
          <w:rStyle w:val="FontStyle88"/>
          <w:rFonts w:ascii="Times New Roman" w:eastAsia="Calibri" w:hAnsi="Times New Roman" w:cs="Times New Roman"/>
          <w:b w:val="0"/>
          <w:bCs w:val="0"/>
          <w:sz w:val="24"/>
          <w:szCs w:val="24"/>
          <w:lang w:eastAsia="en-US"/>
        </w:rPr>
        <w:t xml:space="preserve"> niezwłocznie zawiadamiając o tym wykonawcę, którego oferta została poprawiona.</w:t>
      </w:r>
    </w:p>
    <w:p w:rsid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 xml:space="preserve">Oferta wykonawcy zostanie odrzucona w przypadku wystąpienia którejkolwiek </w:t>
      </w:r>
    </w:p>
    <w:p w:rsidR="00034F5E" w:rsidRP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 xml:space="preserve">z przesłanek określonych w art. 89 ust 1 ustawy </w:t>
      </w:r>
      <w:proofErr w:type="spellStart"/>
      <w:r w:rsidRPr="009E4369">
        <w:rPr>
          <w:rStyle w:val="FontStyle88"/>
          <w:rFonts w:ascii="Times New Roman" w:eastAsia="Calibri" w:hAnsi="Times New Roman" w:cs="Times New Roman"/>
          <w:b w:val="0"/>
          <w:bCs w:val="0"/>
          <w:sz w:val="24"/>
          <w:szCs w:val="24"/>
          <w:lang w:eastAsia="en-US"/>
        </w:rPr>
        <w:t>Pzp</w:t>
      </w:r>
      <w:proofErr w:type="spellEnd"/>
      <w:r w:rsidRPr="009E4369">
        <w:rPr>
          <w:rStyle w:val="FontStyle88"/>
          <w:rFonts w:ascii="Times New Roman" w:eastAsia="Calibri" w:hAnsi="Times New Roman" w:cs="Times New Roman"/>
          <w:b w:val="0"/>
          <w:bCs w:val="0"/>
          <w:sz w:val="24"/>
          <w:szCs w:val="24"/>
          <w:lang w:eastAsia="en-US"/>
        </w:rPr>
        <w:t>.</w:t>
      </w:r>
    </w:p>
    <w:p w:rsidR="00034F5E" w:rsidRP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 xml:space="preserve">Zamawiający unieważni postępowanie o udzielenie zamówienia publicznego </w:t>
      </w:r>
      <w:r w:rsidR="009E4369">
        <w:rPr>
          <w:rStyle w:val="FontStyle88"/>
          <w:rFonts w:ascii="Times New Roman" w:eastAsia="Calibri" w:hAnsi="Times New Roman" w:cs="Times New Roman"/>
          <w:b w:val="0"/>
          <w:bCs w:val="0"/>
          <w:sz w:val="24"/>
          <w:szCs w:val="24"/>
          <w:lang w:eastAsia="en-US"/>
        </w:rPr>
        <w:br/>
      </w:r>
      <w:r w:rsidRPr="009E4369">
        <w:rPr>
          <w:rStyle w:val="FontStyle88"/>
          <w:rFonts w:ascii="Times New Roman" w:eastAsia="Calibri" w:hAnsi="Times New Roman" w:cs="Times New Roman"/>
          <w:b w:val="0"/>
          <w:bCs w:val="0"/>
          <w:sz w:val="24"/>
          <w:szCs w:val="24"/>
          <w:lang w:eastAsia="en-US"/>
        </w:rPr>
        <w:t xml:space="preserve">w przypadku wystąpienia którejkolwiek z przesłanek określonych w art. 93 ustawy </w:t>
      </w:r>
      <w:proofErr w:type="spellStart"/>
      <w:r w:rsidRPr="009E4369">
        <w:rPr>
          <w:rStyle w:val="FontStyle88"/>
          <w:rFonts w:ascii="Times New Roman" w:eastAsia="Calibri" w:hAnsi="Times New Roman" w:cs="Times New Roman"/>
          <w:b w:val="0"/>
          <w:bCs w:val="0"/>
          <w:sz w:val="24"/>
          <w:szCs w:val="24"/>
          <w:lang w:eastAsia="en-US"/>
        </w:rPr>
        <w:t>Pzp</w:t>
      </w:r>
      <w:proofErr w:type="spellEnd"/>
      <w:r w:rsidRPr="009E4369">
        <w:rPr>
          <w:rStyle w:val="FontStyle88"/>
          <w:rFonts w:ascii="Times New Roman" w:eastAsia="Calibri" w:hAnsi="Times New Roman" w:cs="Times New Roman"/>
          <w:b w:val="0"/>
          <w:bCs w:val="0"/>
          <w:sz w:val="24"/>
          <w:szCs w:val="24"/>
          <w:lang w:eastAsia="en-US"/>
        </w:rPr>
        <w:t>.</w:t>
      </w:r>
    </w:p>
    <w:p w:rsidR="00034F5E" w:rsidRP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 xml:space="preserve">Wykonawca, którego oferta zostanie wybrana jako najkorzystniejsza, zobowiązany będzie do zawarcia umowy w terminie określonym w art. 94 ust. 1pkt. 2 lub ust. 2 pkt. 1) lit. a oraz pkt. 3) ustawy </w:t>
      </w:r>
      <w:proofErr w:type="spellStart"/>
      <w:r w:rsidRPr="009E4369">
        <w:rPr>
          <w:rStyle w:val="FontStyle88"/>
          <w:rFonts w:ascii="Times New Roman" w:eastAsia="Calibri" w:hAnsi="Times New Roman" w:cs="Times New Roman"/>
          <w:b w:val="0"/>
          <w:bCs w:val="0"/>
          <w:sz w:val="24"/>
          <w:szCs w:val="24"/>
          <w:lang w:eastAsia="en-US"/>
        </w:rPr>
        <w:t>Pzp</w:t>
      </w:r>
      <w:proofErr w:type="spellEnd"/>
      <w:r w:rsidRPr="009E4369">
        <w:rPr>
          <w:rStyle w:val="FontStyle88"/>
          <w:rFonts w:ascii="Times New Roman" w:eastAsia="Calibri" w:hAnsi="Times New Roman" w:cs="Times New Roman"/>
          <w:b w:val="0"/>
          <w:bCs w:val="0"/>
          <w:sz w:val="24"/>
          <w:szCs w:val="24"/>
          <w:lang w:eastAsia="en-US"/>
        </w:rPr>
        <w:t>.</w:t>
      </w:r>
    </w:p>
    <w:p w:rsidR="00034F5E" w:rsidRPr="009E4369" w:rsidRDefault="00034F5E" w:rsidP="00034F5E">
      <w:pPr>
        <w:numPr>
          <w:ilvl w:val="0"/>
          <w:numId w:val="19"/>
        </w:numPr>
        <w:autoSpaceDE w:val="0"/>
        <w:autoSpaceDN w:val="0"/>
        <w:adjustRightInd w:val="0"/>
        <w:contextualSpacing/>
        <w:jc w:val="both"/>
        <w:rPr>
          <w:rStyle w:val="FontStyle88"/>
          <w:rFonts w:ascii="Times New Roman" w:eastAsia="Calibri" w:hAnsi="Times New Roman" w:cs="Times New Roman"/>
          <w:b w:val="0"/>
          <w:bCs w:val="0"/>
          <w:sz w:val="24"/>
          <w:szCs w:val="24"/>
          <w:lang w:eastAsia="en-US"/>
        </w:rPr>
      </w:pPr>
      <w:r w:rsidRPr="009E4369">
        <w:rPr>
          <w:rStyle w:val="FontStyle88"/>
          <w:rFonts w:ascii="Times New Roman" w:eastAsia="Calibri" w:hAnsi="Times New Roman" w:cs="Times New Roman"/>
          <w:b w:val="0"/>
          <w:bCs w:val="0"/>
          <w:sz w:val="24"/>
          <w:szCs w:val="24"/>
          <w:lang w:eastAsia="en-US"/>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rsidR="001538FF" w:rsidRDefault="001538FF" w:rsidP="001538FF">
      <w:pPr>
        <w:widowControl w:val="0"/>
        <w:autoSpaceDE w:val="0"/>
        <w:autoSpaceDN w:val="0"/>
        <w:adjustRightInd w:val="0"/>
        <w:spacing w:before="192" w:line="240" w:lineRule="exact"/>
        <w:ind w:right="29"/>
        <w:jc w:val="both"/>
        <w:rPr>
          <w:b/>
          <w:bCs/>
          <w:iCs/>
        </w:rPr>
      </w:pPr>
    </w:p>
    <w:p w:rsidR="001538FF" w:rsidRPr="00453CA6" w:rsidRDefault="00A113C2" w:rsidP="002112F0">
      <w:pPr>
        <w:widowControl w:val="0"/>
        <w:autoSpaceDE w:val="0"/>
        <w:autoSpaceDN w:val="0"/>
        <w:adjustRightInd w:val="0"/>
        <w:spacing w:line="240" w:lineRule="exact"/>
        <w:ind w:right="29"/>
        <w:jc w:val="both"/>
        <w:rPr>
          <w:b/>
          <w:bCs/>
          <w:color w:val="000000"/>
        </w:rPr>
      </w:pPr>
      <w:r>
        <w:rPr>
          <w:b/>
          <w:bCs/>
          <w:iCs/>
        </w:rPr>
        <w:t>19</w:t>
      </w:r>
      <w:r w:rsidR="001538FF" w:rsidRPr="00453CA6">
        <w:rPr>
          <w:b/>
          <w:bCs/>
          <w:iCs/>
        </w:rPr>
        <w:t>.</w:t>
      </w:r>
      <w:r w:rsidR="001538FF" w:rsidRPr="00453CA6">
        <w:rPr>
          <w:b/>
          <w:bCs/>
          <w:color w:val="000000"/>
        </w:rPr>
        <w:t xml:space="preserve"> Informacja o formalnościach, jakie powinny zostać dopełnione po wyborze oferty w celu zawarcia umowy w sprawie zamówienia publicznego</w:t>
      </w:r>
    </w:p>
    <w:p w:rsidR="00447B52" w:rsidRDefault="00447B52" w:rsidP="00906B55">
      <w:pPr>
        <w:widowControl w:val="0"/>
        <w:autoSpaceDE w:val="0"/>
        <w:autoSpaceDN w:val="0"/>
        <w:adjustRightInd w:val="0"/>
        <w:spacing w:line="276" w:lineRule="auto"/>
        <w:ind w:left="426" w:right="29" w:hanging="426"/>
        <w:jc w:val="both"/>
        <w:rPr>
          <w:color w:val="000000"/>
        </w:rPr>
      </w:pPr>
      <w:r w:rsidRPr="00447B52">
        <w:rPr>
          <w:bCs/>
          <w:color w:val="000000"/>
        </w:rPr>
        <w:t>1.</w:t>
      </w:r>
      <w:r>
        <w:rPr>
          <w:bCs/>
          <w:color w:val="000000"/>
        </w:rPr>
        <w:tab/>
      </w:r>
      <w:r w:rsidRPr="00447B52">
        <w:rPr>
          <w:color w:val="000000"/>
        </w:rPr>
        <w:t>Wykonawca, którego oferta została wybrana jako najkorzystniejsza, zobowiązany jest w przypadku wyboru oferty Wykonawców wspólnie ubiegających się o udzielenie zamówienia – przedłożyć Zamawiającemu umowę regulującą współpracę tych podmiotów.</w:t>
      </w:r>
    </w:p>
    <w:p w:rsidR="008E5752" w:rsidRDefault="008E5752" w:rsidP="00906B55">
      <w:pPr>
        <w:widowControl w:val="0"/>
        <w:autoSpaceDE w:val="0"/>
        <w:autoSpaceDN w:val="0"/>
        <w:adjustRightInd w:val="0"/>
        <w:spacing w:line="276" w:lineRule="auto"/>
        <w:ind w:left="426" w:right="29" w:hanging="426"/>
        <w:jc w:val="both"/>
        <w:rPr>
          <w:color w:val="000000"/>
        </w:rPr>
      </w:pPr>
    </w:p>
    <w:p w:rsidR="00A113C2" w:rsidRDefault="00447B52" w:rsidP="008E5752">
      <w:pPr>
        <w:widowControl w:val="0"/>
        <w:autoSpaceDE w:val="0"/>
        <w:autoSpaceDN w:val="0"/>
        <w:adjustRightInd w:val="0"/>
        <w:spacing w:before="192" w:line="276" w:lineRule="auto"/>
        <w:ind w:left="426" w:right="29" w:hanging="426"/>
        <w:jc w:val="both"/>
        <w:rPr>
          <w:color w:val="000000"/>
        </w:rPr>
      </w:pPr>
      <w:r>
        <w:rPr>
          <w:color w:val="000000"/>
        </w:rPr>
        <w:t xml:space="preserve">2. </w:t>
      </w:r>
      <w:r>
        <w:rPr>
          <w:color w:val="000000"/>
        </w:rPr>
        <w:tab/>
      </w:r>
      <w:r w:rsidRPr="00447B52">
        <w:rPr>
          <w:color w:val="000000"/>
        </w:rPr>
        <w:t xml:space="preserve">Zamawiający wymaga, aby wykonawca przed podpisaniem umowy złożył zamawiającemu wykaz pracowników, którzy będą wykonywać czynności, o których mowa w pkt 2. (wykaz będzie stanowił załącznik do umowy pn. "Wykaz Pracowników wykonujących zamówienie") wraz z zobowiązaniem, że wymienione w nim osoby będą w okresie realizacji umowy zatrudnione na podstawie umowy </w:t>
      </w:r>
      <w:r w:rsidRPr="00447B52">
        <w:rPr>
          <w:color w:val="000000"/>
        </w:rPr>
        <w:br/>
        <w:t xml:space="preserve">o pracę w rozumieniu przepisów ustawy z dnia 26 czerwca 1974 r. – Kodeks pracy, </w:t>
      </w:r>
      <w:r w:rsidR="00453CA6">
        <w:rPr>
          <w:color w:val="000000"/>
        </w:rPr>
        <w:br/>
      </w:r>
      <w:r w:rsidRPr="00447B52">
        <w:rPr>
          <w:color w:val="000000"/>
        </w:rPr>
        <w:t>z uwzględnieniem minimalnego wynagrodzenia za pracę ustalonego na podstawie art. 2 ust. 3 – 5 ustawy z dnia 10 października 2002 r. o minimalnym wynagrodzeniu za pracę.</w:t>
      </w:r>
    </w:p>
    <w:p w:rsidR="008E5752" w:rsidRPr="00447B52" w:rsidRDefault="008E5752" w:rsidP="008E5752">
      <w:pPr>
        <w:widowControl w:val="0"/>
        <w:autoSpaceDE w:val="0"/>
        <w:autoSpaceDN w:val="0"/>
        <w:adjustRightInd w:val="0"/>
        <w:spacing w:before="192" w:line="276" w:lineRule="auto"/>
        <w:ind w:left="426" w:right="29" w:hanging="426"/>
        <w:jc w:val="both"/>
        <w:rPr>
          <w:color w:val="000000"/>
        </w:rPr>
      </w:pPr>
    </w:p>
    <w:p w:rsidR="0076394D" w:rsidRDefault="00A113C2" w:rsidP="00906B55">
      <w:pPr>
        <w:autoSpaceDE w:val="0"/>
        <w:autoSpaceDN w:val="0"/>
        <w:adjustRightInd w:val="0"/>
        <w:spacing w:line="276" w:lineRule="auto"/>
        <w:jc w:val="both"/>
        <w:rPr>
          <w:b/>
          <w:bCs/>
          <w:color w:val="000000"/>
        </w:rPr>
      </w:pPr>
      <w:r>
        <w:rPr>
          <w:b/>
          <w:bCs/>
          <w:iCs/>
        </w:rPr>
        <w:t>20</w:t>
      </w:r>
      <w:r w:rsidR="00841662">
        <w:rPr>
          <w:b/>
          <w:bCs/>
          <w:iCs/>
        </w:rPr>
        <w:t xml:space="preserve">. Wymagania </w:t>
      </w:r>
      <w:r w:rsidR="001465D9" w:rsidRPr="001465D9">
        <w:rPr>
          <w:b/>
          <w:bCs/>
          <w:color w:val="000000"/>
        </w:rPr>
        <w:t>dotyczące zabezpieczenia należytego wykonania umowy</w:t>
      </w:r>
    </w:p>
    <w:p w:rsidR="001465D9" w:rsidRDefault="001465D9" w:rsidP="00906B55">
      <w:pPr>
        <w:autoSpaceDE w:val="0"/>
        <w:autoSpaceDN w:val="0"/>
        <w:adjustRightInd w:val="0"/>
        <w:spacing w:before="5" w:line="276" w:lineRule="auto"/>
        <w:ind w:left="454"/>
        <w:jc w:val="both"/>
        <w:rPr>
          <w:color w:val="000000"/>
        </w:rPr>
      </w:pPr>
      <w:r w:rsidRPr="001465D9">
        <w:rPr>
          <w:color w:val="000000"/>
        </w:rPr>
        <w:t>W niniejszym postępowaniu Zamawiający nie żąda wniesienia zabezpieczenia należytego wykonania umowy.</w:t>
      </w:r>
    </w:p>
    <w:p w:rsidR="00A113C2" w:rsidRDefault="00A113C2" w:rsidP="00906B55">
      <w:pPr>
        <w:autoSpaceDE w:val="0"/>
        <w:autoSpaceDN w:val="0"/>
        <w:adjustRightInd w:val="0"/>
        <w:spacing w:before="5" w:line="276" w:lineRule="auto"/>
        <w:ind w:left="454"/>
        <w:jc w:val="both"/>
        <w:rPr>
          <w:color w:val="000000"/>
        </w:rPr>
      </w:pPr>
    </w:p>
    <w:p w:rsidR="00C948AB" w:rsidRDefault="00A113C2" w:rsidP="00906B55">
      <w:pPr>
        <w:tabs>
          <w:tab w:val="left" w:pos="614"/>
        </w:tabs>
        <w:autoSpaceDE w:val="0"/>
        <w:autoSpaceDN w:val="0"/>
        <w:adjustRightInd w:val="0"/>
        <w:spacing w:before="5" w:line="276" w:lineRule="auto"/>
        <w:ind w:right="48"/>
        <w:jc w:val="both"/>
        <w:rPr>
          <w:b/>
          <w:bCs/>
          <w:color w:val="000000"/>
        </w:rPr>
      </w:pPr>
      <w:r>
        <w:rPr>
          <w:b/>
          <w:color w:val="000000"/>
        </w:rPr>
        <w:t>21</w:t>
      </w:r>
      <w:r w:rsidR="00C948AB">
        <w:rPr>
          <w:b/>
          <w:color w:val="000000"/>
        </w:rPr>
        <w:t xml:space="preserve">. Istotne dla stron </w:t>
      </w:r>
      <w:r w:rsidR="00C948AB" w:rsidRPr="00C948AB">
        <w:rPr>
          <w:b/>
          <w:bCs/>
          <w:color w:val="000000"/>
        </w:rPr>
        <w:t>postanowienia, które zostaną wprowadzone do treści zawieranej</w:t>
      </w:r>
      <w:r w:rsidR="00C948AB" w:rsidRPr="00C948AB">
        <w:rPr>
          <w:b/>
          <w:bCs/>
          <w:color w:val="000000"/>
        </w:rPr>
        <w:br/>
        <w:t>umowy w sprawie zamówienia publicznego</w:t>
      </w:r>
    </w:p>
    <w:p w:rsidR="00C948AB" w:rsidRDefault="00C948AB" w:rsidP="00906B55">
      <w:pPr>
        <w:tabs>
          <w:tab w:val="left" w:pos="614"/>
        </w:tabs>
        <w:autoSpaceDE w:val="0"/>
        <w:autoSpaceDN w:val="0"/>
        <w:adjustRightInd w:val="0"/>
        <w:spacing w:before="5" w:line="276" w:lineRule="auto"/>
        <w:ind w:left="426" w:right="48"/>
        <w:jc w:val="both"/>
        <w:rPr>
          <w:color w:val="000000"/>
        </w:rPr>
      </w:pPr>
      <w:r w:rsidRPr="00C948AB">
        <w:rPr>
          <w:bCs/>
          <w:color w:val="000000"/>
        </w:rPr>
        <w:t>1.</w:t>
      </w:r>
      <w:r w:rsidRPr="00C948AB">
        <w:rPr>
          <w:b/>
          <w:bCs/>
          <w:color w:val="000000"/>
        </w:rPr>
        <w:t xml:space="preserve"> </w:t>
      </w:r>
      <w:r w:rsidRPr="00C948AB">
        <w:rPr>
          <w:color w:val="000000"/>
        </w:rPr>
        <w:t>Zamawiający wymaga aby Wykonawca zawarł z nim umowę o zamówienie publiczne na warunkach określonych we wzorze umowy, stanowiącym załącznik do SIWZ.</w:t>
      </w:r>
    </w:p>
    <w:p w:rsidR="00C948AB" w:rsidRPr="00C948AB" w:rsidRDefault="00C948AB" w:rsidP="00906B55">
      <w:pPr>
        <w:tabs>
          <w:tab w:val="left" w:pos="614"/>
        </w:tabs>
        <w:autoSpaceDE w:val="0"/>
        <w:autoSpaceDN w:val="0"/>
        <w:adjustRightInd w:val="0"/>
        <w:spacing w:before="5" w:line="276" w:lineRule="auto"/>
        <w:ind w:left="426" w:right="48"/>
        <w:jc w:val="both"/>
        <w:rPr>
          <w:b/>
          <w:bCs/>
          <w:color w:val="000000"/>
        </w:rPr>
      </w:pPr>
      <w:r w:rsidRPr="00C948AB">
        <w:rPr>
          <w:color w:val="000000"/>
        </w:rPr>
        <w:t>2. Zamawiający dopuszcza możliwość zmian postanowień zawartej umowy do treści oferty w przypadku:</w:t>
      </w:r>
    </w:p>
    <w:p w:rsidR="00C948AB" w:rsidRPr="00C948AB" w:rsidRDefault="00C948AB" w:rsidP="00906B55">
      <w:pPr>
        <w:numPr>
          <w:ilvl w:val="0"/>
          <w:numId w:val="20"/>
        </w:numPr>
        <w:autoSpaceDE w:val="0"/>
        <w:autoSpaceDN w:val="0"/>
        <w:adjustRightInd w:val="0"/>
        <w:spacing w:line="276" w:lineRule="auto"/>
        <w:ind w:left="709" w:hanging="283"/>
        <w:jc w:val="both"/>
      </w:pPr>
      <w:r w:rsidRPr="00C948AB">
        <w:t>zmiany stawki podatku od towarów i usług,</w:t>
      </w:r>
    </w:p>
    <w:p w:rsidR="00C948AB" w:rsidRPr="00C948AB" w:rsidRDefault="00C948AB" w:rsidP="00906B55">
      <w:pPr>
        <w:numPr>
          <w:ilvl w:val="0"/>
          <w:numId w:val="20"/>
        </w:numPr>
        <w:autoSpaceDE w:val="0"/>
        <w:autoSpaceDN w:val="0"/>
        <w:adjustRightInd w:val="0"/>
        <w:spacing w:line="276" w:lineRule="auto"/>
        <w:ind w:left="709" w:hanging="283"/>
        <w:jc w:val="both"/>
      </w:pPr>
      <w:r w:rsidRPr="00C948AB">
        <w:t>wysokości minimalnego wynagrodzenia za pracę ustalonego na podstawie art. 2 ust. 3 – 5 ustawy z dnia 10 października 2002 r. o minimalnym wynagrodzeniu za pracę,</w:t>
      </w:r>
    </w:p>
    <w:p w:rsidR="00C948AB" w:rsidRPr="00C948AB" w:rsidRDefault="00C948AB" w:rsidP="00906B55">
      <w:pPr>
        <w:numPr>
          <w:ilvl w:val="0"/>
          <w:numId w:val="20"/>
        </w:numPr>
        <w:autoSpaceDE w:val="0"/>
        <w:autoSpaceDN w:val="0"/>
        <w:adjustRightInd w:val="0"/>
        <w:spacing w:line="276" w:lineRule="auto"/>
        <w:ind w:left="709" w:hanging="283"/>
        <w:jc w:val="both"/>
      </w:pPr>
      <w:r w:rsidRPr="00C948AB">
        <w:t>zasad podlegania ubezpieczeniom społecznym lub ubezpieczeniu zdrowotnemu lub wysokości stawki składki na ubezpieczenia społeczne lub zdrowotne</w:t>
      </w:r>
    </w:p>
    <w:p w:rsidR="008D1B8B" w:rsidRDefault="00C948AB" w:rsidP="00906B55">
      <w:pPr>
        <w:autoSpaceDE w:val="0"/>
        <w:autoSpaceDN w:val="0"/>
        <w:adjustRightInd w:val="0"/>
        <w:spacing w:line="276" w:lineRule="auto"/>
        <w:ind w:left="709" w:hanging="283"/>
        <w:jc w:val="both"/>
      </w:pPr>
      <w:r w:rsidRPr="00C948AB">
        <w:t>- jeżeli zmiany te będą miały wpływ na koszty wykonania zamówienia przez wykonawcę.</w:t>
      </w:r>
    </w:p>
    <w:p w:rsidR="00C948AB" w:rsidRPr="00C948AB" w:rsidRDefault="008D1B8B" w:rsidP="00906B55">
      <w:pPr>
        <w:autoSpaceDE w:val="0"/>
        <w:autoSpaceDN w:val="0"/>
        <w:adjustRightInd w:val="0"/>
        <w:spacing w:line="276" w:lineRule="auto"/>
        <w:ind w:left="709" w:hanging="283"/>
        <w:jc w:val="both"/>
      </w:pPr>
      <w:r>
        <w:t>4) wystąpienia istotnych okoliczności powodujących konieczność rozszerzenia zakresu umowy.</w:t>
      </w:r>
      <w:r w:rsidR="00C948AB" w:rsidRPr="00C948AB">
        <w:t xml:space="preserve">   </w:t>
      </w:r>
    </w:p>
    <w:p w:rsidR="00327D43" w:rsidRDefault="00327D43" w:rsidP="00906B55">
      <w:pPr>
        <w:autoSpaceDE w:val="0"/>
        <w:autoSpaceDN w:val="0"/>
        <w:adjustRightInd w:val="0"/>
        <w:spacing w:line="276" w:lineRule="auto"/>
        <w:jc w:val="both"/>
      </w:pPr>
      <w:r>
        <w:t>Wszelkie zmiany umowy mogą być dokonywane na podstawie obustronnie uzgodnionych aneksów do umowy.</w:t>
      </w:r>
      <w:r w:rsidRPr="00366618">
        <w:t xml:space="preserve"> </w:t>
      </w:r>
      <w:r w:rsidRPr="0063734E">
        <w:t>Podpisanie aneksu do umowy powinno być poprzedzone, pod rygorem nieważności, sporządzeniem protokołu konieczności zawierającego uzasadnienie.</w:t>
      </w:r>
    </w:p>
    <w:p w:rsidR="00A113C2" w:rsidRDefault="00A113C2" w:rsidP="00906B55">
      <w:pPr>
        <w:autoSpaceDE w:val="0"/>
        <w:autoSpaceDN w:val="0"/>
        <w:adjustRightInd w:val="0"/>
        <w:spacing w:line="276" w:lineRule="auto"/>
        <w:jc w:val="both"/>
      </w:pPr>
    </w:p>
    <w:p w:rsidR="00786287" w:rsidRDefault="00A113C2" w:rsidP="00906B55">
      <w:pPr>
        <w:autoSpaceDE w:val="0"/>
        <w:autoSpaceDN w:val="0"/>
        <w:adjustRightInd w:val="0"/>
        <w:spacing w:line="276" w:lineRule="auto"/>
        <w:jc w:val="both"/>
        <w:rPr>
          <w:b/>
          <w:bCs/>
          <w:color w:val="000000"/>
        </w:rPr>
      </w:pPr>
      <w:r>
        <w:rPr>
          <w:b/>
        </w:rPr>
        <w:t>22</w:t>
      </w:r>
      <w:r w:rsidR="00786287">
        <w:rPr>
          <w:b/>
        </w:rPr>
        <w:t xml:space="preserve">. Pouczenie </w:t>
      </w:r>
      <w:r w:rsidR="00786287" w:rsidRPr="00786287">
        <w:rPr>
          <w:b/>
          <w:bCs/>
          <w:color w:val="000000"/>
        </w:rPr>
        <w:t xml:space="preserve">o środkach ochrony prawnej </w:t>
      </w:r>
    </w:p>
    <w:p w:rsidR="00786287" w:rsidRDefault="00786287" w:rsidP="00906B55">
      <w:pPr>
        <w:autoSpaceDE w:val="0"/>
        <w:autoSpaceDN w:val="0"/>
        <w:adjustRightInd w:val="0"/>
        <w:spacing w:line="276" w:lineRule="auto"/>
        <w:jc w:val="both"/>
        <w:rPr>
          <w:color w:val="000000"/>
        </w:rPr>
      </w:pPr>
      <w:r w:rsidRPr="00FC6664">
        <w:rPr>
          <w:color w:val="000000"/>
        </w:rPr>
        <w:t>Wykonawcom, a także innym osobom, których interes prawny doznał lub może doznać</w:t>
      </w:r>
      <w:r>
        <w:rPr>
          <w:color w:val="000000"/>
        </w:rPr>
        <w:t xml:space="preserve"> </w:t>
      </w:r>
      <w:r w:rsidRPr="00FC6664">
        <w:t xml:space="preserve">uszczerbku w wyniku naruszenia przez Zamawiającego przepisów ustawy z dnia 29 stycznia 2004 r. Prawo </w:t>
      </w:r>
      <w:r w:rsidRPr="00FC6664">
        <w:rPr>
          <w:rFonts w:eastAsia="Arial Unicode MS"/>
        </w:rPr>
        <w:t>zamówień</w:t>
      </w:r>
      <w:r>
        <w:t xml:space="preserve"> publicznych (Dz. U. z 2015</w:t>
      </w:r>
      <w:r w:rsidRPr="00FC6664">
        <w:t xml:space="preserve"> r. poz.</w:t>
      </w:r>
      <w:r>
        <w:t xml:space="preserve">2164 z </w:t>
      </w:r>
      <w:proofErr w:type="spellStart"/>
      <w:r>
        <w:t>późn</w:t>
      </w:r>
      <w:proofErr w:type="spellEnd"/>
      <w:r>
        <w:t>.</w:t>
      </w:r>
      <w:r w:rsidRPr="00FC6664">
        <w:t xml:space="preserve"> zm.</w:t>
      </w:r>
      <w:r>
        <w:t>)</w:t>
      </w:r>
      <w:r>
        <w:rPr>
          <w:color w:val="000000"/>
        </w:rPr>
        <w:t xml:space="preserve"> </w:t>
      </w:r>
      <w:r w:rsidRPr="00917758">
        <w:rPr>
          <w:color w:val="000000"/>
        </w:rPr>
        <w:t xml:space="preserve">przysługują środki ochrony prawnej przewidziane </w:t>
      </w:r>
      <w:r>
        <w:rPr>
          <w:color w:val="000000"/>
        </w:rPr>
        <w:t>w Dziale VI niniejszej ustawy</w:t>
      </w:r>
      <w:r w:rsidRPr="00917758">
        <w:rPr>
          <w:color w:val="000000"/>
        </w:rPr>
        <w:t>.</w:t>
      </w:r>
    </w:p>
    <w:p w:rsidR="00A113C2" w:rsidRDefault="00A113C2" w:rsidP="00906B55">
      <w:pPr>
        <w:autoSpaceDE w:val="0"/>
        <w:autoSpaceDN w:val="0"/>
        <w:adjustRightInd w:val="0"/>
        <w:spacing w:line="276" w:lineRule="auto"/>
        <w:jc w:val="both"/>
        <w:rPr>
          <w:color w:val="000000"/>
        </w:rPr>
      </w:pPr>
    </w:p>
    <w:p w:rsidR="008D5838" w:rsidRDefault="00A113C2" w:rsidP="00906B55">
      <w:pPr>
        <w:autoSpaceDE w:val="0"/>
        <w:autoSpaceDN w:val="0"/>
        <w:adjustRightInd w:val="0"/>
        <w:spacing w:line="276" w:lineRule="auto"/>
        <w:jc w:val="both"/>
        <w:rPr>
          <w:b/>
          <w:color w:val="000000"/>
        </w:rPr>
      </w:pPr>
      <w:r>
        <w:rPr>
          <w:b/>
          <w:color w:val="000000"/>
        </w:rPr>
        <w:t>23</w:t>
      </w:r>
      <w:r w:rsidR="008D5838">
        <w:rPr>
          <w:b/>
          <w:color w:val="000000"/>
        </w:rPr>
        <w:t>. Pozostałe informacje</w:t>
      </w:r>
    </w:p>
    <w:p w:rsidR="008D5838" w:rsidRPr="008D5838" w:rsidRDefault="008D5838" w:rsidP="00906B55">
      <w:pPr>
        <w:widowControl w:val="0"/>
        <w:numPr>
          <w:ilvl w:val="0"/>
          <w:numId w:val="21"/>
        </w:numPr>
        <w:tabs>
          <w:tab w:val="left" w:pos="426"/>
        </w:tabs>
        <w:autoSpaceDE w:val="0"/>
        <w:autoSpaceDN w:val="0"/>
        <w:adjustRightInd w:val="0"/>
        <w:spacing w:before="5" w:line="276" w:lineRule="auto"/>
        <w:ind w:left="426" w:hanging="426"/>
        <w:jc w:val="both"/>
        <w:rPr>
          <w:bCs/>
        </w:rPr>
      </w:pPr>
      <w:r w:rsidRPr="008D5838">
        <w:t xml:space="preserve">Zamawiający </w:t>
      </w:r>
      <w:r w:rsidR="00657A34">
        <w:t>przewiduje udzielenie</w:t>
      </w:r>
      <w:r w:rsidRPr="008D5838">
        <w:t xml:space="preserve"> zamówień</w:t>
      </w:r>
      <w:r w:rsidR="00657A34">
        <w:t>,</w:t>
      </w:r>
      <w:r w:rsidRPr="008D5838">
        <w:t xml:space="preserve"> o których mowa w art. 67 ust. 1 pkt 6.</w:t>
      </w:r>
    </w:p>
    <w:p w:rsidR="008D5838" w:rsidRPr="008D5838"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8D5838">
        <w:rPr>
          <w:color w:val="000000"/>
        </w:rPr>
        <w:t>Zamawiający nie dopuszcza składania ofert wariantowych.</w:t>
      </w:r>
    </w:p>
    <w:p w:rsidR="008D5838" w:rsidRPr="000335F5"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8D5838">
        <w:rPr>
          <w:color w:val="000000"/>
        </w:rPr>
        <w:t>Zamawiający nie dopuszcza składanie ofert częściowych.</w:t>
      </w:r>
    </w:p>
    <w:p w:rsidR="000335F5" w:rsidRPr="000335F5" w:rsidRDefault="000335F5"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0335F5">
        <w:lastRenderedPageBreak/>
        <w:t xml:space="preserve">Do spraw nieuregulowanych w niniejszej SIWZ mają zastosowanie przepisy ustawy </w:t>
      </w:r>
      <w:r w:rsidRPr="000335F5">
        <w:br/>
        <w:t xml:space="preserve">z dnia 29 stycznia 2004 roku Prawo zamówień publicznych (Dz. U. z 2015 r. poz. 2164 </w:t>
      </w:r>
      <w:r w:rsidR="00FE257F">
        <w:br/>
      </w:r>
      <w:r w:rsidRPr="000335F5">
        <w:t xml:space="preserve">z </w:t>
      </w:r>
      <w:proofErr w:type="spellStart"/>
      <w:r w:rsidRPr="000335F5">
        <w:t>późn</w:t>
      </w:r>
      <w:proofErr w:type="spellEnd"/>
      <w:r w:rsidRPr="000335F5">
        <w:t>. zm.) oraz przepisy Kodeksu cywilnego.</w:t>
      </w:r>
    </w:p>
    <w:p w:rsidR="000335F5" w:rsidRPr="002D1654" w:rsidRDefault="000335F5" w:rsidP="00906B55">
      <w:pPr>
        <w:widowControl w:val="0"/>
        <w:numPr>
          <w:ilvl w:val="0"/>
          <w:numId w:val="21"/>
        </w:numPr>
        <w:tabs>
          <w:tab w:val="left" w:pos="426"/>
        </w:tabs>
        <w:autoSpaceDE w:val="0"/>
        <w:autoSpaceDN w:val="0"/>
        <w:adjustRightInd w:val="0"/>
        <w:spacing w:line="276" w:lineRule="auto"/>
        <w:ind w:left="426" w:hanging="426"/>
        <w:rPr>
          <w:b/>
          <w:bCs/>
          <w:color w:val="000000"/>
        </w:rPr>
      </w:pPr>
      <w:r>
        <w:t>Załącznikami do niniejszej SIWZ są:</w:t>
      </w:r>
    </w:p>
    <w:p w:rsidR="002D1654" w:rsidRPr="002D1654" w:rsidRDefault="002D1654" w:rsidP="00906B55">
      <w:pPr>
        <w:autoSpaceDE w:val="0"/>
        <w:autoSpaceDN w:val="0"/>
        <w:adjustRightInd w:val="0"/>
        <w:spacing w:line="276" w:lineRule="auto"/>
        <w:rPr>
          <w:color w:val="000000"/>
        </w:rPr>
      </w:pPr>
      <w:r w:rsidRPr="002D1654">
        <w:rPr>
          <w:color w:val="000000"/>
        </w:rPr>
        <w:t>1/ Formularz ofertowy – załącznik nr 1</w:t>
      </w:r>
    </w:p>
    <w:p w:rsidR="002D1654" w:rsidRPr="00B73513"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2/</w:t>
      </w:r>
      <w:r w:rsidRPr="003F225E">
        <w:t xml:space="preserve"> </w:t>
      </w:r>
      <w:r w:rsidRPr="00EB1D26">
        <w:t>Oświadczenie o niepodleganiu wykluczeniu oraz spełnianiu warunków udziału</w:t>
      </w:r>
      <w:r>
        <w:t xml:space="preserve"> </w:t>
      </w:r>
      <w:r>
        <w:br/>
        <w:t xml:space="preserve">       w postępowaniu</w:t>
      </w:r>
      <w:r w:rsidRPr="00EB1D26">
        <w:t xml:space="preserve"> </w:t>
      </w:r>
      <w:r w:rsidRPr="00B73513">
        <w:t xml:space="preserve">- załącznik nr 2 </w:t>
      </w:r>
    </w:p>
    <w:p w:rsidR="002D1654"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3/</w:t>
      </w:r>
      <w:r w:rsidRPr="00B73513">
        <w:t xml:space="preserve"> </w:t>
      </w:r>
      <w:r w:rsidRPr="00EB1D26">
        <w:t xml:space="preserve">Oświadczenia wykonawcy o przynależności albo braku przynależności do tej samej grupy </w:t>
      </w:r>
      <w:r>
        <w:t xml:space="preserve">  </w:t>
      </w:r>
    </w:p>
    <w:p w:rsidR="002D1654"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 xml:space="preserve">     </w:t>
      </w:r>
      <w:r w:rsidR="004B33AE">
        <w:t xml:space="preserve">kapitałowej </w:t>
      </w:r>
      <w:r w:rsidRPr="00B73513">
        <w:t>– załącznik nr 3</w:t>
      </w:r>
    </w:p>
    <w:p w:rsidR="004B33AE" w:rsidRDefault="004B33AE"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4/ Wykaz usług – załącznik nr 4</w:t>
      </w:r>
    </w:p>
    <w:p w:rsidR="000335F5" w:rsidRDefault="004B33AE"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5/ Wzór umowy – załącznik nr 5</w:t>
      </w: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r>
      <w:r>
        <w:tab/>
        <w:t>ZATWIERDZAM</w:t>
      </w: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t>……………………………………..</w:t>
      </w:r>
    </w:p>
    <w:p w:rsidR="00234934" w:rsidRPr="004B5A61"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t>(podpis kierownika Zamawiającego)</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gridCol w:w="1283"/>
      </w:tblGrid>
      <w:tr w:rsidR="000335F5" w:rsidRPr="00DF2299" w:rsidTr="004B5A61">
        <w:trPr>
          <w:gridAfter w:val="1"/>
          <w:wAfter w:w="1283" w:type="dxa"/>
        </w:trPr>
        <w:tc>
          <w:tcPr>
            <w:tcW w:w="744" w:type="dxa"/>
            <w:tcBorders>
              <w:top w:val="nil"/>
              <w:left w:val="nil"/>
              <w:bottom w:val="nil"/>
              <w:right w:val="nil"/>
            </w:tcBorders>
          </w:tcPr>
          <w:p w:rsidR="000335F5" w:rsidRPr="00DF2299" w:rsidRDefault="000335F5" w:rsidP="00234934">
            <w:pPr>
              <w:pStyle w:val="Akapitzlist"/>
              <w:jc w:val="both"/>
            </w:pPr>
          </w:p>
        </w:tc>
        <w:tc>
          <w:tcPr>
            <w:tcW w:w="7176" w:type="dxa"/>
            <w:tcBorders>
              <w:top w:val="nil"/>
              <w:left w:val="nil"/>
              <w:bottom w:val="nil"/>
              <w:right w:val="nil"/>
            </w:tcBorders>
          </w:tcPr>
          <w:p w:rsidR="000335F5" w:rsidRDefault="000335F5" w:rsidP="00311E4D">
            <w:pPr>
              <w:jc w:val="both"/>
              <w:rPr>
                <w:lang w:val="en-US"/>
              </w:rPr>
            </w:pPr>
          </w:p>
        </w:tc>
      </w:tr>
      <w:tr w:rsidR="0076394D" w:rsidRPr="00BF6A5D" w:rsidTr="004B5A61">
        <w:trPr>
          <w:trHeight w:val="459"/>
        </w:trPr>
        <w:tc>
          <w:tcPr>
            <w:tcW w:w="744" w:type="dxa"/>
            <w:tcBorders>
              <w:top w:val="nil"/>
              <w:left w:val="nil"/>
              <w:bottom w:val="nil"/>
              <w:right w:val="nil"/>
            </w:tcBorders>
            <w:hideMark/>
          </w:tcPr>
          <w:p w:rsidR="0076394D" w:rsidRPr="00BF6A5D" w:rsidRDefault="0076394D" w:rsidP="00234934">
            <w:pPr>
              <w:jc w:val="both"/>
            </w:pPr>
          </w:p>
        </w:tc>
        <w:tc>
          <w:tcPr>
            <w:tcW w:w="8459" w:type="dxa"/>
            <w:gridSpan w:val="2"/>
            <w:tcBorders>
              <w:top w:val="nil"/>
              <w:left w:val="nil"/>
              <w:bottom w:val="nil"/>
              <w:right w:val="nil"/>
            </w:tcBorders>
            <w:hideMark/>
          </w:tcPr>
          <w:p w:rsidR="0076394D" w:rsidRPr="00BF6A5D" w:rsidRDefault="0076394D" w:rsidP="007E4DA4">
            <w:pPr>
              <w:ind w:right="-1972"/>
              <w:jc w:val="both"/>
              <w:rPr>
                <w:lang w:val="en-US"/>
              </w:rPr>
            </w:pPr>
          </w:p>
        </w:tc>
      </w:tr>
      <w:tr w:rsidR="00234934" w:rsidRPr="00BF6A5D" w:rsidTr="004B5A61">
        <w:trPr>
          <w:trHeight w:val="459"/>
        </w:trPr>
        <w:tc>
          <w:tcPr>
            <w:tcW w:w="744" w:type="dxa"/>
            <w:tcBorders>
              <w:top w:val="nil"/>
              <w:left w:val="nil"/>
              <w:bottom w:val="nil"/>
              <w:right w:val="nil"/>
            </w:tcBorders>
          </w:tcPr>
          <w:p w:rsidR="00234934" w:rsidRPr="00234934" w:rsidRDefault="00234934" w:rsidP="00234934">
            <w:pPr>
              <w:jc w:val="center"/>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4B5A61">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4B5A61">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4B5A61">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4B5A61">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bl>
    <w:p w:rsidR="0076394D" w:rsidRPr="00BF6A5D" w:rsidRDefault="0076394D" w:rsidP="0076394D">
      <w:pPr>
        <w:pStyle w:val="Nagwek2"/>
        <w:tabs>
          <w:tab w:val="left" w:pos="708"/>
        </w:tabs>
        <w:jc w:val="both"/>
        <w:rPr>
          <w:rFonts w:ascii="Times New Roman" w:hAnsi="Times New Roman"/>
          <w:b w:val="0"/>
          <w:i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6394D" w:rsidRPr="00DF2299" w:rsidTr="007E4DA4">
        <w:tc>
          <w:tcPr>
            <w:tcW w:w="744" w:type="dxa"/>
            <w:tcBorders>
              <w:top w:val="nil"/>
              <w:left w:val="nil"/>
              <w:bottom w:val="nil"/>
              <w:right w:val="nil"/>
            </w:tcBorders>
          </w:tcPr>
          <w:p w:rsidR="0076394D" w:rsidRPr="00DF2299" w:rsidRDefault="0076394D" w:rsidP="00311E4D">
            <w:pPr>
              <w:jc w:val="both"/>
            </w:pPr>
          </w:p>
        </w:tc>
        <w:tc>
          <w:tcPr>
            <w:tcW w:w="7176" w:type="dxa"/>
            <w:tcBorders>
              <w:top w:val="nil"/>
              <w:left w:val="nil"/>
              <w:bottom w:val="nil"/>
              <w:right w:val="nil"/>
            </w:tcBorders>
          </w:tcPr>
          <w:p w:rsidR="0076394D" w:rsidRDefault="0076394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Default="00BF6A5D" w:rsidP="00311E4D">
            <w:pPr>
              <w:jc w:val="both"/>
              <w:rPr>
                <w:lang w:val="en-US"/>
              </w:rPr>
            </w:pPr>
          </w:p>
          <w:p w:rsidR="00BF6A5D" w:rsidRPr="00DF2299" w:rsidRDefault="00BF6A5D" w:rsidP="00311E4D">
            <w:pPr>
              <w:jc w:val="both"/>
              <w:rPr>
                <w:lang w:val="en-US"/>
              </w:rPr>
            </w:pPr>
          </w:p>
        </w:tc>
      </w:tr>
    </w:tbl>
    <w:p w:rsidR="004011B0" w:rsidRDefault="004011B0" w:rsidP="00A113C2">
      <w:pPr>
        <w:spacing w:line="120" w:lineRule="atLeast"/>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60184A" w:rsidRDefault="0060184A" w:rsidP="00057CFE">
      <w:pPr>
        <w:spacing w:line="120" w:lineRule="atLeast"/>
        <w:rPr>
          <w:b/>
          <w:sz w:val="20"/>
          <w:szCs w:val="20"/>
        </w:rPr>
      </w:pPr>
    </w:p>
    <w:sectPr w:rsidR="0060184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78" w:rsidRDefault="00A64D78" w:rsidP="00074C04">
      <w:r>
        <w:separator/>
      </w:r>
    </w:p>
  </w:endnote>
  <w:endnote w:type="continuationSeparator" w:id="0">
    <w:p w:rsidR="00A64D78" w:rsidRDefault="00A64D78" w:rsidP="000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33636"/>
      <w:docPartObj>
        <w:docPartGallery w:val="Page Numbers (Bottom of Page)"/>
        <w:docPartUnique/>
      </w:docPartObj>
    </w:sdtPr>
    <w:sdtEndPr/>
    <w:sdtContent>
      <w:p w:rsidR="00202669" w:rsidRDefault="00202669">
        <w:pPr>
          <w:pStyle w:val="Stopka"/>
          <w:jc w:val="right"/>
        </w:pPr>
        <w:r>
          <w:fldChar w:fldCharType="begin"/>
        </w:r>
        <w:r>
          <w:instrText>PAGE   \* MERGEFORMAT</w:instrText>
        </w:r>
        <w:r>
          <w:fldChar w:fldCharType="separate"/>
        </w:r>
        <w:r w:rsidR="008E5752">
          <w:rPr>
            <w:noProof/>
          </w:rPr>
          <w:t>15</w:t>
        </w:r>
        <w:r>
          <w:fldChar w:fldCharType="end"/>
        </w:r>
      </w:p>
    </w:sdtContent>
  </w:sdt>
  <w:p w:rsidR="00202669" w:rsidRDefault="002026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78" w:rsidRDefault="00A64D78" w:rsidP="00074C04">
      <w:r>
        <w:separator/>
      </w:r>
    </w:p>
  </w:footnote>
  <w:footnote w:type="continuationSeparator" w:id="0">
    <w:p w:rsidR="00A64D78" w:rsidRDefault="00A64D78" w:rsidP="0007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7B0"/>
    <w:multiLevelType w:val="hybridMultilevel"/>
    <w:tmpl w:val="A0882DE4"/>
    <w:lvl w:ilvl="0" w:tplc="D4963B50">
      <w:start w:val="1"/>
      <w:numFmt w:val="decimal"/>
      <w:lvlText w:val="%1)"/>
      <w:lvlJc w:val="left"/>
      <w:pPr>
        <w:ind w:left="1146" w:hanging="360"/>
      </w:pPr>
      <w:rPr>
        <w:rFonts w:ascii="Tahoma" w:eastAsia="Times New Roman" w:hAnsi="Tahoma" w:cs="Tahom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D035641"/>
    <w:multiLevelType w:val="hybridMultilevel"/>
    <w:tmpl w:val="82DC9CCA"/>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E550D0C"/>
    <w:multiLevelType w:val="hybridMultilevel"/>
    <w:tmpl w:val="B9CC4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2372F"/>
    <w:multiLevelType w:val="hybridMultilevel"/>
    <w:tmpl w:val="78F23E94"/>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4261CB2"/>
    <w:multiLevelType w:val="multilevel"/>
    <w:tmpl w:val="586ED200"/>
    <w:lvl w:ilvl="0">
      <w:start w:val="1"/>
      <w:numFmt w:val="decimal"/>
      <w:lvlText w:val="%1."/>
      <w:lvlJc w:val="right"/>
      <w:pPr>
        <w:tabs>
          <w:tab w:val="num" w:pos="454"/>
        </w:tabs>
        <w:ind w:left="454" w:hanging="454"/>
      </w:pPr>
      <w:rPr>
        <w:rFonts w:ascii="Arial" w:eastAsia="Arial" w:hAnsi="Arial" w:cs="Arial"/>
        <w:b w:val="0"/>
        <w:sz w:val="18"/>
        <w:szCs w:val="18"/>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E32EBF"/>
    <w:multiLevelType w:val="hybridMultilevel"/>
    <w:tmpl w:val="85267E5E"/>
    <w:lvl w:ilvl="0" w:tplc="CC9AB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902B67"/>
    <w:multiLevelType w:val="hybridMultilevel"/>
    <w:tmpl w:val="5916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
    <w:nsid w:val="35B81DD4"/>
    <w:multiLevelType w:val="hybridMultilevel"/>
    <w:tmpl w:val="0AB2B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9E2DFD"/>
    <w:multiLevelType w:val="hybridMultilevel"/>
    <w:tmpl w:val="158AA2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3D6E6E1B"/>
    <w:multiLevelType w:val="singleLevel"/>
    <w:tmpl w:val="B8EA6F12"/>
    <w:lvl w:ilvl="0">
      <w:start w:val="1"/>
      <w:numFmt w:val="decimal"/>
      <w:lvlText w:val="%1."/>
      <w:legacy w:legacy="1" w:legacySpace="0" w:legacyIndent="283"/>
      <w:lvlJc w:val="left"/>
      <w:rPr>
        <w:rFonts w:ascii="Tahoma" w:hAnsi="Tahoma" w:cs="Tahoma" w:hint="default"/>
        <w:b w:val="0"/>
      </w:rPr>
    </w:lvl>
  </w:abstractNum>
  <w:abstractNum w:abstractNumId="11">
    <w:nsid w:val="401950E7"/>
    <w:multiLevelType w:val="hybridMultilevel"/>
    <w:tmpl w:val="C380A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5D5F49"/>
    <w:multiLevelType w:val="hybridMultilevel"/>
    <w:tmpl w:val="D9D44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AF72C2"/>
    <w:multiLevelType w:val="hybridMultilevel"/>
    <w:tmpl w:val="AA866C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686B30"/>
    <w:multiLevelType w:val="hybridMultilevel"/>
    <w:tmpl w:val="B11E4878"/>
    <w:lvl w:ilvl="0" w:tplc="870C3FB6">
      <w:start w:val="2"/>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4CD544BE"/>
    <w:multiLevelType w:val="hybridMultilevel"/>
    <w:tmpl w:val="852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EB0088"/>
    <w:multiLevelType w:val="multilevel"/>
    <w:tmpl w:val="3A5AF25A"/>
    <w:lvl w:ilvl="0">
      <w:start w:val="1"/>
      <w:numFmt w:val="decimal"/>
      <w:lvlText w:val="%1."/>
      <w:legacy w:legacy="1" w:legacySpace="0" w:legacyIndent="274"/>
      <w:lvlJc w:val="left"/>
      <w:rPr>
        <w:rFonts w:ascii="Tahoma" w:hAnsi="Tahoma" w:cs="Tahoma" w:hint="default"/>
        <w:b w:val="0"/>
      </w:rPr>
    </w:lvl>
    <w:lvl w:ilvl="1">
      <w:start w:val="1"/>
      <w:numFmt w:val="decimal"/>
      <w:lvlText w:val="%2."/>
      <w:lvlJc w:val="center"/>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5C46CE"/>
    <w:multiLevelType w:val="singleLevel"/>
    <w:tmpl w:val="D33ACEFA"/>
    <w:lvl w:ilvl="0">
      <w:start w:val="1"/>
      <w:numFmt w:val="decimal"/>
      <w:lvlText w:val="%1."/>
      <w:legacy w:legacy="1" w:legacySpace="0" w:legacyIndent="283"/>
      <w:lvlJc w:val="left"/>
      <w:rPr>
        <w:rFonts w:ascii="Tahoma" w:hAnsi="Tahoma" w:cs="Tahoma" w:hint="default"/>
        <w:b w:val="0"/>
      </w:r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246566B"/>
    <w:multiLevelType w:val="multilevel"/>
    <w:tmpl w:val="14ECF5EE"/>
    <w:lvl w:ilvl="0">
      <w:start w:val="1"/>
      <w:numFmt w:val="upperRoman"/>
      <w:lvlText w:val="%1."/>
      <w:lvlJc w:val="right"/>
      <w:pPr>
        <w:tabs>
          <w:tab w:val="num" w:pos="454"/>
        </w:tabs>
        <w:ind w:left="454" w:hanging="454"/>
      </w:pPr>
      <w:rPr>
        <w:rFonts w:hint="default"/>
        <w:b/>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C36B16"/>
    <w:multiLevelType w:val="multilevel"/>
    <w:tmpl w:val="B98E28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E90DEF"/>
    <w:multiLevelType w:val="hybridMultilevel"/>
    <w:tmpl w:val="5EF8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2C7D3E"/>
    <w:multiLevelType w:val="hybridMultilevel"/>
    <w:tmpl w:val="9B385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174A6E"/>
    <w:multiLevelType w:val="hybridMultilevel"/>
    <w:tmpl w:val="24CC33E8"/>
    <w:lvl w:ilvl="0" w:tplc="F2207F74">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4">
    <w:nsid w:val="791567A5"/>
    <w:multiLevelType w:val="hybridMultilevel"/>
    <w:tmpl w:val="DF5EB584"/>
    <w:lvl w:ilvl="0" w:tplc="E8F81C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C301E8A"/>
    <w:multiLevelType w:val="hybridMultilevel"/>
    <w:tmpl w:val="15802378"/>
    <w:lvl w:ilvl="0" w:tplc="4FF499CE">
      <w:start w:val="1"/>
      <w:numFmt w:val="lowerLetter"/>
      <w:lvlText w:val="%1)"/>
      <w:lvlJc w:val="left"/>
      <w:pPr>
        <w:tabs>
          <w:tab w:val="num" w:pos="1329"/>
        </w:tabs>
        <w:ind w:left="1329"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6">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7F775816"/>
    <w:multiLevelType w:val="hybridMultilevel"/>
    <w:tmpl w:val="11DA2884"/>
    <w:lvl w:ilvl="0" w:tplc="9C529E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8"/>
  </w:num>
  <w:num w:numId="5">
    <w:abstractNumId w:val="20"/>
  </w:num>
  <w:num w:numId="6">
    <w:abstractNumId w:val="9"/>
  </w:num>
  <w:num w:numId="7">
    <w:abstractNumId w:val="5"/>
  </w:num>
  <w:num w:numId="8">
    <w:abstractNumId w:val="24"/>
  </w:num>
  <w:num w:numId="9">
    <w:abstractNumId w:val="16"/>
  </w:num>
  <w:num w:numId="10">
    <w:abstractNumId w:val="6"/>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7"/>
  </w:num>
  <w:num w:numId="16">
    <w:abstractNumId w:val="1"/>
  </w:num>
  <w:num w:numId="17">
    <w:abstractNumId w:val="3"/>
  </w:num>
  <w:num w:numId="18">
    <w:abstractNumId w:val="10"/>
  </w:num>
  <w:num w:numId="19">
    <w:abstractNumId w:val="4"/>
  </w:num>
  <w:num w:numId="20">
    <w:abstractNumId w:val="0"/>
  </w:num>
  <w:num w:numId="21">
    <w:abstractNumId w:val="1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26"/>
  </w:num>
  <w:num w:numId="26">
    <w:abstractNumId w:val="7"/>
  </w:num>
  <w:num w:numId="27">
    <w:abstractNumId w:val="15"/>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B"/>
    <w:rsid w:val="000059CF"/>
    <w:rsid w:val="000170D6"/>
    <w:rsid w:val="0002236F"/>
    <w:rsid w:val="000335F5"/>
    <w:rsid w:val="00034F5E"/>
    <w:rsid w:val="00057CFE"/>
    <w:rsid w:val="00074672"/>
    <w:rsid w:val="00074C04"/>
    <w:rsid w:val="00086854"/>
    <w:rsid w:val="00090CC8"/>
    <w:rsid w:val="00091BDF"/>
    <w:rsid w:val="00093C6D"/>
    <w:rsid w:val="000A04CF"/>
    <w:rsid w:val="000B216A"/>
    <w:rsid w:val="000B5572"/>
    <w:rsid w:val="000B5B39"/>
    <w:rsid w:val="000C7BD6"/>
    <w:rsid w:val="000E0872"/>
    <w:rsid w:val="000E3E7B"/>
    <w:rsid w:val="000E555F"/>
    <w:rsid w:val="000E69FA"/>
    <w:rsid w:val="000F4A57"/>
    <w:rsid w:val="001018D1"/>
    <w:rsid w:val="00103C2F"/>
    <w:rsid w:val="00106739"/>
    <w:rsid w:val="0011529B"/>
    <w:rsid w:val="00123547"/>
    <w:rsid w:val="001465D9"/>
    <w:rsid w:val="00151A19"/>
    <w:rsid w:val="001538A3"/>
    <w:rsid w:val="001538FF"/>
    <w:rsid w:val="001542F5"/>
    <w:rsid w:val="00163C05"/>
    <w:rsid w:val="00163F30"/>
    <w:rsid w:val="00170C1B"/>
    <w:rsid w:val="00171E51"/>
    <w:rsid w:val="0017229F"/>
    <w:rsid w:val="001D4DF5"/>
    <w:rsid w:val="001D67ED"/>
    <w:rsid w:val="001E749B"/>
    <w:rsid w:val="001F4DF6"/>
    <w:rsid w:val="001F4DF9"/>
    <w:rsid w:val="001F7DAE"/>
    <w:rsid w:val="00202669"/>
    <w:rsid w:val="002041AC"/>
    <w:rsid w:val="002112F0"/>
    <w:rsid w:val="00213EB6"/>
    <w:rsid w:val="00225A21"/>
    <w:rsid w:val="00234934"/>
    <w:rsid w:val="0024127B"/>
    <w:rsid w:val="0025119F"/>
    <w:rsid w:val="00253976"/>
    <w:rsid w:val="00267CBF"/>
    <w:rsid w:val="002944B2"/>
    <w:rsid w:val="002A306B"/>
    <w:rsid w:val="002A5C04"/>
    <w:rsid w:val="002D1654"/>
    <w:rsid w:val="002D35C3"/>
    <w:rsid w:val="002D6CBC"/>
    <w:rsid w:val="002D72B7"/>
    <w:rsid w:val="002D7ED2"/>
    <w:rsid w:val="002F19B9"/>
    <w:rsid w:val="00305959"/>
    <w:rsid w:val="00315E4B"/>
    <w:rsid w:val="0032197C"/>
    <w:rsid w:val="0032660B"/>
    <w:rsid w:val="00327D43"/>
    <w:rsid w:val="003342A6"/>
    <w:rsid w:val="00347929"/>
    <w:rsid w:val="00384115"/>
    <w:rsid w:val="003911B2"/>
    <w:rsid w:val="003C29E2"/>
    <w:rsid w:val="003C78F9"/>
    <w:rsid w:val="003D3103"/>
    <w:rsid w:val="003D5D56"/>
    <w:rsid w:val="003D7CC6"/>
    <w:rsid w:val="003F75F3"/>
    <w:rsid w:val="004011B0"/>
    <w:rsid w:val="00403379"/>
    <w:rsid w:val="0041299C"/>
    <w:rsid w:val="00415859"/>
    <w:rsid w:val="004212AB"/>
    <w:rsid w:val="0043121B"/>
    <w:rsid w:val="00446086"/>
    <w:rsid w:val="00447B52"/>
    <w:rsid w:val="00453CA6"/>
    <w:rsid w:val="00456577"/>
    <w:rsid w:val="00466CD7"/>
    <w:rsid w:val="004678F9"/>
    <w:rsid w:val="00473BD2"/>
    <w:rsid w:val="0049257B"/>
    <w:rsid w:val="004973D6"/>
    <w:rsid w:val="004A2223"/>
    <w:rsid w:val="004A76C8"/>
    <w:rsid w:val="004B2E75"/>
    <w:rsid w:val="004B33AE"/>
    <w:rsid w:val="004B5A61"/>
    <w:rsid w:val="004C0B4D"/>
    <w:rsid w:val="004C0D65"/>
    <w:rsid w:val="004C0E8C"/>
    <w:rsid w:val="004D1EF2"/>
    <w:rsid w:val="004D704A"/>
    <w:rsid w:val="004E6FF6"/>
    <w:rsid w:val="004F0655"/>
    <w:rsid w:val="004F0902"/>
    <w:rsid w:val="004F1080"/>
    <w:rsid w:val="004F7F91"/>
    <w:rsid w:val="00500A76"/>
    <w:rsid w:val="00504E70"/>
    <w:rsid w:val="00515A40"/>
    <w:rsid w:val="00523FD9"/>
    <w:rsid w:val="005272A4"/>
    <w:rsid w:val="0053208B"/>
    <w:rsid w:val="00537DD5"/>
    <w:rsid w:val="00540093"/>
    <w:rsid w:val="00542C6F"/>
    <w:rsid w:val="00544693"/>
    <w:rsid w:val="00551A16"/>
    <w:rsid w:val="005630F3"/>
    <w:rsid w:val="00572D1F"/>
    <w:rsid w:val="00576085"/>
    <w:rsid w:val="00584A31"/>
    <w:rsid w:val="005968AD"/>
    <w:rsid w:val="00597A9C"/>
    <w:rsid w:val="005B094B"/>
    <w:rsid w:val="005F7218"/>
    <w:rsid w:val="00600A01"/>
    <w:rsid w:val="00600A81"/>
    <w:rsid w:val="00601618"/>
    <w:rsid w:val="0060184A"/>
    <w:rsid w:val="00601875"/>
    <w:rsid w:val="00610B22"/>
    <w:rsid w:val="00611357"/>
    <w:rsid w:val="0062267B"/>
    <w:rsid w:val="00630A32"/>
    <w:rsid w:val="00631B06"/>
    <w:rsid w:val="0064333A"/>
    <w:rsid w:val="00644771"/>
    <w:rsid w:val="0065231F"/>
    <w:rsid w:val="00657A34"/>
    <w:rsid w:val="00683910"/>
    <w:rsid w:val="006A5CFF"/>
    <w:rsid w:val="006A5D5A"/>
    <w:rsid w:val="006B23E6"/>
    <w:rsid w:val="006B5AA4"/>
    <w:rsid w:val="006C50FA"/>
    <w:rsid w:val="006D408C"/>
    <w:rsid w:val="006D535F"/>
    <w:rsid w:val="006D5537"/>
    <w:rsid w:val="006D7351"/>
    <w:rsid w:val="00715F10"/>
    <w:rsid w:val="0073239F"/>
    <w:rsid w:val="00742D0B"/>
    <w:rsid w:val="00750C46"/>
    <w:rsid w:val="0075616C"/>
    <w:rsid w:val="00760B99"/>
    <w:rsid w:val="0076394D"/>
    <w:rsid w:val="00767D5F"/>
    <w:rsid w:val="007712C0"/>
    <w:rsid w:val="00774F8A"/>
    <w:rsid w:val="00786287"/>
    <w:rsid w:val="00787441"/>
    <w:rsid w:val="007928AD"/>
    <w:rsid w:val="007A4474"/>
    <w:rsid w:val="007B2695"/>
    <w:rsid w:val="007C1D77"/>
    <w:rsid w:val="007C65C8"/>
    <w:rsid w:val="007E4DA4"/>
    <w:rsid w:val="007E6C46"/>
    <w:rsid w:val="00806616"/>
    <w:rsid w:val="00806C3C"/>
    <w:rsid w:val="00813A6A"/>
    <w:rsid w:val="008246E4"/>
    <w:rsid w:val="008411E3"/>
    <w:rsid w:val="00841662"/>
    <w:rsid w:val="00853D11"/>
    <w:rsid w:val="00873731"/>
    <w:rsid w:val="00877543"/>
    <w:rsid w:val="00885AC3"/>
    <w:rsid w:val="00892F0B"/>
    <w:rsid w:val="008A0B81"/>
    <w:rsid w:val="008B31BC"/>
    <w:rsid w:val="008D1B8B"/>
    <w:rsid w:val="008D5838"/>
    <w:rsid w:val="008E5752"/>
    <w:rsid w:val="008F0E8D"/>
    <w:rsid w:val="009028A3"/>
    <w:rsid w:val="0090580B"/>
    <w:rsid w:val="00906B55"/>
    <w:rsid w:val="00931B7D"/>
    <w:rsid w:val="00935789"/>
    <w:rsid w:val="00936142"/>
    <w:rsid w:val="00940F7B"/>
    <w:rsid w:val="00941272"/>
    <w:rsid w:val="00951BD5"/>
    <w:rsid w:val="0098159B"/>
    <w:rsid w:val="00985516"/>
    <w:rsid w:val="00991A0F"/>
    <w:rsid w:val="009C3426"/>
    <w:rsid w:val="009C5567"/>
    <w:rsid w:val="009D1B1C"/>
    <w:rsid w:val="009D2BA2"/>
    <w:rsid w:val="009E4369"/>
    <w:rsid w:val="00A06D27"/>
    <w:rsid w:val="00A113C2"/>
    <w:rsid w:val="00A13D19"/>
    <w:rsid w:val="00A16817"/>
    <w:rsid w:val="00A26C69"/>
    <w:rsid w:val="00A26D98"/>
    <w:rsid w:val="00A3020F"/>
    <w:rsid w:val="00A40DFE"/>
    <w:rsid w:val="00A570A4"/>
    <w:rsid w:val="00A64D78"/>
    <w:rsid w:val="00A65B2C"/>
    <w:rsid w:val="00A70A95"/>
    <w:rsid w:val="00A777DA"/>
    <w:rsid w:val="00AA3818"/>
    <w:rsid w:val="00AD4CC3"/>
    <w:rsid w:val="00AD6210"/>
    <w:rsid w:val="00AF0BA8"/>
    <w:rsid w:val="00AF65D1"/>
    <w:rsid w:val="00B06FFE"/>
    <w:rsid w:val="00B12C53"/>
    <w:rsid w:val="00B57890"/>
    <w:rsid w:val="00B658BA"/>
    <w:rsid w:val="00B80D15"/>
    <w:rsid w:val="00B84BA4"/>
    <w:rsid w:val="00B9490A"/>
    <w:rsid w:val="00BA4A8A"/>
    <w:rsid w:val="00BC2DD1"/>
    <w:rsid w:val="00BD2582"/>
    <w:rsid w:val="00BE74F1"/>
    <w:rsid w:val="00BE7831"/>
    <w:rsid w:val="00BF16BB"/>
    <w:rsid w:val="00BF1AD4"/>
    <w:rsid w:val="00BF6A5D"/>
    <w:rsid w:val="00C10D96"/>
    <w:rsid w:val="00C12994"/>
    <w:rsid w:val="00C25C78"/>
    <w:rsid w:val="00C27D78"/>
    <w:rsid w:val="00C32B58"/>
    <w:rsid w:val="00C4044C"/>
    <w:rsid w:val="00C405BA"/>
    <w:rsid w:val="00C414C4"/>
    <w:rsid w:val="00C419F1"/>
    <w:rsid w:val="00C45AD0"/>
    <w:rsid w:val="00C46A21"/>
    <w:rsid w:val="00C532DF"/>
    <w:rsid w:val="00C57F37"/>
    <w:rsid w:val="00C67195"/>
    <w:rsid w:val="00C709DE"/>
    <w:rsid w:val="00C74FEB"/>
    <w:rsid w:val="00C84057"/>
    <w:rsid w:val="00C90C63"/>
    <w:rsid w:val="00C948AB"/>
    <w:rsid w:val="00CB039A"/>
    <w:rsid w:val="00CD24B6"/>
    <w:rsid w:val="00CE663F"/>
    <w:rsid w:val="00CF662D"/>
    <w:rsid w:val="00D17CD6"/>
    <w:rsid w:val="00D27521"/>
    <w:rsid w:val="00D27F18"/>
    <w:rsid w:val="00D427C0"/>
    <w:rsid w:val="00D62C87"/>
    <w:rsid w:val="00D93ADE"/>
    <w:rsid w:val="00D96EE5"/>
    <w:rsid w:val="00D975C3"/>
    <w:rsid w:val="00DA1451"/>
    <w:rsid w:val="00DA2B8F"/>
    <w:rsid w:val="00DA5F2E"/>
    <w:rsid w:val="00DD06B1"/>
    <w:rsid w:val="00DF4AB6"/>
    <w:rsid w:val="00DF7310"/>
    <w:rsid w:val="00E165D6"/>
    <w:rsid w:val="00E50BB3"/>
    <w:rsid w:val="00E55463"/>
    <w:rsid w:val="00E63775"/>
    <w:rsid w:val="00E63D24"/>
    <w:rsid w:val="00E648C4"/>
    <w:rsid w:val="00E810A6"/>
    <w:rsid w:val="00E866F5"/>
    <w:rsid w:val="00EA5E2E"/>
    <w:rsid w:val="00EB005E"/>
    <w:rsid w:val="00EB2490"/>
    <w:rsid w:val="00EB429A"/>
    <w:rsid w:val="00EB44A4"/>
    <w:rsid w:val="00ED1796"/>
    <w:rsid w:val="00F176E8"/>
    <w:rsid w:val="00F2062F"/>
    <w:rsid w:val="00F21E08"/>
    <w:rsid w:val="00F32F57"/>
    <w:rsid w:val="00F3407A"/>
    <w:rsid w:val="00F3675B"/>
    <w:rsid w:val="00F55881"/>
    <w:rsid w:val="00F55F61"/>
    <w:rsid w:val="00F61F0A"/>
    <w:rsid w:val="00F7019B"/>
    <w:rsid w:val="00F709C2"/>
    <w:rsid w:val="00FA7443"/>
    <w:rsid w:val="00FB7792"/>
    <w:rsid w:val="00FC2EDA"/>
    <w:rsid w:val="00FC3399"/>
    <w:rsid w:val="00FC5813"/>
    <w:rsid w:val="00FC7409"/>
    <w:rsid w:val="00FD0003"/>
    <w:rsid w:val="00FE2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1742558202">
      <w:bodyDiv w:val="1"/>
      <w:marLeft w:val="0"/>
      <w:marRight w:val="0"/>
      <w:marTop w:val="0"/>
      <w:marBottom w:val="0"/>
      <w:divBdr>
        <w:top w:val="none" w:sz="0" w:space="0" w:color="auto"/>
        <w:left w:val="none" w:sz="0" w:space="0" w:color="auto"/>
        <w:bottom w:val="none" w:sz="0" w:space="0" w:color="auto"/>
        <w:right w:val="none" w:sz="0" w:space="0" w:color="auto"/>
      </w:divBdr>
    </w:div>
    <w:div w:id="19459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aszynska@ostrow.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ukla@ostrow.gmi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alska@ostrow.gmin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ukostrow.pl" TargetMode="External"/><Relationship Id="rId4" Type="http://schemas.microsoft.com/office/2007/relationships/stylesWithEffects" Target="stylesWithEffects.xml"/><Relationship Id="rId9" Type="http://schemas.openxmlformats.org/officeDocument/2006/relationships/hyperlink" Target="mailto:zuk@ostrow.gmina.pl" TargetMode="External"/><Relationship Id="rId14" Type="http://schemas.openxmlformats.org/officeDocument/2006/relationships/hyperlink" Target="http://www.ostro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D483-3994-44B0-A13B-44926BBA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5854</Words>
  <Characters>35124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122</cp:revision>
  <cp:lastPrinted>2016-12-07T08:49:00Z</cp:lastPrinted>
  <dcterms:created xsi:type="dcterms:W3CDTF">2016-12-02T13:05:00Z</dcterms:created>
  <dcterms:modified xsi:type="dcterms:W3CDTF">2016-12-08T11:49:00Z</dcterms:modified>
</cp:coreProperties>
</file>