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F6" w:rsidRPr="000E4E21" w:rsidRDefault="00C83F58" w:rsidP="000E4E21">
      <w:pPr>
        <w:jc w:val="both"/>
        <w:rPr>
          <w:b/>
        </w:rPr>
      </w:pPr>
      <w:r>
        <w:rPr>
          <w:b/>
        </w:rPr>
        <w:t xml:space="preserve">Uzasadnienie do </w:t>
      </w:r>
      <w:r w:rsidR="00D312C4">
        <w:rPr>
          <w:b/>
        </w:rPr>
        <w:t xml:space="preserve"> budżetu Gminy Żołynia na 2012</w:t>
      </w:r>
      <w:r w:rsidR="000E4E21" w:rsidRPr="000E4E21">
        <w:rPr>
          <w:b/>
        </w:rPr>
        <w:t xml:space="preserve"> rok.</w:t>
      </w:r>
    </w:p>
    <w:p w:rsidR="00C83F58" w:rsidRDefault="00C83F58" w:rsidP="000E4E21">
      <w:pPr>
        <w:jc w:val="both"/>
        <w:rPr>
          <w:b/>
        </w:rPr>
      </w:pPr>
    </w:p>
    <w:p w:rsidR="00C83F58" w:rsidRDefault="00C83F58" w:rsidP="000E4E21">
      <w:pPr>
        <w:jc w:val="both"/>
      </w:pPr>
      <w:r>
        <w:t>Budżet Gminy Żołynia na 2012 rok</w:t>
      </w:r>
      <w:r w:rsidR="000E4E21">
        <w:t xml:space="preserve"> opracowany został w oparciu o ustawę z 27 sierpnia 2009r. o finansach publicznych /</w:t>
      </w:r>
      <w:proofErr w:type="spellStart"/>
      <w:r w:rsidR="000E4E21">
        <w:t>Dz.U</w:t>
      </w:r>
      <w:proofErr w:type="spellEnd"/>
      <w:r w:rsidR="000E4E21">
        <w:t>. Nr 157, poz. 1240/, informację Min</w:t>
      </w:r>
      <w:r w:rsidR="00D312C4">
        <w:t>istra Finansów z dnia 7.10.2011r. znak ST3/4820/17/2011</w:t>
      </w:r>
      <w:r w:rsidR="000E4E21">
        <w:t xml:space="preserve"> w sprawie subwencji i udziałów w podatku dochodowym od osób fizycznych, informację Wojewody </w:t>
      </w:r>
      <w:r w:rsidR="00D312C4">
        <w:t>Podkarpackiego z dnia 21.10.2011</w:t>
      </w:r>
      <w:r w:rsidR="000E4E21">
        <w:t xml:space="preserve">r. </w:t>
      </w:r>
    </w:p>
    <w:p w:rsidR="000E4E21" w:rsidRDefault="000E4E21" w:rsidP="000E4E21">
      <w:pPr>
        <w:jc w:val="both"/>
      </w:pPr>
      <w:r>
        <w:t>znak</w:t>
      </w:r>
      <w:r w:rsidR="00D312C4">
        <w:t xml:space="preserve"> F.I-3110.15.2011</w:t>
      </w:r>
      <w:r>
        <w:t xml:space="preserve"> w sprawie dotacji celowych oraz wniosków i umów o dofinansowanie zadań inwestycyjnych ze środków budżetu Unii Europejskiej.</w:t>
      </w:r>
    </w:p>
    <w:p w:rsidR="000E4E21" w:rsidRDefault="000E4E21" w:rsidP="000E4E21">
      <w:pPr>
        <w:jc w:val="both"/>
      </w:pPr>
    </w:p>
    <w:p w:rsidR="000E4E21" w:rsidRPr="000E4E21" w:rsidRDefault="000E4E21" w:rsidP="000E4E21">
      <w:pPr>
        <w:jc w:val="both"/>
        <w:rPr>
          <w:b/>
        </w:rPr>
      </w:pPr>
      <w:r w:rsidRPr="000E4E21">
        <w:rPr>
          <w:b/>
        </w:rPr>
        <w:t>Dochody</w:t>
      </w:r>
    </w:p>
    <w:p w:rsidR="000E4E21" w:rsidRDefault="000E4E21" w:rsidP="000E4E21">
      <w:pPr>
        <w:jc w:val="both"/>
      </w:pPr>
    </w:p>
    <w:p w:rsidR="000E4E21" w:rsidRDefault="00D312C4" w:rsidP="000E4E21">
      <w:pPr>
        <w:jc w:val="both"/>
      </w:pPr>
      <w:r>
        <w:t>W 2012</w:t>
      </w:r>
      <w:r w:rsidR="000E4E21">
        <w:t xml:space="preserve"> roku planuje się dochody budżetu Gminy Żołynia w wysokości </w:t>
      </w:r>
      <w:r w:rsidR="009059FD">
        <w:t>21.171.975,74</w:t>
      </w:r>
      <w:r w:rsidR="000D67A4">
        <w:t>, w tym dochody majątkowe w</w:t>
      </w:r>
      <w:r>
        <w:t xml:space="preserve"> wysokości </w:t>
      </w:r>
      <w:r w:rsidR="009059FD">
        <w:t>2.863.747,74</w:t>
      </w:r>
      <w:r w:rsidR="000D67A4">
        <w:t>.</w:t>
      </w:r>
    </w:p>
    <w:p w:rsidR="000D67A4" w:rsidRDefault="000D67A4" w:rsidP="000E4E21">
      <w:pPr>
        <w:jc w:val="both"/>
      </w:pPr>
      <w:r>
        <w:t>Przy planowaniu kwot dochodów z poszczególnych źródeł uwzględniono:</w:t>
      </w:r>
    </w:p>
    <w:p w:rsidR="000D67A4" w:rsidRDefault="000D67A4" w:rsidP="000E4E21">
      <w:pPr>
        <w:jc w:val="both"/>
      </w:pPr>
      <w:r>
        <w:t>- wysokość subwencji ogólnej z budżetu państwa i wysokości kwot udziału w podatku dochodowym od osób fizycznych , na podstawie wytycznych Ministerstwa Finansów,</w:t>
      </w:r>
    </w:p>
    <w:p w:rsidR="000D67A4" w:rsidRDefault="000D67A4" w:rsidP="000E4E21">
      <w:pPr>
        <w:jc w:val="both"/>
      </w:pPr>
      <w:r>
        <w:t>- wysokości kwot dotacji celowych z budżetu państwa na podstawie informacji Wojewody Podkarpackiego,</w:t>
      </w:r>
    </w:p>
    <w:p w:rsidR="000D67A4" w:rsidRDefault="0025408F" w:rsidP="000E4E21">
      <w:pPr>
        <w:jc w:val="both"/>
      </w:pPr>
      <w:r>
        <w:t xml:space="preserve">- wysokość podatków i </w:t>
      </w:r>
      <w:r w:rsidR="000D67A4">
        <w:t xml:space="preserve">opłat </w:t>
      </w:r>
      <w:r>
        <w:t xml:space="preserve">lokalnych </w:t>
      </w:r>
      <w:r w:rsidR="000D67A4">
        <w:t>przyję</w:t>
      </w:r>
      <w:r>
        <w:t>to</w:t>
      </w:r>
      <w:r w:rsidR="00416C03">
        <w:t xml:space="preserve"> na podstawie przewidywanego</w:t>
      </w:r>
      <w:r w:rsidR="000D67A4">
        <w:t xml:space="preserve"> wyk</w:t>
      </w:r>
      <w:r>
        <w:t>onania tych dochodów w roku 2011</w:t>
      </w:r>
      <w:r w:rsidR="000D67A4">
        <w:t>,</w:t>
      </w:r>
    </w:p>
    <w:p w:rsidR="000D67A4" w:rsidRDefault="000D67A4" w:rsidP="000E4E21">
      <w:pPr>
        <w:jc w:val="both"/>
      </w:pPr>
      <w:r>
        <w:t>- wysokość wpływów z odpłatności za usługi, wysokość darowizn przyjętych na podstawie zawartych umów,</w:t>
      </w:r>
    </w:p>
    <w:p w:rsidR="000D67A4" w:rsidRDefault="000D67A4" w:rsidP="000E4E21">
      <w:pPr>
        <w:jc w:val="both"/>
      </w:pPr>
      <w:r>
        <w:t>- wysokość dotacji na zadania inwestycyjne na podstawie zawartych umów i złożonych wniosków.</w:t>
      </w:r>
    </w:p>
    <w:p w:rsidR="000D67A4" w:rsidRDefault="000D67A4" w:rsidP="000E4E21">
      <w:pPr>
        <w:jc w:val="both"/>
      </w:pPr>
    </w:p>
    <w:p w:rsidR="000D67A4" w:rsidRDefault="000D67A4" w:rsidP="000E4E21">
      <w:pPr>
        <w:jc w:val="both"/>
      </w:pPr>
      <w:r>
        <w:t>Struktura planowanych dochodów budżetu Gminy przedstawia się następująco:</w:t>
      </w:r>
    </w:p>
    <w:p w:rsidR="000D67A4" w:rsidRDefault="000D67A4" w:rsidP="000E4E21">
      <w:pPr>
        <w:jc w:val="both"/>
      </w:pPr>
      <w:r>
        <w:t>1/ dochody własne</w:t>
      </w:r>
      <w:r w:rsidR="00416C03">
        <w:tab/>
      </w:r>
      <w:r w:rsidR="009059FD">
        <w:t xml:space="preserve">  5.449.123</w:t>
      </w:r>
      <w:r w:rsidR="0025408F">
        <w:t>,00</w:t>
      </w:r>
    </w:p>
    <w:p w:rsidR="000D67A4" w:rsidRDefault="000D67A4" w:rsidP="000E4E21">
      <w:pPr>
        <w:jc w:val="both"/>
      </w:pPr>
      <w:r>
        <w:t>2/ subwencje</w:t>
      </w:r>
      <w:r w:rsidR="0025408F">
        <w:tab/>
      </w:r>
      <w:r w:rsidR="0025408F">
        <w:tab/>
        <w:t>10.456.959</w:t>
      </w:r>
      <w:r w:rsidR="00066D40">
        <w:t>,00</w:t>
      </w:r>
    </w:p>
    <w:p w:rsidR="000D67A4" w:rsidRDefault="000D67A4" w:rsidP="000E4E21">
      <w:pPr>
        <w:jc w:val="both"/>
      </w:pPr>
      <w:r>
        <w:t>3/ dotacje celowe</w:t>
      </w:r>
      <w:r w:rsidR="00416C03">
        <w:tab/>
      </w:r>
      <w:r w:rsidR="009059FD">
        <w:t xml:space="preserve">  5.265.893,74</w:t>
      </w:r>
    </w:p>
    <w:p w:rsidR="000D67A4" w:rsidRDefault="000D67A4" w:rsidP="000E4E21">
      <w:pPr>
        <w:jc w:val="both"/>
      </w:pPr>
    </w:p>
    <w:p w:rsidR="000D67A4" w:rsidRDefault="000D67A4" w:rsidP="000E4E21">
      <w:pPr>
        <w:jc w:val="both"/>
      </w:pPr>
      <w:r>
        <w:t>W poszczególnych działach klasyfikacji budżetowej planowane dochody przedstawiają się następująco:</w:t>
      </w:r>
    </w:p>
    <w:p w:rsidR="0025408F" w:rsidRDefault="0025408F" w:rsidP="000E4E21">
      <w:pPr>
        <w:jc w:val="both"/>
      </w:pPr>
    </w:p>
    <w:p w:rsidR="00872AD2" w:rsidRPr="00872AD2" w:rsidRDefault="00872AD2" w:rsidP="000E4E21">
      <w:pPr>
        <w:jc w:val="both"/>
        <w:rPr>
          <w:b/>
        </w:rPr>
      </w:pPr>
      <w:r w:rsidRPr="00872AD2">
        <w:rPr>
          <w:b/>
        </w:rPr>
        <w:t>Dział 700 gosp</w:t>
      </w:r>
      <w:r w:rsidR="00416C03">
        <w:rPr>
          <w:b/>
        </w:rPr>
        <w:t>od</w:t>
      </w:r>
      <w:r w:rsidR="009059FD">
        <w:rPr>
          <w:b/>
        </w:rPr>
        <w:t>arka mieszkaniowa – 948.771,74</w:t>
      </w:r>
    </w:p>
    <w:p w:rsidR="00872AD2" w:rsidRDefault="00872AD2" w:rsidP="000E4E21">
      <w:pPr>
        <w:jc w:val="both"/>
      </w:pPr>
      <w:r>
        <w:t>Dochody tego działu pochodzą z :</w:t>
      </w:r>
    </w:p>
    <w:p w:rsidR="00872AD2" w:rsidRDefault="00872AD2" w:rsidP="000E4E21">
      <w:pPr>
        <w:jc w:val="both"/>
      </w:pPr>
      <w:r>
        <w:t>- wpływu z tytułu wynajmu i dzierżawy mienia k</w:t>
      </w:r>
      <w:r w:rsidR="0025408F">
        <w:t>omunalnego, m.in. lokali – 22.00</w:t>
      </w:r>
      <w:r>
        <w:t>0,00,</w:t>
      </w:r>
    </w:p>
    <w:p w:rsidR="00872AD2" w:rsidRDefault="00872AD2" w:rsidP="000E4E21">
      <w:pPr>
        <w:jc w:val="both"/>
      </w:pPr>
      <w:r>
        <w:t>- wpływy z tytułu opłat za użytkowanie wieczyste – 1.340,00,</w:t>
      </w:r>
    </w:p>
    <w:p w:rsidR="00872AD2" w:rsidRDefault="00872AD2" w:rsidP="000E4E21">
      <w:pPr>
        <w:jc w:val="both"/>
      </w:pPr>
      <w:r>
        <w:t>- wpływu ze sprz</w:t>
      </w:r>
      <w:r w:rsidR="000B0A87">
        <w:t>edaży mienia komunalnego – 15</w:t>
      </w:r>
      <w:r>
        <w:t>0.000,00,</w:t>
      </w:r>
    </w:p>
    <w:p w:rsidR="00872AD2" w:rsidRDefault="00872AD2" w:rsidP="000E4E21">
      <w:pPr>
        <w:jc w:val="both"/>
      </w:pPr>
      <w:r>
        <w:t>- wpływu z usług- bilety wstępu na siłownię – 500,00</w:t>
      </w:r>
      <w:r w:rsidR="00716702">
        <w:t>,</w:t>
      </w:r>
    </w:p>
    <w:p w:rsidR="00872AD2" w:rsidRDefault="009059FD" w:rsidP="000E4E21">
      <w:pPr>
        <w:jc w:val="both"/>
      </w:pPr>
      <w:r>
        <w:t>- dotacja celowa na współfinansowanie  zadania pn. „Termomodernizacja obiektów oświatowych” PROW – 774.931,74</w:t>
      </w:r>
    </w:p>
    <w:p w:rsidR="009059FD" w:rsidRDefault="009059FD" w:rsidP="000E4E21">
      <w:pPr>
        <w:jc w:val="both"/>
      </w:pPr>
    </w:p>
    <w:p w:rsidR="00872AD2" w:rsidRPr="00066D40" w:rsidRDefault="00872AD2" w:rsidP="000E4E21">
      <w:pPr>
        <w:jc w:val="both"/>
        <w:rPr>
          <w:b/>
        </w:rPr>
      </w:pPr>
      <w:r w:rsidRPr="00066D40">
        <w:rPr>
          <w:b/>
        </w:rPr>
        <w:t xml:space="preserve">Dział </w:t>
      </w:r>
      <w:r w:rsidR="00716702" w:rsidRPr="00066D40">
        <w:rPr>
          <w:b/>
        </w:rPr>
        <w:t xml:space="preserve">750 </w:t>
      </w:r>
      <w:r w:rsidR="0025408F">
        <w:rPr>
          <w:b/>
        </w:rPr>
        <w:t>administracja publiczna – 83.796</w:t>
      </w:r>
      <w:r w:rsidR="00716702" w:rsidRPr="00066D40">
        <w:rPr>
          <w:b/>
        </w:rPr>
        <w:t>,00</w:t>
      </w:r>
    </w:p>
    <w:p w:rsidR="00716702" w:rsidRDefault="00716702" w:rsidP="000E4E21">
      <w:pPr>
        <w:jc w:val="both"/>
      </w:pPr>
      <w:r>
        <w:t>Źródłem dochodu tego działu są:</w:t>
      </w:r>
    </w:p>
    <w:p w:rsidR="00716702" w:rsidRDefault="00716702" w:rsidP="000E4E21">
      <w:pPr>
        <w:jc w:val="both"/>
      </w:pPr>
      <w:r>
        <w:t>- dotacja celowa z budżetu p</w:t>
      </w:r>
      <w:r w:rsidR="0025408F">
        <w:t>aństwa na zadania zlecone – 63.796</w:t>
      </w:r>
      <w:r>
        <w:t>,00,</w:t>
      </w:r>
    </w:p>
    <w:p w:rsidR="00716702" w:rsidRDefault="00716702" w:rsidP="000E4E21">
      <w:pPr>
        <w:jc w:val="both"/>
      </w:pPr>
      <w:r>
        <w:t>- dochody własne z tytułu kosztów upomnień od zaległości podatkowych, wpływy z tytułu zwrotu kosztów za media poniesione przez na</w:t>
      </w:r>
      <w:r w:rsidR="0025408F">
        <w:t>jemców lokali komunalnych – 20.0</w:t>
      </w:r>
      <w:r>
        <w:t>00,00.</w:t>
      </w:r>
    </w:p>
    <w:p w:rsidR="00716702" w:rsidRDefault="00716702" w:rsidP="000E4E21">
      <w:pPr>
        <w:jc w:val="both"/>
      </w:pPr>
    </w:p>
    <w:p w:rsidR="0025408F" w:rsidRDefault="0025408F" w:rsidP="000E4E21">
      <w:pPr>
        <w:jc w:val="both"/>
      </w:pPr>
    </w:p>
    <w:p w:rsidR="0025408F" w:rsidRDefault="0025408F" w:rsidP="000E4E21">
      <w:pPr>
        <w:jc w:val="both"/>
      </w:pPr>
    </w:p>
    <w:p w:rsidR="0025408F" w:rsidRDefault="0025408F" w:rsidP="000E4E21">
      <w:pPr>
        <w:jc w:val="both"/>
      </w:pPr>
    </w:p>
    <w:p w:rsidR="00716702" w:rsidRPr="00066D40" w:rsidRDefault="00716702" w:rsidP="000E4E21">
      <w:pPr>
        <w:jc w:val="both"/>
        <w:rPr>
          <w:b/>
        </w:rPr>
      </w:pPr>
      <w:r w:rsidRPr="00066D40">
        <w:rPr>
          <w:b/>
        </w:rPr>
        <w:t>Dział 571 urzędy naczelnych organów władzy państwowej, kontroli i ochron</w:t>
      </w:r>
      <w:r w:rsidR="0025408F">
        <w:rPr>
          <w:b/>
        </w:rPr>
        <w:t>y prawa oraz sądownictwa – 1.150</w:t>
      </w:r>
      <w:r w:rsidRPr="00066D40">
        <w:rPr>
          <w:b/>
        </w:rPr>
        <w:t>,00</w:t>
      </w:r>
    </w:p>
    <w:p w:rsidR="00716702" w:rsidRDefault="00716702" w:rsidP="000E4E21">
      <w:pPr>
        <w:jc w:val="both"/>
      </w:pPr>
      <w:r>
        <w:t>Dochód tego działu to planowana dotacja z budżetu państwa na aktualizację list wyborców. Kwotę przyjęto na podstawie decyzji Dyrektora Delegatury Krajowego Biura Wyborczego w Rzeszowie.</w:t>
      </w:r>
    </w:p>
    <w:p w:rsidR="00716702" w:rsidRDefault="00716702" w:rsidP="000E4E21">
      <w:pPr>
        <w:jc w:val="both"/>
      </w:pPr>
    </w:p>
    <w:p w:rsidR="00716702" w:rsidRPr="00066D40" w:rsidRDefault="00716702" w:rsidP="000E4E21">
      <w:pPr>
        <w:jc w:val="both"/>
        <w:rPr>
          <w:b/>
        </w:rPr>
      </w:pPr>
      <w:r w:rsidRPr="00066D40">
        <w:rPr>
          <w:b/>
        </w:rPr>
        <w:t>Dział 756 dochody od osób fizycznych, od osób prawnych i od innych jednostek nie posiadających osobowości prawnej oraz wydatki związ</w:t>
      </w:r>
      <w:r w:rsidR="009059FD">
        <w:rPr>
          <w:b/>
        </w:rPr>
        <w:t>ane z ich poborem – 5.152.378</w:t>
      </w:r>
      <w:r w:rsidR="00DD63A6">
        <w:rPr>
          <w:b/>
        </w:rPr>
        <w:t>,00</w:t>
      </w:r>
    </w:p>
    <w:p w:rsidR="00716702" w:rsidRDefault="00716702" w:rsidP="000E4E21">
      <w:pPr>
        <w:jc w:val="both"/>
      </w:pPr>
      <w:r>
        <w:t>Wpływy tego działu w całości dotyczą dochodów wł</w:t>
      </w:r>
      <w:r w:rsidR="001C765A">
        <w:t>asnych gminy z tytułu podatków,</w:t>
      </w:r>
      <w:r>
        <w:t xml:space="preserve"> opłat lokalnych</w:t>
      </w:r>
      <w:r w:rsidR="001C765A">
        <w:t xml:space="preserve"> i pochodzą z następujących źródeł:</w:t>
      </w:r>
    </w:p>
    <w:p w:rsidR="001C765A" w:rsidRDefault="001C765A" w:rsidP="000E4E21">
      <w:pPr>
        <w:jc w:val="both"/>
      </w:pPr>
      <w:r>
        <w:t>1/</w:t>
      </w:r>
      <w:r w:rsidR="0025408F">
        <w:t xml:space="preserve"> udziały w podatkach – 1.961.427</w:t>
      </w:r>
      <w:r>
        <w:t>,00, w tym:</w:t>
      </w:r>
    </w:p>
    <w:p w:rsidR="001C765A" w:rsidRDefault="001C765A" w:rsidP="000E4E21">
      <w:pPr>
        <w:jc w:val="both"/>
      </w:pPr>
      <w:r>
        <w:t>- udziały w podatku dochodowym</w:t>
      </w:r>
      <w:r w:rsidR="0025408F">
        <w:t xml:space="preserve">  od osób fizycznych – 1.950.427</w:t>
      </w:r>
      <w:r>
        <w:t>,00, przyjęte na podstawie informacji Ministra Finansów,</w:t>
      </w:r>
    </w:p>
    <w:p w:rsidR="001C765A" w:rsidRDefault="001C765A" w:rsidP="000E4E21">
      <w:pPr>
        <w:jc w:val="both"/>
      </w:pPr>
      <w:r>
        <w:t>- udziały w podatku dochodowym od osób prawnych – 11.000,00, przyjęte na podstawie prze</w:t>
      </w:r>
      <w:r w:rsidR="00C83F58">
        <w:t>widywanego wykonania w roku 2011</w:t>
      </w:r>
      <w:r>
        <w:t>. Dochód realizowany jest przez Urzędy Skarbowe.</w:t>
      </w:r>
    </w:p>
    <w:p w:rsidR="001C765A" w:rsidRDefault="001C765A" w:rsidP="000E4E21">
      <w:pPr>
        <w:jc w:val="both"/>
      </w:pPr>
      <w:r>
        <w:t>2/ podatek</w:t>
      </w:r>
      <w:r w:rsidR="009059FD">
        <w:t xml:space="preserve"> od nieruchomości – 2.634.951</w:t>
      </w:r>
      <w:r w:rsidR="0025408F">
        <w:t>,00</w:t>
      </w:r>
    </w:p>
    <w:p w:rsidR="0025408F" w:rsidRDefault="001C765A" w:rsidP="000E4E21">
      <w:pPr>
        <w:jc w:val="both"/>
      </w:pPr>
      <w:r>
        <w:t xml:space="preserve">Wysokość wpływu z podatku od nieruchomości obliczona została na podstawie ilości powierzchni </w:t>
      </w:r>
      <w:r w:rsidR="00066D40">
        <w:t>/ha/ gruntów rolnych i ilości m</w:t>
      </w:r>
      <w:r w:rsidR="00066D40">
        <w:rPr>
          <w:rFonts w:ascii="Colourbars" w:hAnsi="Colourbars"/>
        </w:rPr>
        <w:t>²</w:t>
      </w:r>
      <w:r>
        <w:t xml:space="preserve"> powierzchni użytkowej budynków podlegających opodatkowaniu według stawek </w:t>
      </w:r>
      <w:r w:rsidR="00C83F58">
        <w:t>uchwalonych przez Radę Gminy Żołynia w listopadzie 2011r. na rok 2012.</w:t>
      </w:r>
    </w:p>
    <w:p w:rsidR="001C765A" w:rsidRDefault="0025408F" w:rsidP="000E4E21">
      <w:pPr>
        <w:jc w:val="both"/>
      </w:pPr>
      <w:r>
        <w:t>3/ podatek rolny – 211.000</w:t>
      </w:r>
      <w:r w:rsidR="001C765A">
        <w:t>,00</w:t>
      </w:r>
    </w:p>
    <w:p w:rsidR="0025408F" w:rsidRDefault="001C765A" w:rsidP="000E4E21">
      <w:pPr>
        <w:jc w:val="both"/>
      </w:pPr>
      <w:r>
        <w:t>Wielkość dochodów z tego tytułu przyjęto w oparciu o cenę skupu żyta oraz ilość gruntów rolnych podlegających opodatkowaniu. Opodatkowaniu podatkiem rolnym podlegają grunty sklasyfikowane w ewidencji gruntów i budynków jako użytki rol</w:t>
      </w:r>
      <w:r w:rsidR="00066D40">
        <w:t>ne lub jako grunty zadrzewione</w:t>
      </w:r>
      <w:r>
        <w:t xml:space="preserve"> na </w:t>
      </w:r>
      <w:r w:rsidR="000A568D">
        <w:t>użytkach rolnych, z wyjątkiem gruntów zajętych na prowadzenie działalności gosp</w:t>
      </w:r>
      <w:r w:rsidR="00C83F58">
        <w:t>odarczej innej niż rolnicza. Do</w:t>
      </w:r>
      <w:r w:rsidR="0025408F">
        <w:t xml:space="preserve"> budżetu na 2012</w:t>
      </w:r>
      <w:r w:rsidR="000A568D">
        <w:t xml:space="preserve"> rok przyjęto cenę skupu żyta </w:t>
      </w:r>
      <w:r w:rsidR="00C83F58">
        <w:t>z 2011r., obniżoną prze Radę Gminy Żołynia do kwoty 50,00</w:t>
      </w:r>
      <w:r w:rsidR="0025408F">
        <w:t xml:space="preserve"> zł./1q.</w:t>
      </w:r>
    </w:p>
    <w:p w:rsidR="000A568D" w:rsidRDefault="0025408F" w:rsidP="000E4E21">
      <w:pPr>
        <w:jc w:val="both"/>
      </w:pPr>
      <w:r>
        <w:t>3/ podatek leśny – 30</w:t>
      </w:r>
      <w:r w:rsidR="000A568D">
        <w:t>.000,00</w:t>
      </w:r>
    </w:p>
    <w:p w:rsidR="0025408F" w:rsidRDefault="0025408F" w:rsidP="000E4E21">
      <w:pPr>
        <w:jc w:val="both"/>
      </w:pPr>
      <w:r>
        <w:t>Wysokość planowanego dochodu przyjęto n</w:t>
      </w:r>
      <w:r w:rsidR="000D25EB">
        <w:t>a poziomie roku 2011</w:t>
      </w:r>
      <w:r>
        <w:t>.</w:t>
      </w:r>
    </w:p>
    <w:p w:rsidR="000A568D" w:rsidRDefault="000A568D" w:rsidP="000E4E21">
      <w:pPr>
        <w:jc w:val="both"/>
      </w:pPr>
      <w:r>
        <w:t>4/ podatek od środków transport</w:t>
      </w:r>
      <w:r w:rsidR="0025408F">
        <w:t>owych – 100</w:t>
      </w:r>
      <w:r>
        <w:t>.000,00</w:t>
      </w:r>
    </w:p>
    <w:p w:rsidR="000A568D" w:rsidRDefault="00E30D0D" w:rsidP="000E4E21">
      <w:pPr>
        <w:jc w:val="both"/>
      </w:pPr>
      <w:r>
        <w:t>Dochody z tego tytułu zaplanowane zostały w oparciu o liczbę zarejestrowanych pojazdów podlegających opodatkowaniu oraz stawki podatkowe uchwalone przez Radę Gminy Żołynia.</w:t>
      </w:r>
    </w:p>
    <w:p w:rsidR="00E30D0D" w:rsidRDefault="00E30D0D" w:rsidP="000E4E21">
      <w:pPr>
        <w:jc w:val="both"/>
      </w:pPr>
      <w:r>
        <w:t>5/ podatek opłaca</w:t>
      </w:r>
      <w:r w:rsidR="0025408F">
        <w:t>ny w formie karty podatkowej – 2</w:t>
      </w:r>
      <w:r>
        <w:t>.000,00</w:t>
      </w:r>
    </w:p>
    <w:p w:rsidR="00E30D0D" w:rsidRDefault="00E30D0D" w:rsidP="000E4E21">
      <w:pPr>
        <w:jc w:val="both"/>
      </w:pPr>
      <w:r>
        <w:t>Podatkiem opłacanym w formie karty podatkowej objęte są głównie usługi i drobna wytwórczość. Dochód realizowany jest prz</w:t>
      </w:r>
      <w:r w:rsidR="00C83F58">
        <w:t>ez Urzędy Skarbowe i do budżetu przyjęty został</w:t>
      </w:r>
      <w:r>
        <w:t xml:space="preserve"> na podstawie</w:t>
      </w:r>
      <w:r w:rsidR="0025408F">
        <w:t xml:space="preserve"> przewidywanego wykonania w 2011</w:t>
      </w:r>
      <w:r>
        <w:t xml:space="preserve"> roku.</w:t>
      </w:r>
    </w:p>
    <w:p w:rsidR="00E30D0D" w:rsidRDefault="00E30D0D" w:rsidP="000E4E21">
      <w:pPr>
        <w:jc w:val="both"/>
      </w:pPr>
      <w:r>
        <w:t>6/ pod</w:t>
      </w:r>
      <w:r w:rsidR="0025408F">
        <w:t>atek od spadków i darowizn – 5.0</w:t>
      </w:r>
      <w:r>
        <w:t>00,00</w:t>
      </w:r>
    </w:p>
    <w:p w:rsidR="00E30D0D" w:rsidRDefault="00C83F58" w:rsidP="000E4E21">
      <w:pPr>
        <w:jc w:val="both"/>
      </w:pPr>
      <w:r>
        <w:t>Wielkość wpływu</w:t>
      </w:r>
      <w:r w:rsidR="00E30D0D">
        <w:t xml:space="preserve"> z tego tytułu trudna jest do oszacowania, ponieważ zależy od ilości zdarzeń objętych tym podatkiem oraz od wartości spadku lub darowizny podlega</w:t>
      </w:r>
      <w:r>
        <w:t>jącej opodatkowaniu. Do budżetu</w:t>
      </w:r>
      <w:r w:rsidR="00E30D0D">
        <w:t xml:space="preserve"> przyjęto kwotę przewidy</w:t>
      </w:r>
      <w:r>
        <w:t>wanego wykonania w roku 2011</w:t>
      </w:r>
      <w:r w:rsidR="00E30D0D">
        <w:t>.</w:t>
      </w:r>
    </w:p>
    <w:p w:rsidR="00E30D0D" w:rsidRDefault="00E30D0D" w:rsidP="000E4E21">
      <w:pPr>
        <w:jc w:val="both"/>
      </w:pPr>
      <w:r>
        <w:t>7/ podatek o</w:t>
      </w:r>
      <w:r w:rsidR="0025408F">
        <w:t>d czynności cywilnoprawnych – 20.</w:t>
      </w:r>
      <w:r>
        <w:t>000,00</w:t>
      </w:r>
    </w:p>
    <w:p w:rsidR="00E30D0D" w:rsidRDefault="00E30D0D" w:rsidP="000E4E21">
      <w:pPr>
        <w:jc w:val="both"/>
      </w:pPr>
      <w:r>
        <w:t>Zgodnie z ustawą o podatku od czynności cywilnoprawnych, opodatkowaniu tym podatkiem podlegają m.in. umowy kupna – sprzedaży, zamiany rzeczy i praw majątkowych, umowy pożyczki, umowy poręczenia, umowy darowizny, ustanowienia hipoteki, umowy spółki. Dochód realizowany jest przez Urzędy Skarbowe i do projektu budżetu przyjęto na podstawie prze</w:t>
      </w:r>
      <w:r w:rsidR="0025408F">
        <w:t>widywanego wykonania w roku 2011</w:t>
      </w:r>
      <w:r>
        <w:t>.</w:t>
      </w:r>
    </w:p>
    <w:p w:rsidR="000D25EB" w:rsidRDefault="000D25EB" w:rsidP="000E4E21">
      <w:pPr>
        <w:jc w:val="both"/>
      </w:pPr>
    </w:p>
    <w:p w:rsidR="000D25EB" w:rsidRDefault="000D25EB" w:rsidP="000E4E21">
      <w:pPr>
        <w:jc w:val="both"/>
      </w:pPr>
    </w:p>
    <w:p w:rsidR="000D25EB" w:rsidRDefault="000D25EB" w:rsidP="000E4E21">
      <w:pPr>
        <w:jc w:val="both"/>
      </w:pPr>
    </w:p>
    <w:p w:rsidR="00E30D0D" w:rsidRDefault="00E30D0D" w:rsidP="000E4E21">
      <w:pPr>
        <w:jc w:val="both"/>
      </w:pPr>
      <w:r>
        <w:lastRenderedPageBreak/>
        <w:t xml:space="preserve">8/ </w:t>
      </w:r>
      <w:r w:rsidR="0025408F">
        <w:t>wpływy z opłaty targowej – 5</w:t>
      </w:r>
      <w:r w:rsidR="009A7171">
        <w:t>.000,00</w:t>
      </w:r>
    </w:p>
    <w:p w:rsidR="009A7171" w:rsidRDefault="009A7171" w:rsidP="000E4E21">
      <w:pPr>
        <w:jc w:val="both"/>
      </w:pPr>
      <w:r>
        <w:t>Opłata targowa pobierana jest od osób fizycznych, osób prawnych dokonujących sprzedaży towarów na</w:t>
      </w:r>
      <w:r w:rsidR="000D25EB">
        <w:t xml:space="preserve"> targowisku gminnym. Do budżetu</w:t>
      </w:r>
      <w:r>
        <w:t xml:space="preserve"> wielkość dochodu przyjęto na podstawie pr</w:t>
      </w:r>
      <w:r w:rsidR="00E66E92">
        <w:t>zewidywanego wykonania roku 2011</w:t>
      </w:r>
      <w:r>
        <w:t>.</w:t>
      </w:r>
    </w:p>
    <w:p w:rsidR="009A7171" w:rsidRDefault="009A7171" w:rsidP="000E4E21">
      <w:pPr>
        <w:jc w:val="both"/>
      </w:pPr>
      <w:r>
        <w:t>9/ wpł</w:t>
      </w:r>
      <w:r w:rsidR="00E66E92">
        <w:t>ywy z opłaty e</w:t>
      </w:r>
      <w:r w:rsidR="000D25EB">
        <w:t>ksploatacyjnej – 10</w:t>
      </w:r>
      <w:r w:rsidR="00E66E92">
        <w:t>0</w:t>
      </w:r>
      <w:r>
        <w:t>.000,00</w:t>
      </w:r>
    </w:p>
    <w:p w:rsidR="009A7171" w:rsidRDefault="009A7171" w:rsidP="000E4E21">
      <w:pPr>
        <w:jc w:val="both"/>
      </w:pPr>
      <w:r>
        <w:t>Zgodnie z ustawą Prawo geologiczne i górnicze, opłatę eksploatacyjną uiszczają przedsiębiorcy wydobywający kopalinę ze złóż na terenie gminy.</w:t>
      </w:r>
    </w:p>
    <w:p w:rsidR="00E66E92" w:rsidRDefault="009A7171" w:rsidP="000E4E21">
      <w:pPr>
        <w:jc w:val="both"/>
      </w:pPr>
      <w:r>
        <w:t>Opłata eksploatacyjna obliczana jest kwartalnie jako iloraz stawki opłaty eksploatacyjnej i ilości kopaliny wydobywanej w okresie rozliczeniowym. Opłata ta w 60 % stanowi  dochód g</w:t>
      </w:r>
      <w:r w:rsidR="000D25EB">
        <w:t xml:space="preserve">miny, a w 40 % dochód </w:t>
      </w:r>
      <w:proofErr w:type="spellStart"/>
      <w:r w:rsidR="000D25EB">
        <w:t>NFOŚiGW</w:t>
      </w:r>
      <w:proofErr w:type="spellEnd"/>
      <w:r w:rsidR="000D25EB">
        <w:t>. W budżecie  2012 roku</w:t>
      </w:r>
      <w:r w:rsidR="00E66E92">
        <w:t xml:space="preserve"> planuje się wyższe dochody od kwoty dochodów przyjętych na 2011r.</w:t>
      </w:r>
      <w:r w:rsidR="000D25EB">
        <w:t>,</w:t>
      </w:r>
      <w:r w:rsidR="00E66E92">
        <w:t xml:space="preserve"> z uwagi na powstające nowe podmioty gospodarcze wydobywające kopalinę.</w:t>
      </w:r>
    </w:p>
    <w:p w:rsidR="009A7171" w:rsidRDefault="009A7171" w:rsidP="000E4E21">
      <w:pPr>
        <w:jc w:val="both"/>
      </w:pPr>
      <w:r>
        <w:t>10/ wpływy z opłaty za wydawanie zezwoleń na sp</w:t>
      </w:r>
      <w:r w:rsidR="00E66E92">
        <w:t>rzedaż napojów alkoholowych – 50</w:t>
      </w:r>
      <w:r>
        <w:t>.000,00</w:t>
      </w:r>
    </w:p>
    <w:p w:rsidR="009A7171" w:rsidRDefault="009A7171" w:rsidP="000E4E21">
      <w:pPr>
        <w:jc w:val="both"/>
      </w:pPr>
      <w:r>
        <w:t>Opłatę pobiera się na podstawie ustawy o wychowaniu w trzeźwości i przeciwdziałaniu alkoholizmowi za wydane zezwolenia na sprzedaż napojów alkoholowych. Wielkość  dochodu zaplanowano na podstawie liczby wydanych zezwoleń na sprzedaż wyrobów alkoholowych na terenie gm</w:t>
      </w:r>
      <w:r w:rsidR="00E66E92">
        <w:t>iny  w 2011</w:t>
      </w:r>
      <w:r>
        <w:t>r.</w:t>
      </w:r>
    </w:p>
    <w:p w:rsidR="009A7171" w:rsidRDefault="00E66E92" w:rsidP="000E4E21">
      <w:pPr>
        <w:jc w:val="both"/>
      </w:pPr>
      <w:r>
        <w:t>11/ opłata skarbowa – 20</w:t>
      </w:r>
      <w:r w:rsidR="009A7171">
        <w:t>.000,00</w:t>
      </w:r>
    </w:p>
    <w:p w:rsidR="009A7171" w:rsidRDefault="009A7171" w:rsidP="000E4E21">
      <w:pPr>
        <w:jc w:val="both"/>
      </w:pPr>
      <w:r>
        <w:t xml:space="preserve">Zgodnie z ustawą o opłacie skarbowej, opłacie tej podlegają </w:t>
      </w:r>
      <w:r w:rsidR="00027B90">
        <w:t>w zakresie administracji publicznej podania i załączniki do podań, zaświadczenia i zezwolenia, dokumenty stwierdzające ustanowienie pełnomocnictwa. Dochód realizowany jest przez urząd gminy, urzędy skarbowe. Wysokość planowanego dochodu przyjęto na podstawie</w:t>
      </w:r>
      <w:r w:rsidR="00E66E92">
        <w:t xml:space="preserve"> przewidywanego wykonania w 2011</w:t>
      </w:r>
      <w:r w:rsidR="00027B90">
        <w:t>roku.</w:t>
      </w:r>
    </w:p>
    <w:p w:rsidR="00027B90" w:rsidRDefault="00027B90" w:rsidP="000E4E21">
      <w:pPr>
        <w:jc w:val="both"/>
      </w:pPr>
      <w:r>
        <w:t>12/ dywidenda – 5.000,00</w:t>
      </w:r>
    </w:p>
    <w:p w:rsidR="00027B90" w:rsidRDefault="00027B90" w:rsidP="000E4E21">
      <w:pPr>
        <w:jc w:val="both"/>
      </w:pPr>
      <w:r>
        <w:t>Dywidenda wypłacana przez Bank Spółdzielczy w Żołyni z tytułu posiadanych przez gminę udziałów.</w:t>
      </w:r>
    </w:p>
    <w:p w:rsidR="004824A0" w:rsidRDefault="004824A0" w:rsidP="000E4E21">
      <w:pPr>
        <w:jc w:val="both"/>
      </w:pPr>
      <w:r>
        <w:t>13/ odsetki od nieterminowych wpłat należności z tytuł</w:t>
      </w:r>
      <w:r w:rsidR="00E66E92">
        <w:t>u podatków i opłat lokalnych – 8.</w:t>
      </w:r>
      <w:r>
        <w:t>000,00.</w:t>
      </w:r>
    </w:p>
    <w:p w:rsidR="00027B90" w:rsidRDefault="00027B90" w:rsidP="000E4E21">
      <w:pPr>
        <w:jc w:val="both"/>
      </w:pPr>
    </w:p>
    <w:p w:rsidR="00027B90" w:rsidRPr="00066D40" w:rsidRDefault="00027B90" w:rsidP="000E4E21">
      <w:pPr>
        <w:jc w:val="both"/>
        <w:rPr>
          <w:b/>
        </w:rPr>
      </w:pPr>
      <w:r w:rsidRPr="00066D40">
        <w:rPr>
          <w:b/>
        </w:rPr>
        <w:t>Dział 75</w:t>
      </w:r>
      <w:r w:rsidR="00E66E92">
        <w:rPr>
          <w:b/>
        </w:rPr>
        <w:t>8 różne rozliczenia – 10.456.964</w:t>
      </w:r>
      <w:r w:rsidRPr="00066D40">
        <w:rPr>
          <w:b/>
        </w:rPr>
        <w:t>,00</w:t>
      </w:r>
    </w:p>
    <w:p w:rsidR="00027B90" w:rsidRDefault="00491B7C" w:rsidP="000E4E21">
      <w:pPr>
        <w:jc w:val="both"/>
      </w:pPr>
      <w:r>
        <w:t>Dochody tego działu to subwencja ogólna z budżetu państwa w postaci subwencji oświatowej, wyrównawczej i</w:t>
      </w:r>
      <w:r w:rsidR="00CB0377">
        <w:t xml:space="preserve"> równoważącej, do budżetu przyję</w:t>
      </w:r>
      <w:r>
        <w:t>ta na podstawie informacji Ministra Finansów.</w:t>
      </w:r>
      <w:r w:rsidR="00E66E92">
        <w:t xml:space="preserve"> W  planowanej kwocie ujęto również odsetki  od środków zgromadzonych na rachunkach bankowych gminy w wysokości przewidywa</w:t>
      </w:r>
      <w:r w:rsidR="000D25EB">
        <w:t>nego wykonania w roku bieżącym 5</w:t>
      </w:r>
      <w:r w:rsidR="00E66E92">
        <w:t>.000,00.</w:t>
      </w:r>
    </w:p>
    <w:p w:rsidR="00491B7C" w:rsidRDefault="00491B7C" w:rsidP="000E4E21">
      <w:pPr>
        <w:jc w:val="both"/>
      </w:pPr>
    </w:p>
    <w:p w:rsidR="00491B7C" w:rsidRPr="00066D40" w:rsidRDefault="00491B7C" w:rsidP="000E4E21">
      <w:pPr>
        <w:jc w:val="both"/>
        <w:rPr>
          <w:b/>
        </w:rPr>
      </w:pPr>
      <w:r w:rsidRPr="00066D40">
        <w:rPr>
          <w:b/>
        </w:rPr>
        <w:t>Dzi</w:t>
      </w:r>
      <w:r w:rsidR="00E66E92">
        <w:rPr>
          <w:b/>
        </w:rPr>
        <w:t>ał 801 oświata i wychowanie – 35</w:t>
      </w:r>
      <w:r w:rsidRPr="00066D40">
        <w:rPr>
          <w:b/>
        </w:rPr>
        <w:t>.000,00</w:t>
      </w:r>
    </w:p>
    <w:p w:rsidR="00491B7C" w:rsidRDefault="00491B7C" w:rsidP="000E4E21">
      <w:pPr>
        <w:jc w:val="both"/>
      </w:pPr>
      <w:r>
        <w:t>Wpływy tego działu pochodzą z odpłatności rodziców za pobyt dziecka w przedszkolu. Wielkość dochody przyjęto na podstawie ilości dzieci uczęs</w:t>
      </w:r>
      <w:r w:rsidR="00E66E92">
        <w:t>zczających do przedszkola w 2011</w:t>
      </w:r>
      <w:r>
        <w:t xml:space="preserve"> i  stawki uchwalonej przez </w:t>
      </w:r>
      <w:r w:rsidR="009B7B43">
        <w:t>Radę</w:t>
      </w:r>
      <w:r>
        <w:t xml:space="preserve"> Gminy.</w:t>
      </w:r>
    </w:p>
    <w:p w:rsidR="00491B7C" w:rsidRDefault="00491B7C" w:rsidP="000E4E21">
      <w:pPr>
        <w:jc w:val="both"/>
      </w:pPr>
    </w:p>
    <w:p w:rsidR="00491B7C" w:rsidRPr="00066D40" w:rsidRDefault="00491B7C" w:rsidP="000E4E21">
      <w:pPr>
        <w:jc w:val="both"/>
        <w:rPr>
          <w:b/>
        </w:rPr>
      </w:pPr>
      <w:r w:rsidRPr="00066D40">
        <w:rPr>
          <w:b/>
        </w:rPr>
        <w:t>Dział</w:t>
      </w:r>
      <w:r w:rsidR="00E66E92">
        <w:rPr>
          <w:b/>
        </w:rPr>
        <w:t xml:space="preserve"> 852 pomoc społeczna – 2.497.100</w:t>
      </w:r>
      <w:r w:rsidRPr="00066D40">
        <w:rPr>
          <w:b/>
        </w:rPr>
        <w:t>,00</w:t>
      </w:r>
    </w:p>
    <w:p w:rsidR="00491B7C" w:rsidRDefault="00E66E92" w:rsidP="000E4E21">
      <w:pPr>
        <w:jc w:val="both"/>
      </w:pPr>
      <w:r>
        <w:t>Planowane na 2012</w:t>
      </w:r>
      <w:r w:rsidR="00491B7C">
        <w:t xml:space="preserve"> dochody pochodzą z dotacji celowej z budżetu państwa na zadania zlecone i własne w zakresie realizowanych zadań wynikają</w:t>
      </w:r>
      <w:r w:rsidR="000D25EB">
        <w:t>cych z ustawy o pomocy społecznej</w:t>
      </w:r>
      <w:r w:rsidR="00491B7C">
        <w:t xml:space="preserve"> na podstawie pisma Wojewody Podkarpackiego i z opłat za świadczone usługi opiekuńcze.</w:t>
      </w:r>
    </w:p>
    <w:p w:rsidR="00491B7C" w:rsidRDefault="00491B7C" w:rsidP="000E4E21">
      <w:pPr>
        <w:jc w:val="both"/>
      </w:pPr>
    </w:p>
    <w:p w:rsidR="000D25EB" w:rsidRDefault="000D25EB" w:rsidP="000E4E21">
      <w:pPr>
        <w:jc w:val="both"/>
      </w:pPr>
    </w:p>
    <w:p w:rsidR="000D25EB" w:rsidRDefault="000D25EB" w:rsidP="000E4E21">
      <w:pPr>
        <w:jc w:val="both"/>
      </w:pPr>
    </w:p>
    <w:p w:rsidR="000D25EB" w:rsidRDefault="000D25EB" w:rsidP="000E4E21">
      <w:pPr>
        <w:jc w:val="both"/>
      </w:pPr>
    </w:p>
    <w:p w:rsidR="00491B7C" w:rsidRPr="00066D40" w:rsidRDefault="00491B7C" w:rsidP="000E4E21">
      <w:pPr>
        <w:jc w:val="both"/>
        <w:rPr>
          <w:b/>
        </w:rPr>
      </w:pPr>
      <w:r w:rsidRPr="00066D40">
        <w:rPr>
          <w:b/>
        </w:rPr>
        <w:lastRenderedPageBreak/>
        <w:t>Dział 900 gospodarka komunalna i</w:t>
      </w:r>
      <w:r w:rsidR="00DD63A6">
        <w:rPr>
          <w:b/>
        </w:rPr>
        <w:t xml:space="preserve"> o</w:t>
      </w:r>
      <w:r w:rsidR="009059FD">
        <w:rPr>
          <w:b/>
        </w:rPr>
        <w:t>chrona środowiska – 1.040.860,00</w:t>
      </w:r>
    </w:p>
    <w:p w:rsidR="00491B7C" w:rsidRDefault="00CB0377" w:rsidP="000E4E21">
      <w:pPr>
        <w:jc w:val="both"/>
      </w:pPr>
      <w:r>
        <w:t>W dziale tym na planowaną kwotę dochodów składają się:</w:t>
      </w:r>
    </w:p>
    <w:p w:rsidR="00CB0377" w:rsidRDefault="00CB0377" w:rsidP="000E4E21">
      <w:pPr>
        <w:jc w:val="both"/>
      </w:pPr>
      <w:r>
        <w:t>1/ wpływy pieniężnych darowizn od mieszkańców gminy na budowę kanalizacji sanitarnej – 50.000,00,</w:t>
      </w:r>
    </w:p>
    <w:p w:rsidR="00CB0377" w:rsidRDefault="00F80207" w:rsidP="000E4E21">
      <w:pPr>
        <w:jc w:val="both"/>
      </w:pPr>
      <w:r>
        <w:t>2</w:t>
      </w:r>
      <w:r w:rsidR="00CB0377">
        <w:t>/ opłaty  i kary z</w:t>
      </w:r>
      <w:r>
        <w:t>a korzystanie ze środowiska  – 8</w:t>
      </w:r>
      <w:r w:rsidR="00CB0377">
        <w:t>.000,00,</w:t>
      </w:r>
    </w:p>
    <w:p w:rsidR="00DD63A6" w:rsidRDefault="00F80207" w:rsidP="000E4E21">
      <w:pPr>
        <w:jc w:val="both"/>
      </w:pPr>
      <w:r>
        <w:t>3</w:t>
      </w:r>
      <w:r w:rsidR="00CB0377">
        <w:t>/ dotacja z PROW na budowę kanaliz</w:t>
      </w:r>
      <w:r w:rsidR="00DD63A6">
        <w:t>ac</w:t>
      </w:r>
      <w:r>
        <w:t>ji wsi Smolarzyny – 982.860,00</w:t>
      </w:r>
      <w:r w:rsidR="00DD63A6">
        <w:t>,</w:t>
      </w:r>
    </w:p>
    <w:p w:rsidR="009059FD" w:rsidRDefault="009059FD" w:rsidP="000E4E21">
      <w:pPr>
        <w:jc w:val="both"/>
      </w:pPr>
    </w:p>
    <w:p w:rsidR="009059FD" w:rsidRDefault="009059FD" w:rsidP="000E4E21">
      <w:pPr>
        <w:jc w:val="both"/>
        <w:rPr>
          <w:b/>
        </w:rPr>
      </w:pPr>
      <w:r w:rsidRPr="009059FD">
        <w:rPr>
          <w:b/>
        </w:rPr>
        <w:t>Dział 926 kultura fizyczna – 955.956,00</w:t>
      </w:r>
    </w:p>
    <w:p w:rsidR="009059FD" w:rsidRPr="009059FD" w:rsidRDefault="009059FD" w:rsidP="000E4E21">
      <w:pPr>
        <w:jc w:val="both"/>
      </w:pPr>
      <w:r>
        <w:t xml:space="preserve">Dochody tego działu to dotacja celowa </w:t>
      </w:r>
      <w:r w:rsidR="000B0A87">
        <w:t>z programu PROW na budowę placu zabaw w Brzózie Stadnickiej w kwocie 122.956,00 oraz dotacja celowa z budże</w:t>
      </w:r>
      <w:r w:rsidR="000D25EB">
        <w:t>tu państwa na budowę kompleksu sportowego „</w:t>
      </w:r>
      <w:r w:rsidR="000B0A87">
        <w:t>Orlik” w kwocie 833.000,00.</w:t>
      </w:r>
    </w:p>
    <w:p w:rsidR="000B0A87" w:rsidRDefault="000B0A87" w:rsidP="000E4E21">
      <w:pPr>
        <w:jc w:val="both"/>
      </w:pPr>
    </w:p>
    <w:p w:rsidR="00CB0377" w:rsidRDefault="00FA0C51" w:rsidP="000E4E21">
      <w:pPr>
        <w:jc w:val="both"/>
        <w:rPr>
          <w:b/>
        </w:rPr>
      </w:pPr>
      <w:r w:rsidRPr="00066D40">
        <w:rPr>
          <w:b/>
        </w:rPr>
        <w:t>2. Wydatki</w:t>
      </w:r>
    </w:p>
    <w:p w:rsidR="00066D40" w:rsidRPr="00066D40" w:rsidRDefault="00066D40" w:rsidP="000E4E21">
      <w:pPr>
        <w:jc w:val="both"/>
        <w:rPr>
          <w:b/>
        </w:rPr>
      </w:pPr>
    </w:p>
    <w:p w:rsidR="00FA0C51" w:rsidRDefault="00F80207" w:rsidP="000E4E21">
      <w:pPr>
        <w:jc w:val="both"/>
      </w:pPr>
      <w:r>
        <w:t>W roku 2012</w:t>
      </w:r>
      <w:r w:rsidR="00FA0C51">
        <w:t xml:space="preserve"> planuje się wydatki budżetu Gminy w wysokośc</w:t>
      </w:r>
      <w:r w:rsidR="000B0A87">
        <w:t>i 22.471.975,74</w:t>
      </w:r>
      <w:r w:rsidR="00FA0C51">
        <w:t>, w tym wydatki</w:t>
      </w:r>
      <w:r w:rsidR="009B7B43">
        <w:t xml:space="preserve"> majątkowe w kwocie 4.53</w:t>
      </w:r>
      <w:r w:rsidR="000B0A87">
        <w:t>8.329,74</w:t>
      </w:r>
      <w:r w:rsidR="00FA0C51">
        <w:t>.</w:t>
      </w:r>
    </w:p>
    <w:p w:rsidR="00FA0C51" w:rsidRDefault="00FA0C51" w:rsidP="000E4E21">
      <w:pPr>
        <w:jc w:val="both"/>
      </w:pPr>
      <w:r>
        <w:t>Plan wydatków opracowano w oparciu o zawarte umowy, porozumienia, wnioski i zapotrzebowania finansowo-rzeczowe złożone przez dyrektorów jednostek budżetowych gminy, pracowników urzędu, sołtysów, radnych i organizacje społeczne.</w:t>
      </w:r>
    </w:p>
    <w:p w:rsidR="00FA0C51" w:rsidRDefault="00FA0C51" w:rsidP="000E4E21">
      <w:pPr>
        <w:jc w:val="both"/>
      </w:pPr>
      <w:r>
        <w:t xml:space="preserve">Wydatki w zakresie zadań zleconych  określone zostały na podstawie pism Wojewody Podkarpackiego i Dyrektora Delegatury KBW w Rzeszowie. Podstawą wyliczenia planu wydatków tzw. stałych, bieżących gminy była analiza przewidywanego wykonania </w:t>
      </w:r>
      <w:r w:rsidR="00F80207">
        <w:t>budżetu w 2011</w:t>
      </w:r>
      <w:r w:rsidR="00BF3BDE">
        <w:t xml:space="preserve"> roku.</w:t>
      </w:r>
      <w:r w:rsidR="00DD63A6">
        <w:t xml:space="preserve"> Kwoty dotacji na inwestycje przyjęto na podstawie zawartych umów i złożonych wniosków o dofinansowanie ze środków UE.</w:t>
      </w:r>
    </w:p>
    <w:p w:rsidR="001A488C" w:rsidRDefault="001A488C" w:rsidP="000E4E21">
      <w:pPr>
        <w:jc w:val="both"/>
      </w:pPr>
    </w:p>
    <w:p w:rsidR="00BF3BDE" w:rsidRDefault="00BF3BDE" w:rsidP="000E4E21">
      <w:pPr>
        <w:jc w:val="both"/>
      </w:pPr>
      <w:r>
        <w:t>W poszczególnych działach plan wydatków przedstawia się następująco:</w:t>
      </w:r>
    </w:p>
    <w:p w:rsidR="0044028E" w:rsidRDefault="0044028E" w:rsidP="000E4E21">
      <w:pPr>
        <w:jc w:val="both"/>
      </w:pPr>
    </w:p>
    <w:p w:rsidR="00BF3BDE" w:rsidRPr="00066D40" w:rsidRDefault="001A488C" w:rsidP="000E4E21">
      <w:pPr>
        <w:jc w:val="both"/>
        <w:rPr>
          <w:b/>
        </w:rPr>
      </w:pPr>
      <w:r w:rsidRPr="00066D40">
        <w:rPr>
          <w:b/>
        </w:rPr>
        <w:t xml:space="preserve">Dział </w:t>
      </w:r>
      <w:r w:rsidR="00F80207">
        <w:rPr>
          <w:b/>
        </w:rPr>
        <w:t>010 rolnictwo i łowiectwo – 6.660</w:t>
      </w:r>
      <w:r w:rsidR="0044028E" w:rsidRPr="00066D40">
        <w:rPr>
          <w:b/>
        </w:rPr>
        <w:t>,00</w:t>
      </w:r>
    </w:p>
    <w:p w:rsidR="0044028E" w:rsidRDefault="0044028E" w:rsidP="000E4E21">
      <w:pPr>
        <w:jc w:val="both"/>
      </w:pPr>
      <w:r>
        <w:t>Wydatki planowane w tym dziale obejmują:</w:t>
      </w:r>
    </w:p>
    <w:p w:rsidR="001A488C" w:rsidRDefault="0044028E" w:rsidP="000E4E21">
      <w:pPr>
        <w:jc w:val="both"/>
      </w:pPr>
      <w:r>
        <w:t>1/ składkę na rzecz Podkarpackiej Izby Rolniczej w wysokości 2% planowane w</w:t>
      </w:r>
      <w:r w:rsidR="00F80207">
        <w:t>pływu podatku rolnego, tj. 4.220</w:t>
      </w:r>
      <w:r>
        <w:t xml:space="preserve">,00. Obowiązek uiszczania składki wynika z art. 35 ust. 1 </w:t>
      </w:r>
      <w:proofErr w:type="spellStart"/>
      <w:r>
        <w:t>pkt</w:t>
      </w:r>
      <w:proofErr w:type="spellEnd"/>
      <w:r>
        <w:t xml:space="preserve"> 1 ustawy o izbach rolniczych.</w:t>
      </w:r>
    </w:p>
    <w:p w:rsidR="0044028E" w:rsidRDefault="0044028E" w:rsidP="000E4E21">
      <w:pPr>
        <w:jc w:val="both"/>
      </w:pPr>
      <w:r>
        <w:t>2/ bieżące wydatki na zakup materiałów w zakresie rolnictwa i łowiectwa w</w:t>
      </w:r>
      <w:r w:rsidR="00F80207">
        <w:t>ynikające w trakcie roku – 2.440</w:t>
      </w:r>
      <w:r>
        <w:t>,00.</w:t>
      </w:r>
    </w:p>
    <w:p w:rsidR="00DD63A6" w:rsidRDefault="00DD63A6" w:rsidP="000E4E21">
      <w:pPr>
        <w:jc w:val="both"/>
      </w:pPr>
    </w:p>
    <w:p w:rsidR="00202D44" w:rsidRPr="00066D40" w:rsidRDefault="00202D44" w:rsidP="000E4E21">
      <w:pPr>
        <w:jc w:val="both"/>
        <w:rPr>
          <w:b/>
        </w:rPr>
      </w:pPr>
      <w:r w:rsidRPr="00066D40">
        <w:rPr>
          <w:b/>
        </w:rPr>
        <w:t>Dział 600 tra</w:t>
      </w:r>
      <w:r w:rsidR="00DD63A6">
        <w:rPr>
          <w:b/>
        </w:rPr>
        <w:t>nsport i łączno</w:t>
      </w:r>
      <w:r w:rsidR="000F09E8">
        <w:rPr>
          <w:b/>
        </w:rPr>
        <w:t>ść – 1.265</w:t>
      </w:r>
      <w:r w:rsidR="000B0A87">
        <w:rPr>
          <w:b/>
        </w:rPr>
        <w:t>.625,00</w:t>
      </w:r>
    </w:p>
    <w:p w:rsidR="00202D44" w:rsidRDefault="00202D44" w:rsidP="000E4E21">
      <w:pPr>
        <w:jc w:val="both"/>
      </w:pPr>
      <w:r>
        <w:t>Planowana kwota wydatkowana będzie na modernizację i bieżące utrzymanie infrastruktury drogowej, w tym między innymi na:</w:t>
      </w:r>
    </w:p>
    <w:p w:rsidR="00202D44" w:rsidRDefault="00202D44" w:rsidP="000E4E21">
      <w:pPr>
        <w:jc w:val="both"/>
      </w:pPr>
      <w:r>
        <w:t>1/ koszty odśnieżania dróg gminnych – 20.000,00,</w:t>
      </w:r>
    </w:p>
    <w:p w:rsidR="00202D44" w:rsidRDefault="000D25EB" w:rsidP="000E4E21">
      <w:pPr>
        <w:jc w:val="both"/>
      </w:pPr>
      <w:r>
        <w:t>2/ zakup kamienia – 11</w:t>
      </w:r>
      <w:r w:rsidR="00F80207">
        <w:t>0</w:t>
      </w:r>
      <w:r w:rsidR="00202D44">
        <w:t>.000,00,</w:t>
      </w:r>
    </w:p>
    <w:p w:rsidR="00F80207" w:rsidRDefault="00202D44" w:rsidP="000E4E21">
      <w:pPr>
        <w:jc w:val="both"/>
      </w:pPr>
      <w:r>
        <w:t xml:space="preserve">3/ </w:t>
      </w:r>
      <w:r w:rsidR="00F80207">
        <w:t>koszty usług transportowych – 28</w:t>
      </w:r>
      <w:r>
        <w:t>.000,00,</w:t>
      </w:r>
    </w:p>
    <w:p w:rsidR="00C156F4" w:rsidRDefault="00F80207" w:rsidP="000E4E21">
      <w:pPr>
        <w:jc w:val="both"/>
      </w:pPr>
      <w:r>
        <w:t>4</w:t>
      </w:r>
      <w:r w:rsidR="00C156F4">
        <w:t xml:space="preserve">/ </w:t>
      </w:r>
      <w:r w:rsidR="00D11C3F">
        <w:t xml:space="preserve">budowa chodnika </w:t>
      </w:r>
      <w:r w:rsidR="00C156F4">
        <w:t>dla pieszych w Brzózie Stadnickiej</w:t>
      </w:r>
      <w:r w:rsidR="00D11C3F">
        <w:t xml:space="preserve"> </w:t>
      </w:r>
      <w:r w:rsidR="000B0A87">
        <w:t>– 12</w:t>
      </w:r>
      <w:r w:rsidR="00C156F4">
        <w:t>0.000,00,</w:t>
      </w:r>
    </w:p>
    <w:p w:rsidR="00F80207" w:rsidRDefault="00F80207" w:rsidP="000E4E21">
      <w:pPr>
        <w:jc w:val="both"/>
      </w:pPr>
      <w:r>
        <w:t>5</w:t>
      </w:r>
      <w:r w:rsidR="00E40752">
        <w:t xml:space="preserve">/ prace porządkowe </w:t>
      </w:r>
      <w:r>
        <w:t xml:space="preserve">i drobne usługi </w:t>
      </w:r>
      <w:r w:rsidR="00E40752">
        <w:t>pr</w:t>
      </w:r>
      <w:r w:rsidR="00DD63A6">
        <w:t>zy drogach gminnych –</w:t>
      </w:r>
      <w:r w:rsidR="000F09E8">
        <w:t xml:space="preserve"> 64</w:t>
      </w:r>
      <w:r w:rsidR="000B0A87">
        <w:t>.000,00,</w:t>
      </w:r>
    </w:p>
    <w:p w:rsidR="00C156F4" w:rsidRDefault="00F80207" w:rsidP="000E4E21">
      <w:pPr>
        <w:jc w:val="both"/>
      </w:pPr>
      <w:r>
        <w:t>6/ remonty dróg gminnych w sołectwie Kopanie i Brzóza Stadnicka  w ra</w:t>
      </w:r>
      <w:r w:rsidR="00447C8C">
        <w:t>mach przyznanego Funduszu Sołeckiego na kwotę  46.000,00</w:t>
      </w:r>
    </w:p>
    <w:p w:rsidR="00F80207" w:rsidRDefault="000B0A87" w:rsidP="000E4E21">
      <w:pPr>
        <w:jc w:val="both"/>
      </w:pPr>
      <w:r>
        <w:t>7/ budowa chodnika przy drodze wojewódzkiej - 120.000,00,</w:t>
      </w:r>
    </w:p>
    <w:p w:rsidR="000B0A87" w:rsidRDefault="000B0A87" w:rsidP="000E4E21">
      <w:pPr>
        <w:jc w:val="both"/>
      </w:pPr>
      <w:r>
        <w:t>8/ budowa chodnika przy ul. Smolarska – 60.000,00,</w:t>
      </w:r>
    </w:p>
    <w:p w:rsidR="000B0A87" w:rsidRDefault="000B0A87" w:rsidP="000E4E21">
      <w:pPr>
        <w:jc w:val="both"/>
      </w:pPr>
      <w:r>
        <w:t>9/ budowa drogi do kompleksu sportowego „Orlik” – 60.000,00,</w:t>
      </w:r>
    </w:p>
    <w:p w:rsidR="000B0A87" w:rsidRDefault="000B0A87" w:rsidP="000E4E21">
      <w:pPr>
        <w:jc w:val="both"/>
      </w:pPr>
      <w:r>
        <w:t>10/ budowa kolektora ściekowego przy drodze „Zakościele” – 20.000,00,</w:t>
      </w:r>
    </w:p>
    <w:p w:rsidR="000B0A87" w:rsidRDefault="000B0A87" w:rsidP="000E4E21">
      <w:pPr>
        <w:jc w:val="both"/>
      </w:pPr>
      <w:r>
        <w:t xml:space="preserve">11/ bieżące </w:t>
      </w:r>
      <w:r w:rsidR="000D25EB">
        <w:t>remonty na drogach gminnych – 25</w:t>
      </w:r>
      <w:r>
        <w:t>.000,00,</w:t>
      </w:r>
    </w:p>
    <w:p w:rsidR="000D25EB" w:rsidRDefault="000D25EB" w:rsidP="000E4E21">
      <w:pPr>
        <w:jc w:val="both"/>
      </w:pPr>
      <w:r>
        <w:lastRenderedPageBreak/>
        <w:t>12/ wykonanie podjazdu z drogi gminnej do drogi wojewódzkiej /Zakościele/ – 15.000,00,</w:t>
      </w:r>
    </w:p>
    <w:p w:rsidR="000F09E8" w:rsidRDefault="000F09E8" w:rsidP="000E4E21">
      <w:pPr>
        <w:jc w:val="both"/>
      </w:pPr>
      <w:r>
        <w:t>13/ opracowanie dokumentacji- ewidencja dróg gminnych – 20.000,00,</w:t>
      </w:r>
    </w:p>
    <w:p w:rsidR="000B0A87" w:rsidRDefault="000F09E8" w:rsidP="000E4E21">
      <w:pPr>
        <w:jc w:val="both"/>
      </w:pPr>
      <w:r>
        <w:t>14</w:t>
      </w:r>
      <w:r w:rsidR="000B0A87">
        <w:t>/ zapłata zobowiązań za prace remontowe na drogach gminnych wykonane w 2011r., - 557.625,00</w:t>
      </w:r>
    </w:p>
    <w:p w:rsidR="00F80207" w:rsidRDefault="00F80207" w:rsidP="000E4E21">
      <w:pPr>
        <w:jc w:val="both"/>
      </w:pPr>
    </w:p>
    <w:p w:rsidR="00F80207" w:rsidRPr="00E40752" w:rsidRDefault="00C156F4" w:rsidP="000E4E21">
      <w:pPr>
        <w:jc w:val="both"/>
        <w:rPr>
          <w:b/>
        </w:rPr>
      </w:pPr>
      <w:r w:rsidRPr="00E40752">
        <w:rPr>
          <w:b/>
        </w:rPr>
        <w:t>Dział 700 gospodarka mies</w:t>
      </w:r>
      <w:r w:rsidR="006A461A">
        <w:rPr>
          <w:b/>
        </w:rPr>
        <w:t xml:space="preserve">zkaniowa – </w:t>
      </w:r>
      <w:r w:rsidR="00617F55">
        <w:rPr>
          <w:b/>
        </w:rPr>
        <w:t>1.256.951,00</w:t>
      </w:r>
    </w:p>
    <w:p w:rsidR="00C156F4" w:rsidRDefault="00C156F4" w:rsidP="000E4E21">
      <w:pPr>
        <w:jc w:val="both"/>
      </w:pPr>
      <w:r>
        <w:t>W ramach wydatków tego działu planuje się:</w:t>
      </w:r>
    </w:p>
    <w:p w:rsidR="00C156F4" w:rsidRDefault="00447C8C" w:rsidP="000E4E21">
      <w:pPr>
        <w:jc w:val="both"/>
      </w:pPr>
      <w:r>
        <w:t>1</w:t>
      </w:r>
      <w:r w:rsidR="00C156F4">
        <w:t>/ podatek od nieruchomości od budyn</w:t>
      </w:r>
      <w:r w:rsidR="00617F55">
        <w:t>ków i budowli  komunalnych – 904.951</w:t>
      </w:r>
      <w:r w:rsidR="00C156F4">
        <w:t>,00,</w:t>
      </w:r>
    </w:p>
    <w:p w:rsidR="00C156F4" w:rsidRDefault="00447C8C" w:rsidP="000E4E21">
      <w:pPr>
        <w:jc w:val="both"/>
      </w:pPr>
      <w:r>
        <w:t>2</w:t>
      </w:r>
      <w:r w:rsidR="00C156F4">
        <w:t>/ bieżące remo</w:t>
      </w:r>
      <w:r w:rsidR="006A461A">
        <w:t>n</w:t>
      </w:r>
      <w:r>
        <w:t>ty na obiektach komuna</w:t>
      </w:r>
      <w:r w:rsidR="00617F55">
        <w:t>lnych – 86.000</w:t>
      </w:r>
      <w:r>
        <w:t>,00</w:t>
      </w:r>
      <w:r w:rsidR="00DD63A6">
        <w:t>,</w:t>
      </w:r>
    </w:p>
    <w:p w:rsidR="00447C8C" w:rsidRDefault="00447C8C" w:rsidP="000E4E21">
      <w:pPr>
        <w:jc w:val="both"/>
      </w:pPr>
      <w:r>
        <w:t>3/ wykonanie dokumentacji te</w:t>
      </w:r>
      <w:r w:rsidR="009B7B43">
        <w:t>chnicznej pod budowę Szkoły Podstawowej</w:t>
      </w:r>
      <w:r>
        <w:t xml:space="preserve"> w Kopania</w:t>
      </w:r>
      <w:r w:rsidR="00617F55">
        <w:t xml:space="preserve">ch i wykonanie fundamentów </w:t>
      </w:r>
      <w:r w:rsidR="00F338A7">
        <w:t xml:space="preserve">z przeznaczeniem na szkołę podstawową </w:t>
      </w:r>
      <w:r w:rsidR="00617F55">
        <w:t>– 190</w:t>
      </w:r>
      <w:r>
        <w:t>.000,00,</w:t>
      </w:r>
    </w:p>
    <w:p w:rsidR="00447C8C" w:rsidRDefault="00447C8C" w:rsidP="000E4E21">
      <w:pPr>
        <w:jc w:val="both"/>
      </w:pPr>
      <w:r>
        <w:t>4/ prace przygotowawcze pod budowę targowiska 26.000,00. Zadanie realizowane w ramach przyznanego Funduszu Sołeckieg</w:t>
      </w:r>
      <w:r w:rsidR="00617F55">
        <w:t xml:space="preserve">o, </w:t>
      </w:r>
    </w:p>
    <w:p w:rsidR="00617F55" w:rsidRDefault="00617F55" w:rsidP="000E4E21">
      <w:pPr>
        <w:jc w:val="both"/>
      </w:pPr>
      <w:r>
        <w:t>5/ zapłata zobowiązań za usługi na mieniu gminnym wykonane w 2011r. – 50.000,00.</w:t>
      </w:r>
    </w:p>
    <w:p w:rsidR="00447C8C" w:rsidRDefault="00447C8C" w:rsidP="000E4E21">
      <w:pPr>
        <w:jc w:val="both"/>
      </w:pPr>
    </w:p>
    <w:p w:rsidR="00C156F4" w:rsidRPr="00E40752" w:rsidRDefault="00C156F4" w:rsidP="000E4E21">
      <w:pPr>
        <w:jc w:val="both"/>
        <w:rPr>
          <w:b/>
        </w:rPr>
      </w:pPr>
      <w:r w:rsidRPr="00E40752">
        <w:rPr>
          <w:b/>
        </w:rPr>
        <w:t>Dział 710 działalnoś</w:t>
      </w:r>
      <w:r w:rsidR="00447C8C">
        <w:rPr>
          <w:b/>
        </w:rPr>
        <w:t>ć usługowa – 26</w:t>
      </w:r>
      <w:r w:rsidRPr="00E40752">
        <w:rPr>
          <w:b/>
        </w:rPr>
        <w:t>.000,00</w:t>
      </w:r>
    </w:p>
    <w:p w:rsidR="00EE44DB" w:rsidRDefault="00C156F4" w:rsidP="000E4E21">
      <w:pPr>
        <w:jc w:val="both"/>
      </w:pPr>
      <w:r>
        <w:t>Planowana kwota przeznaczona zostanie na finansowanie kosztów opracowań urbanistycznych d</w:t>
      </w:r>
      <w:r w:rsidR="00EE44DB">
        <w:t>ecyzji o warunkach zabudowy,</w:t>
      </w:r>
      <w:r>
        <w:t xml:space="preserve"> koszty dokumentacji geodezyjnych niezbędnych dla regulacji stanów prawnych nieruchomości</w:t>
      </w:r>
      <w:r w:rsidR="00EE44DB">
        <w:t xml:space="preserve"> gminnych oraz koszty opłat sądowych i notarialnych, wycen nieruchomości gminnych.</w:t>
      </w:r>
    </w:p>
    <w:p w:rsidR="00EE44DB" w:rsidRDefault="00EE44DB" w:rsidP="000E4E21">
      <w:pPr>
        <w:jc w:val="both"/>
      </w:pPr>
    </w:p>
    <w:p w:rsidR="00EE44DB" w:rsidRPr="00E40752" w:rsidRDefault="00617F55" w:rsidP="000E4E21">
      <w:pPr>
        <w:jc w:val="both"/>
        <w:rPr>
          <w:b/>
        </w:rPr>
      </w:pPr>
      <w:r>
        <w:rPr>
          <w:b/>
        </w:rPr>
        <w:t>Dział 720 informatyka – 53.84</w:t>
      </w:r>
      <w:r w:rsidR="00447C8C">
        <w:rPr>
          <w:b/>
        </w:rPr>
        <w:t>4</w:t>
      </w:r>
      <w:r w:rsidR="00EE44DB" w:rsidRPr="00E40752">
        <w:rPr>
          <w:b/>
        </w:rPr>
        <w:t>,00</w:t>
      </w:r>
    </w:p>
    <w:p w:rsidR="00E40752" w:rsidRDefault="00EE44DB" w:rsidP="000E4E21">
      <w:pPr>
        <w:jc w:val="both"/>
      </w:pPr>
      <w:r>
        <w:t xml:space="preserve">W roku 2008 zawarte zostało pomiędzy Zarządem Województwa Podkarpackiego a jednostkami samorządu terytorialnego województwa podkarpackiego porozumienie o współpracy w zakresie przygotowania i realizacji projektu pn. „ Podkarpacki system </w:t>
      </w:r>
    </w:p>
    <w:p w:rsidR="00EE44DB" w:rsidRDefault="00EE44DB" w:rsidP="000E4E21">
      <w:pPr>
        <w:jc w:val="both"/>
      </w:pPr>
      <w:r>
        <w:t xml:space="preserve">e-administracji publicznej </w:t>
      </w:r>
      <w:proofErr w:type="spellStart"/>
      <w:r>
        <w:t>PSeAP</w:t>
      </w:r>
      <w:proofErr w:type="spellEnd"/>
      <w:r>
        <w:t xml:space="preserve">”. </w:t>
      </w:r>
    </w:p>
    <w:p w:rsidR="00447C8C" w:rsidRDefault="00447C8C" w:rsidP="000E4E21">
      <w:pPr>
        <w:jc w:val="both"/>
      </w:pPr>
    </w:p>
    <w:p w:rsidR="00EE44DB" w:rsidRPr="00E40752" w:rsidRDefault="00EE44DB" w:rsidP="000E4E21">
      <w:pPr>
        <w:jc w:val="both"/>
        <w:rPr>
          <w:b/>
        </w:rPr>
      </w:pPr>
      <w:r w:rsidRPr="00E40752">
        <w:rPr>
          <w:b/>
        </w:rPr>
        <w:t>Dział 75</w:t>
      </w:r>
      <w:r w:rsidR="00447C8C">
        <w:rPr>
          <w:b/>
        </w:rPr>
        <w:t>0</w:t>
      </w:r>
      <w:r w:rsidR="000F09E8">
        <w:rPr>
          <w:b/>
        </w:rPr>
        <w:t xml:space="preserve"> administracja publiczna – 2.075</w:t>
      </w:r>
      <w:r w:rsidR="00447C8C">
        <w:rPr>
          <w:b/>
        </w:rPr>
        <w:t>.700</w:t>
      </w:r>
      <w:r w:rsidRPr="00E40752">
        <w:rPr>
          <w:b/>
        </w:rPr>
        <w:t>,00</w:t>
      </w:r>
    </w:p>
    <w:p w:rsidR="00C156F4" w:rsidRDefault="00EE44DB" w:rsidP="000E4E21">
      <w:pPr>
        <w:jc w:val="both"/>
      </w:pPr>
      <w:r>
        <w:t>W dziale tym planowane środki budżetowe przeznaczone zostaną na finansowanie kilku zadań:</w:t>
      </w:r>
    </w:p>
    <w:p w:rsidR="00EE44DB" w:rsidRDefault="00EE44DB" w:rsidP="000E4E21">
      <w:pPr>
        <w:jc w:val="both"/>
      </w:pPr>
      <w:r>
        <w:t>1/ zadania zlecone z zakres</w:t>
      </w:r>
      <w:r w:rsidR="00447C8C">
        <w:t>u administracji rządowej – 183.8</w:t>
      </w:r>
      <w:r>
        <w:t>00,00, tj. koszty zatrudnienie, pracowników, drobne zakupy i usługi. Zadanie w części finansowane z dotacji celowej z budżetu państwa.</w:t>
      </w:r>
    </w:p>
    <w:p w:rsidR="00EE44DB" w:rsidRDefault="00EE44DB" w:rsidP="000E4E21">
      <w:pPr>
        <w:jc w:val="both"/>
      </w:pPr>
      <w:r>
        <w:t>2/ koszty obsług</w:t>
      </w:r>
      <w:r w:rsidR="00374216">
        <w:t>i Rady Gminy i komisji Rady – 87</w:t>
      </w:r>
      <w:r>
        <w:t>.000,00.</w:t>
      </w:r>
    </w:p>
    <w:p w:rsidR="00EE44DB" w:rsidRDefault="00EE44DB" w:rsidP="000E4E21">
      <w:pPr>
        <w:jc w:val="both"/>
      </w:pPr>
      <w:r>
        <w:t>3</w:t>
      </w:r>
      <w:r w:rsidR="00374216">
        <w:t>/ u</w:t>
      </w:r>
      <w:r w:rsidR="000F09E8">
        <w:t>trzymanie urzędu gminy – 1.765</w:t>
      </w:r>
      <w:r w:rsidR="00617F55">
        <w:t>.5</w:t>
      </w:r>
      <w:r w:rsidR="00374216">
        <w:t>00</w:t>
      </w:r>
      <w:r>
        <w:t>,00</w:t>
      </w:r>
    </w:p>
    <w:p w:rsidR="00185D7F" w:rsidRDefault="00185D7F" w:rsidP="000E4E21">
      <w:pPr>
        <w:jc w:val="both"/>
      </w:pPr>
      <w:r>
        <w:t>W planowanej kwocie wydatków mieszczą się koszty zatrudnienia pracowników urzędu, zakupy materiałów i wyposażenia, koszty usług niezbędnych do prawidłowego funkcjonowania urzędu, koszty mediów.</w:t>
      </w:r>
    </w:p>
    <w:p w:rsidR="00185D7F" w:rsidRDefault="00185D7F" w:rsidP="000E4E21">
      <w:pPr>
        <w:jc w:val="both"/>
      </w:pPr>
      <w:r>
        <w:t>4/ koszty promocji Gminy, m.in. koszty redagowania i wydruku gazety gminnej „Fakty i Realia”, koszty organizacji konkursów i zawodów s</w:t>
      </w:r>
      <w:r w:rsidR="00374216">
        <w:t>portowych promujących gminę – 37.0</w:t>
      </w:r>
      <w:r>
        <w:t>00,00.</w:t>
      </w:r>
    </w:p>
    <w:p w:rsidR="00185D7F" w:rsidRDefault="00185D7F" w:rsidP="000E4E21">
      <w:pPr>
        <w:jc w:val="both"/>
      </w:pPr>
      <w:r>
        <w:t>5/ składki na związki i stowarzyszenia do których zgodnie z podjętymi uchwałami Rady Gminy</w:t>
      </w:r>
      <w:r w:rsidR="00374216">
        <w:t>, gmina przystąpiła – 2</w:t>
      </w:r>
      <w:r w:rsidR="00286F67">
        <w:t>.000,00,</w:t>
      </w:r>
    </w:p>
    <w:p w:rsidR="00286F67" w:rsidRDefault="00286F67" w:rsidP="000E4E21">
      <w:pPr>
        <w:jc w:val="both"/>
      </w:pPr>
      <w:r>
        <w:t>6/ zwrot kosztów przejazdu poborowy</w:t>
      </w:r>
      <w:r w:rsidR="00374216">
        <w:t>ch na komisje kwalifikacyjne – 4</w:t>
      </w:r>
      <w:r>
        <w:t>00,00.</w:t>
      </w:r>
      <w:r w:rsidR="00374216">
        <w:t xml:space="preserve"> Zadanie finansowane z dotacji celowej.</w:t>
      </w:r>
    </w:p>
    <w:p w:rsidR="00185D7F" w:rsidRDefault="00185D7F" w:rsidP="000E4E21">
      <w:pPr>
        <w:jc w:val="both"/>
      </w:pPr>
    </w:p>
    <w:p w:rsidR="00185D7F" w:rsidRPr="00E40752" w:rsidRDefault="00185D7F" w:rsidP="000E4E21">
      <w:pPr>
        <w:jc w:val="both"/>
        <w:rPr>
          <w:b/>
        </w:rPr>
      </w:pPr>
      <w:r w:rsidRPr="00E40752">
        <w:rPr>
          <w:b/>
        </w:rPr>
        <w:t>Dział 751 urzędy naczelnych organów władzy państwowej, kontroli i ochrony prawa oraz sądow</w:t>
      </w:r>
      <w:r w:rsidR="00374216">
        <w:rPr>
          <w:b/>
        </w:rPr>
        <w:t>nictwa – 1.150</w:t>
      </w:r>
      <w:r w:rsidRPr="00E40752">
        <w:rPr>
          <w:b/>
        </w:rPr>
        <w:t>,00</w:t>
      </w:r>
    </w:p>
    <w:p w:rsidR="00185D7F" w:rsidRDefault="00185D7F" w:rsidP="000E4E21">
      <w:pPr>
        <w:jc w:val="both"/>
      </w:pPr>
      <w:r>
        <w:t>Planowana kwota wydatku dotyczy aktualizacji list wyborców i w całości finansowane z do</w:t>
      </w:r>
      <w:r w:rsidR="008E646F">
        <w:t>tacji celowej z budżetu państwa.</w:t>
      </w:r>
    </w:p>
    <w:p w:rsidR="00286F67" w:rsidRDefault="00286F67" w:rsidP="000E4E21">
      <w:pPr>
        <w:jc w:val="both"/>
      </w:pPr>
    </w:p>
    <w:p w:rsidR="00185D7F" w:rsidRPr="00E40752" w:rsidRDefault="00185D7F" w:rsidP="000E4E21">
      <w:pPr>
        <w:jc w:val="both"/>
        <w:rPr>
          <w:b/>
        </w:rPr>
      </w:pPr>
      <w:r w:rsidRPr="00E40752">
        <w:rPr>
          <w:b/>
        </w:rPr>
        <w:t>Dział 754 bezpieczeństwo</w:t>
      </w:r>
      <w:r w:rsidR="00374216">
        <w:rPr>
          <w:b/>
        </w:rPr>
        <w:t xml:space="preserve"> i ochrona przeciwpożarowa – </w:t>
      </w:r>
      <w:r w:rsidR="00617F55">
        <w:rPr>
          <w:b/>
        </w:rPr>
        <w:t>89.8</w:t>
      </w:r>
      <w:r w:rsidR="005949AC">
        <w:rPr>
          <w:b/>
        </w:rPr>
        <w:t>11</w:t>
      </w:r>
      <w:r w:rsidRPr="00E40752">
        <w:rPr>
          <w:b/>
        </w:rPr>
        <w:t>,00</w:t>
      </w:r>
    </w:p>
    <w:p w:rsidR="005949AC" w:rsidRDefault="00185D7F" w:rsidP="000E4E21">
      <w:pPr>
        <w:jc w:val="both"/>
      </w:pPr>
      <w:r>
        <w:t>Planowana kwota w tym dziale przeznaczona zostanie na</w:t>
      </w:r>
      <w:r w:rsidR="005949AC">
        <w:t>:</w:t>
      </w:r>
    </w:p>
    <w:p w:rsidR="005949AC" w:rsidRDefault="005949AC" w:rsidP="000E4E21">
      <w:pPr>
        <w:jc w:val="both"/>
      </w:pPr>
      <w:r>
        <w:t>1/</w:t>
      </w:r>
      <w:r w:rsidR="00185D7F">
        <w:t xml:space="preserve"> bieżące utrzymanie czterech jednostek OSP, m.in. na zakup paliwa, sprzętu pożarniczego, wynagrodzenie dla kierowców, ubezpieczenie sprzętu i strażaków, drobn</w:t>
      </w:r>
      <w:r w:rsidR="00DD63A6">
        <w:t>e remonty w budynkach remi</w:t>
      </w:r>
      <w:r>
        <w:t>z – 52.311,00,</w:t>
      </w:r>
    </w:p>
    <w:p w:rsidR="005949AC" w:rsidRDefault="005949AC" w:rsidP="000E4E21">
      <w:pPr>
        <w:jc w:val="both"/>
      </w:pPr>
      <w:r>
        <w:t>2/</w:t>
      </w:r>
      <w:r w:rsidR="00286F67">
        <w:t xml:space="preserve"> prowadzenie orkiestry dęt</w:t>
      </w:r>
      <w:r w:rsidR="00DD63A6">
        <w:t>ej</w:t>
      </w:r>
      <w:r w:rsidR="00286F67">
        <w:t xml:space="preserve"> oraz dofinansowanie zakupu</w:t>
      </w:r>
      <w:r>
        <w:t>- 30.000,00,</w:t>
      </w:r>
    </w:p>
    <w:p w:rsidR="00185D7F" w:rsidRDefault="005949AC" w:rsidP="000E4E21">
      <w:pPr>
        <w:jc w:val="both"/>
      </w:pPr>
      <w:r>
        <w:t>3/</w:t>
      </w:r>
      <w:r w:rsidR="00BC45B9">
        <w:t xml:space="preserve"> drobne zakupy i usługi w z</w:t>
      </w:r>
      <w:r>
        <w:t>akresie zarządzania kryzysowego – 2.000,00</w:t>
      </w:r>
      <w:r w:rsidR="00617F55">
        <w:t>,</w:t>
      </w:r>
    </w:p>
    <w:p w:rsidR="000F09E8" w:rsidRPr="000F09E8" w:rsidRDefault="00617F55" w:rsidP="000E4E21">
      <w:pPr>
        <w:jc w:val="both"/>
      </w:pPr>
      <w:r>
        <w:t>4/ dotacja na zakup wyposażenia dla komisariatu policji w Żołyni – 5.500,00.</w:t>
      </w:r>
    </w:p>
    <w:p w:rsidR="000F09E8" w:rsidRDefault="000F09E8" w:rsidP="000E4E21">
      <w:pPr>
        <w:jc w:val="both"/>
      </w:pPr>
    </w:p>
    <w:p w:rsidR="00EC736C" w:rsidRDefault="00EC736C" w:rsidP="000E4E21">
      <w:pPr>
        <w:jc w:val="both"/>
        <w:rPr>
          <w:b/>
        </w:rPr>
      </w:pPr>
      <w:r w:rsidRPr="00EC736C">
        <w:rPr>
          <w:b/>
        </w:rPr>
        <w:t xml:space="preserve">Dział 757 </w:t>
      </w:r>
      <w:r>
        <w:rPr>
          <w:b/>
        </w:rPr>
        <w:t>obsługa krajowych pożyczek i kredytów pozostałych jednostek sektora finansów publicznych i jednostek spoza sektora finansów public</w:t>
      </w:r>
      <w:r w:rsidR="005949AC">
        <w:rPr>
          <w:b/>
        </w:rPr>
        <w:t>znych – 21</w:t>
      </w:r>
      <w:r>
        <w:rPr>
          <w:b/>
        </w:rPr>
        <w:t>0.000,00</w:t>
      </w:r>
    </w:p>
    <w:p w:rsidR="00EC736C" w:rsidRDefault="00EC736C" w:rsidP="000E4E21">
      <w:pPr>
        <w:jc w:val="both"/>
      </w:pPr>
      <w:r>
        <w:t>Kwota wydatkowana zostanie na opłatę odsetek od zaciągniętych kredytów i pożyczek.</w:t>
      </w:r>
    </w:p>
    <w:p w:rsidR="00EC736C" w:rsidRPr="00EC736C" w:rsidRDefault="00EC736C" w:rsidP="000E4E21">
      <w:pPr>
        <w:jc w:val="both"/>
      </w:pPr>
    </w:p>
    <w:p w:rsidR="00BC45B9" w:rsidRPr="00E40752" w:rsidRDefault="00BC45B9" w:rsidP="000E4E21">
      <w:pPr>
        <w:jc w:val="both"/>
        <w:rPr>
          <w:b/>
        </w:rPr>
      </w:pPr>
      <w:r w:rsidRPr="00E40752">
        <w:rPr>
          <w:b/>
        </w:rPr>
        <w:t>Dział 758 reze</w:t>
      </w:r>
      <w:r w:rsidR="009B7B43">
        <w:rPr>
          <w:b/>
        </w:rPr>
        <w:t>rwy ogólne i celowe – 12</w:t>
      </w:r>
      <w:r w:rsidR="005949AC">
        <w:rPr>
          <w:b/>
        </w:rPr>
        <w:t>0.000,00</w:t>
      </w:r>
    </w:p>
    <w:p w:rsidR="00BC45B9" w:rsidRDefault="00BC45B9" w:rsidP="000E4E21">
      <w:pPr>
        <w:jc w:val="both"/>
      </w:pPr>
      <w:r>
        <w:t>Planowana kwota, to:</w:t>
      </w:r>
    </w:p>
    <w:p w:rsidR="00BC45B9" w:rsidRDefault="00BC45B9" w:rsidP="000E4E21">
      <w:pPr>
        <w:jc w:val="both"/>
      </w:pPr>
      <w:r>
        <w:t>1/ rezerwa ogólna na wydatk</w:t>
      </w:r>
      <w:r w:rsidR="009B7B43">
        <w:t xml:space="preserve">i </w:t>
      </w:r>
      <w:r w:rsidR="00501657">
        <w:t>bieżące w wysokości76</w:t>
      </w:r>
      <w:r w:rsidR="005949AC">
        <w:t>.000,00</w:t>
      </w:r>
      <w:r>
        <w:t>. Zgodnie z art. 222 ust. 1 ustawy o finansach publicznych, gmina ma obowiązek przyjąć w budżecie rezerwę ogólną w wysokości od 0,1%  do 1% planowanych wydatków.</w:t>
      </w:r>
    </w:p>
    <w:p w:rsidR="00E40752" w:rsidRDefault="00501657" w:rsidP="000E4E21">
      <w:pPr>
        <w:jc w:val="both"/>
      </w:pPr>
      <w:r>
        <w:t>2/ rezerwa celowa w wysokości 44</w:t>
      </w:r>
      <w:r w:rsidR="00BC45B9">
        <w:t>.000,00 na finansowanie zadań w za</w:t>
      </w:r>
      <w:r w:rsidR="006A461A">
        <w:t>kresie zarządzania kryzysowego, zgodnie z ustawą o zarządzaniu kryzysowym.</w:t>
      </w:r>
    </w:p>
    <w:p w:rsidR="00E40752" w:rsidRDefault="00E40752" w:rsidP="000E4E21">
      <w:pPr>
        <w:jc w:val="both"/>
      </w:pPr>
    </w:p>
    <w:p w:rsidR="00BC45B9" w:rsidRPr="00E40752" w:rsidRDefault="00BC45B9" w:rsidP="000E4E21">
      <w:pPr>
        <w:jc w:val="both"/>
        <w:rPr>
          <w:b/>
        </w:rPr>
      </w:pPr>
      <w:r w:rsidRPr="00E40752">
        <w:rPr>
          <w:b/>
        </w:rPr>
        <w:t>Dział 801 oświata i w</w:t>
      </w:r>
      <w:r w:rsidR="005949AC">
        <w:rPr>
          <w:b/>
        </w:rPr>
        <w:t>ychowanie – 8.527.290</w:t>
      </w:r>
      <w:r w:rsidRPr="00E40752">
        <w:rPr>
          <w:b/>
        </w:rPr>
        <w:t>,00</w:t>
      </w:r>
    </w:p>
    <w:p w:rsidR="00BC45B9" w:rsidRDefault="00BC45B9" w:rsidP="000E4E21">
      <w:pPr>
        <w:jc w:val="both"/>
      </w:pPr>
      <w:r>
        <w:t>W dziale tym ujęte zostały wydatki na cele oświatowe, finansowane z dwóch źródeł:</w:t>
      </w:r>
    </w:p>
    <w:p w:rsidR="00BC45B9" w:rsidRDefault="00BC45B9" w:rsidP="000E4E21">
      <w:pPr>
        <w:jc w:val="both"/>
      </w:pPr>
      <w:r>
        <w:t xml:space="preserve">1/ </w:t>
      </w:r>
      <w:r w:rsidR="005949AC">
        <w:t>Planowane ś</w:t>
      </w:r>
      <w:r w:rsidR="00111C64">
        <w:t xml:space="preserve">rodki </w:t>
      </w:r>
      <w:r>
        <w:t xml:space="preserve"> subwencji oświatowej w kwocie </w:t>
      </w:r>
      <w:r w:rsidR="005949AC">
        <w:t xml:space="preserve">6.994.340,00 </w:t>
      </w:r>
      <w:r w:rsidR="00111C64">
        <w:t>wydatkowane zostaną na koszty zatrudnienia pracowników oświaty, bieżące utrzymanie obiektów oświatowych, tj. pięciu szkół podstawowych, zespołu szkół, częściowe dofinansowanie GZEAS.</w:t>
      </w:r>
    </w:p>
    <w:p w:rsidR="00111C64" w:rsidRDefault="00111C64" w:rsidP="000E4E21">
      <w:pPr>
        <w:jc w:val="both"/>
      </w:pPr>
      <w:r>
        <w:t>2/ Śro</w:t>
      </w:r>
      <w:r w:rsidR="005949AC">
        <w:t>dki własne gminy w wysokości 1.532.950</w:t>
      </w:r>
      <w:r>
        <w:t>,00 przeznaczone są finansowanie kosztów zatrudnienia pracowników przedszkola, bieżące utrz</w:t>
      </w:r>
      <w:r w:rsidR="005949AC">
        <w:t>ymanie obiektów przedszkolnych</w:t>
      </w:r>
      <w:r>
        <w:t>, koszty dowozu uczniów do szkół oraz częściowe dofinansowanie GZEAS.</w:t>
      </w:r>
    </w:p>
    <w:p w:rsidR="00286F67" w:rsidRDefault="00286F67" w:rsidP="000E4E21">
      <w:pPr>
        <w:jc w:val="both"/>
      </w:pPr>
    </w:p>
    <w:p w:rsidR="00111C64" w:rsidRPr="00E40752" w:rsidRDefault="00617F55" w:rsidP="000E4E21">
      <w:pPr>
        <w:jc w:val="both"/>
        <w:rPr>
          <w:b/>
        </w:rPr>
      </w:pPr>
      <w:r>
        <w:rPr>
          <w:b/>
        </w:rPr>
        <w:t>Dział 851 ochrona zdrowia – 53</w:t>
      </w:r>
      <w:r w:rsidR="00111C64" w:rsidRPr="00E40752">
        <w:rPr>
          <w:b/>
        </w:rPr>
        <w:t>.000,00</w:t>
      </w:r>
    </w:p>
    <w:p w:rsidR="00617F55" w:rsidRDefault="008122D6" w:rsidP="000E4E21">
      <w:pPr>
        <w:jc w:val="both"/>
      </w:pPr>
      <w:r>
        <w:t>Planowane w tym dziale środki finansowe przeznaczone zostaną na</w:t>
      </w:r>
      <w:r w:rsidR="00617F55">
        <w:t>:</w:t>
      </w:r>
    </w:p>
    <w:p w:rsidR="00111C64" w:rsidRDefault="00617F55" w:rsidP="000E4E21">
      <w:pPr>
        <w:jc w:val="both"/>
      </w:pPr>
      <w:r>
        <w:t xml:space="preserve">1/ </w:t>
      </w:r>
      <w:r w:rsidR="008122D6">
        <w:t xml:space="preserve"> finan</w:t>
      </w:r>
      <w:r>
        <w:t xml:space="preserve">sowanie zadań wynikających z </w:t>
      </w:r>
      <w:r w:rsidR="008122D6">
        <w:t xml:space="preserve"> ustawy </w:t>
      </w:r>
      <w:r>
        <w:t xml:space="preserve">o przeciwdziałaniu alkoholizmowi i narkomani </w:t>
      </w:r>
      <w:r w:rsidR="008122D6">
        <w:t xml:space="preserve">oraz przyjętego </w:t>
      </w:r>
      <w:r w:rsidR="00E40752">
        <w:t>Gminnego Programu Przeciwdziałania Alkoholizmowi i Zwalczania Narkomanii</w:t>
      </w:r>
      <w:r w:rsidR="008122D6">
        <w:t>, to m.in. na organizację zajęć pozalekcyjnych dla dzieci i młodzieży, organizację wyjazdu na „Zieloną Szkołę”, organizację zajęć na feriach i w czasie wakacji, organizację projektów i spektakli profilaktycznych w szkołach, pomoc psycho</w:t>
      </w:r>
      <w:r>
        <w:t xml:space="preserve">logiczną dla osób uzależnionych w kwocie - </w:t>
      </w:r>
      <w:r w:rsidR="009B7B43">
        <w:t>46.5</w:t>
      </w:r>
      <w:r>
        <w:t>00,00,</w:t>
      </w:r>
    </w:p>
    <w:p w:rsidR="00F338A7" w:rsidRDefault="00617F55" w:rsidP="000E4E21">
      <w:pPr>
        <w:jc w:val="both"/>
      </w:pPr>
      <w:r>
        <w:t>2/ dofinansowanie utrzymania Izby Wytrzeźwień w Rzeszowie w for</w:t>
      </w:r>
      <w:r w:rsidR="005B4B49">
        <w:t>mie dotacji w kwocie – 3.000,00,</w:t>
      </w:r>
    </w:p>
    <w:p w:rsidR="00F338A7" w:rsidRDefault="009B7B43" w:rsidP="000E4E21">
      <w:pPr>
        <w:jc w:val="both"/>
      </w:pPr>
      <w:r>
        <w:t xml:space="preserve">3/ dofinansowanie zakupu paliwa dla Policji w Żołyni </w:t>
      </w:r>
      <w:r w:rsidR="005B4B49">
        <w:t>w kwocie 3.500,00.</w:t>
      </w:r>
    </w:p>
    <w:p w:rsidR="005B4B49" w:rsidRDefault="005B4B49" w:rsidP="000E4E21">
      <w:pPr>
        <w:jc w:val="both"/>
      </w:pPr>
    </w:p>
    <w:p w:rsidR="008122D6" w:rsidRPr="00E40752" w:rsidRDefault="005949AC" w:rsidP="000E4E21">
      <w:pPr>
        <w:jc w:val="both"/>
        <w:rPr>
          <w:b/>
        </w:rPr>
      </w:pPr>
      <w:r>
        <w:rPr>
          <w:b/>
        </w:rPr>
        <w:t>D</w:t>
      </w:r>
      <w:r w:rsidR="00617F55">
        <w:rPr>
          <w:b/>
        </w:rPr>
        <w:t>ział 852 pomoc społeczna 2.990.6</w:t>
      </w:r>
      <w:r>
        <w:rPr>
          <w:b/>
        </w:rPr>
        <w:t>00</w:t>
      </w:r>
      <w:r w:rsidR="008122D6" w:rsidRPr="00E40752">
        <w:rPr>
          <w:b/>
        </w:rPr>
        <w:t>,00</w:t>
      </w:r>
    </w:p>
    <w:p w:rsidR="001670A6" w:rsidRDefault="001670A6" w:rsidP="000E4E21">
      <w:pPr>
        <w:jc w:val="both"/>
      </w:pPr>
      <w:r>
        <w:t>Zadania z zakresu pomocy społecznej finansowane są z dwóch źródeł:</w:t>
      </w:r>
    </w:p>
    <w:p w:rsidR="001670A6" w:rsidRDefault="001670A6" w:rsidP="000E4E21">
      <w:pPr>
        <w:jc w:val="both"/>
      </w:pPr>
      <w:r>
        <w:t xml:space="preserve">1/ W ramach otrzymanej dotacji celowej z budżetu państwa </w:t>
      </w:r>
      <w:r w:rsidR="005949AC">
        <w:t>w wysokości 2.487.200</w:t>
      </w:r>
      <w:r w:rsidR="00D17AD0">
        <w:t xml:space="preserve">,00 </w:t>
      </w:r>
      <w:r>
        <w:t>planowane jest finansowanie:</w:t>
      </w:r>
    </w:p>
    <w:p w:rsidR="001670A6" w:rsidRDefault="00D17AD0" w:rsidP="001670A6">
      <w:pPr>
        <w:numPr>
          <w:ilvl w:val="0"/>
          <w:numId w:val="1"/>
        </w:numPr>
        <w:jc w:val="both"/>
      </w:pPr>
      <w:r>
        <w:t>świadczeń rodzinnych i alimentacyjnych,</w:t>
      </w:r>
    </w:p>
    <w:p w:rsidR="001670A6" w:rsidRDefault="001670A6" w:rsidP="001670A6">
      <w:pPr>
        <w:numPr>
          <w:ilvl w:val="0"/>
          <w:numId w:val="1"/>
        </w:numPr>
        <w:jc w:val="both"/>
      </w:pPr>
      <w:r>
        <w:t>zasiłków stałych i okresowych,</w:t>
      </w:r>
    </w:p>
    <w:p w:rsidR="001670A6" w:rsidRDefault="001670A6" w:rsidP="001670A6">
      <w:pPr>
        <w:numPr>
          <w:ilvl w:val="0"/>
          <w:numId w:val="1"/>
        </w:numPr>
        <w:jc w:val="both"/>
      </w:pPr>
      <w:r>
        <w:t>składek na ubezpieczenia społeczne i zdrowotne,</w:t>
      </w:r>
    </w:p>
    <w:p w:rsidR="008E646F" w:rsidRDefault="001670A6" w:rsidP="008E646F">
      <w:pPr>
        <w:numPr>
          <w:ilvl w:val="0"/>
          <w:numId w:val="1"/>
        </w:numPr>
        <w:jc w:val="both"/>
      </w:pPr>
      <w:r>
        <w:lastRenderedPageBreak/>
        <w:t>wynagrodzenia pracowników i bieżące utrzymanie gmi</w:t>
      </w:r>
      <w:r w:rsidR="00D17AD0">
        <w:t>nnego ośrodka pomocy społecznej.</w:t>
      </w:r>
    </w:p>
    <w:p w:rsidR="00D17AD0" w:rsidRDefault="00D17AD0" w:rsidP="00D17AD0">
      <w:pPr>
        <w:jc w:val="both"/>
      </w:pPr>
      <w:r>
        <w:t>2/ W ramach środków</w:t>
      </w:r>
      <w:r w:rsidR="005949AC">
        <w:t xml:space="preserve"> </w:t>
      </w:r>
      <w:r w:rsidR="00617F55">
        <w:t>własnych budżetu w wysokości 503.4</w:t>
      </w:r>
      <w:r w:rsidR="005949AC">
        <w:t>00</w:t>
      </w:r>
      <w:r>
        <w:t>,00 planowane jest finansowanie:</w:t>
      </w:r>
    </w:p>
    <w:p w:rsidR="00D17AD0" w:rsidRDefault="00D17AD0" w:rsidP="00D17AD0">
      <w:pPr>
        <w:numPr>
          <w:ilvl w:val="0"/>
          <w:numId w:val="2"/>
        </w:numPr>
        <w:jc w:val="both"/>
      </w:pPr>
      <w:r>
        <w:t>zasiłków okresowych i celowych,</w:t>
      </w:r>
    </w:p>
    <w:p w:rsidR="00D17AD0" w:rsidRDefault="00D17AD0" w:rsidP="00D17AD0">
      <w:pPr>
        <w:numPr>
          <w:ilvl w:val="0"/>
          <w:numId w:val="2"/>
        </w:numPr>
        <w:jc w:val="both"/>
      </w:pPr>
      <w:r>
        <w:t>dofinansowanie kosztów utrzymania gminnego ośrodka pomocy społecznej,</w:t>
      </w:r>
    </w:p>
    <w:p w:rsidR="00D17AD0" w:rsidRDefault="00D17AD0" w:rsidP="00D17AD0">
      <w:pPr>
        <w:numPr>
          <w:ilvl w:val="0"/>
          <w:numId w:val="2"/>
        </w:numPr>
        <w:jc w:val="both"/>
      </w:pPr>
      <w:r>
        <w:t>kosztów zatrudnienia opiekunek społecznych,</w:t>
      </w:r>
    </w:p>
    <w:p w:rsidR="00D17AD0" w:rsidRDefault="00D17AD0" w:rsidP="00D17AD0">
      <w:pPr>
        <w:numPr>
          <w:ilvl w:val="0"/>
          <w:numId w:val="2"/>
        </w:numPr>
        <w:jc w:val="both"/>
      </w:pPr>
      <w:r>
        <w:t>koszty utrzymania podopiecznych w DPS,</w:t>
      </w:r>
    </w:p>
    <w:p w:rsidR="00D17AD0" w:rsidRDefault="005949AC" w:rsidP="00D17AD0">
      <w:pPr>
        <w:numPr>
          <w:ilvl w:val="0"/>
          <w:numId w:val="2"/>
        </w:numPr>
        <w:jc w:val="both"/>
      </w:pPr>
      <w:r>
        <w:t>dożywianie uczniów w szkołach,</w:t>
      </w:r>
    </w:p>
    <w:p w:rsidR="005949AC" w:rsidRDefault="005949AC" w:rsidP="005949AC">
      <w:pPr>
        <w:numPr>
          <w:ilvl w:val="0"/>
          <w:numId w:val="2"/>
        </w:numPr>
        <w:jc w:val="both"/>
      </w:pPr>
      <w:r>
        <w:t>wydatki związane z przeciwdziałaniem przemocy w rodzinie</w:t>
      </w:r>
      <w:r w:rsidR="00617F55">
        <w:t>,</w:t>
      </w:r>
    </w:p>
    <w:p w:rsidR="00617F55" w:rsidRDefault="00617F55" w:rsidP="005949AC">
      <w:pPr>
        <w:numPr>
          <w:ilvl w:val="0"/>
          <w:numId w:val="2"/>
        </w:numPr>
        <w:jc w:val="both"/>
      </w:pPr>
      <w:r>
        <w:t>rodziny zastępcze i ośrodki wsparcia.</w:t>
      </w:r>
    </w:p>
    <w:p w:rsidR="00D17AD0" w:rsidRDefault="00D17AD0" w:rsidP="00D17AD0">
      <w:pPr>
        <w:ind w:left="360"/>
        <w:jc w:val="both"/>
      </w:pPr>
    </w:p>
    <w:p w:rsidR="00D17AD0" w:rsidRDefault="00D17AD0" w:rsidP="00D17AD0">
      <w:pPr>
        <w:ind w:left="360"/>
        <w:jc w:val="both"/>
      </w:pPr>
      <w:r>
        <w:t>Podział zadań z zakresu pomocy społecznej według źródeł finansowania przedstawia poniższe zestawienie: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706"/>
        <w:gridCol w:w="1530"/>
        <w:gridCol w:w="1515"/>
        <w:gridCol w:w="1531"/>
        <w:gridCol w:w="1490"/>
      </w:tblGrid>
      <w:tr w:rsidR="00D17AD0">
        <w:tc>
          <w:tcPr>
            <w:tcW w:w="288" w:type="dxa"/>
          </w:tcPr>
          <w:p w:rsidR="00D17AD0" w:rsidRPr="004D2502" w:rsidRDefault="00D17AD0" w:rsidP="004D2502">
            <w:pPr>
              <w:jc w:val="both"/>
              <w:rPr>
                <w:sz w:val="20"/>
                <w:szCs w:val="20"/>
              </w:rPr>
            </w:pPr>
            <w:proofErr w:type="spellStart"/>
            <w:r w:rsidRPr="004D2502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82" w:type="dxa"/>
          </w:tcPr>
          <w:p w:rsidR="00D17AD0" w:rsidRPr="004D2502" w:rsidRDefault="00D17AD0" w:rsidP="004D2502">
            <w:pPr>
              <w:jc w:val="both"/>
              <w:rPr>
                <w:sz w:val="20"/>
                <w:szCs w:val="20"/>
              </w:rPr>
            </w:pPr>
            <w:r w:rsidRPr="004D2502">
              <w:rPr>
                <w:sz w:val="20"/>
                <w:szCs w:val="20"/>
              </w:rPr>
              <w:t>wyszczególnienie</w:t>
            </w:r>
          </w:p>
        </w:tc>
        <w:tc>
          <w:tcPr>
            <w:tcW w:w="1535" w:type="dxa"/>
          </w:tcPr>
          <w:p w:rsidR="00D17AD0" w:rsidRPr="004D2502" w:rsidRDefault="00D17AD0" w:rsidP="004D2502">
            <w:pPr>
              <w:jc w:val="both"/>
              <w:rPr>
                <w:sz w:val="20"/>
                <w:szCs w:val="20"/>
              </w:rPr>
            </w:pPr>
            <w:r w:rsidRPr="004D2502">
              <w:rPr>
                <w:sz w:val="20"/>
                <w:szCs w:val="20"/>
              </w:rPr>
              <w:t>Plan ogółem</w:t>
            </w:r>
          </w:p>
        </w:tc>
        <w:tc>
          <w:tcPr>
            <w:tcW w:w="1535" w:type="dxa"/>
          </w:tcPr>
          <w:p w:rsidR="00D17AD0" w:rsidRPr="004D2502" w:rsidRDefault="00D17AD0" w:rsidP="004D2502">
            <w:pPr>
              <w:jc w:val="both"/>
              <w:rPr>
                <w:sz w:val="20"/>
                <w:szCs w:val="20"/>
              </w:rPr>
            </w:pPr>
            <w:r w:rsidRPr="004D2502">
              <w:rPr>
                <w:sz w:val="20"/>
                <w:szCs w:val="20"/>
              </w:rPr>
              <w:t>Środki własne</w:t>
            </w:r>
          </w:p>
        </w:tc>
        <w:tc>
          <w:tcPr>
            <w:tcW w:w="1536" w:type="dxa"/>
          </w:tcPr>
          <w:p w:rsidR="00D17AD0" w:rsidRPr="004D2502" w:rsidRDefault="00D17AD0" w:rsidP="004D2502">
            <w:pPr>
              <w:jc w:val="both"/>
              <w:rPr>
                <w:sz w:val="20"/>
                <w:szCs w:val="20"/>
              </w:rPr>
            </w:pPr>
            <w:r w:rsidRPr="004D2502">
              <w:rPr>
                <w:sz w:val="20"/>
                <w:szCs w:val="20"/>
              </w:rPr>
              <w:t>dotacja</w:t>
            </w:r>
          </w:p>
        </w:tc>
        <w:tc>
          <w:tcPr>
            <w:tcW w:w="1536" w:type="dxa"/>
          </w:tcPr>
          <w:p w:rsidR="00D17AD0" w:rsidRPr="004D2502" w:rsidRDefault="00D17AD0" w:rsidP="004D2502">
            <w:pPr>
              <w:jc w:val="both"/>
              <w:rPr>
                <w:sz w:val="20"/>
                <w:szCs w:val="20"/>
              </w:rPr>
            </w:pPr>
            <w:r w:rsidRPr="004D2502">
              <w:rPr>
                <w:sz w:val="20"/>
                <w:szCs w:val="20"/>
              </w:rPr>
              <w:t>% udział  środków własnych</w:t>
            </w:r>
          </w:p>
        </w:tc>
      </w:tr>
      <w:tr w:rsidR="00D17AD0">
        <w:tc>
          <w:tcPr>
            <w:tcW w:w="288" w:type="dxa"/>
          </w:tcPr>
          <w:p w:rsidR="00D17AD0" w:rsidRDefault="005B2785" w:rsidP="004D2502">
            <w:pPr>
              <w:jc w:val="both"/>
            </w:pPr>
            <w:r>
              <w:t>1.</w:t>
            </w:r>
          </w:p>
          <w:p w:rsidR="005B2785" w:rsidRDefault="005B2785" w:rsidP="004D2502">
            <w:pPr>
              <w:jc w:val="both"/>
            </w:pPr>
            <w:r>
              <w:t>2.</w:t>
            </w:r>
          </w:p>
          <w:p w:rsidR="005B2785" w:rsidRDefault="005B2785" w:rsidP="004D2502">
            <w:pPr>
              <w:jc w:val="both"/>
            </w:pPr>
          </w:p>
          <w:p w:rsidR="005B2785" w:rsidRDefault="005B2785" w:rsidP="004D2502">
            <w:pPr>
              <w:jc w:val="both"/>
            </w:pPr>
            <w:r>
              <w:t>3.</w:t>
            </w:r>
          </w:p>
          <w:p w:rsidR="005B2785" w:rsidRDefault="005B2785" w:rsidP="004D2502">
            <w:pPr>
              <w:jc w:val="both"/>
            </w:pPr>
          </w:p>
          <w:p w:rsidR="005B2785" w:rsidRDefault="005B2785" w:rsidP="004D2502">
            <w:pPr>
              <w:jc w:val="both"/>
            </w:pPr>
            <w:r>
              <w:t>4.</w:t>
            </w:r>
          </w:p>
          <w:p w:rsidR="005B2785" w:rsidRDefault="005B2785" w:rsidP="004D2502">
            <w:pPr>
              <w:jc w:val="both"/>
            </w:pPr>
            <w:r>
              <w:t>5.</w:t>
            </w:r>
          </w:p>
          <w:p w:rsidR="005B2785" w:rsidRDefault="005B2785" w:rsidP="004D2502">
            <w:pPr>
              <w:jc w:val="both"/>
            </w:pPr>
            <w:r>
              <w:t>6.</w:t>
            </w:r>
          </w:p>
          <w:p w:rsidR="005B2785" w:rsidRDefault="005B2785" w:rsidP="004D2502">
            <w:pPr>
              <w:jc w:val="both"/>
            </w:pPr>
          </w:p>
          <w:p w:rsidR="005B2785" w:rsidRDefault="005B2785" w:rsidP="004D2502">
            <w:pPr>
              <w:jc w:val="both"/>
            </w:pPr>
            <w:r>
              <w:t>7.</w:t>
            </w:r>
          </w:p>
          <w:p w:rsidR="005B2785" w:rsidRDefault="005B2785" w:rsidP="004D2502">
            <w:pPr>
              <w:jc w:val="both"/>
            </w:pPr>
            <w:r>
              <w:t>8.</w:t>
            </w:r>
          </w:p>
          <w:p w:rsidR="00A90906" w:rsidRDefault="00A90906" w:rsidP="004D2502">
            <w:pPr>
              <w:jc w:val="both"/>
            </w:pPr>
            <w:r>
              <w:t>9.</w:t>
            </w:r>
          </w:p>
          <w:p w:rsidR="00674504" w:rsidRDefault="00674504" w:rsidP="004D2502">
            <w:pPr>
              <w:jc w:val="both"/>
            </w:pPr>
          </w:p>
          <w:p w:rsidR="00674504" w:rsidRDefault="00674504" w:rsidP="004D2502">
            <w:pPr>
              <w:jc w:val="both"/>
            </w:pPr>
            <w:r>
              <w:t>10.</w:t>
            </w:r>
          </w:p>
          <w:p w:rsidR="00674504" w:rsidRDefault="00674504" w:rsidP="004D2502">
            <w:pPr>
              <w:jc w:val="both"/>
            </w:pPr>
          </w:p>
          <w:p w:rsidR="00674504" w:rsidRDefault="00674504" w:rsidP="004D2502">
            <w:pPr>
              <w:jc w:val="both"/>
            </w:pPr>
            <w:r>
              <w:t>11.</w:t>
            </w:r>
          </w:p>
        </w:tc>
        <w:tc>
          <w:tcPr>
            <w:tcW w:w="2782" w:type="dxa"/>
          </w:tcPr>
          <w:p w:rsidR="00D17AD0" w:rsidRDefault="005B2785" w:rsidP="004D2502">
            <w:pPr>
              <w:jc w:val="both"/>
            </w:pPr>
            <w:r>
              <w:t>Domy pomocy społecznej</w:t>
            </w:r>
          </w:p>
          <w:p w:rsidR="005B2785" w:rsidRDefault="005B2785" w:rsidP="004D2502">
            <w:pPr>
              <w:jc w:val="both"/>
            </w:pPr>
            <w:r>
              <w:t>Świadczenia rodzinne i alimentacyjne</w:t>
            </w:r>
          </w:p>
          <w:p w:rsidR="005B2785" w:rsidRDefault="005B2785" w:rsidP="004D2502">
            <w:pPr>
              <w:jc w:val="both"/>
            </w:pPr>
            <w:r>
              <w:t>Składki na ubezpieczenia zdrowotne</w:t>
            </w:r>
          </w:p>
          <w:p w:rsidR="005B2785" w:rsidRDefault="005B2785" w:rsidP="004D2502">
            <w:pPr>
              <w:jc w:val="both"/>
            </w:pPr>
            <w:r>
              <w:t>Zasiłki i pomoc w naturze</w:t>
            </w:r>
          </w:p>
          <w:p w:rsidR="005B2785" w:rsidRDefault="005B2785" w:rsidP="004D2502">
            <w:pPr>
              <w:jc w:val="both"/>
            </w:pPr>
            <w:r>
              <w:t>Zasiłki stałe</w:t>
            </w:r>
          </w:p>
          <w:p w:rsidR="005B2785" w:rsidRDefault="005B2785" w:rsidP="004D2502">
            <w:pPr>
              <w:jc w:val="both"/>
            </w:pPr>
            <w:r>
              <w:t>Ośrodki pomocy społecznej</w:t>
            </w:r>
          </w:p>
          <w:p w:rsidR="005B2785" w:rsidRDefault="005B2785" w:rsidP="004D2502">
            <w:pPr>
              <w:jc w:val="both"/>
            </w:pPr>
            <w:r>
              <w:t>Usługi opiekuńcze</w:t>
            </w:r>
          </w:p>
          <w:p w:rsidR="005B2785" w:rsidRDefault="005B2785" w:rsidP="004D2502">
            <w:pPr>
              <w:jc w:val="both"/>
            </w:pPr>
            <w:r>
              <w:t>Pozostała działalność</w:t>
            </w:r>
          </w:p>
          <w:p w:rsidR="00A90906" w:rsidRDefault="00A90906" w:rsidP="004D2502">
            <w:pPr>
              <w:jc w:val="both"/>
            </w:pPr>
            <w:r>
              <w:t>Przeciwdziałanie przemocy w rodzinie</w:t>
            </w:r>
          </w:p>
          <w:p w:rsidR="00674504" w:rsidRDefault="00674504" w:rsidP="004D2502">
            <w:pPr>
              <w:jc w:val="both"/>
            </w:pPr>
            <w:r>
              <w:t>Ośrodki wsparcia</w:t>
            </w:r>
          </w:p>
          <w:p w:rsidR="00674504" w:rsidRDefault="00674504" w:rsidP="004D2502">
            <w:pPr>
              <w:jc w:val="both"/>
            </w:pPr>
            <w:r>
              <w:t>Rodziny zastępcze</w:t>
            </w:r>
          </w:p>
        </w:tc>
        <w:tc>
          <w:tcPr>
            <w:tcW w:w="1535" w:type="dxa"/>
          </w:tcPr>
          <w:p w:rsidR="00D17AD0" w:rsidRDefault="00617F55" w:rsidP="004D2502">
            <w:pPr>
              <w:jc w:val="right"/>
            </w:pPr>
            <w:r>
              <w:t>13</w:t>
            </w:r>
            <w:r w:rsidR="005949AC">
              <w:t>2</w:t>
            </w:r>
            <w:r w:rsidR="005B2785">
              <w:t>.000,00</w:t>
            </w:r>
          </w:p>
          <w:p w:rsidR="005B2785" w:rsidRDefault="005949AC" w:rsidP="004D2502">
            <w:pPr>
              <w:jc w:val="right"/>
            </w:pPr>
            <w:r>
              <w:t>2.223.600</w:t>
            </w:r>
            <w:r w:rsidR="005B2785">
              <w:t>,00</w:t>
            </w:r>
          </w:p>
          <w:p w:rsidR="005B2785" w:rsidRDefault="005B2785" w:rsidP="004D2502">
            <w:pPr>
              <w:jc w:val="right"/>
            </w:pPr>
          </w:p>
          <w:p w:rsidR="005B2785" w:rsidRDefault="005949AC" w:rsidP="004D2502">
            <w:pPr>
              <w:jc w:val="right"/>
            </w:pPr>
            <w:r>
              <w:t>13.3</w:t>
            </w:r>
            <w:r w:rsidR="005B2785">
              <w:t>00,00</w:t>
            </w:r>
          </w:p>
          <w:p w:rsidR="005B2785" w:rsidRDefault="005B2785" w:rsidP="004D2502">
            <w:pPr>
              <w:jc w:val="right"/>
            </w:pPr>
          </w:p>
          <w:p w:rsidR="005B2785" w:rsidRDefault="005949AC" w:rsidP="004D2502">
            <w:pPr>
              <w:jc w:val="right"/>
            </w:pPr>
            <w:r>
              <w:t>127.80</w:t>
            </w:r>
            <w:r w:rsidR="005B2785">
              <w:t>0,00</w:t>
            </w:r>
          </w:p>
          <w:p w:rsidR="005B2785" w:rsidRDefault="005949AC" w:rsidP="004D2502">
            <w:pPr>
              <w:jc w:val="right"/>
            </w:pPr>
            <w:r>
              <w:t>127.000</w:t>
            </w:r>
            <w:r w:rsidR="005B2785">
              <w:t>,00</w:t>
            </w:r>
          </w:p>
          <w:p w:rsidR="005B2785" w:rsidRDefault="00674504" w:rsidP="004D2502">
            <w:pPr>
              <w:jc w:val="right"/>
            </w:pPr>
            <w:r>
              <w:t>238</w:t>
            </w:r>
            <w:r w:rsidR="00A90906">
              <w:t>.9</w:t>
            </w:r>
            <w:r w:rsidR="005B2785">
              <w:t>00,00</w:t>
            </w:r>
          </w:p>
          <w:p w:rsidR="005B2785" w:rsidRDefault="005B2785" w:rsidP="004D2502">
            <w:pPr>
              <w:jc w:val="right"/>
            </w:pPr>
          </w:p>
          <w:p w:rsidR="005B2785" w:rsidRDefault="00674504" w:rsidP="004D2502">
            <w:pPr>
              <w:jc w:val="right"/>
            </w:pPr>
            <w:r>
              <w:t>80</w:t>
            </w:r>
            <w:r w:rsidR="005B2785">
              <w:t>.000,00</w:t>
            </w:r>
          </w:p>
          <w:p w:rsidR="005B2785" w:rsidRDefault="005B2785" w:rsidP="004D2502">
            <w:pPr>
              <w:jc w:val="right"/>
            </w:pPr>
            <w:r>
              <w:t>45.000,00</w:t>
            </w:r>
          </w:p>
          <w:p w:rsidR="00A90906" w:rsidRDefault="00674504" w:rsidP="004D2502">
            <w:pPr>
              <w:jc w:val="right"/>
            </w:pPr>
            <w:r>
              <w:t>2.0</w:t>
            </w:r>
            <w:r w:rsidR="00A90906">
              <w:t>00,00</w:t>
            </w:r>
          </w:p>
          <w:p w:rsidR="00674504" w:rsidRDefault="00674504" w:rsidP="004D2502">
            <w:pPr>
              <w:jc w:val="right"/>
            </w:pPr>
          </w:p>
          <w:p w:rsidR="00674504" w:rsidRDefault="00674504" w:rsidP="004D2502">
            <w:pPr>
              <w:jc w:val="right"/>
            </w:pPr>
            <w:r>
              <w:t>500,00</w:t>
            </w:r>
          </w:p>
          <w:p w:rsidR="00674504" w:rsidRDefault="00674504" w:rsidP="004D2502">
            <w:pPr>
              <w:jc w:val="right"/>
            </w:pPr>
          </w:p>
          <w:p w:rsidR="00674504" w:rsidRDefault="00674504" w:rsidP="004D2502">
            <w:pPr>
              <w:jc w:val="right"/>
            </w:pPr>
            <w:r>
              <w:t>500,00</w:t>
            </w:r>
          </w:p>
        </w:tc>
        <w:tc>
          <w:tcPr>
            <w:tcW w:w="1535" w:type="dxa"/>
          </w:tcPr>
          <w:p w:rsidR="00D17AD0" w:rsidRDefault="00617F55" w:rsidP="004D2502">
            <w:pPr>
              <w:jc w:val="right"/>
            </w:pPr>
            <w:r>
              <w:t>13</w:t>
            </w:r>
            <w:r w:rsidR="005949AC">
              <w:t>2</w:t>
            </w:r>
            <w:r w:rsidR="00997B73">
              <w:t>.000,00</w:t>
            </w:r>
          </w:p>
          <w:p w:rsidR="00997B73" w:rsidRDefault="00997B73" w:rsidP="004D2502">
            <w:pPr>
              <w:jc w:val="right"/>
            </w:pPr>
            <w:r>
              <w:t>-</w:t>
            </w:r>
          </w:p>
          <w:p w:rsidR="00997B73" w:rsidRDefault="00997B73" w:rsidP="004D2502">
            <w:pPr>
              <w:jc w:val="right"/>
            </w:pPr>
          </w:p>
          <w:p w:rsidR="00997B73" w:rsidRDefault="005949AC" w:rsidP="004D2502">
            <w:pPr>
              <w:jc w:val="right"/>
            </w:pPr>
            <w:r>
              <w:t>2.400,00</w:t>
            </w:r>
          </w:p>
          <w:p w:rsidR="00997B73" w:rsidRDefault="00997B73" w:rsidP="004D2502">
            <w:pPr>
              <w:jc w:val="right"/>
            </w:pPr>
          </w:p>
          <w:p w:rsidR="00997B73" w:rsidRDefault="00277CA4" w:rsidP="004D2502">
            <w:pPr>
              <w:jc w:val="right"/>
            </w:pPr>
            <w:r>
              <w:t>5</w:t>
            </w:r>
            <w:r w:rsidR="00286F67">
              <w:t>2</w:t>
            </w:r>
            <w:r w:rsidR="00997B73">
              <w:t>.000,00</w:t>
            </w:r>
          </w:p>
          <w:p w:rsidR="00997B73" w:rsidRDefault="005949AC" w:rsidP="005949AC">
            <w:pPr>
              <w:jc w:val="center"/>
            </w:pPr>
            <w:r>
              <w:t xml:space="preserve">     27.000,00</w:t>
            </w:r>
          </w:p>
          <w:p w:rsidR="00997B73" w:rsidRDefault="00674504" w:rsidP="004D2502">
            <w:pPr>
              <w:jc w:val="right"/>
            </w:pPr>
            <w:r>
              <w:t>162</w:t>
            </w:r>
            <w:r w:rsidR="00997B73">
              <w:t>.000,00</w:t>
            </w:r>
          </w:p>
          <w:p w:rsidR="00997B73" w:rsidRDefault="00997B73" w:rsidP="004D2502">
            <w:pPr>
              <w:jc w:val="right"/>
            </w:pPr>
          </w:p>
          <w:p w:rsidR="00997B73" w:rsidRDefault="00674504" w:rsidP="004D2502">
            <w:pPr>
              <w:jc w:val="right"/>
            </w:pPr>
            <w:r>
              <w:t>80</w:t>
            </w:r>
            <w:r w:rsidR="00997B73">
              <w:t>.000,00</w:t>
            </w:r>
          </w:p>
          <w:p w:rsidR="00997B73" w:rsidRDefault="00997B73" w:rsidP="004D2502">
            <w:pPr>
              <w:jc w:val="right"/>
            </w:pPr>
            <w:r>
              <w:t>45.000,00</w:t>
            </w:r>
          </w:p>
          <w:p w:rsidR="00A90906" w:rsidRDefault="00674504" w:rsidP="004D2502">
            <w:pPr>
              <w:jc w:val="right"/>
            </w:pPr>
            <w:r>
              <w:t>2.0</w:t>
            </w:r>
            <w:r w:rsidR="00A90906">
              <w:t>00,00</w:t>
            </w:r>
          </w:p>
          <w:p w:rsidR="00674504" w:rsidRDefault="00674504" w:rsidP="004D2502">
            <w:pPr>
              <w:jc w:val="right"/>
            </w:pPr>
          </w:p>
          <w:p w:rsidR="00674504" w:rsidRDefault="00674504" w:rsidP="004D2502">
            <w:pPr>
              <w:jc w:val="right"/>
            </w:pPr>
            <w:r>
              <w:t>500,00</w:t>
            </w:r>
          </w:p>
          <w:p w:rsidR="00674504" w:rsidRDefault="00674504" w:rsidP="004D2502">
            <w:pPr>
              <w:jc w:val="right"/>
            </w:pPr>
          </w:p>
          <w:p w:rsidR="00674504" w:rsidRDefault="00674504" w:rsidP="004D2502">
            <w:pPr>
              <w:jc w:val="right"/>
            </w:pPr>
            <w:r>
              <w:t>500,00</w:t>
            </w:r>
          </w:p>
        </w:tc>
        <w:tc>
          <w:tcPr>
            <w:tcW w:w="1536" w:type="dxa"/>
          </w:tcPr>
          <w:p w:rsidR="00D17AD0" w:rsidRDefault="00997B73" w:rsidP="004D2502">
            <w:pPr>
              <w:jc w:val="right"/>
            </w:pPr>
            <w:r>
              <w:t>-</w:t>
            </w:r>
          </w:p>
          <w:p w:rsidR="00997B73" w:rsidRDefault="005949AC" w:rsidP="004D2502">
            <w:pPr>
              <w:jc w:val="right"/>
            </w:pPr>
            <w:r>
              <w:t>2.223.6</w:t>
            </w:r>
            <w:r w:rsidR="00997B73">
              <w:t>00,00</w:t>
            </w:r>
          </w:p>
          <w:p w:rsidR="00997B73" w:rsidRDefault="00997B73" w:rsidP="004D2502">
            <w:pPr>
              <w:jc w:val="right"/>
            </w:pPr>
          </w:p>
          <w:p w:rsidR="00997B73" w:rsidRDefault="005949AC" w:rsidP="004D2502">
            <w:pPr>
              <w:jc w:val="right"/>
            </w:pPr>
            <w:r>
              <w:t>10.9</w:t>
            </w:r>
            <w:r w:rsidR="00997B73">
              <w:t>00,00</w:t>
            </w:r>
          </w:p>
          <w:p w:rsidR="00997B73" w:rsidRDefault="00997B73" w:rsidP="004D2502">
            <w:pPr>
              <w:jc w:val="right"/>
            </w:pPr>
          </w:p>
          <w:p w:rsidR="00997B73" w:rsidRDefault="005949AC" w:rsidP="004D2502">
            <w:pPr>
              <w:jc w:val="right"/>
            </w:pPr>
            <w:r>
              <w:t>75.8</w:t>
            </w:r>
            <w:r w:rsidR="00997B73">
              <w:t>00,00</w:t>
            </w:r>
          </w:p>
          <w:p w:rsidR="00997B73" w:rsidRDefault="005949AC" w:rsidP="004D2502">
            <w:pPr>
              <w:jc w:val="right"/>
            </w:pPr>
            <w:r>
              <w:t>100.0</w:t>
            </w:r>
            <w:r w:rsidR="00997B73">
              <w:t>00,00</w:t>
            </w:r>
          </w:p>
          <w:p w:rsidR="00997B73" w:rsidRDefault="00A90906" w:rsidP="004D2502">
            <w:pPr>
              <w:jc w:val="right"/>
            </w:pPr>
            <w:r>
              <w:t>76.9</w:t>
            </w:r>
            <w:r w:rsidR="00997B73">
              <w:t>00,00</w:t>
            </w:r>
          </w:p>
          <w:p w:rsidR="00997B73" w:rsidRDefault="00997B73" w:rsidP="004D2502">
            <w:pPr>
              <w:jc w:val="right"/>
            </w:pPr>
          </w:p>
          <w:p w:rsidR="00997B73" w:rsidRDefault="00997B73" w:rsidP="004D2502">
            <w:pPr>
              <w:jc w:val="right"/>
            </w:pPr>
            <w:r>
              <w:t>-</w:t>
            </w:r>
          </w:p>
          <w:p w:rsidR="00997B73" w:rsidRDefault="00997B73" w:rsidP="004D2502">
            <w:pPr>
              <w:jc w:val="right"/>
            </w:pPr>
            <w:r>
              <w:t>-</w:t>
            </w:r>
          </w:p>
          <w:p w:rsidR="00A90906" w:rsidRDefault="00A90906" w:rsidP="004D2502">
            <w:pPr>
              <w:jc w:val="right"/>
            </w:pPr>
            <w:r>
              <w:t>-</w:t>
            </w:r>
          </w:p>
          <w:p w:rsidR="00674504" w:rsidRDefault="00674504" w:rsidP="004D2502">
            <w:pPr>
              <w:jc w:val="right"/>
            </w:pPr>
          </w:p>
          <w:p w:rsidR="00674504" w:rsidRDefault="00674504" w:rsidP="004D2502">
            <w:pPr>
              <w:jc w:val="right"/>
            </w:pPr>
            <w:r>
              <w:t>-</w:t>
            </w:r>
          </w:p>
          <w:p w:rsidR="00674504" w:rsidRDefault="00674504" w:rsidP="004D2502">
            <w:pPr>
              <w:jc w:val="right"/>
            </w:pPr>
          </w:p>
          <w:p w:rsidR="00674504" w:rsidRDefault="00674504" w:rsidP="004D2502">
            <w:pPr>
              <w:jc w:val="right"/>
            </w:pPr>
            <w:r>
              <w:t>-</w:t>
            </w:r>
          </w:p>
        </w:tc>
        <w:tc>
          <w:tcPr>
            <w:tcW w:w="1536" w:type="dxa"/>
          </w:tcPr>
          <w:p w:rsidR="00D17AD0" w:rsidRDefault="00997B73" w:rsidP="004D2502">
            <w:pPr>
              <w:jc w:val="right"/>
            </w:pPr>
            <w:r>
              <w:t>100,0</w:t>
            </w:r>
          </w:p>
          <w:p w:rsidR="00997B73" w:rsidRDefault="00997B73" w:rsidP="004D2502">
            <w:pPr>
              <w:jc w:val="right"/>
            </w:pPr>
            <w:r>
              <w:t>-</w:t>
            </w:r>
          </w:p>
          <w:p w:rsidR="00997B73" w:rsidRDefault="00997B73" w:rsidP="004D2502">
            <w:pPr>
              <w:jc w:val="right"/>
            </w:pPr>
          </w:p>
          <w:p w:rsidR="00997B73" w:rsidRDefault="00A90906" w:rsidP="004D2502">
            <w:pPr>
              <w:jc w:val="right"/>
            </w:pPr>
            <w:r>
              <w:t>18,0</w:t>
            </w:r>
          </w:p>
          <w:p w:rsidR="00997B73" w:rsidRDefault="00997B73" w:rsidP="004D2502">
            <w:pPr>
              <w:jc w:val="right"/>
            </w:pPr>
          </w:p>
          <w:p w:rsidR="00997B73" w:rsidRDefault="00A90906" w:rsidP="004D2502">
            <w:pPr>
              <w:jc w:val="right"/>
            </w:pPr>
            <w:r>
              <w:t>41,0</w:t>
            </w:r>
          </w:p>
          <w:p w:rsidR="00997B73" w:rsidRDefault="00A90906" w:rsidP="004D2502">
            <w:pPr>
              <w:jc w:val="right"/>
            </w:pPr>
            <w:r>
              <w:t>22,0</w:t>
            </w:r>
          </w:p>
          <w:p w:rsidR="00997B73" w:rsidRDefault="00A90906" w:rsidP="004D2502">
            <w:pPr>
              <w:jc w:val="right"/>
            </w:pPr>
            <w:r>
              <w:t>47,0</w:t>
            </w:r>
          </w:p>
          <w:p w:rsidR="00997B73" w:rsidRDefault="00997B73" w:rsidP="004D2502">
            <w:pPr>
              <w:jc w:val="right"/>
            </w:pPr>
          </w:p>
          <w:p w:rsidR="00997B73" w:rsidRDefault="00997B73" w:rsidP="004D2502">
            <w:pPr>
              <w:jc w:val="right"/>
            </w:pPr>
            <w:r>
              <w:t>100,0</w:t>
            </w:r>
          </w:p>
          <w:p w:rsidR="00997B73" w:rsidRDefault="00997B73" w:rsidP="004D2502">
            <w:pPr>
              <w:jc w:val="right"/>
            </w:pPr>
            <w:r>
              <w:t>100,0</w:t>
            </w:r>
          </w:p>
          <w:p w:rsidR="00A90906" w:rsidRDefault="00A90906" w:rsidP="004D2502">
            <w:pPr>
              <w:jc w:val="right"/>
            </w:pPr>
            <w:r>
              <w:t>100,0</w:t>
            </w:r>
          </w:p>
          <w:p w:rsidR="00674504" w:rsidRDefault="00674504" w:rsidP="004D2502">
            <w:pPr>
              <w:jc w:val="right"/>
            </w:pPr>
          </w:p>
          <w:p w:rsidR="00674504" w:rsidRDefault="00674504" w:rsidP="004D2502">
            <w:pPr>
              <w:jc w:val="right"/>
            </w:pPr>
            <w:r>
              <w:t>100,0</w:t>
            </w:r>
          </w:p>
          <w:p w:rsidR="00674504" w:rsidRDefault="00674504" w:rsidP="004D2502">
            <w:pPr>
              <w:jc w:val="right"/>
            </w:pPr>
          </w:p>
          <w:p w:rsidR="00674504" w:rsidRDefault="00674504" w:rsidP="004D2502">
            <w:pPr>
              <w:jc w:val="right"/>
            </w:pPr>
            <w:r>
              <w:t>100,0</w:t>
            </w:r>
          </w:p>
          <w:p w:rsidR="00674504" w:rsidRDefault="00674504" w:rsidP="004D2502">
            <w:pPr>
              <w:jc w:val="right"/>
            </w:pPr>
          </w:p>
        </w:tc>
      </w:tr>
      <w:tr w:rsidR="00D17AD0">
        <w:tc>
          <w:tcPr>
            <w:tcW w:w="288" w:type="dxa"/>
          </w:tcPr>
          <w:p w:rsidR="00D17AD0" w:rsidRDefault="00D17AD0" w:rsidP="004D2502">
            <w:pPr>
              <w:jc w:val="both"/>
            </w:pPr>
          </w:p>
        </w:tc>
        <w:tc>
          <w:tcPr>
            <w:tcW w:w="2782" w:type="dxa"/>
          </w:tcPr>
          <w:p w:rsidR="00D17AD0" w:rsidRDefault="005B2785" w:rsidP="004D2502">
            <w:pPr>
              <w:jc w:val="both"/>
            </w:pPr>
            <w:r>
              <w:t>Razem</w:t>
            </w:r>
          </w:p>
        </w:tc>
        <w:tc>
          <w:tcPr>
            <w:tcW w:w="1535" w:type="dxa"/>
          </w:tcPr>
          <w:p w:rsidR="00D17AD0" w:rsidRDefault="00674504" w:rsidP="004D2502">
            <w:pPr>
              <w:jc w:val="right"/>
            </w:pPr>
            <w:r>
              <w:t>2.990.6</w:t>
            </w:r>
            <w:r w:rsidR="00A90906">
              <w:t>00</w:t>
            </w:r>
            <w:r w:rsidR="00997B73">
              <w:t>,00</w:t>
            </w:r>
          </w:p>
        </w:tc>
        <w:tc>
          <w:tcPr>
            <w:tcW w:w="1535" w:type="dxa"/>
          </w:tcPr>
          <w:p w:rsidR="00D17AD0" w:rsidRDefault="00674504" w:rsidP="004D2502">
            <w:pPr>
              <w:jc w:val="right"/>
            </w:pPr>
            <w:r>
              <w:t>503.4</w:t>
            </w:r>
            <w:r w:rsidR="00997B73">
              <w:t>00,00</w:t>
            </w:r>
          </w:p>
        </w:tc>
        <w:tc>
          <w:tcPr>
            <w:tcW w:w="1536" w:type="dxa"/>
          </w:tcPr>
          <w:p w:rsidR="00D17AD0" w:rsidRDefault="00A90906" w:rsidP="004D2502">
            <w:pPr>
              <w:jc w:val="right"/>
            </w:pPr>
            <w:r>
              <w:t>2.487.200</w:t>
            </w:r>
            <w:r w:rsidR="00997B73">
              <w:t>,00</w:t>
            </w:r>
          </w:p>
        </w:tc>
        <w:tc>
          <w:tcPr>
            <w:tcW w:w="1536" w:type="dxa"/>
          </w:tcPr>
          <w:p w:rsidR="00D17AD0" w:rsidRDefault="00D17AD0" w:rsidP="004D2502">
            <w:pPr>
              <w:jc w:val="right"/>
            </w:pPr>
          </w:p>
        </w:tc>
      </w:tr>
    </w:tbl>
    <w:p w:rsidR="00CB0377" w:rsidRDefault="00CB0377" w:rsidP="000E4E21">
      <w:pPr>
        <w:jc w:val="both"/>
      </w:pPr>
    </w:p>
    <w:p w:rsidR="00CB0377" w:rsidRPr="00E40752" w:rsidRDefault="00D17AD0" w:rsidP="000E4E21">
      <w:pPr>
        <w:jc w:val="both"/>
        <w:rPr>
          <w:b/>
        </w:rPr>
      </w:pPr>
      <w:r w:rsidRPr="00E40752">
        <w:rPr>
          <w:b/>
        </w:rPr>
        <w:t>Dział 854 eduk</w:t>
      </w:r>
      <w:r w:rsidR="00A90906">
        <w:rPr>
          <w:b/>
        </w:rPr>
        <w:t>acyjna opieka wychowawcza – 14.4</w:t>
      </w:r>
      <w:r w:rsidRPr="00E40752">
        <w:rPr>
          <w:b/>
        </w:rPr>
        <w:t>00,00</w:t>
      </w:r>
    </w:p>
    <w:p w:rsidR="00F338A7" w:rsidRDefault="00D17AD0" w:rsidP="000E4E21">
      <w:pPr>
        <w:jc w:val="both"/>
      </w:pPr>
      <w:r>
        <w:t xml:space="preserve">Planowane wydatki w tym dziale to pomoc materialna dla uczniów </w:t>
      </w:r>
      <w:r w:rsidR="00F338A7">
        <w:t>realizowana w formie stypendiów naukowych.</w:t>
      </w:r>
    </w:p>
    <w:p w:rsidR="00F338A7" w:rsidRDefault="00F338A7" w:rsidP="000E4E21">
      <w:pPr>
        <w:jc w:val="both"/>
      </w:pPr>
    </w:p>
    <w:p w:rsidR="00D17AD0" w:rsidRPr="00E40752" w:rsidRDefault="00D17AD0" w:rsidP="000E4E21">
      <w:pPr>
        <w:jc w:val="both"/>
        <w:rPr>
          <w:b/>
        </w:rPr>
      </w:pPr>
      <w:r w:rsidRPr="00E40752">
        <w:rPr>
          <w:b/>
        </w:rPr>
        <w:t>Dział 900 gospodarka komunalna i ochrona środowisk</w:t>
      </w:r>
      <w:r w:rsidR="00F338A7">
        <w:rPr>
          <w:b/>
        </w:rPr>
        <w:t>a – 2.93</w:t>
      </w:r>
      <w:r w:rsidR="00674504">
        <w:rPr>
          <w:b/>
        </w:rPr>
        <w:t>7.359,00</w:t>
      </w:r>
    </w:p>
    <w:p w:rsidR="00D17AD0" w:rsidRDefault="002E0EEF" w:rsidP="000E4E21">
      <w:pPr>
        <w:jc w:val="both"/>
      </w:pPr>
      <w:r>
        <w:t>Dział ten obejmuje następujące zadania:</w:t>
      </w:r>
    </w:p>
    <w:p w:rsidR="002E0EEF" w:rsidRDefault="002E0EEF" w:rsidP="000E4E21">
      <w:pPr>
        <w:jc w:val="both"/>
      </w:pPr>
      <w:r>
        <w:t>1/ go</w:t>
      </w:r>
      <w:r w:rsidR="00A90906">
        <w:t>spodarka ściekowa – 2.401.000,00</w:t>
      </w:r>
    </w:p>
    <w:p w:rsidR="002E0EEF" w:rsidRDefault="002E0EEF" w:rsidP="000E4E21">
      <w:pPr>
        <w:jc w:val="both"/>
      </w:pPr>
      <w:r>
        <w:t>W ramach tej kwoty realizowane będą następujące zadania:</w:t>
      </w:r>
    </w:p>
    <w:p w:rsidR="002E0EEF" w:rsidRDefault="00A90906" w:rsidP="000E4E21">
      <w:pPr>
        <w:jc w:val="both"/>
      </w:pPr>
      <w:r>
        <w:t>a</w:t>
      </w:r>
      <w:r w:rsidR="002E0EEF">
        <w:t>) kontynuacja budowy kanalizacji sanitarn</w:t>
      </w:r>
      <w:r>
        <w:t>ej w Smolarzynach – 1.860.000,00</w:t>
      </w:r>
      <w:r w:rsidR="002E0EEF">
        <w:t xml:space="preserve">. Zadanie finansowane z dotacji celowej z EFS  </w:t>
      </w:r>
      <w:r>
        <w:t>PROW w wysokości 982.860,00,</w:t>
      </w:r>
      <w:r w:rsidR="00E40752">
        <w:t>,</w:t>
      </w:r>
    </w:p>
    <w:p w:rsidR="00A90906" w:rsidRDefault="00A90906" w:rsidP="000E4E21">
      <w:pPr>
        <w:jc w:val="both"/>
      </w:pPr>
      <w:r>
        <w:t>b) kontynuacja budowy kanalizacji s</w:t>
      </w:r>
      <w:r w:rsidR="00674504">
        <w:t>anitarnej Bikówka- Zakącie – 541</w:t>
      </w:r>
      <w:r>
        <w:t>.000,00,</w:t>
      </w:r>
    </w:p>
    <w:p w:rsidR="00F338A7" w:rsidRDefault="00F338A7" w:rsidP="000E4E21">
      <w:pPr>
        <w:jc w:val="both"/>
      </w:pPr>
      <w:r>
        <w:t>c) dokumentacja rozbudowy kanalizacji wsi Smolarzyny – 20.000,00,</w:t>
      </w:r>
    </w:p>
    <w:p w:rsidR="001170BA" w:rsidRDefault="00A90906" w:rsidP="000E4E21">
      <w:pPr>
        <w:jc w:val="both"/>
      </w:pPr>
      <w:r>
        <w:t>2/ gospodarka odpadami – 2</w:t>
      </w:r>
      <w:r w:rsidR="001170BA">
        <w:t>.000,00</w:t>
      </w:r>
    </w:p>
    <w:p w:rsidR="001170BA" w:rsidRDefault="001170BA" w:rsidP="000E4E21">
      <w:pPr>
        <w:jc w:val="both"/>
      </w:pPr>
      <w:r>
        <w:t>Planowana kwota wydatkowana zostanie na bieżące zakupy i usługi w zakresie gospodarki odpadami. Wynikającymi w trakcie roku budżetowego.</w:t>
      </w:r>
    </w:p>
    <w:p w:rsidR="001170BA" w:rsidRDefault="001170BA" w:rsidP="000E4E21">
      <w:pPr>
        <w:jc w:val="both"/>
      </w:pPr>
      <w:r>
        <w:lastRenderedPageBreak/>
        <w:t xml:space="preserve">3/ </w:t>
      </w:r>
      <w:r w:rsidR="00A90906">
        <w:t>oczyszczanie miast i wsi – 138.6</w:t>
      </w:r>
      <w:r>
        <w:t>00,00</w:t>
      </w:r>
    </w:p>
    <w:p w:rsidR="001170BA" w:rsidRDefault="001170BA" w:rsidP="000E4E21">
      <w:pPr>
        <w:jc w:val="both"/>
      </w:pPr>
      <w:r>
        <w:t>Planowana kwota przeznaczona zostanie na finansowanie wydatków związanych z utrzymaniem rynku, tj. koszty zatrudnienia pracowników, zakup materiałów, sprzętu ogrodniczego, drobnych usług.</w:t>
      </w:r>
    </w:p>
    <w:p w:rsidR="001170BA" w:rsidRDefault="00A90906" w:rsidP="000E4E21">
      <w:pPr>
        <w:jc w:val="both"/>
      </w:pPr>
      <w:r>
        <w:t>4/ schroniska dla zwierząt – 4</w:t>
      </w:r>
      <w:r w:rsidR="001170BA">
        <w:t>.000,00</w:t>
      </w:r>
    </w:p>
    <w:p w:rsidR="001170BA" w:rsidRDefault="00E40752" w:rsidP="000E4E21">
      <w:pPr>
        <w:jc w:val="both"/>
      </w:pPr>
      <w:r>
        <w:t xml:space="preserve">Planowana </w:t>
      </w:r>
      <w:r w:rsidR="001170BA">
        <w:t xml:space="preserve"> kwota przeznaczona zostanie na opiekę nad bezdomnymi zwierzętami.</w:t>
      </w:r>
    </w:p>
    <w:p w:rsidR="001170BA" w:rsidRDefault="001170BA" w:rsidP="000E4E21">
      <w:pPr>
        <w:jc w:val="both"/>
      </w:pPr>
      <w:r>
        <w:t>5/ oświetlenie ulic, placów i dróg –</w:t>
      </w:r>
      <w:r w:rsidR="00674504">
        <w:t xml:space="preserve"> 313.759,00</w:t>
      </w:r>
    </w:p>
    <w:p w:rsidR="00A90906" w:rsidRDefault="001170BA" w:rsidP="000E4E21">
      <w:pPr>
        <w:jc w:val="both"/>
      </w:pPr>
      <w:r>
        <w:t>W dziale tym planowane środki finansowe wydatkowane zostaną na</w:t>
      </w:r>
      <w:r w:rsidR="00A90906">
        <w:t>:</w:t>
      </w:r>
    </w:p>
    <w:p w:rsidR="00A90906" w:rsidRDefault="001170BA" w:rsidP="00674504">
      <w:pPr>
        <w:numPr>
          <w:ilvl w:val="0"/>
          <w:numId w:val="4"/>
        </w:numPr>
        <w:jc w:val="both"/>
      </w:pPr>
      <w:r>
        <w:t>zakup energii elektrycznej i koszty konserwac</w:t>
      </w:r>
      <w:r w:rsidR="00D0740F">
        <w:t xml:space="preserve">ji lamp ulicznych </w:t>
      </w:r>
      <w:r w:rsidR="00A90906">
        <w:t>– 136.000,00</w:t>
      </w:r>
    </w:p>
    <w:p w:rsidR="00A90906" w:rsidRDefault="00A90906" w:rsidP="00674504">
      <w:pPr>
        <w:numPr>
          <w:ilvl w:val="0"/>
          <w:numId w:val="4"/>
        </w:numPr>
        <w:jc w:val="both"/>
      </w:pPr>
      <w:r>
        <w:t xml:space="preserve"> budowę oświetlenia ulicznego w sołectwie Smolarzyny – 19.000,00. Zadanie realizowane w ramach przyzna</w:t>
      </w:r>
      <w:r w:rsidR="00674504">
        <w:t xml:space="preserve">nych środków na Fundusz Sołecki, </w:t>
      </w:r>
    </w:p>
    <w:p w:rsidR="00674504" w:rsidRDefault="00674504" w:rsidP="00674504">
      <w:pPr>
        <w:numPr>
          <w:ilvl w:val="0"/>
          <w:numId w:val="4"/>
        </w:numPr>
        <w:jc w:val="both"/>
      </w:pPr>
      <w:r>
        <w:t xml:space="preserve"> wykonanie dokumentacji i budowa  nowych punktów oświetleniowych na terenie gminy – 126.259,00,</w:t>
      </w:r>
    </w:p>
    <w:p w:rsidR="00674504" w:rsidRDefault="00674504" w:rsidP="00674504">
      <w:pPr>
        <w:numPr>
          <w:ilvl w:val="0"/>
          <w:numId w:val="4"/>
        </w:numPr>
        <w:jc w:val="both"/>
      </w:pPr>
      <w:r>
        <w:t xml:space="preserve"> zapłata zobowiązań z tytułu zużytej energii w 2011r. – 32.500,00.</w:t>
      </w:r>
    </w:p>
    <w:p w:rsidR="00D0740F" w:rsidRDefault="00D0740F" w:rsidP="000E4E21">
      <w:pPr>
        <w:jc w:val="both"/>
      </w:pPr>
      <w:r>
        <w:t>6/ w</w:t>
      </w:r>
      <w:r w:rsidR="00A90906">
        <w:t>ydatki na ochronę środowiska – 58</w:t>
      </w:r>
      <w:r>
        <w:t>.000,00</w:t>
      </w:r>
    </w:p>
    <w:p w:rsidR="00D0740F" w:rsidRDefault="00D0740F" w:rsidP="000E4E21">
      <w:pPr>
        <w:jc w:val="both"/>
      </w:pPr>
      <w:r>
        <w:t>W dziale tym planowane są zadania wynikające z ustawy Prawo ochrony środow</w:t>
      </w:r>
      <w:r w:rsidR="00674504">
        <w:t>iska, m.in. udział</w:t>
      </w:r>
      <w:r w:rsidR="00F338A7">
        <w:t xml:space="preserve"> gminy w usuwaniu i utylizacji e</w:t>
      </w:r>
      <w:r w:rsidR="00674504">
        <w:t>ternitu na terenie gminy.</w:t>
      </w:r>
    </w:p>
    <w:p w:rsidR="00674504" w:rsidRDefault="00674504" w:rsidP="000E4E21">
      <w:pPr>
        <w:jc w:val="both"/>
      </w:pPr>
    </w:p>
    <w:p w:rsidR="00D0740F" w:rsidRPr="00E40752" w:rsidRDefault="00D0740F" w:rsidP="000E4E21">
      <w:pPr>
        <w:jc w:val="both"/>
        <w:rPr>
          <w:b/>
        </w:rPr>
      </w:pPr>
      <w:r w:rsidRPr="00E40752">
        <w:rPr>
          <w:b/>
        </w:rPr>
        <w:t>Dział</w:t>
      </w:r>
      <w:r w:rsidR="00E40752">
        <w:rPr>
          <w:b/>
        </w:rPr>
        <w:t xml:space="preserve"> 921</w:t>
      </w:r>
      <w:r w:rsidRPr="00E40752">
        <w:rPr>
          <w:b/>
        </w:rPr>
        <w:t xml:space="preserve"> kultura i ochrona d</w:t>
      </w:r>
      <w:r w:rsidR="004A08C1">
        <w:rPr>
          <w:b/>
        </w:rPr>
        <w:t>ziedzict</w:t>
      </w:r>
      <w:r w:rsidR="00674504">
        <w:rPr>
          <w:b/>
        </w:rPr>
        <w:t>wa narodowego – 799</w:t>
      </w:r>
      <w:r w:rsidR="00A11FEC">
        <w:rPr>
          <w:b/>
        </w:rPr>
        <w:t>.</w:t>
      </w:r>
      <w:r w:rsidRPr="00E40752">
        <w:rPr>
          <w:b/>
        </w:rPr>
        <w:t>000,00</w:t>
      </w:r>
    </w:p>
    <w:p w:rsidR="00716702" w:rsidRDefault="00D0740F" w:rsidP="000E4E21">
      <w:pPr>
        <w:jc w:val="both"/>
      </w:pPr>
      <w:r>
        <w:t>Plan wydatków tego działu obejmuje dotacje dla gminnych instytucji  kultury, w tym dla:</w:t>
      </w:r>
    </w:p>
    <w:p w:rsidR="00D0740F" w:rsidRDefault="00D0740F" w:rsidP="000E4E21">
      <w:pPr>
        <w:jc w:val="both"/>
      </w:pPr>
      <w:r>
        <w:t>1/ Gm</w:t>
      </w:r>
      <w:r w:rsidR="00674504">
        <w:t>innej Biblioteki Publicznej – 32</w:t>
      </w:r>
      <w:r>
        <w:t>0.000,00</w:t>
      </w:r>
    </w:p>
    <w:p w:rsidR="00D0740F" w:rsidRDefault="00674504" w:rsidP="000E4E21">
      <w:pPr>
        <w:jc w:val="both"/>
      </w:pPr>
      <w:r>
        <w:t>2/ Gminnego Ośrodka Kultury – 46</w:t>
      </w:r>
      <w:r w:rsidR="00D0740F">
        <w:t>0.000,00</w:t>
      </w:r>
    </w:p>
    <w:p w:rsidR="00286F67" w:rsidRDefault="00D0740F" w:rsidP="000E4E21">
      <w:pPr>
        <w:jc w:val="both"/>
      </w:pPr>
      <w:r>
        <w:t>W ramach przyznanej dotacji mieści się bieżące utrzymanie budynków instytucji kultury, koszty zatrudnienia pracowników, koszty działalności statutowej, koszty organizowania  przez GOK imprez kulturalnych, sportowych i rekreacyjno-plenerowych w gminie, m.in. Dni Żołyni, Dzień Seniora, Powitanie lata, Dożynki gminne, Dzień Niepodległości</w:t>
      </w:r>
      <w:r w:rsidR="00E73F07">
        <w:t xml:space="preserve"> </w:t>
      </w:r>
    </w:p>
    <w:p w:rsidR="00674504" w:rsidRDefault="00674504" w:rsidP="000E4E21">
      <w:pPr>
        <w:jc w:val="both"/>
      </w:pPr>
      <w:r>
        <w:t>3/ koszty opracowania i druku Monografii kościoła i parafii Żołynia – 19.000,00</w:t>
      </w:r>
    </w:p>
    <w:p w:rsidR="00A11FEC" w:rsidRDefault="00A11FEC" w:rsidP="000E4E21">
      <w:pPr>
        <w:jc w:val="both"/>
      </w:pPr>
    </w:p>
    <w:p w:rsidR="00E73F07" w:rsidRDefault="00E73F07" w:rsidP="000E4E21">
      <w:pPr>
        <w:jc w:val="both"/>
        <w:rPr>
          <w:b/>
        </w:rPr>
      </w:pPr>
      <w:r w:rsidRPr="00E40752">
        <w:rPr>
          <w:b/>
        </w:rPr>
        <w:t>Dział 926 ku</w:t>
      </w:r>
      <w:r w:rsidR="007C0A26">
        <w:rPr>
          <w:b/>
        </w:rPr>
        <w:t xml:space="preserve">ltura fizyczna </w:t>
      </w:r>
      <w:r w:rsidR="005B4B49">
        <w:rPr>
          <w:b/>
        </w:rPr>
        <w:t xml:space="preserve"> – 2.04</w:t>
      </w:r>
      <w:r w:rsidR="00674504">
        <w:rPr>
          <w:b/>
        </w:rPr>
        <w:t>4.585,74</w:t>
      </w:r>
    </w:p>
    <w:p w:rsidR="00A11FEC" w:rsidRPr="00A11FEC" w:rsidRDefault="00A11FEC" w:rsidP="000E4E21">
      <w:pPr>
        <w:jc w:val="both"/>
      </w:pPr>
      <w:r w:rsidRPr="00A11FEC">
        <w:t>W dziale tym planowane są następujące zadania;</w:t>
      </w:r>
    </w:p>
    <w:p w:rsidR="0079087B" w:rsidRDefault="0079087B" w:rsidP="000E4E21">
      <w:pPr>
        <w:jc w:val="both"/>
      </w:pPr>
      <w:r>
        <w:t>1/ wydatki bieżące w zakresie sportu realizowane przez szkoły, to m.in. zakup drobnego sprzętu sportowego, koszty wyjazdu młodzi</w:t>
      </w:r>
      <w:r w:rsidR="00E40752">
        <w:t>eż</w:t>
      </w:r>
      <w:r w:rsidR="00674504">
        <w:t>y na zawody sportowe – 45.1</w:t>
      </w:r>
      <w:r w:rsidR="004A08C1">
        <w:t>00,00</w:t>
      </w:r>
      <w:r w:rsidR="00E40752">
        <w:t>,</w:t>
      </w:r>
    </w:p>
    <w:p w:rsidR="0079087B" w:rsidRDefault="0079087B" w:rsidP="000E4E21">
      <w:pPr>
        <w:jc w:val="both"/>
      </w:pPr>
      <w:r>
        <w:t>2/ bież</w:t>
      </w:r>
      <w:r w:rsidR="00E40752">
        <w:t>ące utrzymanie kortu tenisowego i strzelnicy sportowe</w:t>
      </w:r>
      <w:r w:rsidR="00A11FEC">
        <w:t>j – 16</w:t>
      </w:r>
      <w:r w:rsidR="00E40752">
        <w:t>.000,00,</w:t>
      </w:r>
    </w:p>
    <w:p w:rsidR="004A08C1" w:rsidRDefault="004A08C1" w:rsidP="000E4E21">
      <w:pPr>
        <w:jc w:val="both"/>
      </w:pPr>
      <w:r>
        <w:t>3/ dofinansowa</w:t>
      </w:r>
      <w:r w:rsidR="00061026">
        <w:t>nie klubów sportowych</w:t>
      </w:r>
      <w:r>
        <w:t xml:space="preserve"> w formie dotacji </w:t>
      </w:r>
      <w:r w:rsidR="00061026">
        <w:t>celowej</w:t>
      </w:r>
      <w:r w:rsidR="00674504">
        <w:t>- 14</w:t>
      </w:r>
      <w:r>
        <w:t>0.000,00,</w:t>
      </w:r>
    </w:p>
    <w:p w:rsidR="00872AD2" w:rsidRDefault="004A08C1" w:rsidP="000E4E21">
      <w:pPr>
        <w:jc w:val="both"/>
      </w:pPr>
      <w:r>
        <w:t xml:space="preserve">4/ </w:t>
      </w:r>
      <w:r w:rsidR="00F338A7">
        <w:t>budowa kompleksu sportowego „</w:t>
      </w:r>
      <w:r w:rsidR="00A11FEC">
        <w:t>Orlik</w:t>
      </w:r>
      <w:r w:rsidR="00F338A7">
        <w:t>” – 1.631.842,36</w:t>
      </w:r>
      <w:r w:rsidR="00A11FEC">
        <w:t>,</w:t>
      </w:r>
      <w:r w:rsidR="00F338A7">
        <w:t xml:space="preserve"> zadanie dofinansowane z budżetu państwa w kwocie 833.000,00,</w:t>
      </w:r>
    </w:p>
    <w:p w:rsidR="00674504" w:rsidRDefault="00674504" w:rsidP="000E4E21">
      <w:pPr>
        <w:jc w:val="both"/>
      </w:pPr>
      <w:r>
        <w:t>5/ budowa placów zabaw</w:t>
      </w:r>
      <w:r w:rsidR="00A11FEC">
        <w:t xml:space="preserve"> w B</w:t>
      </w:r>
      <w:r>
        <w:t>rzózie  Stadnickiej – 200.009,00,</w:t>
      </w:r>
    </w:p>
    <w:p w:rsidR="00A11FEC" w:rsidRDefault="00674504" w:rsidP="000E4E21">
      <w:pPr>
        <w:jc w:val="both"/>
      </w:pPr>
      <w:r>
        <w:t>6/ dotacja dla Starostwa Powiatowego w Łańcucie na realizację wspólnego zadania pn.”</w:t>
      </w:r>
      <w:r w:rsidR="00A96FDF">
        <w:t>Rozbudowa infrastruktury turystycznej i kulturalnej w powiecie Łańcuckim – 1</w:t>
      </w:r>
      <w:r w:rsidR="005B4B49">
        <w:t>1</w:t>
      </w:r>
      <w:r w:rsidR="00A96FDF">
        <w:t>.634,38.</w:t>
      </w:r>
      <w:r w:rsidR="00A11FEC">
        <w:t>.</w:t>
      </w:r>
    </w:p>
    <w:sectPr w:rsidR="00A11FEC" w:rsidSect="0091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lourbars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E73"/>
    <w:multiLevelType w:val="hybridMultilevel"/>
    <w:tmpl w:val="1E760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02BFE"/>
    <w:multiLevelType w:val="hybridMultilevel"/>
    <w:tmpl w:val="1B7A6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148F4"/>
    <w:multiLevelType w:val="hybridMultilevel"/>
    <w:tmpl w:val="109213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073C45"/>
    <w:multiLevelType w:val="hybridMultilevel"/>
    <w:tmpl w:val="7F2C3B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E4E21"/>
    <w:rsid w:val="00027B90"/>
    <w:rsid w:val="00061026"/>
    <w:rsid w:val="00066D40"/>
    <w:rsid w:val="000A568D"/>
    <w:rsid w:val="000B0A87"/>
    <w:rsid w:val="000D25EB"/>
    <w:rsid w:val="000D67A4"/>
    <w:rsid w:val="000E4E21"/>
    <w:rsid w:val="000F09E8"/>
    <w:rsid w:val="00111C64"/>
    <w:rsid w:val="001170BA"/>
    <w:rsid w:val="001670A6"/>
    <w:rsid w:val="00185D7F"/>
    <w:rsid w:val="001915F6"/>
    <w:rsid w:val="001A488C"/>
    <w:rsid w:val="001C765A"/>
    <w:rsid w:val="00202D44"/>
    <w:rsid w:val="00204909"/>
    <w:rsid w:val="00211292"/>
    <w:rsid w:val="0025408F"/>
    <w:rsid w:val="00277CA4"/>
    <w:rsid w:val="00286F67"/>
    <w:rsid w:val="002C65B0"/>
    <w:rsid w:val="002E0EEF"/>
    <w:rsid w:val="0033640D"/>
    <w:rsid w:val="00374216"/>
    <w:rsid w:val="003C1586"/>
    <w:rsid w:val="00416C03"/>
    <w:rsid w:val="00434A5B"/>
    <w:rsid w:val="0044028E"/>
    <w:rsid w:val="00443215"/>
    <w:rsid w:val="00447C8C"/>
    <w:rsid w:val="004824A0"/>
    <w:rsid w:val="00491B7C"/>
    <w:rsid w:val="004A08C1"/>
    <w:rsid w:val="004D2502"/>
    <w:rsid w:val="004D6BB5"/>
    <w:rsid w:val="00501657"/>
    <w:rsid w:val="005949AC"/>
    <w:rsid w:val="005A05A0"/>
    <w:rsid w:val="005A0F48"/>
    <w:rsid w:val="005B2785"/>
    <w:rsid w:val="005B4B49"/>
    <w:rsid w:val="005D0ECF"/>
    <w:rsid w:val="005E1487"/>
    <w:rsid w:val="00617F55"/>
    <w:rsid w:val="0067317F"/>
    <w:rsid w:val="00674504"/>
    <w:rsid w:val="006A461A"/>
    <w:rsid w:val="006D08DD"/>
    <w:rsid w:val="00716702"/>
    <w:rsid w:val="00765FDD"/>
    <w:rsid w:val="0079087B"/>
    <w:rsid w:val="007C0A26"/>
    <w:rsid w:val="008122D6"/>
    <w:rsid w:val="00872AD2"/>
    <w:rsid w:val="008E646F"/>
    <w:rsid w:val="009059FD"/>
    <w:rsid w:val="00914F9D"/>
    <w:rsid w:val="00990097"/>
    <w:rsid w:val="00997B73"/>
    <w:rsid w:val="009A7171"/>
    <w:rsid w:val="009B7B43"/>
    <w:rsid w:val="009D288C"/>
    <w:rsid w:val="00A11FEC"/>
    <w:rsid w:val="00A90906"/>
    <w:rsid w:val="00A96FDF"/>
    <w:rsid w:val="00AC7BE5"/>
    <w:rsid w:val="00BC45B9"/>
    <w:rsid w:val="00BF3BDE"/>
    <w:rsid w:val="00C025AA"/>
    <w:rsid w:val="00C127F5"/>
    <w:rsid w:val="00C156F4"/>
    <w:rsid w:val="00C83F58"/>
    <w:rsid w:val="00C84AE3"/>
    <w:rsid w:val="00CB0377"/>
    <w:rsid w:val="00D0740F"/>
    <w:rsid w:val="00D11C3F"/>
    <w:rsid w:val="00D17AD0"/>
    <w:rsid w:val="00D222F6"/>
    <w:rsid w:val="00D312C4"/>
    <w:rsid w:val="00DD63A6"/>
    <w:rsid w:val="00E30D0D"/>
    <w:rsid w:val="00E40752"/>
    <w:rsid w:val="00E66E92"/>
    <w:rsid w:val="00E73F07"/>
    <w:rsid w:val="00EC736C"/>
    <w:rsid w:val="00ED7D9B"/>
    <w:rsid w:val="00EE38B4"/>
    <w:rsid w:val="00EE44DB"/>
    <w:rsid w:val="00F338A7"/>
    <w:rsid w:val="00F80207"/>
    <w:rsid w:val="00FA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F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17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3AFD-4142-4FB4-8535-56E5AF6A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2773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do projektu budżetu Gminy Żołynia na 2011 rok</vt:lpstr>
    </vt:vector>
  </TitlesOfParts>
  <Company/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do projektu budżetu Gminy Żołynia na 2011 rok</dc:title>
  <dc:subject/>
  <dc:creator>wopalka</dc:creator>
  <cp:keywords/>
  <dc:description/>
  <cp:lastModifiedBy>Anna Kostyńska</cp:lastModifiedBy>
  <cp:revision>2</cp:revision>
  <cp:lastPrinted>2012-02-20T06:35:00Z</cp:lastPrinted>
  <dcterms:created xsi:type="dcterms:W3CDTF">2012-02-20T06:36:00Z</dcterms:created>
  <dcterms:modified xsi:type="dcterms:W3CDTF">2012-02-20T06:36:00Z</dcterms:modified>
</cp:coreProperties>
</file>