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color w:val="343434"/>
          <w:spacing w:val="-8"/>
          <w:sz w:val="36"/>
          <w:szCs w:val="36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8"/>
          <w:sz w:val="36"/>
          <w:szCs w:val="36"/>
          <w:lang w:eastAsia="pl-PL"/>
        </w:rPr>
        <w:t>Zarządzenie Nr  117 /2009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pacing w:val="-4"/>
          <w:sz w:val="36"/>
          <w:szCs w:val="36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12"/>
          <w:sz w:val="36"/>
          <w:szCs w:val="36"/>
          <w:lang w:eastAsia="pl-PL"/>
        </w:rPr>
        <w:t>Wójta Gminy Żołynia</w:t>
      </w:r>
      <w:r w:rsidRPr="0074326D">
        <w:rPr>
          <w:rFonts w:ascii="Times New Roman" w:eastAsia="Times New Roman" w:hAnsi="Times New Roman" w:cs="Times New Roman"/>
          <w:color w:val="343434"/>
          <w:spacing w:val="-4"/>
          <w:sz w:val="36"/>
          <w:szCs w:val="36"/>
          <w:lang w:eastAsia="pl-PL"/>
        </w:rPr>
        <w:t xml:space="preserve"> – Szefa Obrony Cywilnej Gminy 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40" w:hanging="1925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4"/>
          <w:sz w:val="32"/>
          <w:szCs w:val="32"/>
          <w:lang w:eastAsia="pl-PL"/>
        </w:rPr>
        <w:t xml:space="preserve"> z dnia 06 marca 2009 roku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pl-PL"/>
        </w:rPr>
        <w:t>w sprawie ustalenia podstawowych założeń i kierunków działania w zakresie bezpieczeństwa, zarządzania kryzysowego i obrony cywilnej Gminy Żołynia  w 2009 roku.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49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16"/>
          <w:lang w:eastAsia="pl-PL"/>
        </w:rPr>
      </w:pPr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 xml:space="preserve">Na podstawie art.17 ust. 6,7 ustawy z dnia 21 listopada 1967 r. o powszechnym obowiązku obrony Rzeczypospolitej Polskiej /j. t. </w:t>
      </w:r>
      <w:proofErr w:type="spellStart"/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Dz</w:t>
      </w:r>
      <w:proofErr w:type="spellEnd"/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 xml:space="preserve"> .U. z 2004 r. Nr 241 ,poz. 2416 </w:t>
      </w:r>
      <w:r w:rsidRPr="0074326D">
        <w:rPr>
          <w:rFonts w:ascii="Times New Roman" w:eastAsia="Times New Roman" w:hAnsi="Times New Roman" w:cs="Times New Roman"/>
          <w:color w:val="000000"/>
          <w:spacing w:val="-15"/>
          <w:lang w:eastAsia="pl-PL"/>
        </w:rPr>
        <w:t xml:space="preserve"> i  § 3 </w:t>
      </w:r>
      <w:proofErr w:type="spellStart"/>
      <w:r w:rsidRPr="0074326D">
        <w:rPr>
          <w:rFonts w:ascii="Times New Roman" w:eastAsia="Times New Roman" w:hAnsi="Times New Roman" w:cs="Times New Roman"/>
          <w:color w:val="000000"/>
          <w:spacing w:val="-15"/>
          <w:lang w:eastAsia="pl-PL"/>
        </w:rPr>
        <w:t>pkt</w:t>
      </w:r>
      <w:proofErr w:type="spellEnd"/>
      <w:r w:rsidRPr="0074326D">
        <w:rPr>
          <w:rFonts w:ascii="Times New Roman" w:eastAsia="Times New Roman" w:hAnsi="Times New Roman" w:cs="Times New Roman"/>
          <w:color w:val="000000"/>
          <w:spacing w:val="-15"/>
          <w:lang w:eastAsia="pl-PL"/>
        </w:rPr>
        <w:t xml:space="preserve"> 3, § 5 ust. l rozporządzenia Rady Ministrów       z dnia 25 czerwca 2002 roku w </w:t>
      </w:r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sprawie szczegółowego zakresu działania Szefa Obrony Cywilnej Kraju, szefów obrony cywilnej województw, powiatów i gmin (</w:t>
      </w:r>
      <w:proofErr w:type="spellStart"/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Dz.U</w:t>
      </w:r>
      <w:proofErr w:type="spellEnd"/>
      <w:r w:rsidRPr="0074326D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. Nr 96 poz.850) oraz zarządzenia nr  2/2009 Starosty Łańcuckiego – Szefa Obrony Cywilnej Powiatu z dnia  28 stycznia 2009 roku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pl-PL"/>
        </w:rPr>
        <w:t>Wójt Gminy Żołynia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pl-PL"/>
        </w:rPr>
        <w:t>zarządza co następuje: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26D">
        <w:rPr>
          <w:rFonts w:ascii="Arial" w:eastAsia="Times New Roman" w:hAnsi="Arial" w:cs="Arial"/>
          <w:b/>
          <w:bCs/>
          <w:color w:val="343434"/>
          <w:spacing w:val="-18"/>
          <w:sz w:val="24"/>
          <w:szCs w:val="24"/>
          <w:lang w:eastAsia="pl-PL"/>
        </w:rPr>
        <w:t xml:space="preserve"> §1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  <w:lang w:eastAsia="pl-PL"/>
        </w:rPr>
        <w:t>1. Ustala się „Kalendarzowy plan działania w zakresie bezpieczeństwa, zarządzania kryzysowego i obrony cywilnej Gminy Żołynia</w:t>
      </w:r>
      <w:r w:rsidRPr="0074326D"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  <w:lang w:eastAsia="pl-PL"/>
        </w:rPr>
        <w:t xml:space="preserve"> na 2009 rok” stanowiący załącznik nr 1 do zarządzenia.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4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26D">
        <w:rPr>
          <w:rFonts w:ascii="Arial" w:eastAsia="Times New Roman" w:hAnsi="Arial" w:cs="Arial"/>
          <w:b/>
          <w:bCs/>
          <w:color w:val="343434"/>
          <w:spacing w:val="-3"/>
          <w:sz w:val="24"/>
          <w:szCs w:val="24"/>
          <w:lang w:eastAsia="pl-PL"/>
        </w:rPr>
        <w:t>§2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62" w:right="5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  <w:lang w:eastAsia="pl-PL"/>
        </w:rPr>
        <w:t xml:space="preserve">Zobowiązuje się do realizacji zadań zawartych  w „ Kalendarzowym planie działania w zakresie bezpieczeństwa, zarządzania kryzysowego i obrony </w:t>
      </w:r>
      <w:r w:rsidRPr="0074326D"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  <w:lang w:eastAsia="pl-PL"/>
        </w:rPr>
        <w:t>cywilnej gminy Żołynia na 2009 rok ”wszystkich wykonawców i  współwykonawców.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197"/>
        <w:jc w:val="center"/>
        <w:rPr>
          <w:rFonts w:ascii="Arial" w:eastAsia="Times New Roman" w:hAnsi="Arial" w:cs="Arial"/>
          <w:b/>
          <w:bCs/>
          <w:color w:val="343434"/>
          <w:spacing w:val="-22"/>
          <w:sz w:val="24"/>
          <w:szCs w:val="24"/>
          <w:lang w:eastAsia="pl-PL"/>
        </w:rPr>
      </w:pPr>
      <w:r w:rsidRPr="0074326D">
        <w:rPr>
          <w:rFonts w:ascii="Arial" w:eastAsia="Times New Roman" w:hAnsi="Arial" w:cs="Arial"/>
          <w:b/>
          <w:bCs/>
          <w:color w:val="343434"/>
          <w:spacing w:val="-22"/>
          <w:sz w:val="24"/>
          <w:szCs w:val="24"/>
          <w:lang w:eastAsia="pl-PL"/>
        </w:rPr>
        <w:t>§3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22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22"/>
          <w:sz w:val="24"/>
          <w:szCs w:val="24"/>
          <w:lang w:eastAsia="pl-PL"/>
        </w:rPr>
        <w:t>Zobowiązuje się kierowników zakładów  pracy i instytucji z terenu gminy w oparciu o „ Kalendarzowy plan działania  o którym mowa w  §1  do: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343434"/>
          <w:spacing w:val="-1"/>
          <w:w w:val="90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1"/>
          <w:w w:val="90"/>
          <w:sz w:val="24"/>
          <w:szCs w:val="24"/>
          <w:lang w:eastAsia="pl-PL"/>
        </w:rPr>
        <w:t>l .Opracowania zakładowych planów działania w zakresie bezpieczeństwa, zarządzania kryzysowego i obrony cywilnej w terminie do 31 marca 2009 r.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w w:val="90"/>
          <w:sz w:val="28"/>
          <w:szCs w:val="28"/>
          <w:lang w:eastAsia="pl-PL"/>
        </w:rPr>
      </w:pPr>
      <w:r w:rsidRPr="0074326D">
        <w:rPr>
          <w:rFonts w:ascii="Times New Roman" w:eastAsia="Times New Roman" w:hAnsi="Times New Roman" w:cs="Times New Roman"/>
          <w:b/>
          <w:color w:val="343434"/>
          <w:w w:val="90"/>
          <w:sz w:val="28"/>
          <w:szCs w:val="28"/>
          <w:lang w:eastAsia="pl-PL"/>
        </w:rPr>
        <w:t xml:space="preserve">   §4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w w:val="90"/>
          <w:sz w:val="24"/>
          <w:szCs w:val="24"/>
          <w:lang w:eastAsia="pl-PL"/>
        </w:rPr>
        <w:t xml:space="preserve">Zakładowy plan działania w zakresie bezpieczeństwa, zarządzania kryzysowego i obrony cywilnej należy uzgodnić w Urzędzie Gminy w Żołyni do dnia 31 </w:t>
      </w:r>
      <w:r w:rsidRPr="0074326D"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  <w:t>marca 2009roku.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Times New Roman" w:hint="eastAsia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eastAsia"/>
          <w:b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Arial Unicode MS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>§</w:t>
      </w:r>
      <w:r w:rsidRPr="0074326D"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 xml:space="preserve"> 5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  <w:t>O wykonaniu  zadań wynikających z planu działania zakładów pracy i instytucji należy powiadomić Szefa Obrony Cywilnej Gminy w terminie do dnia 5 listopada 2009 roku.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Arial Unicode MS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>§</w:t>
      </w:r>
      <w:r w:rsidRPr="0074326D"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 xml:space="preserve"> 6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  <w:t>Nadzór nad realizacją zasadniczych przedsięwzięć Planu powierza się inspektorowi ds. obrony cywilnej, zarządzania kryzysowego i spraw obronnych gminy.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eastAsia="Arial Unicode MS" w:hAnsi="Times New Roman" w:cs="Times New Roman"/>
          <w:b/>
          <w:bCs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Arial Unicode MS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>§</w:t>
      </w:r>
      <w:r w:rsidRPr="0074326D"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4"/>
          <w:szCs w:val="24"/>
          <w:lang w:eastAsia="pl-PL"/>
        </w:rPr>
        <w:t xml:space="preserve"> 7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Arial Unicode MS" w:hAnsi="Times New Roman" w:cs="Times New Roman"/>
          <w:color w:val="343434"/>
          <w:spacing w:val="-4"/>
          <w:w w:val="90"/>
          <w:sz w:val="24"/>
          <w:szCs w:val="24"/>
          <w:lang w:eastAsia="pl-PL"/>
        </w:rPr>
        <w:t xml:space="preserve"> 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4"/>
          <w:szCs w:val="24"/>
          <w:lang w:eastAsia="pl-PL"/>
        </w:rPr>
      </w:pPr>
      <w:r w:rsidRPr="0074326D">
        <w:rPr>
          <w:rFonts w:ascii="Times New Roman" w:eastAsia="Arial Unicode MS" w:hAnsi="Times New Roman" w:cs="Times New Roman"/>
          <w:color w:val="343434"/>
          <w:spacing w:val="-4"/>
          <w:w w:val="90"/>
          <w:sz w:val="24"/>
          <w:szCs w:val="24"/>
          <w:lang w:eastAsia="pl-PL"/>
        </w:rPr>
        <w:t>Zarządzenie wchodzi w życie z dniem podpisania.</w:t>
      </w: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b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color w:val="343434"/>
          <w:spacing w:val="-4"/>
          <w:w w:val="90"/>
          <w:sz w:val="28"/>
          <w:szCs w:val="28"/>
          <w:lang w:eastAsia="pl-PL"/>
        </w:rPr>
      </w:pPr>
    </w:p>
    <w:p w:rsidR="0074326D" w:rsidRPr="0074326D" w:rsidRDefault="0074326D" w:rsidP="00743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4D4B" w:rsidRDefault="00EC4D4B"/>
    <w:sectPr w:rsidR="00EC4D4B" w:rsidSect="00EC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4326D"/>
    <w:rsid w:val="0074326D"/>
    <w:rsid w:val="00E666E5"/>
    <w:rsid w:val="00EC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Natoński</dc:creator>
  <cp:keywords/>
  <dc:description/>
  <cp:lastModifiedBy>Waldemar Natoński</cp:lastModifiedBy>
  <cp:revision>1</cp:revision>
  <dcterms:created xsi:type="dcterms:W3CDTF">2009-03-06T12:22:00Z</dcterms:created>
  <dcterms:modified xsi:type="dcterms:W3CDTF">2009-03-06T14:18:00Z</dcterms:modified>
</cp:coreProperties>
</file>