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5C6" w:rsidRDefault="009801AF" w:rsidP="00EF6CA4">
      <w:pPr>
        <w:jc w:val="right"/>
        <w:rPr>
          <w:noProof/>
          <w:lang w:eastAsia="pl-PL"/>
        </w:rPr>
      </w:pPr>
      <w:r>
        <w:rPr>
          <w:noProof/>
          <w:lang w:eastAsia="pl-PL"/>
        </w:rPr>
        <w:t>Załacznik nr 4</w:t>
      </w:r>
    </w:p>
    <w:p w:rsidR="003D29B6" w:rsidRDefault="003D29B6">
      <w:pPr>
        <w:rPr>
          <w:noProof/>
          <w:lang w:eastAsia="pl-PL"/>
        </w:rPr>
      </w:pPr>
      <w:r>
        <w:rPr>
          <w:noProof/>
          <w:lang w:eastAsia="pl-PL"/>
        </w:rPr>
        <w:t>Formularz cenowy</w:t>
      </w:r>
    </w:p>
    <w:p w:rsidR="00C125C6" w:rsidRDefault="00C125C6"/>
    <w:p w:rsidR="00C125C6" w:rsidRDefault="0032614B" w:rsidP="00C125C6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eastAsia="Yu Mincho Light" w:hAnsi="Arial Narrow" w:cs="Calibri"/>
          <w:b/>
          <w:color w:val="000000"/>
        </w:rPr>
        <w:t xml:space="preserve">Zakup 29 laptopów oraz 5 komputerów stacjonarnych </w:t>
      </w:r>
      <w:r w:rsidRPr="00CB1476">
        <w:rPr>
          <w:rFonts w:ascii="Arial Narrow" w:hAnsi="Arial Narrow"/>
          <w:b/>
          <w:sz w:val="24"/>
          <w:szCs w:val="24"/>
        </w:rPr>
        <w:t>w ramach projektu grantowego pn. „Zdalna Szkoła</w:t>
      </w:r>
      <w:r w:rsidR="005E3D86">
        <w:rPr>
          <w:rFonts w:ascii="Arial Narrow" w:hAnsi="Arial Narrow"/>
          <w:b/>
          <w:sz w:val="24"/>
          <w:szCs w:val="24"/>
        </w:rPr>
        <w:t xml:space="preserve"> +</w:t>
      </w:r>
      <w:r w:rsidRPr="00CB1476">
        <w:rPr>
          <w:rFonts w:ascii="Arial Narrow" w:hAnsi="Arial Narrow"/>
          <w:b/>
          <w:sz w:val="24"/>
          <w:szCs w:val="24"/>
        </w:rPr>
        <w:t>” – wsparcie Ogólnopolskiej Sieci Edukacyjnej w systemie kształcenia zdalnego realizowanego w ramach Programu Operacyjnego Polska Cyfrowa na lata 2014-2020 Osi Priorytetowej nr I „Powszechny dostęp do szybkiego Internetu” działania 1.1: „Wyeliminowanie terytorialnych różnic w możliwości dostępu do szerokopasmowego Internetu o wysokich przepustowościach”</w:t>
      </w:r>
    </w:p>
    <w:p w:rsidR="005E3D86" w:rsidRDefault="005E3D86" w:rsidP="00C125C6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:rsidR="00C125C6" w:rsidRDefault="00A4127E" w:rsidP="005E3D86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FORMULARZ CENOWY WYKONAWCY</w:t>
      </w:r>
    </w:p>
    <w:p w:rsidR="00A939DF" w:rsidRPr="00A939DF" w:rsidRDefault="00A939DF" w:rsidP="00C125C6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sz w:val="28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A939DF" w:rsidTr="0006521C">
        <w:trPr>
          <w:jc w:val="center"/>
        </w:trPr>
        <w:tc>
          <w:tcPr>
            <w:tcW w:w="9736" w:type="dxa"/>
          </w:tcPr>
          <w:p w:rsidR="00A939DF" w:rsidRDefault="00A939DF" w:rsidP="0032614B">
            <w:pPr>
              <w:ind w:firstLine="708"/>
              <w:rPr>
                <w:rFonts w:eastAsia="Times New Roman" w:cstheme="minorHAnsi"/>
              </w:rPr>
            </w:pPr>
            <w:r w:rsidRPr="00A939DF">
              <w:rPr>
                <w:b/>
                <w:sz w:val="28"/>
                <w:szCs w:val="28"/>
              </w:rPr>
              <w:t xml:space="preserve">Laptop </w:t>
            </w:r>
            <w:r w:rsidR="0032614B">
              <w:rPr>
                <w:b/>
                <w:sz w:val="28"/>
                <w:szCs w:val="28"/>
              </w:rPr>
              <w:t>z oprogramowaniem</w:t>
            </w:r>
          </w:p>
        </w:tc>
      </w:tr>
      <w:tr w:rsidR="00A939DF" w:rsidTr="0006521C">
        <w:trPr>
          <w:jc w:val="center"/>
        </w:trPr>
        <w:tc>
          <w:tcPr>
            <w:tcW w:w="9736" w:type="dxa"/>
          </w:tcPr>
          <w:p w:rsidR="00A939DF" w:rsidRDefault="00A939DF" w:rsidP="00A939DF">
            <w:pPr>
              <w:ind w:firstLine="708"/>
              <w:rPr>
                <w:rFonts w:eastAsia="Times New Roman" w:cstheme="minorHAnsi"/>
              </w:rPr>
            </w:pPr>
          </w:p>
          <w:p w:rsidR="005E3D86" w:rsidRPr="005E3D86" w:rsidRDefault="0006521C" w:rsidP="005E3D86">
            <w:pPr>
              <w:ind w:firstLine="708"/>
              <w:rPr>
                <w:rFonts w:cstheme="minorHAnsi"/>
              </w:rPr>
            </w:pPr>
            <w:r w:rsidRPr="005E3D86">
              <w:rPr>
                <w:rFonts w:cstheme="minorHAnsi"/>
              </w:rPr>
              <w:t xml:space="preserve">Laptop będzie wykorzystywany dla potrzeb aplikacji biurowych, dostępu do Internetu oraz poczty elektronicznej, jako lokalna baza danych, stacja programistyczna. W ofercie należy podać nazwę producenta, typ, model, oraz numer katalogowy oferowanego sprzętu umożliwiający jednoznaczną identyfikację oferowanej konfiguracji. Matryca TFT, 15,6” z podświetleniem w technologii LED SVA, powłoka antyrefleksyjna Anti-Glare- rozdzielczość: FHD 1920x1080, 220nits </w:t>
            </w:r>
          </w:p>
          <w:p w:rsidR="0006521C" w:rsidRPr="005E3D86" w:rsidRDefault="0006521C" w:rsidP="005E3D86">
            <w:pPr>
              <w:rPr>
                <w:rFonts w:cstheme="minorHAnsi"/>
              </w:rPr>
            </w:pPr>
            <w:r w:rsidRPr="005E3D86">
              <w:rPr>
                <w:rFonts w:cstheme="minorHAnsi"/>
                <w:b/>
              </w:rPr>
              <w:t>Obudowa</w:t>
            </w:r>
            <w:r w:rsidRPr="005E3D86">
              <w:rPr>
                <w:rFonts w:cstheme="minorHAnsi"/>
              </w:rPr>
              <w:t xml:space="preserve"> komputera matowa, zawiasy metalowe. Kąt otwarcia matry</w:t>
            </w:r>
            <w:r w:rsidR="005E3D86">
              <w:rPr>
                <w:rFonts w:cstheme="minorHAnsi"/>
              </w:rPr>
              <w:t>cy min.120 stopni. W obudowę</w:t>
            </w:r>
            <w:r w:rsidRPr="005E3D86">
              <w:rPr>
                <w:rFonts w:cstheme="minorHAnsi"/>
              </w:rPr>
              <w:t xml:space="preserve"> wbudowane co </w:t>
            </w:r>
            <w:r w:rsidR="005E3D86" w:rsidRPr="005E3D86">
              <w:rPr>
                <w:rFonts w:cstheme="minorHAnsi"/>
              </w:rPr>
              <w:t>najmniej</w:t>
            </w:r>
            <w:r w:rsidRPr="005E3D86">
              <w:rPr>
                <w:rFonts w:cstheme="minorHAnsi"/>
              </w:rPr>
              <w:t xml:space="preserve"> 2 diody sygnalizujące stan naładowania akumulatora oraz pracę dysku twardego. Wbudowany w obudowę napęd DVD-RW.</w:t>
            </w:r>
          </w:p>
          <w:p w:rsidR="0006521C" w:rsidRPr="005E3D86" w:rsidRDefault="005E3D86" w:rsidP="005E3D86">
            <w:pPr>
              <w:rPr>
                <w:rFonts w:cstheme="minorHAnsi"/>
              </w:rPr>
            </w:pPr>
            <w:r w:rsidRPr="005E3D86">
              <w:rPr>
                <w:rFonts w:cstheme="minorHAnsi"/>
                <w:b/>
              </w:rPr>
              <w:t>Chipset</w:t>
            </w:r>
            <w:r>
              <w:rPr>
                <w:rFonts w:cstheme="minorHAnsi"/>
              </w:rPr>
              <w:t xml:space="preserve"> d</w:t>
            </w:r>
            <w:r w:rsidR="0006521C" w:rsidRPr="005E3D86">
              <w:rPr>
                <w:rFonts w:cstheme="minorHAnsi"/>
              </w:rPr>
              <w:t xml:space="preserve">ostosowany do zaoferowanego procesora </w:t>
            </w:r>
          </w:p>
          <w:p w:rsidR="0006521C" w:rsidRPr="005E3D86" w:rsidRDefault="005E3D86" w:rsidP="005E3D86">
            <w:pPr>
              <w:rPr>
                <w:rFonts w:cstheme="minorHAnsi"/>
              </w:rPr>
            </w:pPr>
            <w:r w:rsidRPr="005E3D86">
              <w:rPr>
                <w:rFonts w:cstheme="minorHAnsi"/>
                <w:b/>
              </w:rPr>
              <w:t>Płyta główna</w:t>
            </w:r>
            <w:r>
              <w:rPr>
                <w:rFonts w:cstheme="minorHAnsi"/>
              </w:rPr>
              <w:t xml:space="preserve"> </w:t>
            </w:r>
            <w:r w:rsidR="0006521C" w:rsidRPr="005E3D86">
              <w:rPr>
                <w:rFonts w:cstheme="minorHAnsi"/>
              </w:rPr>
              <w:t xml:space="preserve">Zaprojektowana i wyprodukowana przez producenta komputera wyposażona w interfejs SATA III (6 </w:t>
            </w:r>
            <w:proofErr w:type="spellStart"/>
            <w:r w:rsidR="0006521C" w:rsidRPr="005E3D86">
              <w:rPr>
                <w:rFonts w:cstheme="minorHAnsi"/>
              </w:rPr>
              <w:t>Gb</w:t>
            </w:r>
            <w:proofErr w:type="spellEnd"/>
            <w:r w:rsidR="0006521C" w:rsidRPr="005E3D86">
              <w:rPr>
                <w:rFonts w:cstheme="minorHAnsi"/>
              </w:rPr>
              <w:t>/s) do obsługi dysków twardych. Możliwość instalacji dwóch dysków twardych 1x M.2 oraz 1x 2.5.</w:t>
            </w:r>
          </w:p>
          <w:p w:rsidR="0006521C" w:rsidRPr="005E3D86" w:rsidRDefault="0006521C" w:rsidP="005E3D86">
            <w:pPr>
              <w:rPr>
                <w:rFonts w:cstheme="minorHAnsi"/>
              </w:rPr>
            </w:pPr>
            <w:r w:rsidRPr="005E3D86">
              <w:rPr>
                <w:rFonts w:cstheme="minorHAnsi"/>
                <w:b/>
              </w:rPr>
              <w:t>Procesor</w:t>
            </w:r>
            <w:r w:rsidRPr="005E3D86">
              <w:rPr>
                <w:rFonts w:cstheme="minorHAnsi"/>
              </w:rPr>
              <w:t xml:space="preserve"> czterowątkowy, osiągający w testach:</w:t>
            </w:r>
          </w:p>
          <w:p w:rsidR="0006521C" w:rsidRPr="005E3D86" w:rsidRDefault="0006521C" w:rsidP="005E3D86">
            <w:pPr>
              <w:rPr>
                <w:rFonts w:cstheme="minorHAnsi"/>
              </w:rPr>
            </w:pPr>
            <w:r w:rsidRPr="005E3D86">
              <w:rPr>
                <w:rFonts w:cstheme="minorHAnsi"/>
              </w:rPr>
              <w:t>1. PassMark CPU Mark wynik min. 6000 punktów według wyników ze strony https://www.cpubenchmark.net/  - wynik w oferowanej konfiguracji należy załączyć do oferty.</w:t>
            </w:r>
          </w:p>
          <w:p w:rsidR="0006521C" w:rsidRPr="005E3D86" w:rsidRDefault="0006521C" w:rsidP="005E3D86">
            <w:pPr>
              <w:rPr>
                <w:rFonts w:cstheme="minorHAnsi"/>
              </w:rPr>
            </w:pPr>
            <w:r w:rsidRPr="005E3D86">
              <w:rPr>
                <w:rFonts w:cstheme="minorHAnsi"/>
              </w:rPr>
              <w:t xml:space="preserve">2. MobileMark 2014 Performance Qualification Rating wynik min. 1400 punktów – wynik w oferowanej konfiguracji należy załączyć do oferty. </w:t>
            </w:r>
          </w:p>
          <w:p w:rsidR="0006521C" w:rsidRPr="005E3D86" w:rsidRDefault="0006521C" w:rsidP="005E3D86">
            <w:pPr>
              <w:rPr>
                <w:rFonts w:cstheme="minorHAnsi"/>
              </w:rPr>
            </w:pPr>
            <w:r w:rsidRPr="005E3D86">
              <w:rPr>
                <w:rFonts w:cstheme="minorHAnsi"/>
              </w:rPr>
              <w:t>Zamawiający zastrzega sobie, iż w celu sprawdzenia poprawności przeprowadzonych wszystkich wymaganych testów Oferent musi dostarczyć Zamawiającemu oprogramowanie testujące, komputer do testu oraz dokładny opis metodyki przeprowadzonego testu wraz z wynikami w celu ich sprawdzenia w terminie nie dłuższym niż 5 dni od otrzymania zawiadomienia od Zamawiającego.</w:t>
            </w:r>
          </w:p>
          <w:p w:rsidR="0006521C" w:rsidRPr="005E3D86" w:rsidRDefault="005E3D86" w:rsidP="005E3D86">
            <w:pPr>
              <w:rPr>
                <w:rFonts w:cstheme="minorHAnsi"/>
              </w:rPr>
            </w:pPr>
            <w:r w:rsidRPr="005E3D86">
              <w:rPr>
                <w:rFonts w:cstheme="minorHAnsi"/>
                <w:b/>
              </w:rPr>
              <w:t xml:space="preserve">Pamięć operacyjna </w:t>
            </w:r>
            <w:r w:rsidR="0006521C" w:rsidRPr="005E3D86">
              <w:rPr>
                <w:rFonts w:cstheme="minorHAnsi"/>
              </w:rPr>
              <w:t xml:space="preserve">Min 8GB z możliwością rozbudowy do 32GB, rodzaj pamięci min. DDR4, 2400MHz. </w:t>
            </w:r>
          </w:p>
          <w:p w:rsidR="0006521C" w:rsidRPr="005E3D86" w:rsidRDefault="005E3D86" w:rsidP="005E3D86">
            <w:pPr>
              <w:rPr>
                <w:rFonts w:cstheme="minorHAnsi"/>
              </w:rPr>
            </w:pPr>
            <w:r w:rsidRPr="005E3D86">
              <w:rPr>
                <w:rFonts w:cstheme="minorHAnsi"/>
                <w:b/>
              </w:rPr>
              <w:t>Dysk twardy</w:t>
            </w:r>
            <w:r>
              <w:rPr>
                <w:rFonts w:cstheme="minorHAnsi"/>
              </w:rPr>
              <w:t xml:space="preserve"> </w:t>
            </w:r>
            <w:r w:rsidR="0006521C" w:rsidRPr="005E3D86">
              <w:rPr>
                <w:rFonts w:cstheme="minorHAnsi"/>
              </w:rPr>
              <w:t>Min. 256GB SSD M.2 zawierający partycję RECOVERY umożliwiającą odtworzenie systemu operacyjnego fabrycznie zainstalowanego na komputerze po awarii.</w:t>
            </w:r>
          </w:p>
          <w:p w:rsidR="0006521C" w:rsidRPr="005E3D86" w:rsidRDefault="0006521C" w:rsidP="005E3D86">
            <w:pPr>
              <w:rPr>
                <w:rFonts w:cstheme="minorHAnsi"/>
              </w:rPr>
            </w:pPr>
            <w:r w:rsidRPr="005E3D86">
              <w:rPr>
                <w:rFonts w:cstheme="minorHAnsi"/>
              </w:rPr>
              <w:t>Zintegrowana karta graficzna wykorzy</w:t>
            </w:r>
            <w:r w:rsidR="00E5382B">
              <w:rPr>
                <w:rFonts w:cstheme="minorHAnsi"/>
              </w:rPr>
              <w:t>s</w:t>
            </w:r>
            <w:r w:rsidRPr="005E3D86">
              <w:rPr>
                <w:rFonts w:cstheme="minorHAnsi"/>
              </w:rPr>
              <w:t>tująca pamięć RAM systemu dynamicznie przydzielaną na potrzeby grafiki w trybie UMA (Unified Memory Access) – z możliwością dynamicznego przydzielenia do 2 GB pamięci.</w:t>
            </w:r>
          </w:p>
          <w:p w:rsidR="0006521C" w:rsidRPr="005E3D86" w:rsidRDefault="0006521C" w:rsidP="00E5382B">
            <w:pPr>
              <w:rPr>
                <w:rFonts w:cstheme="minorHAnsi"/>
              </w:rPr>
            </w:pPr>
            <w:r w:rsidRPr="005E3D86">
              <w:rPr>
                <w:rFonts w:cstheme="minorHAnsi"/>
              </w:rPr>
              <w:t>Karta osiągająca w teście Average G3D Mark wynik min. 1000 pkt. wynik dostępny na stronie: https://www.videocardbenchmark.net/ - załączyć do oferty.</w:t>
            </w:r>
            <w:r w:rsidRPr="005E3D86">
              <w:rPr>
                <w:rFonts w:cstheme="minorHAnsi"/>
              </w:rPr>
              <w:cr/>
            </w:r>
          </w:p>
          <w:p w:rsidR="0006521C" w:rsidRPr="005E3D86" w:rsidRDefault="00E5382B" w:rsidP="00E5382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E5382B">
              <w:rPr>
                <w:rFonts w:cstheme="minorHAnsi"/>
                <w:b/>
              </w:rPr>
              <w:t>Audio/Video</w:t>
            </w:r>
            <w:r>
              <w:rPr>
                <w:rFonts w:cstheme="minorHAnsi"/>
              </w:rPr>
              <w:t xml:space="preserve"> </w:t>
            </w:r>
            <w:r w:rsidR="0006521C" w:rsidRPr="005E3D86">
              <w:rPr>
                <w:rFonts w:cstheme="minorHAnsi"/>
              </w:rPr>
              <w:t>Wbudowana, zgodna z HD Audio, wbudowane głośniki stereo min 2x 1,5W, wbudowany mikrofon, sterowanie głośnością głośników za pośrednictwem wydzielonych klawiszy funkcyjnych na klawiaturze, wydzielony przycisk funkcyjny do natychmiastowego wyciszania głośników oraz mikrofonu (</w:t>
            </w:r>
            <w:proofErr w:type="spellStart"/>
            <w:r w:rsidR="0006521C" w:rsidRPr="005E3D86">
              <w:rPr>
                <w:rFonts w:cstheme="minorHAnsi"/>
              </w:rPr>
              <w:t>mute</w:t>
            </w:r>
            <w:proofErr w:type="spellEnd"/>
            <w:r w:rsidR="0006521C" w:rsidRPr="005E3D86">
              <w:rPr>
                <w:rFonts w:cstheme="minorHAnsi"/>
              </w:rPr>
              <w:t xml:space="preserve">), kamera HD720p </w:t>
            </w:r>
          </w:p>
          <w:p w:rsidR="0006521C" w:rsidRPr="005E3D86" w:rsidRDefault="00E5382B" w:rsidP="00E5382B">
            <w:pPr>
              <w:rPr>
                <w:rFonts w:cstheme="minorHAnsi"/>
              </w:rPr>
            </w:pPr>
            <w:r w:rsidRPr="00E5382B">
              <w:rPr>
                <w:rFonts w:cstheme="minorHAnsi"/>
                <w:b/>
              </w:rPr>
              <w:t>Karta sieciowa</w:t>
            </w:r>
            <w:r>
              <w:rPr>
                <w:rFonts w:cstheme="minorHAnsi"/>
              </w:rPr>
              <w:t xml:space="preserve"> z</w:t>
            </w:r>
            <w:r w:rsidR="0006521C" w:rsidRPr="005E3D86">
              <w:rPr>
                <w:rFonts w:cstheme="minorHAnsi"/>
              </w:rPr>
              <w:t xml:space="preserve">integrowana z płytą główną 10/100/1000 – RJ 45 </w:t>
            </w:r>
          </w:p>
          <w:p w:rsidR="00A939DF" w:rsidRPr="005E3D86" w:rsidRDefault="00E5382B" w:rsidP="00E5382B">
            <w:pPr>
              <w:rPr>
                <w:rFonts w:eastAsia="Times New Roman" w:cstheme="minorHAnsi"/>
              </w:rPr>
            </w:pPr>
            <w:r w:rsidRPr="00E5382B">
              <w:rPr>
                <w:rFonts w:cstheme="minorHAnsi"/>
                <w:b/>
              </w:rPr>
              <w:t>Porty/złącza</w:t>
            </w:r>
            <w:r>
              <w:rPr>
                <w:rFonts w:cstheme="minorHAnsi"/>
              </w:rPr>
              <w:t xml:space="preserve"> </w:t>
            </w:r>
            <w:r w:rsidR="0006521C" w:rsidRPr="005E3D86">
              <w:rPr>
                <w:rFonts w:cstheme="minorHAnsi"/>
              </w:rPr>
              <w:t>2xUSB 3.1, 1x USB 2.0,  złącze słuchawek i złącze mikrofonu typu COMBO, 1xHDMI, RJ-45, czytnik kart multimedialnych (min SD/SDHC/SDXC).</w:t>
            </w:r>
          </w:p>
          <w:p w:rsidR="00A939DF" w:rsidRDefault="00A939DF" w:rsidP="00C125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939DF" w:rsidTr="0006521C">
        <w:trPr>
          <w:jc w:val="center"/>
        </w:trPr>
        <w:tc>
          <w:tcPr>
            <w:tcW w:w="9736" w:type="dxa"/>
          </w:tcPr>
          <w:p w:rsidR="0006521C" w:rsidRPr="0006521C" w:rsidRDefault="00DC108B" w:rsidP="00DC108B">
            <w:pPr>
              <w:rPr>
                <w:rFonts w:eastAsia="Times New Roman" w:cstheme="minorHAnsi"/>
              </w:rPr>
            </w:pPr>
            <w:r w:rsidRPr="00DC108B">
              <w:rPr>
                <w:rFonts w:eastAsia="Times New Roman" w:cstheme="minorHAnsi"/>
                <w:b/>
              </w:rPr>
              <w:lastRenderedPageBreak/>
              <w:t>System operacyjny</w:t>
            </w:r>
            <w:r>
              <w:rPr>
                <w:rFonts w:eastAsia="Times New Roman" w:cstheme="minorHAnsi"/>
              </w:rPr>
              <w:t xml:space="preserve"> </w:t>
            </w:r>
            <w:r w:rsidR="0006521C" w:rsidRPr="0006521C">
              <w:rPr>
                <w:rFonts w:eastAsia="Times New Roman" w:cstheme="minorHAnsi"/>
              </w:rPr>
              <w:t>Windows 10 Home 64 bit lub równoważny</w:t>
            </w:r>
            <w:r>
              <w:rPr>
                <w:rFonts w:eastAsia="Times New Roman" w:cstheme="minorHAnsi"/>
              </w:rPr>
              <w:t>.</w:t>
            </w:r>
            <w:r w:rsidR="0006521C" w:rsidRPr="0006521C">
              <w:rPr>
                <w:rFonts w:eastAsia="Times New Roman" w:cstheme="minorHAnsi"/>
              </w:rPr>
              <w:t xml:space="preserve"> </w:t>
            </w:r>
          </w:p>
          <w:p w:rsidR="00A939DF" w:rsidRDefault="0006521C" w:rsidP="0006521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06521C">
              <w:rPr>
                <w:rFonts w:eastAsia="Times New Roman" w:cstheme="minorHAnsi"/>
              </w:rPr>
              <w:t>System operacyjny klasy PC musi spełniać następujące wymagania poprzez wbudowane mechanizmy, bez użycia dodatkowych aplikacji:</w:t>
            </w:r>
          </w:p>
        </w:tc>
      </w:tr>
      <w:tr w:rsidR="00A939DF" w:rsidTr="0006521C">
        <w:trPr>
          <w:jc w:val="center"/>
        </w:trPr>
        <w:tc>
          <w:tcPr>
            <w:tcW w:w="9736" w:type="dxa"/>
          </w:tcPr>
          <w:p w:rsidR="00A939DF" w:rsidRDefault="00A939DF" w:rsidP="00A939DF">
            <w:pPr>
              <w:ind w:firstLine="708"/>
              <w:rPr>
                <w:rFonts w:eastAsia="Times New Roman" w:cstheme="minorHAnsi"/>
              </w:rPr>
            </w:pPr>
          </w:p>
          <w:p w:rsidR="00A939DF" w:rsidRPr="006B6EE5" w:rsidRDefault="0006521C" w:rsidP="00A939DF">
            <w:pPr>
              <w:ind w:firstLine="708"/>
              <w:rPr>
                <w:rFonts w:eastAsia="Times New Roman" w:cstheme="minorHAnsi"/>
              </w:rPr>
            </w:pPr>
            <w:r w:rsidRPr="0006521C">
              <w:rPr>
                <w:rFonts w:eastAsia="Times New Roman" w:cstheme="minorHAnsi"/>
              </w:rPr>
              <w:t>Oprogramowanie biurowe Microsoft Offi</w:t>
            </w:r>
            <w:r>
              <w:rPr>
                <w:rFonts w:eastAsia="Times New Roman" w:cstheme="minorHAnsi"/>
              </w:rPr>
              <w:t>ce 2019 MOLP EDU lub równoważny</w:t>
            </w:r>
            <w:r w:rsidR="00A939DF" w:rsidRPr="006B6EE5">
              <w:rPr>
                <w:rFonts w:eastAsia="Times New Roman" w:cstheme="minorHAnsi"/>
              </w:rPr>
              <w:t>. Oprogramowanie powinno zawierać: edytor tekstu, arkusz kalkulacyjny, program do tworzenia prezenta</w:t>
            </w:r>
            <w:r w:rsidR="00A939DF">
              <w:rPr>
                <w:rFonts w:eastAsia="Times New Roman" w:cstheme="minorHAnsi"/>
              </w:rPr>
              <w:t xml:space="preserve">cji. Wersja językowa – polska. </w:t>
            </w:r>
            <w:r w:rsidR="00A939DF" w:rsidRPr="006B6EE5">
              <w:rPr>
                <w:rFonts w:eastAsia="Times New Roman" w:cstheme="minorHAnsi"/>
              </w:rPr>
              <w:t xml:space="preserve">Oprogramowanie musi być nieużywane, nieaktywowane nigdy wcześniej na innym urządzeniu oraz pochodzić z legalnego źródła. Licencja na oprogramowanie musi być nieograniczona w czasie i pozwalać na wielokrotne instalowanie na oferowanym sprzęcie bez konieczności kontaktowania się przez Zamawiającego z producentem oprogramowania. Oprogramowanie powinno posiadać certyfikat autentyczności lub unikalny </w:t>
            </w:r>
            <w:r w:rsidR="00A939DF">
              <w:rPr>
                <w:rFonts w:eastAsia="Times New Roman" w:cstheme="minorHAnsi"/>
              </w:rPr>
              <w:t>kod aktywacyjny. (nowsza wersja).</w:t>
            </w:r>
          </w:p>
          <w:p w:rsidR="00A939DF" w:rsidRDefault="00A939DF" w:rsidP="00C125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939DF" w:rsidTr="0006521C">
        <w:trPr>
          <w:jc w:val="center"/>
        </w:trPr>
        <w:tc>
          <w:tcPr>
            <w:tcW w:w="9736" w:type="dxa"/>
          </w:tcPr>
          <w:p w:rsidR="00A939DF" w:rsidRDefault="00A939DF" w:rsidP="00C125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color w:val="000000"/>
              </w:rPr>
            </w:pPr>
          </w:p>
          <w:p w:rsidR="00A939DF" w:rsidRDefault="00A939DF" w:rsidP="00C125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color w:val="000000"/>
              </w:rPr>
            </w:pPr>
            <w:r w:rsidRPr="008F634F">
              <w:rPr>
                <w:rFonts w:cstheme="minorHAnsi"/>
                <w:color w:val="000000"/>
              </w:rPr>
              <w:t>Zamawiający wymaga dostarczenia przynajmniej jednego nośnika instalacyjnego.</w:t>
            </w:r>
          </w:p>
          <w:p w:rsidR="00A939DF" w:rsidRDefault="00A939DF" w:rsidP="00C125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939DF" w:rsidTr="0006521C">
        <w:trPr>
          <w:jc w:val="center"/>
        </w:trPr>
        <w:tc>
          <w:tcPr>
            <w:tcW w:w="9736" w:type="dxa"/>
          </w:tcPr>
          <w:p w:rsidR="00A939DF" w:rsidRDefault="00A939DF" w:rsidP="00A939D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color w:val="000000"/>
              </w:rPr>
            </w:pPr>
          </w:p>
          <w:p w:rsidR="00A939DF" w:rsidRPr="00A939DF" w:rsidRDefault="00A939DF" w:rsidP="00A939D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color w:val="000000"/>
              </w:rPr>
            </w:pPr>
            <w:r w:rsidRPr="008F634F">
              <w:rPr>
                <w:rFonts w:cstheme="minorHAnsi"/>
                <w:color w:val="000000"/>
              </w:rPr>
              <w:t>Zaoferowane oprogramowanie musi w ramach licencji zezwalać na wielokrotne użyczanie, wynajęcie, wypożyczanie sprzętu komputerowego wraz z dostarczonym oprogramowaniem</w:t>
            </w:r>
            <w:r>
              <w:rPr>
                <w:rFonts w:cstheme="minorHAnsi"/>
                <w:color w:val="000000"/>
              </w:rPr>
              <w:t>.</w:t>
            </w:r>
          </w:p>
        </w:tc>
      </w:tr>
    </w:tbl>
    <w:p w:rsidR="00C125C6" w:rsidRPr="00A939DF" w:rsidRDefault="00C125C6" w:rsidP="00C125C6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sz w:val="28"/>
          <w:szCs w:val="28"/>
        </w:rPr>
      </w:pPr>
    </w:p>
    <w:p w:rsidR="00C125C6" w:rsidRPr="008F634F" w:rsidRDefault="00C125C6" w:rsidP="00C125C6">
      <w:pPr>
        <w:pStyle w:val="Akapitzlist"/>
        <w:autoSpaceDE w:val="0"/>
        <w:autoSpaceDN w:val="0"/>
        <w:adjustRightInd w:val="0"/>
        <w:ind w:left="0"/>
        <w:jc w:val="both"/>
        <w:rPr>
          <w:rFonts w:cstheme="minorHAnsi"/>
          <w:color w:val="00000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599"/>
      </w:tblGrid>
      <w:tr w:rsidR="00A939DF" w:rsidTr="00157FEB">
        <w:trPr>
          <w:jc w:val="center"/>
        </w:trPr>
        <w:tc>
          <w:tcPr>
            <w:tcW w:w="9599" w:type="dxa"/>
          </w:tcPr>
          <w:p w:rsidR="00A939DF" w:rsidRPr="00A939DF" w:rsidRDefault="00A939DF" w:rsidP="003261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="0032614B">
              <w:rPr>
                <w:b/>
                <w:sz w:val="28"/>
                <w:szCs w:val="28"/>
              </w:rPr>
              <w:t>Komputer stacjonarny</w:t>
            </w:r>
            <w:r w:rsidRPr="00A939DF">
              <w:rPr>
                <w:b/>
                <w:sz w:val="28"/>
                <w:szCs w:val="28"/>
              </w:rPr>
              <w:t xml:space="preserve"> z oprogramowaniem</w:t>
            </w:r>
          </w:p>
        </w:tc>
      </w:tr>
      <w:tr w:rsidR="00A939DF" w:rsidTr="00157FEB">
        <w:trPr>
          <w:jc w:val="center"/>
        </w:trPr>
        <w:tc>
          <w:tcPr>
            <w:tcW w:w="9599" w:type="dxa"/>
          </w:tcPr>
          <w:p w:rsidR="00A939DF" w:rsidRDefault="00A939DF" w:rsidP="00A939DF">
            <w:pPr>
              <w:ind w:firstLine="708"/>
              <w:rPr>
                <w:rFonts w:eastAsia="Times New Roman" w:cstheme="minorHAnsi"/>
              </w:rPr>
            </w:pPr>
          </w:p>
          <w:p w:rsidR="0006521C" w:rsidRPr="0006521C" w:rsidRDefault="0006521C" w:rsidP="00DC108B">
            <w:pPr>
              <w:rPr>
                <w:rFonts w:eastAsia="Times New Roman" w:cstheme="minorHAnsi"/>
              </w:rPr>
            </w:pPr>
            <w:r w:rsidRPr="0006521C">
              <w:rPr>
                <w:rFonts w:eastAsia="Times New Roman" w:cstheme="minorHAnsi"/>
              </w:rPr>
              <w:t xml:space="preserve">Komputer będzie wykorzystywany dla potrzeb aplikacji biurowych, aplikacji edukacyjnych, aplikacji obliczeniowych, aplikacji graficznych, dostępu do </w:t>
            </w:r>
            <w:r w:rsidR="00DC108B" w:rsidRPr="0006521C">
              <w:rPr>
                <w:rFonts w:eastAsia="Times New Roman" w:cstheme="minorHAnsi"/>
              </w:rPr>
              <w:t>Internetu</w:t>
            </w:r>
            <w:r w:rsidRPr="0006521C">
              <w:rPr>
                <w:rFonts w:eastAsia="Times New Roman" w:cstheme="minorHAnsi"/>
              </w:rPr>
              <w:t xml:space="preserve"> oraz poczty elektronicznej</w:t>
            </w:r>
          </w:p>
          <w:p w:rsidR="0006521C" w:rsidRPr="0006521C" w:rsidRDefault="0006521C" w:rsidP="00DC108B">
            <w:pPr>
              <w:rPr>
                <w:rFonts w:eastAsia="Times New Roman" w:cstheme="minorHAnsi"/>
              </w:rPr>
            </w:pPr>
            <w:r w:rsidRPr="0006521C">
              <w:rPr>
                <w:rFonts w:eastAsia="Times New Roman" w:cstheme="minorHAnsi"/>
              </w:rPr>
              <w:t xml:space="preserve">Procesor czterordzeniowy, czterowątkowy. Wydajność procesora spełniająca kryterium PassMark &gt;= 6700 wg klasyfikacji CPU Benchmark dostępnej pod adresem: https://www.cpubenchmark.net  </w:t>
            </w:r>
            <w:r w:rsidRPr="0006521C">
              <w:rPr>
                <w:rFonts w:eastAsia="Times New Roman" w:cstheme="minorHAnsi"/>
              </w:rPr>
              <w:cr/>
            </w:r>
            <w:r w:rsidR="00DC108B" w:rsidRPr="00DC108B">
              <w:rPr>
                <w:rFonts w:eastAsia="Times New Roman" w:cstheme="minorHAnsi"/>
                <w:b/>
              </w:rPr>
              <w:t>Pamięć operacyjna</w:t>
            </w:r>
            <w:r w:rsidR="00DC108B">
              <w:rPr>
                <w:rFonts w:eastAsia="Times New Roman" w:cstheme="minorHAnsi"/>
              </w:rPr>
              <w:t xml:space="preserve"> </w:t>
            </w:r>
            <w:r w:rsidRPr="0006521C">
              <w:rPr>
                <w:rFonts w:eastAsia="Times New Roman" w:cstheme="minorHAnsi"/>
              </w:rPr>
              <w:t>Min. 1x8GB DDR4 2400MHz, możliwość rozbudowy do min 32GB. Obsługa pamięci DDR4 1866/ 2133/ 2400/ 2667(OC)/ 2933(OC)/3200(OC)+ MHz</w:t>
            </w:r>
          </w:p>
          <w:p w:rsidR="0006521C" w:rsidRPr="0006521C" w:rsidRDefault="00DC108B" w:rsidP="00DC108B">
            <w:pPr>
              <w:rPr>
                <w:rFonts w:eastAsia="Times New Roman" w:cstheme="minorHAnsi"/>
              </w:rPr>
            </w:pPr>
            <w:r w:rsidRPr="00DC108B">
              <w:rPr>
                <w:rFonts w:eastAsia="Times New Roman" w:cstheme="minorHAnsi"/>
                <w:b/>
              </w:rPr>
              <w:t>Dysk twardy</w:t>
            </w:r>
            <w:r>
              <w:rPr>
                <w:rFonts w:eastAsia="Times New Roman" w:cstheme="minorHAnsi"/>
              </w:rPr>
              <w:t xml:space="preserve"> </w:t>
            </w:r>
            <w:r w:rsidR="0006521C" w:rsidRPr="0006521C">
              <w:rPr>
                <w:rFonts w:eastAsia="Times New Roman" w:cstheme="minorHAnsi"/>
              </w:rPr>
              <w:t>Min. 256GB SSD</w:t>
            </w:r>
          </w:p>
          <w:p w:rsidR="0006521C" w:rsidRPr="0006521C" w:rsidRDefault="0006521C" w:rsidP="00DC108B">
            <w:pPr>
              <w:rPr>
                <w:rFonts w:eastAsia="Times New Roman" w:cstheme="minorHAnsi"/>
              </w:rPr>
            </w:pPr>
            <w:r w:rsidRPr="00DC108B">
              <w:rPr>
                <w:rFonts w:eastAsia="Times New Roman" w:cstheme="minorHAnsi"/>
                <w:b/>
              </w:rPr>
              <w:t xml:space="preserve">Płyta </w:t>
            </w:r>
            <w:r w:rsidR="00DC108B" w:rsidRPr="00DC108B">
              <w:rPr>
                <w:rFonts w:eastAsia="Times New Roman" w:cstheme="minorHAnsi"/>
                <w:b/>
              </w:rPr>
              <w:t>główna</w:t>
            </w:r>
            <w:r w:rsidR="00DC108B">
              <w:rPr>
                <w:rFonts w:eastAsia="Times New Roman" w:cstheme="minorHAnsi"/>
              </w:rPr>
              <w:t xml:space="preserve"> </w:t>
            </w:r>
            <w:r w:rsidRPr="0006521C">
              <w:rPr>
                <w:rFonts w:eastAsia="Times New Roman" w:cstheme="minorHAnsi"/>
              </w:rPr>
              <w:t>ze wsparciem dla dysków M.2 NVMe 22110.</w:t>
            </w:r>
          </w:p>
          <w:p w:rsidR="0006521C" w:rsidRPr="0006521C" w:rsidRDefault="0006521C" w:rsidP="00DC108B">
            <w:pPr>
              <w:rPr>
                <w:rFonts w:eastAsia="Times New Roman" w:cstheme="minorHAnsi"/>
              </w:rPr>
            </w:pPr>
            <w:r w:rsidRPr="00DC108B">
              <w:rPr>
                <w:rFonts w:eastAsia="Times New Roman" w:cstheme="minorHAnsi"/>
                <w:b/>
              </w:rPr>
              <w:t>Karta graficzna</w:t>
            </w:r>
            <w:r w:rsidRPr="0006521C">
              <w:rPr>
                <w:rFonts w:eastAsia="Times New Roman" w:cstheme="minorHAnsi"/>
              </w:rPr>
              <w:t xml:space="preserve"> ze wsparciem dla DirectX 12, złącza video: min. 1xHDMI. Karta osiągająca w teście Average G3D Mark wynik min. 1560 pkt., wynik dostępny na stronie: https</w:t>
            </w:r>
            <w:r w:rsidR="00DC108B">
              <w:rPr>
                <w:rFonts w:eastAsia="Times New Roman" w:cstheme="minorHAnsi"/>
              </w:rPr>
              <w:t xml:space="preserve">://www.videocardbenchmark.net/ </w:t>
            </w:r>
          </w:p>
          <w:p w:rsidR="0006521C" w:rsidRPr="0006521C" w:rsidRDefault="0006521C" w:rsidP="00DC108B">
            <w:pPr>
              <w:rPr>
                <w:rFonts w:eastAsia="Times New Roman" w:cstheme="minorHAnsi"/>
              </w:rPr>
            </w:pPr>
            <w:r w:rsidRPr="00DC108B">
              <w:rPr>
                <w:rFonts w:eastAsia="Times New Roman" w:cstheme="minorHAnsi"/>
                <w:b/>
              </w:rPr>
              <w:t>Karta dźwiękowa</w:t>
            </w:r>
            <w:r w:rsidRPr="0006521C">
              <w:rPr>
                <w:rFonts w:eastAsia="Times New Roman" w:cstheme="minorHAnsi"/>
              </w:rPr>
              <w:t xml:space="preserve"> zintegrowana z płytą główną, min. 2 kanałowa;</w:t>
            </w:r>
          </w:p>
          <w:p w:rsidR="0006521C" w:rsidRPr="0006521C" w:rsidRDefault="0006521C" w:rsidP="00A87FF4">
            <w:pPr>
              <w:rPr>
                <w:rFonts w:eastAsia="Times New Roman" w:cstheme="minorHAnsi"/>
              </w:rPr>
            </w:pPr>
            <w:r w:rsidRPr="00DC108B">
              <w:rPr>
                <w:rFonts w:eastAsia="Times New Roman" w:cstheme="minorHAnsi"/>
                <w:b/>
              </w:rPr>
              <w:t>Obudowa</w:t>
            </w:r>
            <w:r w:rsidRPr="0006521C">
              <w:rPr>
                <w:rFonts w:eastAsia="Times New Roman" w:cstheme="minorHAnsi"/>
              </w:rPr>
              <w:t xml:space="preserve"> mini lub mikro tower o wymiarach nie większych niż 34x13x29 cm, możliwość montażu pełnowymiarowych kart graficznych, montaż bez</w:t>
            </w:r>
            <w:r w:rsidR="00DC108B">
              <w:rPr>
                <w:rFonts w:eastAsia="Times New Roman" w:cstheme="minorHAnsi"/>
              </w:rPr>
              <w:t xml:space="preserve"> </w:t>
            </w:r>
            <w:r w:rsidRPr="0006521C">
              <w:rPr>
                <w:rFonts w:eastAsia="Times New Roman" w:cstheme="minorHAnsi"/>
              </w:rPr>
              <w:t>narzędziowy dysków; napędu optycznego i kart rozszerzeń.</w:t>
            </w:r>
            <w:r w:rsidR="00A87FF4">
              <w:rPr>
                <w:rFonts w:eastAsia="Times New Roman" w:cstheme="minorHAnsi"/>
              </w:rPr>
              <w:t xml:space="preserve"> M</w:t>
            </w:r>
            <w:r w:rsidRPr="0006521C">
              <w:rPr>
                <w:rFonts w:eastAsia="Times New Roman" w:cstheme="minorHAnsi"/>
              </w:rPr>
              <w:t>ożliwość montażu dysku 2x2,5" oraz 1x 3,5" wewnątrz obudowy</w:t>
            </w:r>
          </w:p>
          <w:p w:rsidR="0006521C" w:rsidRPr="0006521C" w:rsidRDefault="00A87FF4" w:rsidP="00A87FF4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W</w:t>
            </w:r>
            <w:r w:rsidR="0006521C" w:rsidRPr="0006521C">
              <w:rPr>
                <w:rFonts w:eastAsia="Times New Roman" w:cstheme="minorHAnsi"/>
              </w:rPr>
              <w:t>yposażona w 2 porty USB  3.1 oraz złącza mikrofonu i słuchawek z przodu obudowy</w:t>
            </w:r>
          </w:p>
          <w:p w:rsidR="0006521C" w:rsidRPr="0006521C" w:rsidRDefault="00A87FF4" w:rsidP="00A87FF4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W</w:t>
            </w:r>
            <w:r w:rsidR="0006521C" w:rsidRPr="0006521C">
              <w:rPr>
                <w:rFonts w:eastAsia="Times New Roman" w:cstheme="minorHAnsi"/>
              </w:rPr>
              <w:t>budowana karta sieciowa 10/100/100</w:t>
            </w:r>
          </w:p>
          <w:p w:rsidR="0006521C" w:rsidRPr="0006521C" w:rsidRDefault="00A87FF4" w:rsidP="00A87FF4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</w:t>
            </w:r>
            <w:r w:rsidR="0006521C" w:rsidRPr="0006521C">
              <w:rPr>
                <w:rFonts w:eastAsia="Times New Roman" w:cstheme="minorHAnsi"/>
              </w:rPr>
              <w:t>ożliwość otwierania bez użycia narzędzi (wkręty ręczne)</w:t>
            </w:r>
          </w:p>
          <w:p w:rsidR="0006521C" w:rsidRPr="0006521C" w:rsidRDefault="00A87FF4" w:rsidP="00A87FF4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W</w:t>
            </w:r>
            <w:r w:rsidR="0006521C" w:rsidRPr="0006521C">
              <w:rPr>
                <w:rFonts w:eastAsia="Times New Roman" w:cstheme="minorHAnsi"/>
              </w:rPr>
              <w:t xml:space="preserve">yposażona w złącze </w:t>
            </w:r>
            <w:proofErr w:type="spellStart"/>
            <w:r w:rsidR="0006521C" w:rsidRPr="0006521C">
              <w:rPr>
                <w:rFonts w:eastAsia="Times New Roman" w:cstheme="minorHAnsi"/>
              </w:rPr>
              <w:t>Kensington</w:t>
            </w:r>
            <w:proofErr w:type="spellEnd"/>
            <w:r w:rsidR="0006521C" w:rsidRPr="0006521C">
              <w:rPr>
                <w:rFonts w:eastAsia="Times New Roman" w:cstheme="minorHAnsi"/>
              </w:rPr>
              <w:t xml:space="preserve"> Lock i ucho na kłódkę</w:t>
            </w:r>
          </w:p>
          <w:p w:rsidR="0006521C" w:rsidRPr="0006521C" w:rsidRDefault="0006521C" w:rsidP="00A87FF4">
            <w:pPr>
              <w:rPr>
                <w:rFonts w:eastAsia="Times New Roman" w:cstheme="minorHAnsi"/>
              </w:rPr>
            </w:pPr>
            <w:r w:rsidRPr="00A87FF4">
              <w:rPr>
                <w:rFonts w:eastAsia="Times New Roman" w:cstheme="minorHAnsi"/>
                <w:b/>
              </w:rPr>
              <w:t>Zasilacz</w:t>
            </w:r>
            <w:r w:rsidRPr="0006521C">
              <w:rPr>
                <w:rFonts w:eastAsia="Times New Roman" w:cstheme="minorHAnsi"/>
              </w:rPr>
              <w:t xml:space="preserve"> o mocy minimum 300W</w:t>
            </w:r>
            <w:r w:rsidR="00A87FF4">
              <w:rPr>
                <w:rFonts w:eastAsia="Times New Roman" w:cstheme="minorHAnsi"/>
              </w:rPr>
              <w:t xml:space="preserve"> </w:t>
            </w:r>
            <w:r w:rsidRPr="0006521C">
              <w:rPr>
                <w:rFonts w:eastAsia="Times New Roman" w:cstheme="minorHAnsi"/>
              </w:rPr>
              <w:t xml:space="preserve">. </w:t>
            </w:r>
          </w:p>
          <w:p w:rsidR="0006521C" w:rsidRPr="0006521C" w:rsidRDefault="00A87FF4" w:rsidP="00A87FF4">
            <w:pPr>
              <w:rPr>
                <w:rFonts w:eastAsia="Times New Roman" w:cstheme="minorHAnsi"/>
              </w:rPr>
            </w:pPr>
            <w:r w:rsidRPr="00A87FF4">
              <w:rPr>
                <w:rFonts w:eastAsia="Times New Roman" w:cstheme="minorHAnsi"/>
                <w:b/>
              </w:rPr>
              <w:t>Monitor</w:t>
            </w:r>
            <w:r>
              <w:rPr>
                <w:rFonts w:eastAsia="Times New Roman" w:cstheme="minorHAnsi"/>
              </w:rPr>
              <w:t xml:space="preserve"> </w:t>
            </w:r>
            <w:r w:rsidR="0006521C" w:rsidRPr="0006521C">
              <w:rPr>
                <w:rFonts w:eastAsia="Times New Roman" w:cstheme="minorHAnsi"/>
              </w:rPr>
              <w:t>Przekątna ekranu : 21,5"</w:t>
            </w:r>
          </w:p>
          <w:p w:rsidR="0006521C" w:rsidRPr="0006521C" w:rsidRDefault="0006521C" w:rsidP="00A87FF4">
            <w:pPr>
              <w:rPr>
                <w:rFonts w:eastAsia="Times New Roman" w:cstheme="minorHAnsi"/>
              </w:rPr>
            </w:pPr>
            <w:r w:rsidRPr="0006521C">
              <w:rPr>
                <w:rFonts w:eastAsia="Times New Roman" w:cstheme="minorHAnsi"/>
              </w:rPr>
              <w:t>Powłoka matrycy : Matowa</w:t>
            </w:r>
          </w:p>
          <w:p w:rsidR="0006521C" w:rsidRPr="0006521C" w:rsidRDefault="0006521C" w:rsidP="00A87FF4">
            <w:pPr>
              <w:rPr>
                <w:rFonts w:eastAsia="Times New Roman" w:cstheme="minorHAnsi"/>
              </w:rPr>
            </w:pPr>
            <w:r w:rsidRPr="0006521C">
              <w:rPr>
                <w:rFonts w:eastAsia="Times New Roman" w:cstheme="minorHAnsi"/>
              </w:rPr>
              <w:t>Rodzaj matrycy : LED , VA</w:t>
            </w:r>
          </w:p>
          <w:p w:rsidR="0006521C" w:rsidRPr="0006521C" w:rsidRDefault="0006521C" w:rsidP="00A87FF4">
            <w:pPr>
              <w:rPr>
                <w:rFonts w:eastAsia="Times New Roman" w:cstheme="minorHAnsi"/>
              </w:rPr>
            </w:pPr>
            <w:r w:rsidRPr="0006521C">
              <w:rPr>
                <w:rFonts w:eastAsia="Times New Roman" w:cstheme="minorHAnsi"/>
              </w:rPr>
              <w:t>Typ Ekranu : Płaski</w:t>
            </w:r>
          </w:p>
          <w:p w:rsidR="0006521C" w:rsidRPr="0006521C" w:rsidRDefault="0006521C" w:rsidP="00A87FF4">
            <w:pPr>
              <w:rPr>
                <w:rFonts w:eastAsia="Times New Roman" w:cstheme="minorHAnsi"/>
              </w:rPr>
            </w:pPr>
            <w:r w:rsidRPr="0006521C">
              <w:rPr>
                <w:rFonts w:eastAsia="Times New Roman" w:cstheme="minorHAnsi"/>
              </w:rPr>
              <w:t>Rozdzielczość ekranu: 1920 x 1080 (</w:t>
            </w:r>
            <w:proofErr w:type="spellStart"/>
            <w:r w:rsidRPr="0006521C">
              <w:rPr>
                <w:rFonts w:eastAsia="Times New Roman" w:cstheme="minorHAnsi"/>
              </w:rPr>
              <w:t>FullHD</w:t>
            </w:r>
            <w:proofErr w:type="spellEnd"/>
            <w:r w:rsidRPr="0006521C">
              <w:rPr>
                <w:rFonts w:eastAsia="Times New Roman" w:cstheme="minorHAnsi"/>
              </w:rPr>
              <w:t>)</w:t>
            </w:r>
          </w:p>
          <w:p w:rsidR="0006521C" w:rsidRPr="0006521C" w:rsidRDefault="0006521C" w:rsidP="00A87FF4">
            <w:pPr>
              <w:rPr>
                <w:rFonts w:eastAsia="Times New Roman" w:cstheme="minorHAnsi"/>
              </w:rPr>
            </w:pPr>
            <w:r w:rsidRPr="0006521C">
              <w:rPr>
                <w:rFonts w:eastAsia="Times New Roman" w:cstheme="minorHAnsi"/>
              </w:rPr>
              <w:t xml:space="preserve">Format obrazu: 16:9 </w:t>
            </w:r>
          </w:p>
          <w:p w:rsidR="0006521C" w:rsidRPr="0006521C" w:rsidRDefault="0006521C" w:rsidP="00A87FF4">
            <w:pPr>
              <w:rPr>
                <w:rFonts w:eastAsia="Times New Roman" w:cstheme="minorHAnsi"/>
              </w:rPr>
            </w:pPr>
            <w:r w:rsidRPr="0006521C">
              <w:rPr>
                <w:rFonts w:eastAsia="Times New Roman" w:cstheme="minorHAnsi"/>
              </w:rPr>
              <w:lastRenderedPageBreak/>
              <w:t xml:space="preserve">Częstotliwość odświeżania ekranu : 75 </w:t>
            </w:r>
            <w:proofErr w:type="spellStart"/>
            <w:r w:rsidRPr="0006521C">
              <w:rPr>
                <w:rFonts w:eastAsia="Times New Roman" w:cstheme="minorHAnsi"/>
              </w:rPr>
              <w:t>Hz</w:t>
            </w:r>
            <w:proofErr w:type="spellEnd"/>
          </w:p>
          <w:p w:rsidR="0006521C" w:rsidRPr="0006521C" w:rsidRDefault="0006521C" w:rsidP="00A87FF4">
            <w:pPr>
              <w:rPr>
                <w:rFonts w:eastAsia="Times New Roman" w:cstheme="minorHAnsi"/>
              </w:rPr>
            </w:pPr>
            <w:r w:rsidRPr="0006521C">
              <w:rPr>
                <w:rFonts w:eastAsia="Times New Roman" w:cstheme="minorHAnsi"/>
              </w:rPr>
              <w:t>Złącza:</w:t>
            </w:r>
          </w:p>
          <w:p w:rsidR="0006521C" w:rsidRPr="0006521C" w:rsidRDefault="0006521C" w:rsidP="00A87FF4">
            <w:pPr>
              <w:rPr>
                <w:rFonts w:eastAsia="Times New Roman" w:cstheme="minorHAnsi"/>
              </w:rPr>
            </w:pPr>
            <w:r w:rsidRPr="0006521C">
              <w:rPr>
                <w:rFonts w:eastAsia="Times New Roman" w:cstheme="minorHAnsi"/>
              </w:rPr>
              <w:t>VGA (D-</w:t>
            </w:r>
            <w:proofErr w:type="spellStart"/>
            <w:r w:rsidRPr="0006521C">
              <w:rPr>
                <w:rFonts w:eastAsia="Times New Roman" w:cstheme="minorHAnsi"/>
              </w:rPr>
              <w:t>sub</w:t>
            </w:r>
            <w:proofErr w:type="spellEnd"/>
            <w:r w:rsidRPr="0006521C">
              <w:rPr>
                <w:rFonts w:eastAsia="Times New Roman" w:cstheme="minorHAnsi"/>
              </w:rPr>
              <w:t>) - 1 szt.</w:t>
            </w:r>
          </w:p>
          <w:p w:rsidR="0006521C" w:rsidRPr="0006521C" w:rsidRDefault="0006521C" w:rsidP="00A87FF4">
            <w:pPr>
              <w:rPr>
                <w:rFonts w:eastAsia="Times New Roman" w:cstheme="minorHAnsi"/>
              </w:rPr>
            </w:pPr>
            <w:r w:rsidRPr="0006521C">
              <w:rPr>
                <w:rFonts w:eastAsia="Times New Roman" w:cstheme="minorHAnsi"/>
              </w:rPr>
              <w:t>HDMI - 1 szt.</w:t>
            </w:r>
          </w:p>
          <w:p w:rsidR="0006521C" w:rsidRPr="0006521C" w:rsidRDefault="0006521C" w:rsidP="00A87FF4">
            <w:pPr>
              <w:rPr>
                <w:rFonts w:eastAsia="Times New Roman" w:cstheme="minorHAnsi"/>
              </w:rPr>
            </w:pPr>
            <w:r w:rsidRPr="0006521C">
              <w:rPr>
                <w:rFonts w:eastAsia="Times New Roman" w:cstheme="minorHAnsi"/>
              </w:rPr>
              <w:t>Wyjście słuchawkowe - 1 szt.</w:t>
            </w:r>
          </w:p>
          <w:p w:rsidR="0006521C" w:rsidRPr="0006521C" w:rsidRDefault="0006521C" w:rsidP="00A87FF4">
            <w:pPr>
              <w:rPr>
                <w:rFonts w:eastAsia="Times New Roman" w:cstheme="minorHAnsi"/>
              </w:rPr>
            </w:pPr>
            <w:r w:rsidRPr="0006521C">
              <w:rPr>
                <w:rFonts w:eastAsia="Times New Roman" w:cstheme="minorHAnsi"/>
              </w:rPr>
              <w:t>DC-in (wejście zasilania) - 1 szt.</w:t>
            </w:r>
          </w:p>
          <w:p w:rsidR="00A939DF" w:rsidRPr="00A87FF4" w:rsidRDefault="00A87FF4" w:rsidP="00A87FF4">
            <w:pPr>
              <w:rPr>
                <w:rFonts w:eastAsia="Times New Roman" w:cstheme="minorHAnsi"/>
                <w:b/>
              </w:rPr>
            </w:pPr>
            <w:r w:rsidRPr="00A87FF4">
              <w:rPr>
                <w:rFonts w:asciiTheme="majorHAnsi" w:eastAsia="Calibri" w:hAnsiTheme="majorHAnsi" w:cstheme="majorHAnsi"/>
                <w:b/>
              </w:rPr>
              <w:t>Certyfikaty i standardy</w:t>
            </w:r>
            <w:r>
              <w:rPr>
                <w:rFonts w:asciiTheme="majorHAnsi" w:eastAsia="Calibri" w:hAnsiTheme="majorHAnsi" w:cstheme="majorHAnsi"/>
                <w:b/>
              </w:rPr>
              <w:t>:</w:t>
            </w:r>
          </w:p>
          <w:p w:rsidR="0006521C" w:rsidRPr="0006521C" w:rsidRDefault="0006521C" w:rsidP="00A87FF4">
            <w:pPr>
              <w:autoSpaceDE w:val="0"/>
              <w:autoSpaceDN w:val="0"/>
              <w:adjustRightInd w:val="0"/>
            </w:pPr>
            <w:r w:rsidRPr="0006521C">
              <w:t>Deklaracja zgodności CE oraz ROHS</w:t>
            </w:r>
          </w:p>
          <w:p w:rsidR="0006521C" w:rsidRPr="0006521C" w:rsidRDefault="0006521C" w:rsidP="00A87FF4">
            <w:pPr>
              <w:autoSpaceDE w:val="0"/>
              <w:autoSpaceDN w:val="0"/>
              <w:adjustRightInd w:val="0"/>
            </w:pPr>
            <w:r w:rsidRPr="0006521C">
              <w:t>Poprawna prac</w:t>
            </w:r>
            <w:r w:rsidR="00A87FF4">
              <w:t>a</w:t>
            </w:r>
            <w:r w:rsidRPr="0006521C">
              <w:t xml:space="preserve"> z oprogramowaniem Microsoft – dołączyć Windows hardware certification report</w:t>
            </w:r>
          </w:p>
          <w:p w:rsidR="0006521C" w:rsidRPr="0006521C" w:rsidRDefault="0006521C" w:rsidP="00A87FF4">
            <w:pPr>
              <w:autoSpaceDE w:val="0"/>
              <w:autoSpaceDN w:val="0"/>
              <w:adjustRightInd w:val="0"/>
            </w:pPr>
            <w:r w:rsidRPr="0006521C">
              <w:t>Produkcja sprzętu zgodnie z ISO 9001, ISO 27001, ISO 28000</w:t>
            </w:r>
          </w:p>
          <w:p w:rsidR="0006521C" w:rsidRPr="0006521C" w:rsidRDefault="0006521C" w:rsidP="00A87FF4">
            <w:pPr>
              <w:autoSpaceDE w:val="0"/>
              <w:autoSpaceDN w:val="0"/>
              <w:adjustRightInd w:val="0"/>
            </w:pPr>
            <w:r w:rsidRPr="00A87FF4">
              <w:rPr>
                <w:b/>
              </w:rPr>
              <w:t>BIOS</w:t>
            </w:r>
            <w:r w:rsidRPr="0006521C">
              <w:t xml:space="preserve"> zgodny ze specyfikacją UEFI</w:t>
            </w:r>
          </w:p>
          <w:p w:rsidR="0006521C" w:rsidRPr="0006521C" w:rsidRDefault="0006521C" w:rsidP="00A87FF4">
            <w:pPr>
              <w:autoSpaceDE w:val="0"/>
              <w:autoSpaceDN w:val="0"/>
              <w:adjustRightInd w:val="0"/>
            </w:pPr>
            <w:r w:rsidRPr="0006521C">
              <w:t>Możliwość obsługi klawiaturą oraz myszą</w:t>
            </w:r>
          </w:p>
          <w:p w:rsidR="0006521C" w:rsidRPr="0006521C" w:rsidRDefault="0006521C" w:rsidP="00A87FF4">
            <w:pPr>
              <w:autoSpaceDE w:val="0"/>
              <w:autoSpaceDN w:val="0"/>
              <w:adjustRightInd w:val="0"/>
            </w:pPr>
            <w:r w:rsidRPr="0006521C">
              <w:t xml:space="preserve">Możliwość, bez uruchamiania systemu operacyjnego z dysku twardego komputera lub innych podłączonych do niego urządzeń zewnętrznych odczytania z BIOS informacji: </w:t>
            </w:r>
          </w:p>
          <w:p w:rsidR="0006521C" w:rsidRPr="0006521C" w:rsidRDefault="0006521C" w:rsidP="00A87FF4">
            <w:pPr>
              <w:autoSpaceDE w:val="0"/>
              <w:autoSpaceDN w:val="0"/>
              <w:adjustRightInd w:val="0"/>
            </w:pPr>
            <w:r w:rsidRPr="0006521C">
              <w:t xml:space="preserve">wersji BIOS, </w:t>
            </w:r>
          </w:p>
          <w:p w:rsidR="0006521C" w:rsidRPr="0006521C" w:rsidRDefault="0006521C" w:rsidP="00A87FF4">
            <w:pPr>
              <w:autoSpaceDE w:val="0"/>
              <w:autoSpaceDN w:val="0"/>
              <w:adjustRightInd w:val="0"/>
            </w:pPr>
            <w:r w:rsidRPr="0006521C">
              <w:t>Funkcja blokowania wejścia do  BIOS oraz blokowania startu systemu operacyjnego</w:t>
            </w:r>
          </w:p>
          <w:p w:rsidR="0006521C" w:rsidRPr="0006521C" w:rsidRDefault="0006521C" w:rsidP="00A87FF4">
            <w:pPr>
              <w:autoSpaceDE w:val="0"/>
              <w:autoSpaceDN w:val="0"/>
              <w:adjustRightInd w:val="0"/>
            </w:pPr>
            <w:r w:rsidRPr="0006521C">
              <w:t>Funkcja blokowania/odblokowania BOOT-</w:t>
            </w:r>
            <w:proofErr w:type="spellStart"/>
            <w:r w:rsidRPr="0006521C">
              <w:t>owania</w:t>
            </w:r>
            <w:proofErr w:type="spellEnd"/>
            <w:r w:rsidRPr="0006521C">
              <w:t xml:space="preserve"> stacji roboczej z zewnętrznych urządzeń</w:t>
            </w:r>
          </w:p>
          <w:p w:rsidR="00A939DF" w:rsidRDefault="0006521C" w:rsidP="0006521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06521C">
              <w:t>BIOS ma być w pełni obsługiwany przez interfejs myszy i klawiatury oraz w pełni wykorzystywać dyski twarde większe niż 2.2TB</w:t>
            </w:r>
          </w:p>
        </w:tc>
      </w:tr>
      <w:tr w:rsidR="00A939DF" w:rsidTr="00157FEB">
        <w:trPr>
          <w:jc w:val="center"/>
        </w:trPr>
        <w:tc>
          <w:tcPr>
            <w:tcW w:w="9599" w:type="dxa"/>
          </w:tcPr>
          <w:p w:rsidR="00A939DF" w:rsidRDefault="00A939DF" w:rsidP="00A939DF">
            <w:pPr>
              <w:ind w:firstLine="708"/>
              <w:rPr>
                <w:rFonts w:eastAsia="Times New Roman" w:cstheme="minorHAnsi"/>
              </w:rPr>
            </w:pPr>
          </w:p>
          <w:p w:rsidR="0006521C" w:rsidRPr="0006521C" w:rsidRDefault="00A87FF4" w:rsidP="00A87FF4">
            <w:pPr>
              <w:rPr>
                <w:rFonts w:eastAsia="Times New Roman" w:cstheme="minorHAnsi"/>
              </w:rPr>
            </w:pPr>
            <w:r w:rsidRPr="00FF385A">
              <w:rPr>
                <w:rFonts w:eastAsia="Times New Roman" w:cstheme="minorHAnsi"/>
                <w:b/>
              </w:rPr>
              <w:t>System operacyjny</w:t>
            </w:r>
            <w:r>
              <w:rPr>
                <w:rFonts w:eastAsia="Times New Roman" w:cstheme="minorHAnsi"/>
              </w:rPr>
              <w:t xml:space="preserve"> </w:t>
            </w:r>
            <w:r w:rsidR="0006521C" w:rsidRPr="0006521C">
              <w:rPr>
                <w:rFonts w:eastAsia="Times New Roman" w:cstheme="minorHAnsi"/>
              </w:rPr>
              <w:t>Windows 10 Home bit lub równoważny:</w:t>
            </w:r>
          </w:p>
          <w:p w:rsidR="0006521C" w:rsidRPr="0006521C" w:rsidRDefault="0006521C" w:rsidP="00FF385A">
            <w:pPr>
              <w:rPr>
                <w:rFonts w:eastAsia="Times New Roman" w:cstheme="minorHAnsi"/>
              </w:rPr>
            </w:pPr>
            <w:proofErr w:type="spellStart"/>
            <w:r w:rsidRPr="0006521C">
              <w:rPr>
                <w:rFonts w:eastAsia="Times New Roman" w:cstheme="minorHAnsi"/>
              </w:rPr>
              <w:t>Parycja</w:t>
            </w:r>
            <w:proofErr w:type="spellEnd"/>
            <w:r w:rsidRPr="0006521C">
              <w:rPr>
                <w:rFonts w:eastAsia="Times New Roman" w:cstheme="minorHAnsi"/>
              </w:rPr>
              <w:t xml:space="preserve"> </w:t>
            </w:r>
            <w:proofErr w:type="spellStart"/>
            <w:r w:rsidRPr="0006521C">
              <w:rPr>
                <w:rFonts w:eastAsia="Times New Roman" w:cstheme="minorHAnsi"/>
              </w:rPr>
              <w:t>Recovery</w:t>
            </w:r>
            <w:proofErr w:type="spellEnd"/>
            <w:r w:rsidRPr="0006521C">
              <w:rPr>
                <w:rFonts w:eastAsia="Times New Roman" w:cstheme="minorHAnsi"/>
              </w:rPr>
              <w:t xml:space="preserve"> umożliwiająca w przypadku awarii dysku twardego ponowną instalację zainstalowanego systemu operacyjnego oraz nośnik zawierający sterowniki wszystkich zainstalowanych urządzeń.</w:t>
            </w:r>
          </w:p>
          <w:p w:rsidR="0006521C" w:rsidRPr="0006521C" w:rsidRDefault="0006521C" w:rsidP="00FF385A">
            <w:pPr>
              <w:rPr>
                <w:rFonts w:eastAsia="Times New Roman" w:cstheme="minorHAnsi"/>
              </w:rPr>
            </w:pPr>
            <w:r w:rsidRPr="0006521C">
              <w:rPr>
                <w:rFonts w:eastAsia="Times New Roman" w:cstheme="minorHAnsi"/>
              </w:rPr>
              <w:t>System operacyjny klasy PC musi spełniać następujące wymagania poprzez wbudowane mechanizmy, bez użycia dodatkowych aplikacji:</w:t>
            </w:r>
          </w:p>
          <w:p w:rsidR="0006521C" w:rsidRPr="0006521C" w:rsidRDefault="0006521C" w:rsidP="0006521C">
            <w:pPr>
              <w:rPr>
                <w:rFonts w:eastAsia="Times New Roman" w:cstheme="minorHAnsi"/>
              </w:rPr>
            </w:pPr>
            <w:r w:rsidRPr="0006521C">
              <w:rPr>
                <w:rFonts w:eastAsia="Times New Roman" w:cstheme="minorHAnsi"/>
              </w:rPr>
              <w:t>1.</w:t>
            </w:r>
            <w:r w:rsidRPr="0006521C">
              <w:rPr>
                <w:rFonts w:eastAsia="Times New Roman" w:cstheme="minorHAnsi"/>
              </w:rPr>
              <w:tab/>
              <w:t>Dostępne dwa rodzaje graficznego interfejsu użytkownika:</w:t>
            </w:r>
          </w:p>
          <w:p w:rsidR="0006521C" w:rsidRPr="0006521C" w:rsidRDefault="0006521C" w:rsidP="0006521C">
            <w:pPr>
              <w:rPr>
                <w:rFonts w:eastAsia="Times New Roman" w:cstheme="minorHAnsi"/>
              </w:rPr>
            </w:pPr>
            <w:r w:rsidRPr="0006521C">
              <w:rPr>
                <w:rFonts w:eastAsia="Times New Roman" w:cstheme="minorHAnsi"/>
              </w:rPr>
              <w:t>a.</w:t>
            </w:r>
            <w:r w:rsidRPr="0006521C">
              <w:rPr>
                <w:rFonts w:eastAsia="Times New Roman" w:cstheme="minorHAnsi"/>
              </w:rPr>
              <w:tab/>
              <w:t>Klasyczny, umożliwiający obsługę przy pomocy klawiatury i myszy,</w:t>
            </w:r>
          </w:p>
          <w:p w:rsidR="0006521C" w:rsidRPr="0006521C" w:rsidRDefault="0006521C" w:rsidP="0006521C">
            <w:pPr>
              <w:rPr>
                <w:rFonts w:eastAsia="Times New Roman" w:cstheme="minorHAnsi"/>
              </w:rPr>
            </w:pPr>
            <w:r w:rsidRPr="0006521C">
              <w:rPr>
                <w:rFonts w:eastAsia="Times New Roman" w:cstheme="minorHAnsi"/>
              </w:rPr>
              <w:t>2.</w:t>
            </w:r>
            <w:r w:rsidRPr="0006521C">
              <w:rPr>
                <w:rFonts w:eastAsia="Times New Roman" w:cstheme="minorHAnsi"/>
              </w:rPr>
              <w:tab/>
              <w:t xml:space="preserve">Funkcje związane z obsługą komputerów typu tablet, z wbudowanym modułem „uczenia się” </w:t>
            </w:r>
            <w:r w:rsidR="00FF385A">
              <w:rPr>
                <w:rFonts w:eastAsia="Times New Roman" w:cstheme="minorHAnsi"/>
              </w:rPr>
              <w:t xml:space="preserve">   </w:t>
            </w:r>
            <w:r w:rsidRPr="0006521C">
              <w:rPr>
                <w:rFonts w:eastAsia="Times New Roman" w:cstheme="minorHAnsi"/>
              </w:rPr>
              <w:t>pisma użytkownika – obsługa języka polskiego</w:t>
            </w:r>
          </w:p>
          <w:p w:rsidR="0006521C" w:rsidRPr="0006521C" w:rsidRDefault="0006521C" w:rsidP="0006521C">
            <w:pPr>
              <w:rPr>
                <w:rFonts w:eastAsia="Times New Roman" w:cstheme="minorHAnsi"/>
              </w:rPr>
            </w:pPr>
            <w:r w:rsidRPr="0006521C">
              <w:rPr>
                <w:rFonts w:eastAsia="Times New Roman" w:cstheme="minorHAnsi"/>
              </w:rPr>
              <w:t>3.</w:t>
            </w:r>
            <w:r w:rsidRPr="0006521C">
              <w:rPr>
                <w:rFonts w:eastAsia="Times New Roman" w:cstheme="minorHAnsi"/>
              </w:rPr>
              <w:tab/>
              <w:t>Interfejs użytkownika dostępny w wielu językach do wyboru – w tym polskim i angielskim</w:t>
            </w:r>
          </w:p>
          <w:p w:rsidR="0006521C" w:rsidRPr="0006521C" w:rsidRDefault="0006521C" w:rsidP="0006521C">
            <w:pPr>
              <w:rPr>
                <w:rFonts w:eastAsia="Times New Roman" w:cstheme="minorHAnsi"/>
              </w:rPr>
            </w:pPr>
            <w:r w:rsidRPr="0006521C">
              <w:rPr>
                <w:rFonts w:eastAsia="Times New Roman" w:cstheme="minorHAnsi"/>
              </w:rPr>
              <w:t>4.</w:t>
            </w:r>
            <w:r w:rsidRPr="0006521C">
              <w:rPr>
                <w:rFonts w:eastAsia="Times New Roman" w:cstheme="minorHAnsi"/>
              </w:rPr>
              <w:tab/>
              <w:t>Wbudowane w system operacyjny minimum dwie przeglądarki Internetowe</w:t>
            </w:r>
          </w:p>
          <w:p w:rsidR="0006521C" w:rsidRPr="0006521C" w:rsidRDefault="0006521C" w:rsidP="0006521C">
            <w:pPr>
              <w:rPr>
                <w:rFonts w:eastAsia="Times New Roman" w:cstheme="minorHAnsi"/>
              </w:rPr>
            </w:pPr>
            <w:r w:rsidRPr="0006521C">
              <w:rPr>
                <w:rFonts w:eastAsia="Times New Roman" w:cstheme="minorHAnsi"/>
              </w:rPr>
              <w:t>5.</w:t>
            </w:r>
            <w:r w:rsidRPr="0006521C">
              <w:rPr>
                <w:rFonts w:eastAsia="Times New Roman" w:cstheme="minorHAnsi"/>
              </w:rPr>
              <w:tab/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:rsidR="0006521C" w:rsidRPr="0006521C" w:rsidRDefault="0006521C" w:rsidP="0006521C">
            <w:pPr>
              <w:rPr>
                <w:rFonts w:eastAsia="Times New Roman" w:cstheme="minorHAnsi"/>
              </w:rPr>
            </w:pPr>
            <w:r w:rsidRPr="0006521C">
              <w:rPr>
                <w:rFonts w:eastAsia="Times New Roman" w:cstheme="minorHAnsi"/>
              </w:rPr>
              <w:t>6.</w:t>
            </w:r>
            <w:r w:rsidRPr="0006521C">
              <w:rPr>
                <w:rFonts w:eastAsia="Times New Roman" w:cstheme="minorHAnsi"/>
              </w:rPr>
              <w:tab/>
              <w:t>Zlokalizowane w języku polskim, co najmniej następujące elementy: menu, pomoc, komunikaty systemowe, menedżer plików.</w:t>
            </w:r>
          </w:p>
          <w:p w:rsidR="0006521C" w:rsidRPr="0006521C" w:rsidRDefault="0006521C" w:rsidP="0006521C">
            <w:pPr>
              <w:rPr>
                <w:rFonts w:eastAsia="Times New Roman" w:cstheme="minorHAnsi"/>
              </w:rPr>
            </w:pPr>
            <w:r w:rsidRPr="0006521C">
              <w:rPr>
                <w:rFonts w:eastAsia="Times New Roman" w:cstheme="minorHAnsi"/>
              </w:rPr>
              <w:t>7.</w:t>
            </w:r>
            <w:r w:rsidRPr="0006521C">
              <w:rPr>
                <w:rFonts w:eastAsia="Times New Roman" w:cstheme="minorHAnsi"/>
              </w:rPr>
              <w:tab/>
              <w:t>Graficzne środowisko instalacji i konfiguracji dostępne w języku polskim</w:t>
            </w:r>
          </w:p>
          <w:p w:rsidR="00A939DF" w:rsidRDefault="0006521C" w:rsidP="0006521C">
            <w:pPr>
              <w:rPr>
                <w:rFonts w:eastAsia="Times New Roman" w:cstheme="minorHAnsi"/>
              </w:rPr>
            </w:pPr>
            <w:r w:rsidRPr="0006521C">
              <w:rPr>
                <w:rFonts w:eastAsia="Times New Roman" w:cstheme="minorHAnsi"/>
              </w:rPr>
              <w:t>8.</w:t>
            </w:r>
            <w:r w:rsidRPr="0006521C">
              <w:rPr>
                <w:rFonts w:eastAsia="Times New Roman" w:cstheme="minorHAnsi"/>
              </w:rPr>
              <w:tab/>
              <w:t>Wbudowany system pomocy w języku polskim.</w:t>
            </w:r>
            <w:r w:rsidR="00A939DF" w:rsidRPr="006B6EE5">
              <w:rPr>
                <w:rFonts w:eastAsia="Times New Roman" w:cstheme="minorHAnsi"/>
              </w:rPr>
              <w:t xml:space="preserve"> </w:t>
            </w:r>
          </w:p>
          <w:p w:rsidR="0006521C" w:rsidRPr="0006521C" w:rsidRDefault="0006521C" w:rsidP="0006521C">
            <w:pPr>
              <w:autoSpaceDE w:val="0"/>
              <w:autoSpaceDN w:val="0"/>
              <w:adjustRightInd w:val="0"/>
            </w:pPr>
            <w:r w:rsidRPr="0006521C">
              <w:t>9.</w:t>
            </w:r>
            <w:r w:rsidRPr="0006521C">
              <w:tab/>
              <w:t>Możliwość przystosowania stanowiska dla osób niepełnosprawnych (np. słabo widzących).</w:t>
            </w:r>
          </w:p>
          <w:p w:rsidR="0006521C" w:rsidRPr="0006521C" w:rsidRDefault="0006521C" w:rsidP="0006521C">
            <w:pPr>
              <w:autoSpaceDE w:val="0"/>
              <w:autoSpaceDN w:val="0"/>
              <w:adjustRightInd w:val="0"/>
            </w:pPr>
            <w:r w:rsidRPr="0006521C">
              <w:t>10.</w:t>
            </w:r>
            <w:r w:rsidRPr="0006521C">
              <w:tab/>
              <w:t>Możliwość sterowania czasem dostarczania nowych wersji systemu operacyjnego, możliwość centralnego opóźniania dostarczania nowej wersji o minimum 4 miesiące</w:t>
            </w:r>
          </w:p>
          <w:p w:rsidR="0006521C" w:rsidRPr="0006521C" w:rsidRDefault="0006521C" w:rsidP="0006521C">
            <w:pPr>
              <w:autoSpaceDE w:val="0"/>
              <w:autoSpaceDN w:val="0"/>
              <w:adjustRightInd w:val="0"/>
            </w:pPr>
            <w:r w:rsidRPr="0006521C">
              <w:t>11.</w:t>
            </w:r>
            <w:r w:rsidRPr="0006521C">
              <w:tab/>
              <w:t xml:space="preserve">Wsparcie dla </w:t>
            </w:r>
            <w:proofErr w:type="spellStart"/>
            <w:r w:rsidRPr="0006521C">
              <w:t>VBScript</w:t>
            </w:r>
            <w:proofErr w:type="spellEnd"/>
            <w:r w:rsidRPr="0006521C">
              <w:t xml:space="preserve"> – możliwość uruchamiania interpretera poleceń</w:t>
            </w:r>
          </w:p>
          <w:p w:rsidR="00A939DF" w:rsidRDefault="0006521C" w:rsidP="0006521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06521C">
              <w:t>12.</w:t>
            </w:r>
            <w:r w:rsidRPr="0006521C">
              <w:tab/>
              <w:t>Wsparcie dla PowerShell 5.x – możliwość uruchamiania interpretera poleceń</w:t>
            </w:r>
          </w:p>
        </w:tc>
      </w:tr>
      <w:tr w:rsidR="00A939DF" w:rsidTr="00157FEB">
        <w:trPr>
          <w:jc w:val="center"/>
        </w:trPr>
        <w:tc>
          <w:tcPr>
            <w:tcW w:w="9599" w:type="dxa"/>
          </w:tcPr>
          <w:p w:rsidR="00A939DF" w:rsidRDefault="00A939DF" w:rsidP="00A939DF">
            <w:pPr>
              <w:ind w:firstLine="708"/>
              <w:rPr>
                <w:rFonts w:eastAsia="Times New Roman" w:cstheme="minorHAnsi"/>
              </w:rPr>
            </w:pPr>
          </w:p>
          <w:p w:rsidR="00A939DF" w:rsidRPr="006B6EE5" w:rsidRDefault="00FF385A" w:rsidP="00FF385A">
            <w:pPr>
              <w:rPr>
                <w:rFonts w:eastAsia="Times New Roman" w:cstheme="minorHAnsi"/>
              </w:rPr>
            </w:pPr>
            <w:r w:rsidRPr="00FF385A">
              <w:rPr>
                <w:rFonts w:asciiTheme="majorHAnsi" w:hAnsiTheme="majorHAnsi" w:cstheme="majorHAnsi"/>
                <w:b/>
                <w:color w:val="000000" w:themeColor="text1"/>
              </w:rPr>
              <w:t>Microsoft Office 2019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MOLP EDU lub równoważny</w:t>
            </w:r>
            <w:r w:rsidR="00A939DF" w:rsidRPr="006B6EE5">
              <w:rPr>
                <w:rFonts w:eastAsia="Times New Roman" w:cstheme="minorHAnsi"/>
              </w:rPr>
              <w:t xml:space="preserve">. Oprogramowanie powinno zawierać: edytor tekstu, arkusz kalkulacyjny, program do tworzenia prezentacji. Wersja językowa – polska. </w:t>
            </w:r>
          </w:p>
          <w:p w:rsidR="00A939DF" w:rsidRDefault="00A939DF" w:rsidP="00A939D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eastAsia="Times New Roman" w:cstheme="minorHAnsi"/>
              </w:rPr>
            </w:pPr>
            <w:r w:rsidRPr="006B6EE5">
              <w:rPr>
                <w:rFonts w:eastAsia="Times New Roman" w:cstheme="minorHAnsi"/>
              </w:rPr>
              <w:t xml:space="preserve">Oprogramowanie musi być nieużywane, nieaktywowane nigdy wcześniej na innym urządzeniu oraz pochodzić z legalnego źródła. Licencja na oprogramowanie musi być nieograniczona w czasie i pozwalać na wielokrotne instalowanie na oferowanym sprzęcie bez konieczności kontaktowania się przez </w:t>
            </w:r>
            <w:r w:rsidRPr="006B6EE5">
              <w:rPr>
                <w:rFonts w:eastAsia="Times New Roman" w:cstheme="minorHAnsi"/>
              </w:rPr>
              <w:lastRenderedPageBreak/>
              <w:t xml:space="preserve">Zamawiającego z producentem oprogramowania. Oprogramowanie powinno posiadać certyfikat autentyczności lub unikalny </w:t>
            </w:r>
            <w:r>
              <w:rPr>
                <w:rFonts w:eastAsia="Times New Roman" w:cstheme="minorHAnsi"/>
              </w:rPr>
              <w:t>kod aktywacyjny. (nowsza wersja).</w:t>
            </w:r>
          </w:p>
          <w:p w:rsidR="00A939DF" w:rsidRDefault="00A939DF" w:rsidP="00A939D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939DF" w:rsidTr="00157FEB">
        <w:trPr>
          <w:jc w:val="center"/>
        </w:trPr>
        <w:tc>
          <w:tcPr>
            <w:tcW w:w="9599" w:type="dxa"/>
          </w:tcPr>
          <w:p w:rsidR="00A939DF" w:rsidRDefault="00A939DF" w:rsidP="00157FE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color w:val="000000"/>
              </w:rPr>
            </w:pPr>
          </w:p>
          <w:p w:rsidR="00A939DF" w:rsidRDefault="00A939DF" w:rsidP="00157FE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color w:val="000000"/>
              </w:rPr>
            </w:pPr>
            <w:r w:rsidRPr="008F634F">
              <w:rPr>
                <w:rFonts w:cstheme="minorHAnsi"/>
                <w:color w:val="000000"/>
              </w:rPr>
              <w:t>Zamawiający wymaga dostarczenia przynajmniej jednego nośnika instalacyjnego.</w:t>
            </w:r>
          </w:p>
          <w:p w:rsidR="00A939DF" w:rsidRDefault="00A939DF" w:rsidP="00157FE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939DF" w:rsidTr="00157FEB">
        <w:trPr>
          <w:jc w:val="center"/>
        </w:trPr>
        <w:tc>
          <w:tcPr>
            <w:tcW w:w="9599" w:type="dxa"/>
          </w:tcPr>
          <w:p w:rsidR="00A939DF" w:rsidRDefault="00A939DF" w:rsidP="00157FE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color w:val="000000"/>
              </w:rPr>
            </w:pPr>
          </w:p>
          <w:p w:rsidR="00A939DF" w:rsidRPr="00A939DF" w:rsidRDefault="00A939DF" w:rsidP="00157FE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color w:val="000000"/>
              </w:rPr>
            </w:pPr>
            <w:r w:rsidRPr="008F634F">
              <w:rPr>
                <w:rFonts w:cstheme="minorHAnsi"/>
                <w:color w:val="000000"/>
              </w:rPr>
              <w:t xml:space="preserve">Zamawiający nie dopuszcza możliwości zaoferowania oprogramowania zawierającego reklamy. </w:t>
            </w:r>
          </w:p>
        </w:tc>
      </w:tr>
      <w:tr w:rsidR="00A939DF" w:rsidTr="00157FEB">
        <w:trPr>
          <w:jc w:val="center"/>
        </w:trPr>
        <w:tc>
          <w:tcPr>
            <w:tcW w:w="9599" w:type="dxa"/>
          </w:tcPr>
          <w:p w:rsidR="00A939DF" w:rsidRDefault="00A939DF" w:rsidP="00157FE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color w:val="000000"/>
              </w:rPr>
            </w:pPr>
          </w:p>
          <w:p w:rsidR="00A939DF" w:rsidRPr="00A939DF" w:rsidRDefault="00A939DF" w:rsidP="00157FE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color w:val="000000"/>
              </w:rPr>
            </w:pPr>
            <w:r w:rsidRPr="008F634F">
              <w:rPr>
                <w:rFonts w:cstheme="minorHAnsi"/>
                <w:color w:val="000000"/>
              </w:rPr>
              <w:t>Zaoferowane oprogramowanie musi w ramach licencji zezwalać na wielokrotne użyczanie, wynajęcie, wypożyczanie sprzętu komputerowego wraz z dostarczonym oprogramowaniem</w:t>
            </w:r>
            <w:r>
              <w:rPr>
                <w:rFonts w:cstheme="minorHAnsi"/>
                <w:color w:val="000000"/>
              </w:rPr>
              <w:t>.</w:t>
            </w:r>
          </w:p>
        </w:tc>
      </w:tr>
    </w:tbl>
    <w:p w:rsidR="00C125C6" w:rsidRDefault="00C125C6" w:rsidP="00C125C6">
      <w:pPr>
        <w:autoSpaceDE w:val="0"/>
        <w:autoSpaceDN w:val="0"/>
        <w:adjustRightInd w:val="0"/>
        <w:rPr>
          <w:i/>
          <w:sz w:val="24"/>
          <w:szCs w:val="24"/>
        </w:rPr>
      </w:pPr>
    </w:p>
    <w:p w:rsidR="00C125C6" w:rsidRDefault="00C125C6" w:rsidP="00C125C6">
      <w:pPr>
        <w:autoSpaceDE w:val="0"/>
        <w:autoSpaceDN w:val="0"/>
        <w:adjustRightInd w:val="0"/>
        <w:rPr>
          <w:i/>
          <w:sz w:val="24"/>
          <w:szCs w:val="24"/>
        </w:rPr>
      </w:pPr>
    </w:p>
    <w:p w:rsidR="0065435E" w:rsidRDefault="0065435E" w:rsidP="00327E15">
      <w:pPr>
        <w:spacing w:afterLines="34" w:after="81"/>
        <w:ind w:hanging="11"/>
        <w:rPr>
          <w:rFonts w:ascii="Arial Narrow" w:eastAsia="Times New Roman" w:hAnsi="Arial Narrow"/>
          <w:b/>
          <w:color w:val="000000"/>
          <w:lang w:eastAsia="pl-PL"/>
        </w:rPr>
      </w:pPr>
    </w:p>
    <w:p w:rsidR="00327E15" w:rsidRPr="00327E15" w:rsidRDefault="0065435E" w:rsidP="00327E15">
      <w:pPr>
        <w:spacing w:afterLines="34" w:after="81"/>
        <w:ind w:hanging="11"/>
        <w:rPr>
          <w:rFonts w:ascii="Arial Narrow" w:eastAsia="Times New Roman" w:hAnsi="Arial Narrow"/>
          <w:b/>
          <w:color w:val="000000"/>
          <w:sz w:val="28"/>
          <w:szCs w:val="28"/>
          <w:u w:val="single"/>
          <w:lang w:eastAsia="pl-PL"/>
        </w:rPr>
      </w:pPr>
      <w:r>
        <w:rPr>
          <w:rFonts w:ascii="Arial Narrow" w:eastAsia="Times New Roman" w:hAnsi="Arial Narrow"/>
          <w:b/>
          <w:color w:val="000000"/>
          <w:sz w:val="28"/>
          <w:szCs w:val="28"/>
          <w:u w:val="single"/>
          <w:lang w:eastAsia="pl-PL"/>
        </w:rPr>
        <w:t>Laptop</w:t>
      </w:r>
      <w:r w:rsidR="00327E15" w:rsidRPr="00327E15">
        <w:rPr>
          <w:rFonts w:ascii="Arial Narrow" w:eastAsia="Times New Roman" w:hAnsi="Arial Narrow"/>
          <w:b/>
          <w:color w:val="000000"/>
          <w:sz w:val="28"/>
          <w:szCs w:val="28"/>
          <w:u w:val="single"/>
          <w:lang w:eastAsia="pl-PL"/>
        </w:rPr>
        <w:t xml:space="preserve"> do projektu pn. </w:t>
      </w:r>
      <w:r w:rsidR="00327E15" w:rsidRPr="00327E15">
        <w:rPr>
          <w:rFonts w:ascii="Arial Narrow" w:hAnsi="Arial Narrow" w:cs="Arial"/>
          <w:b/>
          <w:sz w:val="28"/>
          <w:szCs w:val="28"/>
          <w:u w:val="single"/>
        </w:rPr>
        <w:t>„</w:t>
      </w:r>
      <w:r>
        <w:rPr>
          <w:rFonts w:ascii="Arial Narrow" w:hAnsi="Arial Narrow" w:cs="Arial"/>
          <w:b/>
          <w:sz w:val="28"/>
          <w:szCs w:val="28"/>
          <w:u w:val="single"/>
        </w:rPr>
        <w:t>Zdalna Szkoła +</w:t>
      </w:r>
      <w:r w:rsidR="00327E15" w:rsidRPr="00327E15">
        <w:rPr>
          <w:rFonts w:ascii="Arial Narrow" w:hAnsi="Arial Narrow" w:cs="Arial"/>
          <w:b/>
          <w:sz w:val="28"/>
          <w:szCs w:val="28"/>
          <w:u w:val="single"/>
        </w:rPr>
        <w:t>”</w:t>
      </w:r>
    </w:p>
    <w:p w:rsidR="00327E15" w:rsidRDefault="00327E15" w:rsidP="00C125C6">
      <w:pPr>
        <w:rPr>
          <w:rFonts w:cstheme="minorHAnsi"/>
        </w:rPr>
      </w:pPr>
    </w:p>
    <w:p w:rsidR="00EF6CA4" w:rsidRDefault="00EF6CA4" w:rsidP="00C125C6">
      <w:pPr>
        <w:rPr>
          <w:rFonts w:cstheme="minorHAnsi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7"/>
        <w:gridCol w:w="1143"/>
        <w:gridCol w:w="1983"/>
        <w:gridCol w:w="1275"/>
        <w:gridCol w:w="4638"/>
      </w:tblGrid>
      <w:tr w:rsidR="0065435E" w:rsidTr="001F4BAF">
        <w:trPr>
          <w:trHeight w:val="836"/>
        </w:trPr>
        <w:tc>
          <w:tcPr>
            <w:tcW w:w="697" w:type="dxa"/>
            <w:shd w:val="clear" w:color="auto" w:fill="BDD6EE" w:themeFill="accent1" w:themeFillTint="66"/>
            <w:vAlign w:val="center"/>
          </w:tcPr>
          <w:p w:rsidR="0065435E" w:rsidRPr="00C125C6" w:rsidRDefault="0065435E" w:rsidP="003514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125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126" w:type="dxa"/>
            <w:gridSpan w:val="2"/>
            <w:shd w:val="clear" w:color="auto" w:fill="BDD6EE" w:themeFill="accent1" w:themeFillTint="66"/>
            <w:vAlign w:val="center"/>
          </w:tcPr>
          <w:p w:rsidR="0065435E" w:rsidRPr="00C125C6" w:rsidRDefault="0065435E" w:rsidP="003514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125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i opis artykułu</w:t>
            </w:r>
          </w:p>
        </w:tc>
        <w:tc>
          <w:tcPr>
            <w:tcW w:w="1275" w:type="dxa"/>
            <w:shd w:val="clear" w:color="auto" w:fill="BDD6EE" w:themeFill="accent1" w:themeFillTint="66"/>
            <w:vAlign w:val="center"/>
          </w:tcPr>
          <w:p w:rsidR="0065435E" w:rsidRPr="00C125C6" w:rsidRDefault="0065435E" w:rsidP="003514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125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 sztuk</w:t>
            </w:r>
          </w:p>
        </w:tc>
        <w:tc>
          <w:tcPr>
            <w:tcW w:w="4638" w:type="dxa"/>
            <w:shd w:val="clear" w:color="auto" w:fill="BDD6EE" w:themeFill="accent1" w:themeFillTint="66"/>
            <w:vAlign w:val="center"/>
          </w:tcPr>
          <w:p w:rsidR="0065435E" w:rsidRPr="00195449" w:rsidRDefault="0065435E" w:rsidP="003514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54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Opis</w:t>
            </w:r>
          </w:p>
        </w:tc>
      </w:tr>
      <w:tr w:rsidR="0065435E" w:rsidTr="0065435E">
        <w:trPr>
          <w:trHeight w:val="441"/>
        </w:trPr>
        <w:tc>
          <w:tcPr>
            <w:tcW w:w="697" w:type="dxa"/>
            <w:vAlign w:val="center"/>
          </w:tcPr>
          <w:p w:rsidR="0065435E" w:rsidRPr="004C7B6D" w:rsidRDefault="0065435E" w:rsidP="007328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126" w:type="dxa"/>
            <w:gridSpan w:val="2"/>
            <w:vAlign w:val="center"/>
          </w:tcPr>
          <w:p w:rsidR="0065435E" w:rsidRPr="004C7B6D" w:rsidRDefault="0065435E" w:rsidP="0065435E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7B6D">
              <w:rPr>
                <w:rFonts w:ascii="Calibri" w:eastAsia="Times New Roman" w:hAnsi="Calibri" w:cs="Calibri"/>
                <w:color w:val="000000"/>
                <w:lang w:eastAsia="pl-PL"/>
              </w:rPr>
              <w:t>Laptop z oprogramowaniem</w:t>
            </w:r>
          </w:p>
        </w:tc>
        <w:tc>
          <w:tcPr>
            <w:tcW w:w="1275" w:type="dxa"/>
            <w:vAlign w:val="center"/>
          </w:tcPr>
          <w:p w:rsidR="0065435E" w:rsidRPr="004C7B6D" w:rsidRDefault="0065435E" w:rsidP="007328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4638" w:type="dxa"/>
            <w:vAlign w:val="center"/>
          </w:tcPr>
          <w:p w:rsidR="0065435E" w:rsidRPr="004C7B6D" w:rsidRDefault="0065435E" w:rsidP="0065435E">
            <w:pPr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Laptop z oprogramowaniem (opis powyżej)</w:t>
            </w:r>
          </w:p>
        </w:tc>
      </w:tr>
      <w:tr w:rsidR="00FE1BB0" w:rsidRPr="00FE1BB0" w:rsidTr="00157FEB">
        <w:tc>
          <w:tcPr>
            <w:tcW w:w="1840" w:type="dxa"/>
            <w:gridSpan w:val="2"/>
            <w:vAlign w:val="center"/>
          </w:tcPr>
          <w:p w:rsidR="00FE1BB0" w:rsidRPr="00FE1BB0" w:rsidRDefault="00FE1BB0" w:rsidP="00FE1BB0">
            <w:pPr>
              <w:spacing w:before="12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FE1BB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Cena netto</w:t>
            </w:r>
          </w:p>
          <w:p w:rsidR="00FE1BB0" w:rsidRPr="00FE1BB0" w:rsidRDefault="00FE1BB0" w:rsidP="00FE1BB0">
            <w:pPr>
              <w:spacing w:before="12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FE1BB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………………………</w:t>
            </w:r>
          </w:p>
        </w:tc>
        <w:tc>
          <w:tcPr>
            <w:tcW w:w="3258" w:type="dxa"/>
            <w:gridSpan w:val="2"/>
            <w:vAlign w:val="center"/>
          </w:tcPr>
          <w:p w:rsidR="00FE1BB0" w:rsidRPr="00FE1BB0" w:rsidRDefault="00FE1BB0" w:rsidP="00FE1BB0">
            <w:pPr>
              <w:spacing w:before="12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FE1BB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VAT ………… % …………………….</w:t>
            </w:r>
          </w:p>
        </w:tc>
        <w:tc>
          <w:tcPr>
            <w:tcW w:w="4638" w:type="dxa"/>
            <w:vAlign w:val="center"/>
          </w:tcPr>
          <w:p w:rsidR="00FE1BB0" w:rsidRPr="00FE1BB0" w:rsidRDefault="00FE1BB0" w:rsidP="00FE1BB0">
            <w:pPr>
              <w:spacing w:before="120" w:line="360" w:lineRule="auto"/>
              <w:jc w:val="center"/>
              <w:rPr>
                <w:rFonts w:ascii="Arial Narrow" w:hAnsi="Arial Narrow" w:cs="Calibri"/>
                <w:b/>
                <w:color w:val="000000"/>
                <w:lang w:val="en-US"/>
              </w:rPr>
            </w:pPr>
            <w:r w:rsidRPr="00FE1BB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Cena brutto: ……………………………………………….</w:t>
            </w:r>
          </w:p>
        </w:tc>
      </w:tr>
    </w:tbl>
    <w:p w:rsidR="0073282F" w:rsidRDefault="0073282F" w:rsidP="00C125C6">
      <w:pPr>
        <w:rPr>
          <w:rFonts w:cstheme="minorHAnsi"/>
        </w:rPr>
      </w:pPr>
    </w:p>
    <w:p w:rsidR="00FF385A" w:rsidRDefault="00FF385A" w:rsidP="00C125C6">
      <w:pPr>
        <w:rPr>
          <w:rFonts w:cstheme="minorHAnsi"/>
        </w:rPr>
      </w:pPr>
    </w:p>
    <w:p w:rsidR="0073282F" w:rsidRDefault="0073282F" w:rsidP="00C125C6">
      <w:pPr>
        <w:rPr>
          <w:rFonts w:cstheme="minorHAnsi"/>
        </w:rPr>
      </w:pPr>
    </w:p>
    <w:p w:rsidR="00525B98" w:rsidRPr="00525B98" w:rsidRDefault="0065435E" w:rsidP="00525B98">
      <w:pPr>
        <w:spacing w:afterLines="34" w:after="81"/>
        <w:ind w:hanging="11"/>
        <w:rPr>
          <w:rFonts w:ascii="Arial Narrow" w:eastAsia="Times New Roman" w:hAnsi="Arial Narrow"/>
          <w:b/>
          <w:color w:val="000000"/>
          <w:sz w:val="28"/>
          <w:szCs w:val="28"/>
          <w:u w:val="single"/>
          <w:lang w:eastAsia="pl-PL"/>
        </w:rPr>
      </w:pPr>
      <w:r>
        <w:rPr>
          <w:rFonts w:ascii="Arial Narrow" w:eastAsia="Times New Roman" w:hAnsi="Arial Narrow"/>
          <w:b/>
          <w:color w:val="000000"/>
          <w:sz w:val="28"/>
          <w:szCs w:val="28"/>
          <w:u w:val="single"/>
          <w:lang w:eastAsia="pl-PL"/>
        </w:rPr>
        <w:t>Komputer stacjonarny</w:t>
      </w:r>
      <w:r w:rsidR="00525B98" w:rsidRPr="00525B98">
        <w:rPr>
          <w:rFonts w:ascii="Arial Narrow" w:eastAsia="Times New Roman" w:hAnsi="Arial Narrow"/>
          <w:b/>
          <w:color w:val="000000"/>
          <w:sz w:val="28"/>
          <w:szCs w:val="28"/>
          <w:u w:val="single"/>
          <w:lang w:eastAsia="pl-PL"/>
        </w:rPr>
        <w:t xml:space="preserve"> do projektu pn. </w:t>
      </w:r>
      <w:r w:rsidR="00525B98" w:rsidRPr="00525B98">
        <w:rPr>
          <w:rFonts w:ascii="Arial Narrow" w:hAnsi="Arial Narrow" w:cs="Arial"/>
          <w:b/>
          <w:sz w:val="28"/>
          <w:szCs w:val="28"/>
          <w:u w:val="single"/>
        </w:rPr>
        <w:t>„</w:t>
      </w:r>
      <w:r>
        <w:rPr>
          <w:rFonts w:ascii="Arial Narrow" w:hAnsi="Arial Narrow" w:cs="Arial"/>
          <w:b/>
          <w:sz w:val="28"/>
          <w:szCs w:val="28"/>
          <w:u w:val="single"/>
        </w:rPr>
        <w:t>Zdalna Szkoła +</w:t>
      </w:r>
      <w:r w:rsidR="00525B98" w:rsidRPr="00525B98">
        <w:rPr>
          <w:rFonts w:ascii="Arial Narrow" w:hAnsi="Arial Narrow" w:cs="Arial"/>
          <w:b/>
          <w:sz w:val="28"/>
          <w:szCs w:val="28"/>
          <w:u w:val="single"/>
        </w:rPr>
        <w:t>”</w:t>
      </w:r>
    </w:p>
    <w:p w:rsidR="00C125C6" w:rsidRDefault="00C125C6" w:rsidP="00525B98">
      <w:pPr>
        <w:autoSpaceDE w:val="0"/>
        <w:autoSpaceDN w:val="0"/>
        <w:adjustRightInd w:val="0"/>
        <w:rPr>
          <w:rFonts w:ascii="Arial Narrow" w:hAnsi="Arial Narrow" w:cs="Arial"/>
          <w:b/>
        </w:rPr>
      </w:pPr>
    </w:p>
    <w:p w:rsidR="00C125C6" w:rsidRPr="00C125C6" w:rsidRDefault="00C125C6" w:rsidP="00C125C6">
      <w:pPr>
        <w:autoSpaceDE w:val="0"/>
        <w:autoSpaceDN w:val="0"/>
        <w:adjustRightInd w:val="0"/>
        <w:jc w:val="center"/>
        <w:rPr>
          <w:rFonts w:ascii="Arial Narrow" w:eastAsia="Yu Mincho Light" w:hAnsi="Arial Narrow" w:cs="Calibri"/>
          <w:b/>
          <w:color w:val="00000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992"/>
        <w:gridCol w:w="2127"/>
        <w:gridCol w:w="1275"/>
        <w:gridCol w:w="4536"/>
      </w:tblGrid>
      <w:tr w:rsidR="0065435E" w:rsidRPr="004C7B6D" w:rsidTr="0065435E">
        <w:trPr>
          <w:trHeight w:val="1200"/>
        </w:trPr>
        <w:tc>
          <w:tcPr>
            <w:tcW w:w="704" w:type="dxa"/>
            <w:shd w:val="clear" w:color="auto" w:fill="BDD6EE" w:themeFill="accent1" w:themeFillTint="66"/>
            <w:vAlign w:val="center"/>
            <w:hideMark/>
          </w:tcPr>
          <w:p w:rsidR="0065435E" w:rsidRPr="00C125C6" w:rsidRDefault="0065435E" w:rsidP="004C7B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125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119" w:type="dxa"/>
            <w:gridSpan w:val="2"/>
            <w:shd w:val="clear" w:color="auto" w:fill="BDD6EE" w:themeFill="accent1" w:themeFillTint="66"/>
            <w:vAlign w:val="center"/>
            <w:hideMark/>
          </w:tcPr>
          <w:p w:rsidR="0065435E" w:rsidRPr="00C125C6" w:rsidRDefault="0065435E" w:rsidP="004C7B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125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i opis artykułu</w:t>
            </w:r>
          </w:p>
        </w:tc>
        <w:tc>
          <w:tcPr>
            <w:tcW w:w="1275" w:type="dxa"/>
            <w:shd w:val="clear" w:color="auto" w:fill="BDD6EE" w:themeFill="accent1" w:themeFillTint="66"/>
            <w:vAlign w:val="center"/>
            <w:hideMark/>
          </w:tcPr>
          <w:p w:rsidR="0065435E" w:rsidRPr="00C125C6" w:rsidRDefault="0065435E" w:rsidP="004C7B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125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 sztuk</w:t>
            </w:r>
          </w:p>
        </w:tc>
        <w:tc>
          <w:tcPr>
            <w:tcW w:w="4536" w:type="dxa"/>
            <w:shd w:val="clear" w:color="auto" w:fill="BDD6EE" w:themeFill="accent1" w:themeFillTint="66"/>
            <w:vAlign w:val="center"/>
            <w:hideMark/>
          </w:tcPr>
          <w:p w:rsidR="0065435E" w:rsidRPr="00195449" w:rsidRDefault="0065435E" w:rsidP="001954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54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Opis</w:t>
            </w:r>
          </w:p>
        </w:tc>
      </w:tr>
      <w:tr w:rsidR="0065435E" w:rsidRPr="004C7B6D" w:rsidTr="0065435E">
        <w:trPr>
          <w:trHeight w:val="600"/>
        </w:trPr>
        <w:tc>
          <w:tcPr>
            <w:tcW w:w="704" w:type="dxa"/>
            <w:shd w:val="clear" w:color="000000" w:fill="FFF2CC"/>
            <w:noWrap/>
            <w:vAlign w:val="center"/>
            <w:hideMark/>
          </w:tcPr>
          <w:p w:rsidR="0065435E" w:rsidRPr="0065435E" w:rsidRDefault="0065435E" w:rsidP="004C7B6D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435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119" w:type="dxa"/>
            <w:gridSpan w:val="2"/>
            <w:shd w:val="clear" w:color="000000" w:fill="FFF2CC"/>
            <w:vAlign w:val="center"/>
            <w:hideMark/>
          </w:tcPr>
          <w:p w:rsidR="0065435E" w:rsidRPr="0065435E" w:rsidRDefault="0065435E" w:rsidP="004C7B6D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435E">
              <w:rPr>
                <w:rFonts w:ascii="Calibri" w:eastAsia="Times New Roman" w:hAnsi="Calibri" w:cs="Calibri"/>
                <w:color w:val="000000"/>
                <w:lang w:eastAsia="pl-PL"/>
              </w:rPr>
              <w:t>Komputer stacjonarny wraz z oprogramowaniem</w:t>
            </w:r>
          </w:p>
        </w:tc>
        <w:tc>
          <w:tcPr>
            <w:tcW w:w="1275" w:type="dxa"/>
            <w:shd w:val="clear" w:color="000000" w:fill="FFF2CC"/>
            <w:vAlign w:val="center"/>
            <w:hideMark/>
          </w:tcPr>
          <w:p w:rsidR="0065435E" w:rsidRPr="0065435E" w:rsidRDefault="0065435E" w:rsidP="004C7B6D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435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4536" w:type="dxa"/>
            <w:shd w:val="clear" w:color="auto" w:fill="auto"/>
            <w:hideMark/>
          </w:tcPr>
          <w:p w:rsidR="0065435E" w:rsidRPr="004C7B6D" w:rsidRDefault="0065435E" w:rsidP="004C7B6D">
            <w:pPr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Komputer stacjonarny wraz z oprogramowaniem (opis powyżej)</w:t>
            </w:r>
          </w:p>
        </w:tc>
      </w:tr>
      <w:tr w:rsidR="00651955" w:rsidRPr="004C7B6D" w:rsidTr="0065435E">
        <w:trPr>
          <w:trHeight w:val="735"/>
        </w:trPr>
        <w:tc>
          <w:tcPr>
            <w:tcW w:w="1696" w:type="dxa"/>
            <w:gridSpan w:val="2"/>
            <w:shd w:val="clear" w:color="000000" w:fill="auto"/>
            <w:noWrap/>
            <w:vAlign w:val="center"/>
          </w:tcPr>
          <w:p w:rsidR="00651955" w:rsidRPr="00FE1BB0" w:rsidRDefault="00651955" w:rsidP="00651955">
            <w:pPr>
              <w:spacing w:before="12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FE1BB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Cena netto</w:t>
            </w:r>
          </w:p>
          <w:p w:rsidR="00651955" w:rsidRPr="00FE1BB0" w:rsidRDefault="00651955" w:rsidP="00651955">
            <w:pPr>
              <w:spacing w:before="12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FE1BB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…………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…</w:t>
            </w:r>
          </w:p>
        </w:tc>
        <w:tc>
          <w:tcPr>
            <w:tcW w:w="3402" w:type="dxa"/>
            <w:gridSpan w:val="2"/>
            <w:shd w:val="clear" w:color="000000" w:fill="auto"/>
            <w:vAlign w:val="center"/>
          </w:tcPr>
          <w:p w:rsidR="00651955" w:rsidRPr="00FE1BB0" w:rsidRDefault="00651955" w:rsidP="00651955">
            <w:pPr>
              <w:spacing w:before="12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FE1BB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VAT ………… % …………………….</w:t>
            </w:r>
          </w:p>
        </w:tc>
        <w:tc>
          <w:tcPr>
            <w:tcW w:w="4536" w:type="dxa"/>
            <w:shd w:val="clear" w:color="000000" w:fill="auto"/>
            <w:vAlign w:val="center"/>
          </w:tcPr>
          <w:p w:rsidR="00651955" w:rsidRPr="00FE1BB0" w:rsidRDefault="00651955" w:rsidP="00651955">
            <w:pPr>
              <w:spacing w:before="120" w:line="360" w:lineRule="auto"/>
              <w:jc w:val="center"/>
              <w:rPr>
                <w:rFonts w:ascii="Arial Narrow" w:hAnsi="Arial Narrow" w:cs="Calibri"/>
                <w:b/>
                <w:color w:val="000000"/>
                <w:lang w:val="en-US"/>
              </w:rPr>
            </w:pPr>
            <w:r w:rsidRPr="00FE1BB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Cena brutto: ……………………………………………….</w:t>
            </w:r>
          </w:p>
        </w:tc>
      </w:tr>
    </w:tbl>
    <w:p w:rsidR="00E575A0" w:rsidRDefault="00E575A0"/>
    <w:sectPr w:rsidR="00E575A0" w:rsidSect="00813DB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7A3" w:rsidRDefault="006157A3" w:rsidP="00E575A0">
      <w:r>
        <w:separator/>
      </w:r>
    </w:p>
  </w:endnote>
  <w:endnote w:type="continuationSeparator" w:id="0">
    <w:p w:rsidR="006157A3" w:rsidRDefault="006157A3" w:rsidP="00E5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Mincho Light">
    <w:panose1 w:val="02020300000000000000"/>
    <w:charset w:val="80"/>
    <w:family w:val="roman"/>
    <w:pitch w:val="variable"/>
    <w:sig w:usb0="800002E7" w:usb1="2AC7FCF0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1129342"/>
      <w:docPartObj>
        <w:docPartGallery w:val="Page Numbers (Bottom of Page)"/>
        <w:docPartUnique/>
      </w:docPartObj>
    </w:sdtPr>
    <w:sdtEndPr/>
    <w:sdtContent>
      <w:p w:rsidR="00157FEB" w:rsidRDefault="00157F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CA4">
          <w:rPr>
            <w:noProof/>
          </w:rPr>
          <w:t>1</w:t>
        </w:r>
        <w:r>
          <w:fldChar w:fldCharType="end"/>
        </w:r>
      </w:p>
    </w:sdtContent>
  </w:sdt>
  <w:p w:rsidR="00157FEB" w:rsidRDefault="00157F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7A3" w:rsidRDefault="006157A3" w:rsidP="00E575A0">
      <w:r>
        <w:separator/>
      </w:r>
    </w:p>
  </w:footnote>
  <w:footnote w:type="continuationSeparator" w:id="0">
    <w:p w:rsidR="006157A3" w:rsidRDefault="006157A3" w:rsidP="00E57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FEB" w:rsidRDefault="00157FEB">
    <w:pPr>
      <w:pStyle w:val="Nagwek"/>
    </w:pPr>
    <w:r w:rsidRPr="00CF6459">
      <w:rPr>
        <w:noProof/>
        <w:lang w:eastAsia="pl-PL"/>
      </w:rPr>
      <w:drawing>
        <wp:inline distT="0" distB="0" distL="0" distR="0">
          <wp:extent cx="5756910" cy="64389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1040"/>
    <w:multiLevelType w:val="hybridMultilevel"/>
    <w:tmpl w:val="FB325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90803"/>
    <w:multiLevelType w:val="hybridMultilevel"/>
    <w:tmpl w:val="0F1C2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1309A"/>
    <w:multiLevelType w:val="hybridMultilevel"/>
    <w:tmpl w:val="61CAFCCE"/>
    <w:lvl w:ilvl="0" w:tplc="A8983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E41BD"/>
    <w:multiLevelType w:val="hybridMultilevel"/>
    <w:tmpl w:val="7FC293CC"/>
    <w:lvl w:ilvl="0" w:tplc="A8983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B1E60"/>
    <w:multiLevelType w:val="hybridMultilevel"/>
    <w:tmpl w:val="1D0A93A6"/>
    <w:lvl w:ilvl="0" w:tplc="A8983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67F5C"/>
    <w:multiLevelType w:val="hybridMultilevel"/>
    <w:tmpl w:val="96385F98"/>
    <w:lvl w:ilvl="0" w:tplc="A8983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C013E"/>
    <w:multiLevelType w:val="hybridMultilevel"/>
    <w:tmpl w:val="AA1451A8"/>
    <w:lvl w:ilvl="0" w:tplc="A8983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A0"/>
    <w:rsid w:val="000414B4"/>
    <w:rsid w:val="0006521C"/>
    <w:rsid w:val="0007105F"/>
    <w:rsid w:val="00122AC9"/>
    <w:rsid w:val="00157FEB"/>
    <w:rsid w:val="00195449"/>
    <w:rsid w:val="001B1457"/>
    <w:rsid w:val="001F4BAF"/>
    <w:rsid w:val="0023084B"/>
    <w:rsid w:val="002351FA"/>
    <w:rsid w:val="00267229"/>
    <w:rsid w:val="00283E58"/>
    <w:rsid w:val="00321E8B"/>
    <w:rsid w:val="00323B14"/>
    <w:rsid w:val="0032614B"/>
    <w:rsid w:val="00327E15"/>
    <w:rsid w:val="003514DB"/>
    <w:rsid w:val="00376E32"/>
    <w:rsid w:val="003A04BB"/>
    <w:rsid w:val="003A51D8"/>
    <w:rsid w:val="003A628E"/>
    <w:rsid w:val="003B37D0"/>
    <w:rsid w:val="003D29B6"/>
    <w:rsid w:val="003F3D65"/>
    <w:rsid w:val="003F6081"/>
    <w:rsid w:val="004210EA"/>
    <w:rsid w:val="00460853"/>
    <w:rsid w:val="00472FC2"/>
    <w:rsid w:val="004C7B6D"/>
    <w:rsid w:val="004D5EA1"/>
    <w:rsid w:val="004D7DAB"/>
    <w:rsid w:val="00525B98"/>
    <w:rsid w:val="005361BB"/>
    <w:rsid w:val="00587667"/>
    <w:rsid w:val="005B29C5"/>
    <w:rsid w:val="005D3FEE"/>
    <w:rsid w:val="005E3D86"/>
    <w:rsid w:val="006157A3"/>
    <w:rsid w:val="00635E36"/>
    <w:rsid w:val="00651955"/>
    <w:rsid w:val="0065435E"/>
    <w:rsid w:val="00654974"/>
    <w:rsid w:val="00655BB6"/>
    <w:rsid w:val="006613F7"/>
    <w:rsid w:val="006864AF"/>
    <w:rsid w:val="006B0B1F"/>
    <w:rsid w:val="006B6EE5"/>
    <w:rsid w:val="006C1C79"/>
    <w:rsid w:val="006D5DE8"/>
    <w:rsid w:val="0073282F"/>
    <w:rsid w:val="007677B0"/>
    <w:rsid w:val="00786D98"/>
    <w:rsid w:val="00793D6A"/>
    <w:rsid w:val="007A3ACB"/>
    <w:rsid w:val="007F2119"/>
    <w:rsid w:val="007F3E4D"/>
    <w:rsid w:val="008127AE"/>
    <w:rsid w:val="0081333E"/>
    <w:rsid w:val="00813DBF"/>
    <w:rsid w:val="00845F50"/>
    <w:rsid w:val="0089542C"/>
    <w:rsid w:val="008A5D00"/>
    <w:rsid w:val="008F1F9A"/>
    <w:rsid w:val="009037E6"/>
    <w:rsid w:val="0092649A"/>
    <w:rsid w:val="009434B5"/>
    <w:rsid w:val="009801AF"/>
    <w:rsid w:val="0098251B"/>
    <w:rsid w:val="009A1CC2"/>
    <w:rsid w:val="00A063A9"/>
    <w:rsid w:val="00A25DC8"/>
    <w:rsid w:val="00A279F4"/>
    <w:rsid w:val="00A4127E"/>
    <w:rsid w:val="00A87FF4"/>
    <w:rsid w:val="00A939DF"/>
    <w:rsid w:val="00B43FE4"/>
    <w:rsid w:val="00BE5DEC"/>
    <w:rsid w:val="00C0572E"/>
    <w:rsid w:val="00C125C6"/>
    <w:rsid w:val="00C813C6"/>
    <w:rsid w:val="00C8608E"/>
    <w:rsid w:val="00CB03BB"/>
    <w:rsid w:val="00CC015E"/>
    <w:rsid w:val="00CC311D"/>
    <w:rsid w:val="00CF766A"/>
    <w:rsid w:val="00D05FDB"/>
    <w:rsid w:val="00D52C1A"/>
    <w:rsid w:val="00D82CF0"/>
    <w:rsid w:val="00D91FC8"/>
    <w:rsid w:val="00D93DD5"/>
    <w:rsid w:val="00DA7BEA"/>
    <w:rsid w:val="00DB5B63"/>
    <w:rsid w:val="00DC108B"/>
    <w:rsid w:val="00DD6B2B"/>
    <w:rsid w:val="00DE5886"/>
    <w:rsid w:val="00E051DE"/>
    <w:rsid w:val="00E11DDC"/>
    <w:rsid w:val="00E5382B"/>
    <w:rsid w:val="00E54BB8"/>
    <w:rsid w:val="00E575A0"/>
    <w:rsid w:val="00E8566E"/>
    <w:rsid w:val="00EC7AC1"/>
    <w:rsid w:val="00ED7DC2"/>
    <w:rsid w:val="00EF6CA4"/>
    <w:rsid w:val="00F36DCE"/>
    <w:rsid w:val="00F60560"/>
    <w:rsid w:val="00F60DBB"/>
    <w:rsid w:val="00F654CA"/>
    <w:rsid w:val="00F75A22"/>
    <w:rsid w:val="00F80673"/>
    <w:rsid w:val="00F8625F"/>
    <w:rsid w:val="00FE1BB0"/>
    <w:rsid w:val="00FF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2AD4D08-0026-485C-B578-14034ED9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75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75A0"/>
  </w:style>
  <w:style w:type="paragraph" w:styleId="Stopka">
    <w:name w:val="footer"/>
    <w:basedOn w:val="Normalny"/>
    <w:link w:val="StopkaZnak"/>
    <w:uiPriority w:val="99"/>
    <w:unhideWhenUsed/>
    <w:rsid w:val="00E575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75A0"/>
  </w:style>
  <w:style w:type="paragraph" w:styleId="Akapitzlist">
    <w:name w:val="List Paragraph"/>
    <w:basedOn w:val="Normalny"/>
    <w:link w:val="AkapitzlistZnak"/>
    <w:uiPriority w:val="34"/>
    <w:qFormat/>
    <w:rsid w:val="00C125C6"/>
    <w:pPr>
      <w:spacing w:after="200" w:line="276" w:lineRule="auto"/>
      <w:ind w:left="720"/>
      <w:contextualSpacing/>
      <w:jc w:val="left"/>
    </w:pPr>
    <w:rPr>
      <w:rFonts w:eastAsiaTheme="minorEastAsia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125C6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rsid w:val="00C125C6"/>
    <w:rPr>
      <w:color w:val="0000FF"/>
      <w:u w:val="single"/>
    </w:rPr>
  </w:style>
  <w:style w:type="paragraph" w:customStyle="1" w:styleId="Default">
    <w:name w:val="Default"/>
    <w:rsid w:val="006B6EE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32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03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DD951-6FA7-4EBD-882F-D47CE8E5C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1439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uzytkownik</cp:lastModifiedBy>
  <cp:revision>3</cp:revision>
  <cp:lastPrinted>2017-09-05T08:18:00Z</cp:lastPrinted>
  <dcterms:created xsi:type="dcterms:W3CDTF">2020-09-04T11:42:00Z</dcterms:created>
  <dcterms:modified xsi:type="dcterms:W3CDTF">2020-09-17T13:16:00Z</dcterms:modified>
</cp:coreProperties>
</file>