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E0E" w:rsidRPr="00884985" w:rsidRDefault="00D87801" w:rsidP="00D87801">
      <w:pPr>
        <w:jc w:val="right"/>
        <w:rPr>
          <w:rFonts w:ascii="Times New Roman" w:hAnsi="Times New Roman" w:cs="Times New Roman"/>
          <w:sz w:val="24"/>
          <w:szCs w:val="24"/>
        </w:rPr>
      </w:pPr>
      <w:r w:rsidRPr="00884985">
        <w:rPr>
          <w:rFonts w:ascii="Times New Roman" w:hAnsi="Times New Roman" w:cs="Times New Roman"/>
          <w:noProof/>
          <w:sz w:val="24"/>
          <w:szCs w:val="24"/>
          <w:lang w:eastAsia="pl-PL"/>
        </w:rPr>
        <w:t xml:space="preserve">Załacznik nr </w:t>
      </w:r>
      <w:r w:rsidR="00AE358F" w:rsidRPr="00884985">
        <w:rPr>
          <w:rFonts w:ascii="Times New Roman" w:hAnsi="Times New Roman" w:cs="Times New Roman"/>
          <w:noProof/>
          <w:sz w:val="24"/>
          <w:szCs w:val="24"/>
          <w:lang w:eastAsia="pl-PL"/>
        </w:rPr>
        <w:t>6</w:t>
      </w:r>
    </w:p>
    <w:p w:rsidR="00D87801" w:rsidRPr="00884985" w:rsidRDefault="009F13E7" w:rsidP="009F13E7">
      <w:pPr>
        <w:jc w:val="center"/>
        <w:rPr>
          <w:rFonts w:ascii="Times New Roman" w:hAnsi="Times New Roman" w:cs="Times New Roman"/>
          <w:sz w:val="24"/>
          <w:szCs w:val="24"/>
        </w:rPr>
      </w:pPr>
      <w:r w:rsidRPr="00884985">
        <w:rPr>
          <w:rFonts w:ascii="Times New Roman" w:hAnsi="Times New Roman" w:cs="Times New Roman"/>
          <w:sz w:val="24"/>
          <w:szCs w:val="24"/>
        </w:rPr>
        <w:t xml:space="preserve">Opis przedmiotu zamówienia w postępowaniu pn. </w:t>
      </w:r>
    </w:p>
    <w:p w:rsidR="00884985" w:rsidRDefault="00884985" w:rsidP="00D87801">
      <w:pPr>
        <w:autoSpaceDE w:val="0"/>
        <w:autoSpaceDN w:val="0"/>
        <w:adjustRightInd w:val="0"/>
        <w:jc w:val="center"/>
        <w:rPr>
          <w:rFonts w:ascii="Times New Roman" w:hAnsi="Times New Roman" w:cs="Times New Roman"/>
          <w:b/>
          <w:sz w:val="24"/>
          <w:szCs w:val="24"/>
        </w:rPr>
      </w:pPr>
    </w:p>
    <w:p w:rsidR="00D87801" w:rsidRPr="00884985" w:rsidRDefault="009F13E7" w:rsidP="00D87801">
      <w:pPr>
        <w:autoSpaceDE w:val="0"/>
        <w:autoSpaceDN w:val="0"/>
        <w:adjustRightInd w:val="0"/>
        <w:jc w:val="center"/>
        <w:rPr>
          <w:rFonts w:ascii="Times New Roman" w:eastAsia="Yu Mincho Light" w:hAnsi="Times New Roman" w:cs="Times New Roman"/>
          <w:b/>
          <w:bCs/>
          <w:color w:val="000000"/>
          <w:sz w:val="24"/>
          <w:szCs w:val="24"/>
        </w:rPr>
      </w:pPr>
      <w:r w:rsidRPr="00884985">
        <w:rPr>
          <w:rFonts w:ascii="Times New Roman" w:hAnsi="Times New Roman" w:cs="Times New Roman"/>
          <w:b/>
          <w:sz w:val="24"/>
          <w:szCs w:val="24"/>
        </w:rPr>
        <w:t xml:space="preserve">Zakup </w:t>
      </w:r>
      <w:r w:rsidR="00884985" w:rsidRPr="00884985">
        <w:rPr>
          <w:rFonts w:ascii="Times New Roman" w:hAnsi="Times New Roman" w:cs="Times New Roman"/>
          <w:b/>
          <w:sz w:val="24"/>
          <w:szCs w:val="24"/>
        </w:rPr>
        <w:t>mebli</w:t>
      </w:r>
      <w:r w:rsidRPr="00884985">
        <w:rPr>
          <w:rFonts w:ascii="Times New Roman" w:hAnsi="Times New Roman" w:cs="Times New Roman"/>
          <w:b/>
          <w:sz w:val="24"/>
          <w:szCs w:val="24"/>
        </w:rPr>
        <w:t xml:space="preserve"> do Dziennych Domów Opieki w ramach projektu pn. „Dom Seniora Nowy Kamień” oraz projektu pn. „Dom Opieki w Kamieniu”</w:t>
      </w:r>
    </w:p>
    <w:p w:rsidR="00D87801" w:rsidRPr="00884985" w:rsidRDefault="00D87801">
      <w:pPr>
        <w:rPr>
          <w:rFonts w:ascii="Times New Roman" w:hAnsi="Times New Roman" w:cs="Times New Roman"/>
          <w:sz w:val="24"/>
          <w:szCs w:val="24"/>
        </w:rPr>
      </w:pPr>
    </w:p>
    <w:p w:rsidR="009F13E7" w:rsidRPr="00884985" w:rsidRDefault="009F13E7" w:rsidP="009F13E7">
      <w:pPr>
        <w:jc w:val="center"/>
        <w:rPr>
          <w:rFonts w:ascii="Times New Roman" w:hAnsi="Times New Roman" w:cs="Times New Roman"/>
          <w:sz w:val="24"/>
          <w:szCs w:val="24"/>
          <w:u w:val="single"/>
        </w:rPr>
      </w:pPr>
      <w:r w:rsidRPr="00884985">
        <w:rPr>
          <w:rFonts w:ascii="Times New Roman" w:hAnsi="Times New Roman" w:cs="Times New Roman"/>
          <w:sz w:val="24"/>
          <w:szCs w:val="24"/>
          <w:u w:val="single"/>
        </w:rPr>
        <w:t>Opis przedmiotu zamówienia określony w tym załączniku obejmuje dostawy do Domu Seniora w Nowym Kamieniu, adres dostawy: Nowy Kamień 26, 36-053 Kamień</w:t>
      </w:r>
    </w:p>
    <w:p w:rsidR="00D87801" w:rsidRDefault="00D87801"/>
    <w:p w:rsidR="00725299" w:rsidRPr="00E81D20" w:rsidRDefault="00725299" w:rsidP="00725299">
      <w:pPr>
        <w:autoSpaceDE w:val="0"/>
        <w:autoSpaceDN w:val="0"/>
        <w:adjustRightInd w:val="0"/>
        <w:rPr>
          <w:rFonts w:ascii="Times New Roman" w:hAnsi="Times New Roman"/>
          <w:b/>
          <w:sz w:val="24"/>
          <w:szCs w:val="24"/>
        </w:rPr>
      </w:pPr>
      <w:r>
        <w:rPr>
          <w:rFonts w:ascii="Times New Roman" w:hAnsi="Times New Roman"/>
          <w:b/>
          <w:sz w:val="24"/>
          <w:szCs w:val="24"/>
        </w:rPr>
        <w:t>Opis wykonania mebli do Domu Seniora Nowy Kamień</w:t>
      </w:r>
      <w:r w:rsidRPr="00E81D20">
        <w:rPr>
          <w:rFonts w:ascii="Times New Roman" w:hAnsi="Times New Roman"/>
          <w:b/>
          <w:sz w:val="24"/>
          <w:szCs w:val="24"/>
        </w:rPr>
        <w:t xml:space="preserve"> </w:t>
      </w:r>
    </w:p>
    <w:p w:rsidR="00725299" w:rsidRPr="00E81D20" w:rsidRDefault="00725299" w:rsidP="00725299">
      <w:pPr>
        <w:autoSpaceDE w:val="0"/>
        <w:autoSpaceDN w:val="0"/>
        <w:adjustRightInd w:val="0"/>
        <w:spacing w:after="120"/>
        <w:ind w:firstLine="284"/>
        <w:jc w:val="both"/>
        <w:rPr>
          <w:rFonts w:ascii="Times New Roman" w:hAnsi="Times New Roman"/>
          <w:bCs/>
          <w:iCs/>
          <w:sz w:val="24"/>
          <w:szCs w:val="24"/>
        </w:rPr>
      </w:pPr>
      <w:r w:rsidRPr="00E81D20">
        <w:rPr>
          <w:rFonts w:ascii="Times New Roman" w:hAnsi="Times New Roman"/>
          <w:bCs/>
          <w:iCs/>
          <w:sz w:val="24"/>
          <w:szCs w:val="24"/>
        </w:rPr>
        <w:t>Wykonawca zobowiązuje się do wykonania, dostarczenia oraz montażu</w:t>
      </w:r>
      <w:r>
        <w:rPr>
          <w:rFonts w:ascii="Times New Roman" w:hAnsi="Times New Roman"/>
          <w:bCs/>
          <w:iCs/>
          <w:sz w:val="24"/>
          <w:szCs w:val="24"/>
        </w:rPr>
        <w:t xml:space="preserve"> mebli w Domu Seniora Nowy Kamień, Nowy Kamień 26, 36-053 Kamień,</w:t>
      </w:r>
      <w:r w:rsidRPr="00E81D20">
        <w:rPr>
          <w:rFonts w:ascii="Times New Roman" w:hAnsi="Times New Roman"/>
          <w:bCs/>
          <w:iCs/>
          <w:sz w:val="24"/>
          <w:szCs w:val="24"/>
        </w:rPr>
        <w:t xml:space="preserve"> zgodnie z poniższym opisem: </w:t>
      </w:r>
    </w:p>
    <w:p w:rsidR="00725299" w:rsidRPr="00E81D20" w:rsidRDefault="00725299" w:rsidP="00725299">
      <w:pPr>
        <w:numPr>
          <w:ilvl w:val="0"/>
          <w:numId w:val="71"/>
        </w:numPr>
        <w:autoSpaceDE w:val="0"/>
        <w:autoSpaceDN w:val="0"/>
        <w:adjustRightInd w:val="0"/>
        <w:spacing w:after="120"/>
        <w:jc w:val="both"/>
        <w:rPr>
          <w:rFonts w:ascii="Times New Roman" w:hAnsi="Times New Roman"/>
          <w:bCs/>
          <w:iCs/>
          <w:sz w:val="24"/>
          <w:szCs w:val="24"/>
        </w:rPr>
      </w:pPr>
      <w:r w:rsidRPr="00E81D20">
        <w:rPr>
          <w:rFonts w:ascii="Times New Roman" w:hAnsi="Times New Roman"/>
          <w:bCs/>
          <w:iCs/>
          <w:sz w:val="24"/>
          <w:szCs w:val="24"/>
        </w:rPr>
        <w:t xml:space="preserve">Elementy płytowe łączone za pomocą złączy meblowych mimośrodowych z niewidocznymi otworami na elementach zewnętrznych szaf. </w:t>
      </w:r>
    </w:p>
    <w:p w:rsidR="00725299" w:rsidRPr="00E81D20" w:rsidRDefault="00725299" w:rsidP="00725299">
      <w:pPr>
        <w:numPr>
          <w:ilvl w:val="0"/>
          <w:numId w:val="71"/>
        </w:numPr>
        <w:autoSpaceDE w:val="0"/>
        <w:autoSpaceDN w:val="0"/>
        <w:adjustRightInd w:val="0"/>
        <w:spacing w:after="120"/>
        <w:jc w:val="both"/>
        <w:rPr>
          <w:rFonts w:ascii="Times New Roman" w:hAnsi="Times New Roman"/>
          <w:bCs/>
          <w:iCs/>
          <w:sz w:val="24"/>
          <w:szCs w:val="24"/>
        </w:rPr>
      </w:pPr>
      <w:r w:rsidRPr="00E81D20">
        <w:rPr>
          <w:rFonts w:ascii="Times New Roman" w:hAnsi="Times New Roman"/>
          <w:bCs/>
          <w:iCs/>
          <w:sz w:val="24"/>
          <w:szCs w:val="24"/>
        </w:rPr>
        <w:t xml:space="preserve">Tylna ścianka </w:t>
      </w:r>
      <w:r>
        <w:rPr>
          <w:rFonts w:ascii="Times New Roman" w:hAnsi="Times New Roman"/>
          <w:bCs/>
          <w:iCs/>
          <w:sz w:val="24"/>
          <w:szCs w:val="24"/>
        </w:rPr>
        <w:t xml:space="preserve">wykonana z płyty </w:t>
      </w:r>
      <w:proofErr w:type="spellStart"/>
      <w:r>
        <w:rPr>
          <w:rFonts w:ascii="Times New Roman" w:hAnsi="Times New Roman"/>
          <w:bCs/>
          <w:iCs/>
          <w:sz w:val="24"/>
          <w:szCs w:val="24"/>
        </w:rPr>
        <w:t>mdf</w:t>
      </w:r>
      <w:proofErr w:type="spellEnd"/>
      <w:r>
        <w:rPr>
          <w:rFonts w:ascii="Times New Roman" w:hAnsi="Times New Roman"/>
          <w:bCs/>
          <w:iCs/>
          <w:sz w:val="24"/>
          <w:szCs w:val="24"/>
        </w:rPr>
        <w:t xml:space="preserve"> w kolorze</w:t>
      </w:r>
      <w:r w:rsidRPr="00E81D20">
        <w:rPr>
          <w:rFonts w:ascii="Times New Roman" w:hAnsi="Times New Roman"/>
          <w:bCs/>
          <w:iCs/>
          <w:sz w:val="24"/>
          <w:szCs w:val="24"/>
        </w:rPr>
        <w:t xml:space="preserve"> Dą</w:t>
      </w:r>
      <w:r>
        <w:rPr>
          <w:rFonts w:ascii="Times New Roman" w:hAnsi="Times New Roman"/>
          <w:bCs/>
          <w:iCs/>
          <w:sz w:val="24"/>
          <w:szCs w:val="24"/>
        </w:rPr>
        <w:t xml:space="preserve">b Nelson BRW </w:t>
      </w:r>
      <w:proofErr w:type="spellStart"/>
      <w:r>
        <w:rPr>
          <w:rFonts w:ascii="Times New Roman" w:hAnsi="Times New Roman"/>
          <w:bCs/>
          <w:iCs/>
          <w:sz w:val="24"/>
          <w:szCs w:val="24"/>
        </w:rPr>
        <w:t>Nr</w:t>
      </w:r>
      <w:proofErr w:type="spellEnd"/>
      <w:r>
        <w:rPr>
          <w:rFonts w:ascii="Times New Roman" w:hAnsi="Times New Roman"/>
          <w:bCs/>
          <w:iCs/>
          <w:sz w:val="24"/>
          <w:szCs w:val="24"/>
        </w:rPr>
        <w:t>. 260</w:t>
      </w:r>
      <w:r w:rsidRPr="00E81D20">
        <w:rPr>
          <w:rFonts w:ascii="Times New Roman" w:hAnsi="Times New Roman"/>
          <w:bCs/>
          <w:iCs/>
          <w:sz w:val="24"/>
          <w:szCs w:val="24"/>
        </w:rPr>
        <w:t xml:space="preserve">. </w:t>
      </w:r>
    </w:p>
    <w:p w:rsidR="00725299" w:rsidRPr="00E81D20" w:rsidRDefault="00725299" w:rsidP="00725299">
      <w:pPr>
        <w:numPr>
          <w:ilvl w:val="0"/>
          <w:numId w:val="71"/>
        </w:numPr>
        <w:autoSpaceDE w:val="0"/>
        <w:autoSpaceDN w:val="0"/>
        <w:adjustRightInd w:val="0"/>
        <w:spacing w:after="120"/>
        <w:jc w:val="both"/>
        <w:rPr>
          <w:rFonts w:ascii="Times New Roman" w:hAnsi="Times New Roman"/>
          <w:bCs/>
          <w:iCs/>
          <w:sz w:val="24"/>
          <w:szCs w:val="24"/>
        </w:rPr>
      </w:pPr>
      <w:r w:rsidRPr="00E81D20">
        <w:rPr>
          <w:rFonts w:ascii="Times New Roman" w:hAnsi="Times New Roman"/>
          <w:bCs/>
          <w:iCs/>
          <w:sz w:val="24"/>
          <w:szCs w:val="24"/>
        </w:rPr>
        <w:t>Wnętrze szafek płyta laminowana Dą</w:t>
      </w:r>
      <w:r>
        <w:rPr>
          <w:rFonts w:ascii="Times New Roman" w:hAnsi="Times New Roman"/>
          <w:bCs/>
          <w:iCs/>
          <w:sz w:val="24"/>
          <w:szCs w:val="24"/>
        </w:rPr>
        <w:t xml:space="preserve">b Nelson BRW </w:t>
      </w:r>
      <w:proofErr w:type="spellStart"/>
      <w:r>
        <w:rPr>
          <w:rFonts w:ascii="Times New Roman" w:hAnsi="Times New Roman"/>
          <w:bCs/>
          <w:iCs/>
          <w:sz w:val="24"/>
          <w:szCs w:val="24"/>
        </w:rPr>
        <w:t>Nr</w:t>
      </w:r>
      <w:proofErr w:type="spellEnd"/>
      <w:r>
        <w:rPr>
          <w:rFonts w:ascii="Times New Roman" w:hAnsi="Times New Roman"/>
          <w:bCs/>
          <w:iCs/>
          <w:sz w:val="24"/>
          <w:szCs w:val="24"/>
        </w:rPr>
        <w:t>. 260</w:t>
      </w:r>
      <w:r w:rsidRPr="00E81D20">
        <w:rPr>
          <w:rFonts w:ascii="Times New Roman" w:hAnsi="Times New Roman"/>
          <w:bCs/>
          <w:iCs/>
          <w:sz w:val="24"/>
          <w:szCs w:val="24"/>
        </w:rPr>
        <w:t xml:space="preserve">. </w:t>
      </w:r>
    </w:p>
    <w:p w:rsidR="00725299" w:rsidRPr="00E81D20" w:rsidRDefault="00725299" w:rsidP="00725299">
      <w:pPr>
        <w:numPr>
          <w:ilvl w:val="0"/>
          <w:numId w:val="71"/>
        </w:numPr>
        <w:autoSpaceDE w:val="0"/>
        <w:autoSpaceDN w:val="0"/>
        <w:adjustRightInd w:val="0"/>
        <w:spacing w:after="120"/>
        <w:jc w:val="both"/>
        <w:rPr>
          <w:rFonts w:ascii="Times New Roman" w:hAnsi="Times New Roman"/>
          <w:bCs/>
          <w:iCs/>
          <w:sz w:val="24"/>
          <w:szCs w:val="24"/>
        </w:rPr>
      </w:pPr>
      <w:r w:rsidRPr="00E81D20">
        <w:rPr>
          <w:rFonts w:ascii="Times New Roman" w:hAnsi="Times New Roman"/>
          <w:bCs/>
          <w:iCs/>
          <w:sz w:val="24"/>
          <w:szCs w:val="24"/>
        </w:rPr>
        <w:t>Fro</w:t>
      </w:r>
      <w:r>
        <w:rPr>
          <w:rFonts w:ascii="Times New Roman" w:hAnsi="Times New Roman"/>
          <w:bCs/>
          <w:iCs/>
          <w:sz w:val="24"/>
          <w:szCs w:val="24"/>
        </w:rPr>
        <w:t xml:space="preserve">nty szafek i szuflad </w:t>
      </w:r>
      <w:r w:rsidRPr="00E81D20">
        <w:rPr>
          <w:rFonts w:ascii="Times New Roman" w:hAnsi="Times New Roman"/>
          <w:bCs/>
          <w:iCs/>
          <w:sz w:val="24"/>
          <w:szCs w:val="24"/>
        </w:rPr>
        <w:t>płyta laminowana</w:t>
      </w:r>
      <w:r>
        <w:rPr>
          <w:rFonts w:ascii="Times New Roman" w:hAnsi="Times New Roman"/>
          <w:bCs/>
          <w:iCs/>
          <w:sz w:val="24"/>
          <w:szCs w:val="24"/>
        </w:rPr>
        <w:t xml:space="preserve"> </w:t>
      </w:r>
      <w:r w:rsidRPr="00E81D20">
        <w:rPr>
          <w:rFonts w:ascii="Times New Roman" w:hAnsi="Times New Roman"/>
          <w:bCs/>
          <w:iCs/>
          <w:sz w:val="24"/>
          <w:szCs w:val="24"/>
        </w:rPr>
        <w:t>Dą</w:t>
      </w:r>
      <w:r>
        <w:rPr>
          <w:rFonts w:ascii="Times New Roman" w:hAnsi="Times New Roman"/>
          <w:bCs/>
          <w:iCs/>
          <w:sz w:val="24"/>
          <w:szCs w:val="24"/>
        </w:rPr>
        <w:t xml:space="preserve">b Nelson BRW </w:t>
      </w:r>
      <w:proofErr w:type="spellStart"/>
      <w:r>
        <w:rPr>
          <w:rFonts w:ascii="Times New Roman" w:hAnsi="Times New Roman"/>
          <w:bCs/>
          <w:iCs/>
          <w:sz w:val="24"/>
          <w:szCs w:val="24"/>
        </w:rPr>
        <w:t>Nr</w:t>
      </w:r>
      <w:proofErr w:type="spellEnd"/>
      <w:r>
        <w:rPr>
          <w:rFonts w:ascii="Times New Roman" w:hAnsi="Times New Roman"/>
          <w:bCs/>
          <w:iCs/>
          <w:sz w:val="24"/>
          <w:szCs w:val="24"/>
        </w:rPr>
        <w:t>. 260 oraz płyta laminowana</w:t>
      </w:r>
      <w:r w:rsidRPr="00E81D20">
        <w:rPr>
          <w:rFonts w:ascii="Times New Roman" w:hAnsi="Times New Roman"/>
          <w:bCs/>
          <w:iCs/>
          <w:sz w:val="24"/>
          <w:szCs w:val="24"/>
        </w:rPr>
        <w:t xml:space="preserve"> połysk Kronospan Mirror </w:t>
      </w:r>
      <w:proofErr w:type="spellStart"/>
      <w:r w:rsidRPr="00E81D20">
        <w:rPr>
          <w:rFonts w:ascii="Times New Roman" w:hAnsi="Times New Roman"/>
          <w:bCs/>
          <w:iCs/>
          <w:sz w:val="24"/>
          <w:szCs w:val="24"/>
        </w:rPr>
        <w:t>Gloss</w:t>
      </w:r>
      <w:proofErr w:type="spellEnd"/>
      <w:r w:rsidRPr="00E81D20">
        <w:rPr>
          <w:rFonts w:ascii="Times New Roman" w:hAnsi="Times New Roman"/>
          <w:bCs/>
          <w:iCs/>
          <w:sz w:val="24"/>
          <w:szCs w:val="24"/>
        </w:rPr>
        <w:t xml:space="preserve"> 8685 NG </w:t>
      </w:r>
      <w:proofErr w:type="spellStart"/>
      <w:r w:rsidRPr="00E81D20">
        <w:rPr>
          <w:rFonts w:ascii="Times New Roman" w:hAnsi="Times New Roman"/>
          <w:bCs/>
          <w:iCs/>
          <w:sz w:val="24"/>
          <w:szCs w:val="24"/>
        </w:rPr>
        <w:t>Snow</w:t>
      </w:r>
      <w:proofErr w:type="spellEnd"/>
      <w:r w:rsidRPr="00E81D20">
        <w:rPr>
          <w:rFonts w:ascii="Times New Roman" w:hAnsi="Times New Roman"/>
          <w:bCs/>
          <w:iCs/>
          <w:sz w:val="24"/>
          <w:szCs w:val="24"/>
        </w:rPr>
        <w:t xml:space="preserve"> Whi</w:t>
      </w:r>
      <w:r>
        <w:rPr>
          <w:rFonts w:ascii="Times New Roman" w:hAnsi="Times New Roman"/>
          <w:bCs/>
          <w:iCs/>
          <w:sz w:val="24"/>
          <w:szCs w:val="24"/>
        </w:rPr>
        <w:t>te (zgodnie z </w:t>
      </w:r>
      <w:r w:rsidRPr="00E81D20">
        <w:rPr>
          <w:rFonts w:ascii="Times New Roman" w:hAnsi="Times New Roman"/>
          <w:bCs/>
          <w:iCs/>
          <w:sz w:val="24"/>
          <w:szCs w:val="24"/>
        </w:rPr>
        <w:t>projektem</w:t>
      </w:r>
      <w:r>
        <w:rPr>
          <w:rFonts w:ascii="Times New Roman" w:hAnsi="Times New Roman"/>
          <w:bCs/>
          <w:iCs/>
          <w:sz w:val="24"/>
          <w:szCs w:val="24"/>
        </w:rPr>
        <w:t xml:space="preserve"> przedstawionym w p. III</w:t>
      </w:r>
      <w:r w:rsidRPr="00E81D20">
        <w:rPr>
          <w:rFonts w:ascii="Times New Roman" w:hAnsi="Times New Roman"/>
          <w:bCs/>
          <w:iCs/>
          <w:sz w:val="24"/>
          <w:szCs w:val="24"/>
        </w:rPr>
        <w:t>)</w:t>
      </w:r>
    </w:p>
    <w:p w:rsidR="00725299" w:rsidRPr="00E81D20" w:rsidRDefault="00725299" w:rsidP="00725299">
      <w:pPr>
        <w:numPr>
          <w:ilvl w:val="0"/>
          <w:numId w:val="71"/>
        </w:numPr>
        <w:autoSpaceDE w:val="0"/>
        <w:autoSpaceDN w:val="0"/>
        <w:adjustRightInd w:val="0"/>
        <w:spacing w:after="120"/>
        <w:jc w:val="both"/>
        <w:rPr>
          <w:rFonts w:ascii="Times New Roman" w:hAnsi="Times New Roman"/>
          <w:bCs/>
          <w:iCs/>
          <w:sz w:val="24"/>
          <w:szCs w:val="24"/>
        </w:rPr>
      </w:pPr>
      <w:r w:rsidRPr="00E81D20">
        <w:rPr>
          <w:rFonts w:ascii="Times New Roman" w:hAnsi="Times New Roman"/>
          <w:bCs/>
          <w:iCs/>
          <w:sz w:val="24"/>
          <w:szCs w:val="24"/>
        </w:rPr>
        <w:t xml:space="preserve">Uchwyty metalowe (nie </w:t>
      </w:r>
      <w:proofErr w:type="spellStart"/>
      <w:r w:rsidRPr="00E81D20">
        <w:rPr>
          <w:rFonts w:ascii="Times New Roman" w:hAnsi="Times New Roman"/>
          <w:bCs/>
          <w:iCs/>
          <w:sz w:val="24"/>
          <w:szCs w:val="24"/>
        </w:rPr>
        <w:t>metalopodobne</w:t>
      </w:r>
      <w:proofErr w:type="spellEnd"/>
      <w:r w:rsidRPr="00E81D20">
        <w:rPr>
          <w:rFonts w:ascii="Times New Roman" w:hAnsi="Times New Roman"/>
          <w:bCs/>
          <w:iCs/>
          <w:sz w:val="24"/>
          <w:szCs w:val="24"/>
        </w:rPr>
        <w:t>) w kolorze satyny relingowe długości dopasowanej do drzwiczek, jak najdłuższe dające możliwość bezproblemowego otwierania drzwiczek i</w:t>
      </w:r>
      <w:r>
        <w:rPr>
          <w:rFonts w:ascii="Times New Roman" w:hAnsi="Times New Roman"/>
          <w:bCs/>
          <w:iCs/>
          <w:sz w:val="24"/>
          <w:szCs w:val="24"/>
        </w:rPr>
        <w:t xml:space="preserve"> szuflad</w:t>
      </w:r>
      <w:r w:rsidRPr="00E81D20">
        <w:rPr>
          <w:rFonts w:ascii="Times New Roman" w:hAnsi="Times New Roman"/>
          <w:bCs/>
          <w:iCs/>
          <w:sz w:val="24"/>
          <w:szCs w:val="24"/>
        </w:rPr>
        <w:t>.</w:t>
      </w:r>
    </w:p>
    <w:p w:rsidR="00725299" w:rsidRPr="00E81D20" w:rsidRDefault="00725299" w:rsidP="00725299">
      <w:pPr>
        <w:numPr>
          <w:ilvl w:val="0"/>
          <w:numId w:val="71"/>
        </w:numPr>
        <w:autoSpaceDE w:val="0"/>
        <w:autoSpaceDN w:val="0"/>
        <w:adjustRightInd w:val="0"/>
        <w:spacing w:after="120"/>
        <w:jc w:val="both"/>
        <w:rPr>
          <w:rFonts w:ascii="Times New Roman" w:hAnsi="Times New Roman"/>
          <w:bCs/>
          <w:iCs/>
          <w:sz w:val="24"/>
          <w:szCs w:val="24"/>
        </w:rPr>
      </w:pPr>
      <w:r w:rsidRPr="00E81D20">
        <w:rPr>
          <w:rFonts w:ascii="Times New Roman" w:hAnsi="Times New Roman"/>
          <w:bCs/>
          <w:iCs/>
          <w:sz w:val="24"/>
          <w:szCs w:val="24"/>
        </w:rPr>
        <w:t>Mechanizm szuflad oraz zawiasy meblowe (3 sztuki na każde drzwi) firmy Blum lub równoważne jakościowo</w:t>
      </w:r>
      <w:r>
        <w:rPr>
          <w:rFonts w:ascii="Times New Roman" w:hAnsi="Times New Roman"/>
          <w:bCs/>
          <w:iCs/>
          <w:sz w:val="24"/>
          <w:szCs w:val="24"/>
        </w:rPr>
        <w:t xml:space="preserve"> (8 szuflad w tym 1 szuflada</w:t>
      </w:r>
      <w:r w:rsidRPr="00E81D20">
        <w:rPr>
          <w:rFonts w:ascii="Times New Roman" w:hAnsi="Times New Roman"/>
          <w:bCs/>
          <w:iCs/>
          <w:sz w:val="24"/>
          <w:szCs w:val="24"/>
        </w:rPr>
        <w:t xml:space="preserve"> z koszem na odpadki).</w:t>
      </w:r>
      <w:r>
        <w:rPr>
          <w:rFonts w:ascii="Times New Roman" w:hAnsi="Times New Roman"/>
          <w:bCs/>
          <w:iCs/>
          <w:sz w:val="24"/>
          <w:szCs w:val="24"/>
        </w:rPr>
        <w:t xml:space="preserve"> Szafki górne otwierane do góry (9 sztuk) – system podnośnikowy firmy Blum lub równoważny jakościowo, dobrany odpowiednio do wielkości i ciężaru frontów.</w:t>
      </w:r>
    </w:p>
    <w:p w:rsidR="00725299" w:rsidRPr="00E81D20" w:rsidRDefault="00725299" w:rsidP="00725299">
      <w:pPr>
        <w:numPr>
          <w:ilvl w:val="0"/>
          <w:numId w:val="71"/>
        </w:numPr>
        <w:autoSpaceDE w:val="0"/>
        <w:autoSpaceDN w:val="0"/>
        <w:adjustRightInd w:val="0"/>
        <w:spacing w:after="120"/>
        <w:jc w:val="both"/>
        <w:rPr>
          <w:rFonts w:ascii="Times New Roman" w:hAnsi="Times New Roman"/>
          <w:bCs/>
          <w:iCs/>
          <w:sz w:val="24"/>
          <w:szCs w:val="24"/>
        </w:rPr>
      </w:pPr>
      <w:r w:rsidRPr="00E81D20">
        <w:rPr>
          <w:rFonts w:ascii="Times New Roman" w:hAnsi="Times New Roman"/>
          <w:bCs/>
          <w:iCs/>
          <w:sz w:val="24"/>
          <w:szCs w:val="24"/>
        </w:rPr>
        <w:t>Blat</w:t>
      </w:r>
      <w:r>
        <w:rPr>
          <w:rFonts w:ascii="Times New Roman" w:hAnsi="Times New Roman"/>
          <w:bCs/>
          <w:iCs/>
          <w:sz w:val="24"/>
          <w:szCs w:val="24"/>
        </w:rPr>
        <w:t xml:space="preserve"> Kronospan K207 RS GREY GALAXY</w:t>
      </w:r>
      <w:r w:rsidRPr="00E81D20">
        <w:rPr>
          <w:rFonts w:ascii="Times New Roman" w:hAnsi="Times New Roman"/>
          <w:bCs/>
          <w:iCs/>
          <w:sz w:val="24"/>
          <w:szCs w:val="24"/>
        </w:rPr>
        <w:t>.</w:t>
      </w:r>
    </w:p>
    <w:p w:rsidR="00725299" w:rsidRPr="00E81D20" w:rsidRDefault="00725299" w:rsidP="00725299">
      <w:pPr>
        <w:autoSpaceDE w:val="0"/>
        <w:autoSpaceDN w:val="0"/>
        <w:adjustRightInd w:val="0"/>
        <w:spacing w:after="120"/>
        <w:ind w:firstLine="284"/>
        <w:jc w:val="both"/>
        <w:rPr>
          <w:rFonts w:ascii="Times New Roman" w:hAnsi="Times New Roman"/>
          <w:bCs/>
          <w:iCs/>
          <w:sz w:val="24"/>
          <w:szCs w:val="24"/>
        </w:rPr>
      </w:pPr>
      <w:r w:rsidRPr="00E81D20">
        <w:rPr>
          <w:rFonts w:ascii="Times New Roman" w:hAnsi="Times New Roman"/>
          <w:bCs/>
          <w:iCs/>
          <w:sz w:val="24"/>
          <w:szCs w:val="24"/>
        </w:rPr>
        <w:t>Wszystkie krawędzie elementów wykończone na gorąco taśmą PCV gr. 2mm dobrane kolorystycznie do laminatu płyty. Szafki posadowione na nóżkach umożliwiających regulacje od wewnątrz szafki, ze zdejmowanym cokołem. Szafki otwierane na boki</w:t>
      </w:r>
      <w:r>
        <w:rPr>
          <w:rFonts w:ascii="Times New Roman" w:hAnsi="Times New Roman"/>
          <w:bCs/>
          <w:iCs/>
          <w:sz w:val="24"/>
          <w:szCs w:val="24"/>
        </w:rPr>
        <w:t xml:space="preserve"> i do góry</w:t>
      </w:r>
      <w:r w:rsidRPr="00E81D20">
        <w:rPr>
          <w:rFonts w:ascii="Times New Roman" w:hAnsi="Times New Roman"/>
          <w:bCs/>
          <w:iCs/>
          <w:sz w:val="24"/>
          <w:szCs w:val="24"/>
        </w:rPr>
        <w:t xml:space="preserve">, podzielone na małe fronty. </w:t>
      </w:r>
    </w:p>
    <w:p w:rsidR="00725299" w:rsidRPr="00E81D20" w:rsidRDefault="00725299" w:rsidP="00725299">
      <w:pPr>
        <w:autoSpaceDE w:val="0"/>
        <w:autoSpaceDN w:val="0"/>
        <w:adjustRightInd w:val="0"/>
        <w:rPr>
          <w:rFonts w:ascii="Times New Roman" w:hAnsi="Times New Roman"/>
          <w:b/>
          <w:sz w:val="24"/>
          <w:szCs w:val="24"/>
        </w:rPr>
      </w:pPr>
    </w:p>
    <w:p w:rsidR="00725299" w:rsidRPr="00E81D20" w:rsidRDefault="00725299" w:rsidP="00725299">
      <w:pPr>
        <w:autoSpaceDE w:val="0"/>
        <w:autoSpaceDN w:val="0"/>
        <w:adjustRightInd w:val="0"/>
        <w:rPr>
          <w:rFonts w:ascii="Times New Roman" w:hAnsi="Times New Roman"/>
          <w:b/>
          <w:sz w:val="24"/>
          <w:szCs w:val="24"/>
        </w:rPr>
      </w:pPr>
      <w:r w:rsidRPr="00E81D20">
        <w:rPr>
          <w:rFonts w:ascii="Times New Roman" w:hAnsi="Times New Roman"/>
          <w:b/>
          <w:sz w:val="24"/>
          <w:szCs w:val="24"/>
        </w:rPr>
        <w:t>II. Dodatkowe informacje i wymagania:</w:t>
      </w:r>
    </w:p>
    <w:p w:rsidR="00725299" w:rsidRPr="00E81D20" w:rsidRDefault="00725299" w:rsidP="00725299">
      <w:pPr>
        <w:spacing w:after="120"/>
        <w:ind w:firstLine="284"/>
        <w:jc w:val="both"/>
        <w:rPr>
          <w:rFonts w:ascii="Times New Roman" w:hAnsi="Times New Roman"/>
          <w:sz w:val="24"/>
          <w:szCs w:val="24"/>
        </w:rPr>
      </w:pPr>
      <w:r w:rsidRPr="00E81D20">
        <w:rPr>
          <w:rFonts w:ascii="Times New Roman" w:hAnsi="Times New Roman"/>
          <w:sz w:val="24"/>
          <w:szCs w:val="24"/>
        </w:rPr>
        <w:t xml:space="preserve">Wykonawca pokrywa również koszty dostawy, rozładunku, montażu zabudowy meblowej, montażu i podłączenia sprzętu AGD, podłączenia wodnokanalizacyjnego, elektrycznego i gazowego. </w:t>
      </w:r>
    </w:p>
    <w:p w:rsidR="00725299" w:rsidRDefault="00725299" w:rsidP="00725299">
      <w:pPr>
        <w:autoSpaceDE w:val="0"/>
        <w:autoSpaceDN w:val="0"/>
        <w:adjustRightInd w:val="0"/>
        <w:spacing w:after="120"/>
        <w:ind w:firstLine="284"/>
        <w:jc w:val="both"/>
        <w:rPr>
          <w:bCs/>
          <w:iCs/>
          <w:sz w:val="24"/>
          <w:szCs w:val="24"/>
        </w:rPr>
      </w:pPr>
    </w:p>
    <w:p w:rsidR="00725299" w:rsidRDefault="00725299" w:rsidP="00725299">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br w:type="column"/>
      </w:r>
      <w:r w:rsidRPr="00E81D20">
        <w:rPr>
          <w:rFonts w:ascii="Times New Roman" w:hAnsi="Times New Roman"/>
          <w:b/>
          <w:sz w:val="24"/>
          <w:szCs w:val="24"/>
        </w:rPr>
        <w:lastRenderedPageBreak/>
        <w:t xml:space="preserve">III. </w:t>
      </w:r>
      <w:r>
        <w:rPr>
          <w:rFonts w:ascii="Times New Roman" w:hAnsi="Times New Roman"/>
          <w:b/>
          <w:sz w:val="24"/>
          <w:szCs w:val="24"/>
        </w:rPr>
        <w:t>Projekt graficzny mebli w Domu Seniora Nowy Kamień</w:t>
      </w:r>
      <w:r w:rsidRPr="00E81D20">
        <w:rPr>
          <w:rFonts w:ascii="Times New Roman" w:hAnsi="Times New Roman"/>
          <w:b/>
          <w:sz w:val="24"/>
          <w:szCs w:val="24"/>
        </w:rPr>
        <w:t xml:space="preserve"> </w:t>
      </w:r>
    </w:p>
    <w:p w:rsidR="00725299" w:rsidRDefault="00725299" w:rsidP="00725299">
      <w:pPr>
        <w:autoSpaceDE w:val="0"/>
        <w:autoSpaceDN w:val="0"/>
        <w:adjustRightInd w:val="0"/>
        <w:spacing w:line="360" w:lineRule="auto"/>
        <w:rPr>
          <w:rFonts w:ascii="Times New Roman" w:hAnsi="Times New Roman"/>
          <w:b/>
          <w:sz w:val="24"/>
          <w:szCs w:val="24"/>
        </w:rPr>
      </w:pPr>
    </w:p>
    <w:p w:rsidR="00725299" w:rsidRDefault="00725299" w:rsidP="00725299">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eastAsia="pl-PL"/>
        </w:rPr>
        <w:drawing>
          <wp:inline distT="0" distB="0" distL="0" distR="0">
            <wp:extent cx="4473575" cy="3815080"/>
            <wp:effectExtent l="0" t="0" r="3175" b="0"/>
            <wp:docPr id="7" name="Obraz 7" descr="Projekt wid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kt widok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3575" cy="3815080"/>
                    </a:xfrm>
                    <a:prstGeom prst="rect">
                      <a:avLst/>
                    </a:prstGeom>
                    <a:noFill/>
                    <a:ln>
                      <a:noFill/>
                    </a:ln>
                  </pic:spPr>
                </pic:pic>
              </a:graphicData>
            </a:graphic>
          </wp:inline>
        </w:drawing>
      </w:r>
    </w:p>
    <w:p w:rsidR="00725299" w:rsidRDefault="00725299" w:rsidP="00725299">
      <w:pPr>
        <w:autoSpaceDE w:val="0"/>
        <w:autoSpaceDN w:val="0"/>
        <w:adjustRightInd w:val="0"/>
        <w:spacing w:line="360" w:lineRule="auto"/>
        <w:rPr>
          <w:rFonts w:ascii="Times New Roman" w:hAnsi="Times New Roman"/>
          <w:b/>
          <w:sz w:val="24"/>
          <w:szCs w:val="24"/>
        </w:rPr>
      </w:pPr>
    </w:p>
    <w:p w:rsidR="00725299" w:rsidRDefault="00725299" w:rsidP="00725299">
      <w:pPr>
        <w:autoSpaceDE w:val="0"/>
        <w:autoSpaceDN w:val="0"/>
        <w:adjustRightInd w:val="0"/>
        <w:spacing w:line="360" w:lineRule="auto"/>
        <w:jc w:val="center"/>
        <w:rPr>
          <w:rFonts w:ascii="Times New Roman" w:hAnsi="Times New Roman"/>
          <w:b/>
          <w:sz w:val="24"/>
          <w:szCs w:val="24"/>
        </w:rPr>
      </w:pPr>
      <w:r>
        <w:rPr>
          <w:rFonts w:ascii="Times New Roman" w:hAnsi="Times New Roman"/>
          <w:b/>
          <w:noProof/>
          <w:sz w:val="24"/>
          <w:szCs w:val="24"/>
          <w:lang w:eastAsia="pl-PL"/>
        </w:rPr>
        <w:drawing>
          <wp:inline distT="0" distB="0" distL="0" distR="0">
            <wp:extent cx="4385310" cy="3549650"/>
            <wp:effectExtent l="0" t="0" r="0" b="0"/>
            <wp:docPr id="6" name="Obraz 6" descr="Projekt wid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kt widok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3"/>
                    <a:stretch>
                      <a:fillRect/>
                    </a:stretch>
                  </pic:blipFill>
                  <pic:spPr bwMode="auto">
                    <a:xfrm>
                      <a:off x="0" y="0"/>
                      <a:ext cx="4385310" cy="3549650"/>
                    </a:xfrm>
                    <a:prstGeom prst="rect">
                      <a:avLst/>
                    </a:prstGeom>
                    <a:noFill/>
                    <a:ln>
                      <a:noFill/>
                    </a:ln>
                  </pic:spPr>
                </pic:pic>
              </a:graphicData>
            </a:graphic>
          </wp:inline>
        </w:drawing>
      </w:r>
    </w:p>
    <w:p w:rsidR="00725299" w:rsidRDefault="00725299" w:rsidP="00725299">
      <w:pPr>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r>
        <w:rPr>
          <w:rFonts w:ascii="Times New Roman" w:hAnsi="Times New Roman"/>
          <w:sz w:val="24"/>
          <w:szCs w:val="24"/>
        </w:rPr>
        <w:tab/>
      </w:r>
    </w:p>
    <w:p w:rsidR="00725299" w:rsidRDefault="00725299" w:rsidP="00725299">
      <w:pPr>
        <w:tabs>
          <w:tab w:val="left" w:pos="6859"/>
        </w:tabs>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r>
        <w:rPr>
          <w:rFonts w:ascii="Times New Roman" w:hAnsi="Times New Roman"/>
          <w:sz w:val="24"/>
          <w:szCs w:val="24"/>
        </w:rPr>
        <w:t>- widok pomieszczenia wraz z wymiarami od góry:</w:t>
      </w:r>
    </w:p>
    <w:p w:rsidR="00725299" w:rsidRDefault="00725299" w:rsidP="00725299">
      <w:pPr>
        <w:tabs>
          <w:tab w:val="left" w:pos="6859"/>
        </w:tabs>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p>
    <w:p w:rsidR="00725299" w:rsidRPr="000929E6" w:rsidRDefault="00725299" w:rsidP="00725299">
      <w:pPr>
        <w:tabs>
          <w:tab w:val="left" w:pos="6859"/>
        </w:tabs>
        <w:rPr>
          <w:rFonts w:ascii="Times New Roman" w:hAnsi="Times New Roman"/>
          <w:sz w:val="24"/>
          <w:szCs w:val="24"/>
        </w:rPr>
      </w:pPr>
    </w:p>
    <w:p w:rsidR="00725299" w:rsidRDefault="00725299" w:rsidP="00725299">
      <w:pPr>
        <w:tabs>
          <w:tab w:val="left" w:pos="5040"/>
        </w:tabs>
        <w:jc w:val="right"/>
        <w:rPr>
          <w:sz w:val="24"/>
          <w:szCs w:val="24"/>
        </w:rPr>
      </w:pPr>
      <w:r>
        <w:rPr>
          <w:noProof/>
          <w:sz w:val="24"/>
          <w:szCs w:val="24"/>
          <w:lang w:eastAsia="pl-PL"/>
        </w:rPr>
        <w:drawing>
          <wp:inline distT="0" distB="0" distL="0" distR="0">
            <wp:extent cx="5751830" cy="5348605"/>
            <wp:effectExtent l="0" t="0" r="1270" b="4445"/>
            <wp:docPr id="5" name="Obraz 5" descr="Widok - g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dok - gór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830" cy="5348605"/>
                    </a:xfrm>
                    <a:prstGeom prst="rect">
                      <a:avLst/>
                    </a:prstGeom>
                    <a:noFill/>
                    <a:ln>
                      <a:noFill/>
                    </a:ln>
                  </pic:spPr>
                </pic:pic>
              </a:graphicData>
            </a:graphic>
          </wp:inline>
        </w:drawing>
      </w: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6859"/>
        </w:tabs>
        <w:rPr>
          <w:rFonts w:ascii="Times New Roman" w:hAnsi="Times New Roman"/>
          <w:sz w:val="24"/>
          <w:szCs w:val="24"/>
        </w:rPr>
      </w:pPr>
      <w:r>
        <w:rPr>
          <w:rFonts w:ascii="Times New Roman" w:hAnsi="Times New Roman"/>
          <w:sz w:val="24"/>
          <w:szCs w:val="24"/>
        </w:rPr>
        <w:lastRenderedPageBreak/>
        <w:t>- widok ściany I wraz z wymiarami:</w:t>
      </w:r>
    </w:p>
    <w:p w:rsidR="00725299" w:rsidRDefault="00725299" w:rsidP="00725299">
      <w:pPr>
        <w:tabs>
          <w:tab w:val="left" w:pos="6859"/>
        </w:tabs>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r>
        <w:rPr>
          <w:noProof/>
          <w:sz w:val="24"/>
          <w:szCs w:val="24"/>
          <w:lang w:eastAsia="pl-PL"/>
        </w:rPr>
        <w:drawing>
          <wp:inline distT="0" distB="0" distL="0" distR="0">
            <wp:extent cx="5751830" cy="5476875"/>
            <wp:effectExtent l="0" t="0" r="1270" b="9525"/>
            <wp:docPr id="4" name="Obraz 4" descr="Widok - ścia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dok - ściana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830" cy="5476875"/>
                    </a:xfrm>
                    <a:prstGeom prst="rect">
                      <a:avLst/>
                    </a:prstGeom>
                    <a:noFill/>
                    <a:ln>
                      <a:noFill/>
                    </a:ln>
                  </pic:spPr>
                </pic:pic>
              </a:graphicData>
            </a:graphic>
          </wp:inline>
        </w:drawing>
      </w: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6859"/>
        </w:tabs>
        <w:rPr>
          <w:rFonts w:ascii="Times New Roman" w:hAnsi="Times New Roman"/>
          <w:sz w:val="24"/>
          <w:szCs w:val="24"/>
        </w:rPr>
      </w:pPr>
      <w:r>
        <w:rPr>
          <w:rFonts w:ascii="Times New Roman" w:hAnsi="Times New Roman"/>
          <w:sz w:val="24"/>
          <w:szCs w:val="24"/>
        </w:rPr>
        <w:t>- widok ściany II wraz z wymiarami:</w:t>
      </w:r>
    </w:p>
    <w:p w:rsidR="00725299" w:rsidRDefault="00725299" w:rsidP="00725299">
      <w:pPr>
        <w:tabs>
          <w:tab w:val="left" w:pos="6859"/>
        </w:tabs>
        <w:rPr>
          <w:rFonts w:ascii="Times New Roman" w:hAnsi="Times New Roman"/>
          <w:sz w:val="24"/>
          <w:szCs w:val="24"/>
        </w:rPr>
      </w:pPr>
    </w:p>
    <w:p w:rsidR="00725299" w:rsidRDefault="00725299" w:rsidP="00725299">
      <w:pPr>
        <w:tabs>
          <w:tab w:val="left" w:pos="6859"/>
        </w:tabs>
        <w:rPr>
          <w:rFonts w:ascii="Times New Roman" w:hAnsi="Times New Roman"/>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center"/>
        <w:rPr>
          <w:sz w:val="24"/>
          <w:szCs w:val="24"/>
        </w:rPr>
      </w:pPr>
      <w:r>
        <w:rPr>
          <w:noProof/>
          <w:sz w:val="24"/>
          <w:szCs w:val="24"/>
          <w:lang w:eastAsia="pl-PL"/>
        </w:rPr>
        <w:drawing>
          <wp:inline distT="0" distB="0" distL="0" distR="0">
            <wp:extent cx="5751830" cy="5437505"/>
            <wp:effectExtent l="0" t="0" r="1270" b="0"/>
            <wp:docPr id="3" name="Obraz 3" descr="Widok - ścia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dok - ściana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830" cy="5437505"/>
                    </a:xfrm>
                    <a:prstGeom prst="rect">
                      <a:avLst/>
                    </a:prstGeom>
                    <a:noFill/>
                    <a:ln>
                      <a:noFill/>
                    </a:ln>
                  </pic:spPr>
                </pic:pic>
              </a:graphicData>
            </a:graphic>
          </wp:inline>
        </w:drawing>
      </w: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725299" w:rsidRDefault="00725299" w:rsidP="00725299">
      <w:pPr>
        <w:tabs>
          <w:tab w:val="left" w:pos="5040"/>
        </w:tabs>
        <w:jc w:val="right"/>
        <w:rPr>
          <w:sz w:val="24"/>
          <w:szCs w:val="24"/>
        </w:rPr>
      </w:pPr>
    </w:p>
    <w:p w:rsidR="00047AED" w:rsidRDefault="00047AED"/>
    <w:sectPr w:rsidR="00047AED" w:rsidSect="004C73F5">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687" w:rsidRDefault="00A95687" w:rsidP="00D87801">
      <w:pPr>
        <w:spacing w:line="240" w:lineRule="auto"/>
      </w:pPr>
      <w:r>
        <w:separator/>
      </w:r>
    </w:p>
  </w:endnote>
  <w:endnote w:type="continuationSeparator" w:id="0">
    <w:p w:rsidR="00A95687" w:rsidRDefault="00A95687" w:rsidP="00D878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Yu Mincho Light">
    <w:charset w:val="80"/>
    <w:family w:val="roman"/>
    <w:pitch w:val="variable"/>
    <w:sig w:usb0="800002E7" w:usb1="2AC7FCF0"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687" w:rsidRDefault="00A95687" w:rsidP="00D87801">
      <w:pPr>
        <w:spacing w:line="240" w:lineRule="auto"/>
      </w:pPr>
      <w:r>
        <w:separator/>
      </w:r>
    </w:p>
  </w:footnote>
  <w:footnote w:type="continuationSeparator" w:id="0">
    <w:p w:rsidR="00A95687" w:rsidRDefault="00A95687" w:rsidP="00D8780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01" w:rsidRDefault="00884985">
    <w:pPr>
      <w:pStyle w:val="Nagwek"/>
    </w:pPr>
    <w:r>
      <w:rPr>
        <w:rFonts w:ascii="Times New Roman" w:hAnsi="Times New Roman" w:cs="Times New Roman"/>
        <w:noProof/>
        <w:sz w:val="24"/>
        <w:szCs w:val="24"/>
        <w:lang w:eastAsia="pl-PL"/>
      </w:rPr>
      <w:drawing>
        <wp:anchor distT="0" distB="0" distL="114300" distR="114300" simplePos="0" relativeHeight="251660288" behindDoc="0" locked="0" layoutInCell="1" allowOverlap="1">
          <wp:simplePos x="0" y="0"/>
          <wp:positionH relativeFrom="margin">
            <wp:posOffset>-4445</wp:posOffset>
          </wp:positionH>
          <wp:positionV relativeFrom="margin">
            <wp:posOffset>-566420</wp:posOffset>
          </wp:positionV>
          <wp:extent cx="6245225" cy="457200"/>
          <wp:effectExtent l="19050" t="0" r="3175" b="0"/>
          <wp:wrapSquare wrapText="bothSides"/>
          <wp:docPr id="1" name="Obraz 1" descr="logo UE RPO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E RPO kolor"/>
                  <pic:cNvPicPr>
                    <a:picLocks noChangeAspect="1" noChangeArrowheads="1"/>
                  </pic:cNvPicPr>
                </pic:nvPicPr>
                <pic:blipFill>
                  <a:blip r:embed="rId1"/>
                  <a:srcRect/>
                  <a:stretch>
                    <a:fillRect/>
                  </a:stretch>
                </pic:blipFill>
                <pic:spPr bwMode="auto">
                  <a:xfrm>
                    <a:off x="0" y="0"/>
                    <a:ext cx="6245225" cy="4572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29E"/>
    <w:multiLevelType w:val="hybridMultilevel"/>
    <w:tmpl w:val="374A85DA"/>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950D7F"/>
    <w:multiLevelType w:val="hybridMultilevel"/>
    <w:tmpl w:val="C662343E"/>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4654D5"/>
    <w:multiLevelType w:val="hybridMultilevel"/>
    <w:tmpl w:val="280EEF7A"/>
    <w:lvl w:ilvl="0" w:tplc="9ABED84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242D59"/>
    <w:multiLevelType w:val="hybridMultilevel"/>
    <w:tmpl w:val="E9E8EA72"/>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965ED2"/>
    <w:multiLevelType w:val="multilevel"/>
    <w:tmpl w:val="85AE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55F08"/>
    <w:multiLevelType w:val="hybridMultilevel"/>
    <w:tmpl w:val="035C2E34"/>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FF62BA"/>
    <w:multiLevelType w:val="hybridMultilevel"/>
    <w:tmpl w:val="ABEE5072"/>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0618BF"/>
    <w:multiLevelType w:val="hybridMultilevel"/>
    <w:tmpl w:val="3898876C"/>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7C4D65"/>
    <w:multiLevelType w:val="hybridMultilevel"/>
    <w:tmpl w:val="D1F2F096"/>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BA39E6"/>
    <w:multiLevelType w:val="hybridMultilevel"/>
    <w:tmpl w:val="B8FAC632"/>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ED34A5"/>
    <w:multiLevelType w:val="hybridMultilevel"/>
    <w:tmpl w:val="A842733C"/>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2054B1E"/>
    <w:multiLevelType w:val="hybridMultilevel"/>
    <w:tmpl w:val="ED78AAD8"/>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35F3041"/>
    <w:multiLevelType w:val="hybridMultilevel"/>
    <w:tmpl w:val="E0908064"/>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1D15F1A"/>
    <w:multiLevelType w:val="multilevel"/>
    <w:tmpl w:val="8592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C3A02"/>
    <w:multiLevelType w:val="hybridMultilevel"/>
    <w:tmpl w:val="30546762"/>
    <w:lvl w:ilvl="0" w:tplc="902A2D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80A180C"/>
    <w:multiLevelType w:val="hybridMultilevel"/>
    <w:tmpl w:val="8F3C9C8C"/>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6044B7F"/>
    <w:multiLevelType w:val="hybridMultilevel"/>
    <w:tmpl w:val="28E0A654"/>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89F3745"/>
    <w:multiLevelType w:val="hybridMultilevel"/>
    <w:tmpl w:val="14E02822"/>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5172D2"/>
    <w:multiLevelType w:val="hybridMultilevel"/>
    <w:tmpl w:val="67F6ABD2"/>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9A21846"/>
    <w:multiLevelType w:val="hybridMultilevel"/>
    <w:tmpl w:val="9A5E7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F3C6D76"/>
    <w:multiLevelType w:val="hybridMultilevel"/>
    <w:tmpl w:val="12220516"/>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02B4870"/>
    <w:multiLevelType w:val="multilevel"/>
    <w:tmpl w:val="5502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CD122F"/>
    <w:multiLevelType w:val="hybridMultilevel"/>
    <w:tmpl w:val="7A601230"/>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33E3001"/>
    <w:multiLevelType w:val="hybridMultilevel"/>
    <w:tmpl w:val="CB0E5A30"/>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A967A3E"/>
    <w:multiLevelType w:val="hybridMultilevel"/>
    <w:tmpl w:val="D77E8522"/>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AC176F1"/>
    <w:multiLevelType w:val="hybridMultilevel"/>
    <w:tmpl w:val="AF06F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B1D3EBA"/>
    <w:multiLevelType w:val="hybridMultilevel"/>
    <w:tmpl w:val="57D2A89C"/>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E2E4D10"/>
    <w:multiLevelType w:val="multilevel"/>
    <w:tmpl w:val="F79E2168"/>
    <w:lvl w:ilvl="0">
      <w:start w:val="1"/>
      <w:numFmt w:val="bullet"/>
      <w:lvlText w:val=""/>
      <w:lvlJc w:val="left"/>
      <w:pPr>
        <w:tabs>
          <w:tab w:val="num" w:pos="720"/>
        </w:tabs>
        <w:ind w:left="227" w:firstLine="13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00F7980"/>
    <w:multiLevelType w:val="hybridMultilevel"/>
    <w:tmpl w:val="C7BE736E"/>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03D60EC"/>
    <w:multiLevelType w:val="hybridMultilevel"/>
    <w:tmpl w:val="FEB6436E"/>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0795F8B"/>
    <w:multiLevelType w:val="hybridMultilevel"/>
    <w:tmpl w:val="4ED002F4"/>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451567"/>
    <w:multiLevelType w:val="hybridMultilevel"/>
    <w:tmpl w:val="74CC1A78"/>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2EF1757"/>
    <w:multiLevelType w:val="multilevel"/>
    <w:tmpl w:val="4F60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DC4A69"/>
    <w:multiLevelType w:val="hybridMultilevel"/>
    <w:tmpl w:val="E0F015E8"/>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859388D"/>
    <w:multiLevelType w:val="hybridMultilevel"/>
    <w:tmpl w:val="391C728A"/>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A1F4E23"/>
    <w:multiLevelType w:val="hybridMultilevel"/>
    <w:tmpl w:val="A28A3058"/>
    <w:lvl w:ilvl="0" w:tplc="4B3CA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B8A1D9F"/>
    <w:multiLevelType w:val="hybridMultilevel"/>
    <w:tmpl w:val="41E0B6D8"/>
    <w:lvl w:ilvl="0" w:tplc="4B3CAEE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0"/>
  </w:num>
  <w:num w:numId="2">
    <w:abstractNumId w:val="16"/>
  </w:num>
  <w:num w:numId="3">
    <w:abstractNumId w:val="7"/>
  </w:num>
  <w:num w:numId="4">
    <w:abstractNumId w:val="28"/>
  </w:num>
  <w:num w:numId="5">
    <w:abstractNumId w:val="31"/>
  </w:num>
  <w:num w:numId="6">
    <w:abstractNumId w:val="12"/>
  </w:num>
  <w:num w:numId="7">
    <w:abstractNumId w:val="20"/>
  </w:num>
  <w:num w:numId="8">
    <w:abstractNumId w:val="29"/>
  </w:num>
  <w:num w:numId="9">
    <w:abstractNumId w:val="34"/>
  </w:num>
  <w:num w:numId="10">
    <w:abstractNumId w:val="3"/>
  </w:num>
  <w:num w:numId="11">
    <w:abstractNumId w:val="26"/>
  </w:num>
  <w:num w:numId="12">
    <w:abstractNumId w:val="8"/>
  </w:num>
  <w:num w:numId="13">
    <w:abstractNumId w:val="2"/>
  </w:num>
  <w:num w:numId="14">
    <w:abstractNumId w:val="33"/>
  </w:num>
  <w:num w:numId="15">
    <w:abstractNumId w:val="11"/>
  </w:num>
  <w:num w:numId="16">
    <w:abstractNumId w:val="22"/>
  </w:num>
  <w:num w:numId="17">
    <w:abstractNumId w:val="23"/>
  </w:num>
  <w:num w:numId="18">
    <w:abstractNumId w:val="24"/>
  </w:num>
  <w:num w:numId="19">
    <w:abstractNumId w:val="5"/>
  </w:num>
  <w:num w:numId="20">
    <w:abstractNumId w:val="9"/>
  </w:num>
  <w:num w:numId="21">
    <w:abstractNumId w:val="30"/>
  </w:num>
  <w:num w:numId="22">
    <w:abstractNumId w:val="19"/>
  </w:num>
  <w:num w:numId="23">
    <w:abstractNumId w:val="15"/>
  </w:num>
  <w:num w:numId="24">
    <w:abstractNumId w:val="17"/>
  </w:num>
  <w:num w:numId="25">
    <w:abstractNumId w:val="1"/>
  </w:num>
  <w:num w:numId="26">
    <w:abstractNumId w:val="6"/>
  </w:num>
  <w:num w:numId="27">
    <w:abstractNumId w:val="18"/>
  </w:num>
  <w:num w:numId="28">
    <w:abstractNumId w:val="0"/>
  </w:num>
  <w:num w:numId="29">
    <w:abstractNumId w:val="35"/>
  </w:num>
  <w:num w:numId="30">
    <w:abstractNumId w:val="25"/>
  </w:num>
  <w:num w:numId="31">
    <w:abstractNumId w:val="4"/>
  </w:num>
  <w:num w:numId="32">
    <w:abstractNumId w:val="27"/>
  </w:num>
  <w:num w:numId="33">
    <w:abstractNumId w:val="21"/>
  </w:num>
  <w:num w:numId="34">
    <w:abstractNumId w:val="13"/>
  </w:num>
  <w:num w:numId="3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num>
  <w:num w:numId="70">
    <w:abstractNumId w:val="32"/>
  </w:num>
  <w:num w:numId="71">
    <w:abstractNumId w:val="3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rsids>
    <w:rsidRoot w:val="00A036E9"/>
    <w:rsid w:val="00003B25"/>
    <w:rsid w:val="00047AED"/>
    <w:rsid w:val="00050EB1"/>
    <w:rsid w:val="00094369"/>
    <w:rsid w:val="000A3E2E"/>
    <w:rsid w:val="000C30D5"/>
    <w:rsid w:val="000C3435"/>
    <w:rsid w:val="000D6527"/>
    <w:rsid w:val="000F29D6"/>
    <w:rsid w:val="000F6579"/>
    <w:rsid w:val="000F7BA1"/>
    <w:rsid w:val="00104641"/>
    <w:rsid w:val="0011501C"/>
    <w:rsid w:val="00160FEA"/>
    <w:rsid w:val="0018083B"/>
    <w:rsid w:val="001A0CF5"/>
    <w:rsid w:val="002042FF"/>
    <w:rsid w:val="00215DF6"/>
    <w:rsid w:val="00216338"/>
    <w:rsid w:val="00223A60"/>
    <w:rsid w:val="00227DE4"/>
    <w:rsid w:val="00232EBF"/>
    <w:rsid w:val="00245177"/>
    <w:rsid w:val="00250669"/>
    <w:rsid w:val="00251D6F"/>
    <w:rsid w:val="002628C8"/>
    <w:rsid w:val="00271A2B"/>
    <w:rsid w:val="00281BE1"/>
    <w:rsid w:val="002857F5"/>
    <w:rsid w:val="002B071B"/>
    <w:rsid w:val="002F4523"/>
    <w:rsid w:val="00312521"/>
    <w:rsid w:val="00340195"/>
    <w:rsid w:val="0035270A"/>
    <w:rsid w:val="003632A8"/>
    <w:rsid w:val="00373097"/>
    <w:rsid w:val="003B768E"/>
    <w:rsid w:val="003D1C7C"/>
    <w:rsid w:val="003D23FE"/>
    <w:rsid w:val="003D4A38"/>
    <w:rsid w:val="003E3A15"/>
    <w:rsid w:val="0041611B"/>
    <w:rsid w:val="004167E2"/>
    <w:rsid w:val="004179D6"/>
    <w:rsid w:val="00420C3F"/>
    <w:rsid w:val="004412E8"/>
    <w:rsid w:val="004B1E8E"/>
    <w:rsid w:val="004C73F5"/>
    <w:rsid w:val="004D0A60"/>
    <w:rsid w:val="0051698F"/>
    <w:rsid w:val="00543B22"/>
    <w:rsid w:val="005505EA"/>
    <w:rsid w:val="005512BA"/>
    <w:rsid w:val="00554051"/>
    <w:rsid w:val="00564786"/>
    <w:rsid w:val="005A67F5"/>
    <w:rsid w:val="005B21D9"/>
    <w:rsid w:val="005C1841"/>
    <w:rsid w:val="005C5AEA"/>
    <w:rsid w:val="005D5B82"/>
    <w:rsid w:val="005D6BD1"/>
    <w:rsid w:val="005E5B2D"/>
    <w:rsid w:val="005F3A81"/>
    <w:rsid w:val="006020AA"/>
    <w:rsid w:val="00651E0E"/>
    <w:rsid w:val="0066502A"/>
    <w:rsid w:val="00703668"/>
    <w:rsid w:val="00712908"/>
    <w:rsid w:val="00725299"/>
    <w:rsid w:val="00736D96"/>
    <w:rsid w:val="00742518"/>
    <w:rsid w:val="007434A4"/>
    <w:rsid w:val="00753AAA"/>
    <w:rsid w:val="007A4E85"/>
    <w:rsid w:val="0081733C"/>
    <w:rsid w:val="008538B2"/>
    <w:rsid w:val="008728C8"/>
    <w:rsid w:val="00884985"/>
    <w:rsid w:val="008D403D"/>
    <w:rsid w:val="00906DA5"/>
    <w:rsid w:val="00942BF2"/>
    <w:rsid w:val="009450A8"/>
    <w:rsid w:val="00945C21"/>
    <w:rsid w:val="00955D19"/>
    <w:rsid w:val="00963F55"/>
    <w:rsid w:val="0099559F"/>
    <w:rsid w:val="009A151D"/>
    <w:rsid w:val="009A2CEE"/>
    <w:rsid w:val="009A591C"/>
    <w:rsid w:val="009B67FC"/>
    <w:rsid w:val="009F13E7"/>
    <w:rsid w:val="009F26A4"/>
    <w:rsid w:val="00A036E9"/>
    <w:rsid w:val="00A04D3A"/>
    <w:rsid w:val="00A10818"/>
    <w:rsid w:val="00A11BA2"/>
    <w:rsid w:val="00A32AC9"/>
    <w:rsid w:val="00A4199C"/>
    <w:rsid w:val="00A64EB2"/>
    <w:rsid w:val="00A8343A"/>
    <w:rsid w:val="00A84FAF"/>
    <w:rsid w:val="00A95687"/>
    <w:rsid w:val="00AA18B4"/>
    <w:rsid w:val="00AC1D62"/>
    <w:rsid w:val="00AE358F"/>
    <w:rsid w:val="00AF2946"/>
    <w:rsid w:val="00AF2C86"/>
    <w:rsid w:val="00B119E7"/>
    <w:rsid w:val="00B2338C"/>
    <w:rsid w:val="00B3368F"/>
    <w:rsid w:val="00B3468B"/>
    <w:rsid w:val="00B55327"/>
    <w:rsid w:val="00BC5932"/>
    <w:rsid w:val="00C045F9"/>
    <w:rsid w:val="00C11208"/>
    <w:rsid w:val="00C17600"/>
    <w:rsid w:val="00C57997"/>
    <w:rsid w:val="00C62741"/>
    <w:rsid w:val="00C9394E"/>
    <w:rsid w:val="00C956E2"/>
    <w:rsid w:val="00CA38E8"/>
    <w:rsid w:val="00CF4E8E"/>
    <w:rsid w:val="00D20279"/>
    <w:rsid w:val="00D42350"/>
    <w:rsid w:val="00D64849"/>
    <w:rsid w:val="00D87801"/>
    <w:rsid w:val="00D93458"/>
    <w:rsid w:val="00D97D49"/>
    <w:rsid w:val="00DB4B58"/>
    <w:rsid w:val="00DB57F1"/>
    <w:rsid w:val="00DC2385"/>
    <w:rsid w:val="00DF608D"/>
    <w:rsid w:val="00DF6DC7"/>
    <w:rsid w:val="00E167EF"/>
    <w:rsid w:val="00E2073D"/>
    <w:rsid w:val="00E23119"/>
    <w:rsid w:val="00E52B44"/>
    <w:rsid w:val="00E9063C"/>
    <w:rsid w:val="00EB1B79"/>
    <w:rsid w:val="00EB5B8E"/>
    <w:rsid w:val="00ED7B33"/>
    <w:rsid w:val="00EE294F"/>
    <w:rsid w:val="00EE722B"/>
    <w:rsid w:val="00EF6B17"/>
    <w:rsid w:val="00F033C9"/>
    <w:rsid w:val="00F04607"/>
    <w:rsid w:val="00F14823"/>
    <w:rsid w:val="00F25C51"/>
    <w:rsid w:val="00F57FFE"/>
    <w:rsid w:val="00F606CA"/>
    <w:rsid w:val="00F67193"/>
    <w:rsid w:val="00F76A53"/>
    <w:rsid w:val="00F85494"/>
    <w:rsid w:val="00F960AC"/>
    <w:rsid w:val="00FA67DB"/>
    <w:rsid w:val="00FB09AD"/>
    <w:rsid w:val="00FD0D08"/>
    <w:rsid w:val="00FE0A98"/>
    <w:rsid w:val="00FE4EF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4786"/>
  </w:style>
  <w:style w:type="paragraph" w:styleId="Nagwek1">
    <w:name w:val="heading 1"/>
    <w:basedOn w:val="Normalny"/>
    <w:link w:val="Nagwek1Znak"/>
    <w:uiPriority w:val="9"/>
    <w:qFormat/>
    <w:rsid w:val="00F25C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4">
    <w:name w:val="heading 4"/>
    <w:basedOn w:val="Normalny"/>
    <w:next w:val="Normalny"/>
    <w:link w:val="Nagwek4Znak"/>
    <w:uiPriority w:val="9"/>
    <w:semiHidden/>
    <w:unhideWhenUsed/>
    <w:qFormat/>
    <w:rsid w:val="00F6719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47AE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A10818"/>
    <w:pPr>
      <w:ind w:left="720"/>
      <w:contextualSpacing/>
    </w:pPr>
  </w:style>
  <w:style w:type="character" w:styleId="Hipercze">
    <w:name w:val="Hyperlink"/>
    <w:basedOn w:val="Domylnaczcionkaakapitu"/>
    <w:uiPriority w:val="99"/>
    <w:unhideWhenUsed/>
    <w:rsid w:val="0099559F"/>
    <w:rPr>
      <w:color w:val="0000FF" w:themeColor="hyperlink"/>
      <w:u w:val="single"/>
    </w:rPr>
  </w:style>
  <w:style w:type="paragraph" w:styleId="NormalnyWeb">
    <w:name w:val="Normal (Web)"/>
    <w:basedOn w:val="Normalny"/>
    <w:uiPriority w:val="99"/>
    <w:unhideWhenUsed/>
    <w:rsid w:val="00EF6B1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escriptionwrapper">
    <w:name w:val="descriptionwrapper"/>
    <w:basedOn w:val="Domylnaczcionkaakapitu"/>
    <w:rsid w:val="007434A4"/>
  </w:style>
  <w:style w:type="character" w:customStyle="1" w:styleId="Nagwek1Znak">
    <w:name w:val="Nagłówek 1 Znak"/>
    <w:basedOn w:val="Domylnaczcionkaakapitu"/>
    <w:link w:val="Nagwek1"/>
    <w:uiPriority w:val="9"/>
    <w:rsid w:val="00F25C51"/>
    <w:rPr>
      <w:rFonts w:ascii="Times New Roman" w:eastAsia="Times New Roman" w:hAnsi="Times New Roman" w:cs="Times New Roman"/>
      <w:b/>
      <w:bCs/>
      <w:kern w:val="36"/>
      <w:sz w:val="48"/>
      <w:szCs w:val="48"/>
      <w:lang w:eastAsia="pl-PL"/>
    </w:rPr>
  </w:style>
  <w:style w:type="character" w:customStyle="1" w:styleId="Nagwek4Znak">
    <w:name w:val="Nagłówek 4 Znak"/>
    <w:basedOn w:val="Domylnaczcionkaakapitu"/>
    <w:link w:val="Nagwek4"/>
    <w:uiPriority w:val="9"/>
    <w:semiHidden/>
    <w:rsid w:val="00F67193"/>
    <w:rPr>
      <w:rFonts w:asciiTheme="majorHAnsi" w:eastAsiaTheme="majorEastAsia" w:hAnsiTheme="majorHAnsi" w:cstheme="majorBidi"/>
      <w:b/>
      <w:bCs/>
      <w:i/>
      <w:iCs/>
      <w:color w:val="4F81BD" w:themeColor="accent1"/>
    </w:rPr>
  </w:style>
  <w:style w:type="paragraph" w:styleId="Nagwek">
    <w:name w:val="header"/>
    <w:basedOn w:val="Normalny"/>
    <w:link w:val="NagwekZnak"/>
    <w:uiPriority w:val="99"/>
    <w:semiHidden/>
    <w:unhideWhenUsed/>
    <w:rsid w:val="00D87801"/>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D87801"/>
  </w:style>
  <w:style w:type="paragraph" w:styleId="Stopka">
    <w:name w:val="footer"/>
    <w:basedOn w:val="Normalny"/>
    <w:link w:val="StopkaZnak"/>
    <w:uiPriority w:val="99"/>
    <w:semiHidden/>
    <w:unhideWhenUsed/>
    <w:rsid w:val="00D87801"/>
    <w:pPr>
      <w:tabs>
        <w:tab w:val="center" w:pos="4536"/>
        <w:tab w:val="right" w:pos="9072"/>
      </w:tabs>
      <w:spacing w:line="240" w:lineRule="auto"/>
    </w:pPr>
  </w:style>
  <w:style w:type="character" w:customStyle="1" w:styleId="StopkaZnak">
    <w:name w:val="Stopka Znak"/>
    <w:basedOn w:val="Domylnaczcionkaakapitu"/>
    <w:link w:val="Stopka"/>
    <w:uiPriority w:val="99"/>
    <w:semiHidden/>
    <w:rsid w:val="00D87801"/>
  </w:style>
  <w:style w:type="character" w:styleId="Pogrubienie">
    <w:name w:val="Strong"/>
    <w:basedOn w:val="Domylnaczcionkaakapitu"/>
    <w:uiPriority w:val="22"/>
    <w:qFormat/>
    <w:rsid w:val="00250669"/>
    <w:rPr>
      <w:b/>
      <w:bCs/>
    </w:rPr>
  </w:style>
  <w:style w:type="paragraph" w:styleId="Tekstdymka">
    <w:name w:val="Balloon Text"/>
    <w:basedOn w:val="Normalny"/>
    <w:link w:val="TekstdymkaZnak"/>
    <w:uiPriority w:val="99"/>
    <w:semiHidden/>
    <w:unhideWhenUsed/>
    <w:rsid w:val="001A0CF5"/>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0CF5"/>
    <w:rPr>
      <w:rFonts w:ascii="Tahoma" w:hAnsi="Tahoma" w:cs="Tahoma"/>
      <w:sz w:val="16"/>
      <w:szCs w:val="16"/>
    </w:rPr>
  </w:style>
  <w:style w:type="paragraph" w:styleId="Tekstprzypisukocowego">
    <w:name w:val="endnote text"/>
    <w:basedOn w:val="Normalny"/>
    <w:link w:val="TekstprzypisukocowegoZnak"/>
    <w:uiPriority w:val="99"/>
    <w:semiHidden/>
    <w:unhideWhenUsed/>
    <w:rsid w:val="001A0CF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A0CF5"/>
    <w:rPr>
      <w:sz w:val="20"/>
      <w:szCs w:val="20"/>
    </w:rPr>
  </w:style>
  <w:style w:type="character" w:styleId="Odwoanieprzypisukocowego">
    <w:name w:val="endnote reference"/>
    <w:basedOn w:val="Domylnaczcionkaakapitu"/>
    <w:uiPriority w:val="99"/>
    <w:semiHidden/>
    <w:unhideWhenUsed/>
    <w:rsid w:val="001A0CF5"/>
    <w:rPr>
      <w:vertAlign w:val="superscript"/>
    </w:rPr>
  </w:style>
  <w:style w:type="character" w:customStyle="1" w:styleId="attribute-name">
    <w:name w:val="attribute-name"/>
    <w:basedOn w:val="Domylnaczcionkaakapitu"/>
    <w:rsid w:val="00104641"/>
  </w:style>
  <w:style w:type="character" w:customStyle="1" w:styleId="attribute-value">
    <w:name w:val="attribute-value"/>
    <w:basedOn w:val="Domylnaczcionkaakapitu"/>
    <w:rsid w:val="00104641"/>
  </w:style>
</w:styles>
</file>

<file path=word/webSettings.xml><?xml version="1.0" encoding="utf-8"?>
<w:webSettings xmlns:r="http://schemas.openxmlformats.org/officeDocument/2006/relationships" xmlns:w="http://schemas.openxmlformats.org/wordprocessingml/2006/main">
  <w:divs>
    <w:div w:id="143550391">
      <w:bodyDiv w:val="1"/>
      <w:marLeft w:val="0"/>
      <w:marRight w:val="0"/>
      <w:marTop w:val="0"/>
      <w:marBottom w:val="0"/>
      <w:divBdr>
        <w:top w:val="none" w:sz="0" w:space="0" w:color="auto"/>
        <w:left w:val="none" w:sz="0" w:space="0" w:color="auto"/>
        <w:bottom w:val="none" w:sz="0" w:space="0" w:color="auto"/>
        <w:right w:val="none" w:sz="0" w:space="0" w:color="auto"/>
      </w:divBdr>
    </w:div>
    <w:div w:id="317148088">
      <w:bodyDiv w:val="1"/>
      <w:marLeft w:val="0"/>
      <w:marRight w:val="0"/>
      <w:marTop w:val="0"/>
      <w:marBottom w:val="0"/>
      <w:divBdr>
        <w:top w:val="none" w:sz="0" w:space="0" w:color="auto"/>
        <w:left w:val="none" w:sz="0" w:space="0" w:color="auto"/>
        <w:bottom w:val="none" w:sz="0" w:space="0" w:color="auto"/>
        <w:right w:val="none" w:sz="0" w:space="0" w:color="auto"/>
      </w:divBdr>
    </w:div>
    <w:div w:id="330571882">
      <w:bodyDiv w:val="1"/>
      <w:marLeft w:val="0"/>
      <w:marRight w:val="0"/>
      <w:marTop w:val="0"/>
      <w:marBottom w:val="0"/>
      <w:divBdr>
        <w:top w:val="none" w:sz="0" w:space="0" w:color="auto"/>
        <w:left w:val="none" w:sz="0" w:space="0" w:color="auto"/>
        <w:bottom w:val="none" w:sz="0" w:space="0" w:color="auto"/>
        <w:right w:val="none" w:sz="0" w:space="0" w:color="auto"/>
      </w:divBdr>
    </w:div>
    <w:div w:id="386993086">
      <w:bodyDiv w:val="1"/>
      <w:marLeft w:val="0"/>
      <w:marRight w:val="0"/>
      <w:marTop w:val="0"/>
      <w:marBottom w:val="0"/>
      <w:divBdr>
        <w:top w:val="none" w:sz="0" w:space="0" w:color="auto"/>
        <w:left w:val="none" w:sz="0" w:space="0" w:color="auto"/>
        <w:bottom w:val="none" w:sz="0" w:space="0" w:color="auto"/>
        <w:right w:val="none" w:sz="0" w:space="0" w:color="auto"/>
      </w:divBdr>
    </w:div>
    <w:div w:id="492526202">
      <w:bodyDiv w:val="1"/>
      <w:marLeft w:val="0"/>
      <w:marRight w:val="0"/>
      <w:marTop w:val="0"/>
      <w:marBottom w:val="0"/>
      <w:divBdr>
        <w:top w:val="none" w:sz="0" w:space="0" w:color="auto"/>
        <w:left w:val="none" w:sz="0" w:space="0" w:color="auto"/>
        <w:bottom w:val="none" w:sz="0" w:space="0" w:color="auto"/>
        <w:right w:val="none" w:sz="0" w:space="0" w:color="auto"/>
      </w:divBdr>
    </w:div>
    <w:div w:id="880439911">
      <w:bodyDiv w:val="1"/>
      <w:marLeft w:val="0"/>
      <w:marRight w:val="0"/>
      <w:marTop w:val="0"/>
      <w:marBottom w:val="0"/>
      <w:divBdr>
        <w:top w:val="none" w:sz="0" w:space="0" w:color="auto"/>
        <w:left w:val="none" w:sz="0" w:space="0" w:color="auto"/>
        <w:bottom w:val="none" w:sz="0" w:space="0" w:color="auto"/>
        <w:right w:val="none" w:sz="0" w:space="0" w:color="auto"/>
      </w:divBdr>
    </w:div>
    <w:div w:id="1017537356">
      <w:bodyDiv w:val="1"/>
      <w:marLeft w:val="0"/>
      <w:marRight w:val="0"/>
      <w:marTop w:val="0"/>
      <w:marBottom w:val="0"/>
      <w:divBdr>
        <w:top w:val="none" w:sz="0" w:space="0" w:color="auto"/>
        <w:left w:val="none" w:sz="0" w:space="0" w:color="auto"/>
        <w:bottom w:val="none" w:sz="0" w:space="0" w:color="auto"/>
        <w:right w:val="none" w:sz="0" w:space="0" w:color="auto"/>
      </w:divBdr>
    </w:div>
    <w:div w:id="1215772080">
      <w:bodyDiv w:val="1"/>
      <w:marLeft w:val="0"/>
      <w:marRight w:val="0"/>
      <w:marTop w:val="0"/>
      <w:marBottom w:val="0"/>
      <w:divBdr>
        <w:top w:val="none" w:sz="0" w:space="0" w:color="auto"/>
        <w:left w:val="none" w:sz="0" w:space="0" w:color="auto"/>
        <w:bottom w:val="none" w:sz="0" w:space="0" w:color="auto"/>
        <w:right w:val="none" w:sz="0" w:space="0" w:color="auto"/>
      </w:divBdr>
    </w:div>
    <w:div w:id="1568295671">
      <w:bodyDiv w:val="1"/>
      <w:marLeft w:val="0"/>
      <w:marRight w:val="0"/>
      <w:marTop w:val="0"/>
      <w:marBottom w:val="0"/>
      <w:divBdr>
        <w:top w:val="none" w:sz="0" w:space="0" w:color="auto"/>
        <w:left w:val="none" w:sz="0" w:space="0" w:color="auto"/>
        <w:bottom w:val="none" w:sz="0" w:space="0" w:color="auto"/>
        <w:right w:val="none" w:sz="0" w:space="0" w:color="auto"/>
      </w:divBdr>
    </w:div>
    <w:div w:id="1667509308">
      <w:bodyDiv w:val="1"/>
      <w:marLeft w:val="0"/>
      <w:marRight w:val="0"/>
      <w:marTop w:val="0"/>
      <w:marBottom w:val="0"/>
      <w:divBdr>
        <w:top w:val="none" w:sz="0" w:space="0" w:color="auto"/>
        <w:left w:val="none" w:sz="0" w:space="0" w:color="auto"/>
        <w:bottom w:val="none" w:sz="0" w:space="0" w:color="auto"/>
        <w:right w:val="none" w:sz="0" w:space="0" w:color="auto"/>
      </w:divBdr>
    </w:div>
    <w:div w:id="1715617957">
      <w:bodyDiv w:val="1"/>
      <w:marLeft w:val="0"/>
      <w:marRight w:val="0"/>
      <w:marTop w:val="0"/>
      <w:marBottom w:val="0"/>
      <w:divBdr>
        <w:top w:val="none" w:sz="0" w:space="0" w:color="auto"/>
        <w:left w:val="none" w:sz="0" w:space="0" w:color="auto"/>
        <w:bottom w:val="none" w:sz="0" w:space="0" w:color="auto"/>
        <w:right w:val="none" w:sz="0" w:space="0" w:color="auto"/>
      </w:divBdr>
      <w:divsChild>
        <w:div w:id="429787106">
          <w:marLeft w:val="0"/>
          <w:marRight w:val="0"/>
          <w:marTop w:val="0"/>
          <w:marBottom w:val="0"/>
          <w:divBdr>
            <w:top w:val="none" w:sz="0" w:space="0" w:color="auto"/>
            <w:left w:val="none" w:sz="0" w:space="0" w:color="auto"/>
            <w:bottom w:val="none" w:sz="0" w:space="0" w:color="auto"/>
            <w:right w:val="none" w:sz="0" w:space="0" w:color="auto"/>
          </w:divBdr>
          <w:divsChild>
            <w:div w:id="1592157608">
              <w:marLeft w:val="0"/>
              <w:marRight w:val="0"/>
              <w:marTop w:val="0"/>
              <w:marBottom w:val="0"/>
              <w:divBdr>
                <w:top w:val="none" w:sz="0" w:space="0" w:color="auto"/>
                <w:left w:val="none" w:sz="0" w:space="0" w:color="auto"/>
                <w:bottom w:val="none" w:sz="0" w:space="0" w:color="auto"/>
                <w:right w:val="none" w:sz="0" w:space="0" w:color="auto"/>
              </w:divBdr>
            </w:div>
            <w:div w:id="331682182">
              <w:marLeft w:val="0"/>
              <w:marRight w:val="0"/>
              <w:marTop w:val="0"/>
              <w:marBottom w:val="0"/>
              <w:divBdr>
                <w:top w:val="none" w:sz="0" w:space="0" w:color="auto"/>
                <w:left w:val="none" w:sz="0" w:space="0" w:color="auto"/>
                <w:bottom w:val="none" w:sz="0" w:space="0" w:color="auto"/>
                <w:right w:val="none" w:sz="0" w:space="0" w:color="auto"/>
              </w:divBdr>
            </w:div>
            <w:div w:id="1261136268">
              <w:marLeft w:val="0"/>
              <w:marRight w:val="0"/>
              <w:marTop w:val="0"/>
              <w:marBottom w:val="0"/>
              <w:divBdr>
                <w:top w:val="none" w:sz="0" w:space="0" w:color="auto"/>
                <w:left w:val="none" w:sz="0" w:space="0" w:color="auto"/>
                <w:bottom w:val="none" w:sz="0" w:space="0" w:color="auto"/>
                <w:right w:val="none" w:sz="0" w:space="0" w:color="auto"/>
              </w:divBdr>
            </w:div>
            <w:div w:id="1289966627">
              <w:marLeft w:val="0"/>
              <w:marRight w:val="0"/>
              <w:marTop w:val="0"/>
              <w:marBottom w:val="0"/>
              <w:divBdr>
                <w:top w:val="none" w:sz="0" w:space="0" w:color="auto"/>
                <w:left w:val="none" w:sz="0" w:space="0" w:color="auto"/>
                <w:bottom w:val="none" w:sz="0" w:space="0" w:color="auto"/>
                <w:right w:val="none" w:sz="0" w:space="0" w:color="auto"/>
              </w:divBdr>
            </w:div>
            <w:div w:id="17981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2584">
      <w:bodyDiv w:val="1"/>
      <w:marLeft w:val="0"/>
      <w:marRight w:val="0"/>
      <w:marTop w:val="0"/>
      <w:marBottom w:val="0"/>
      <w:divBdr>
        <w:top w:val="none" w:sz="0" w:space="0" w:color="auto"/>
        <w:left w:val="none" w:sz="0" w:space="0" w:color="auto"/>
        <w:bottom w:val="none" w:sz="0" w:space="0" w:color="auto"/>
        <w:right w:val="none" w:sz="0" w:space="0" w:color="auto"/>
      </w:divBdr>
    </w:div>
    <w:div w:id="1948582351">
      <w:bodyDiv w:val="1"/>
      <w:marLeft w:val="0"/>
      <w:marRight w:val="0"/>
      <w:marTop w:val="0"/>
      <w:marBottom w:val="0"/>
      <w:divBdr>
        <w:top w:val="none" w:sz="0" w:space="0" w:color="auto"/>
        <w:left w:val="none" w:sz="0" w:space="0" w:color="auto"/>
        <w:bottom w:val="none" w:sz="0" w:space="0" w:color="auto"/>
        <w:right w:val="none" w:sz="0" w:space="0" w:color="auto"/>
      </w:divBdr>
    </w:div>
    <w:div w:id="2059478023">
      <w:bodyDiv w:val="1"/>
      <w:marLeft w:val="0"/>
      <w:marRight w:val="0"/>
      <w:marTop w:val="0"/>
      <w:marBottom w:val="0"/>
      <w:divBdr>
        <w:top w:val="none" w:sz="0" w:space="0" w:color="auto"/>
        <w:left w:val="none" w:sz="0" w:space="0" w:color="auto"/>
        <w:bottom w:val="none" w:sz="0" w:space="0" w:color="auto"/>
        <w:right w:val="none" w:sz="0" w:space="0" w:color="auto"/>
      </w:divBdr>
    </w:div>
    <w:div w:id="206880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1161</TotalTime>
  <Pages>5</Pages>
  <Words>317</Words>
  <Characters>1908</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ŚDS</dc:creator>
  <cp:keywords/>
  <dc:description/>
  <cp:lastModifiedBy>GOPS</cp:lastModifiedBy>
  <cp:revision>70</cp:revision>
  <dcterms:created xsi:type="dcterms:W3CDTF">2018-03-10T10:59:00Z</dcterms:created>
  <dcterms:modified xsi:type="dcterms:W3CDTF">2019-08-01T09:47:00Z</dcterms:modified>
</cp:coreProperties>
</file>