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9335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950797">
        <w:rPr>
          <w:sz w:val="24"/>
          <w:szCs w:val="24"/>
        </w:rPr>
        <w:t>5</w:t>
      </w:r>
      <w:r w:rsidR="008E0E04" w:rsidRPr="008E0E04">
        <w:rPr>
          <w:sz w:val="24"/>
          <w:szCs w:val="24"/>
        </w:rPr>
        <w:t>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950797">
        <w:rPr>
          <w:b/>
          <w:sz w:val="24"/>
          <w:szCs w:val="24"/>
        </w:rPr>
        <w:t>Termomodernizacja budynku mieszkalnego wielorodzinnego w miejscowości</w:t>
      </w:r>
      <w:bookmarkStart w:id="0" w:name="_GoBack"/>
      <w:bookmarkEnd w:id="0"/>
      <w:r w:rsidR="00793350">
        <w:rPr>
          <w:b/>
          <w:sz w:val="24"/>
          <w:szCs w:val="24"/>
        </w:rPr>
        <w:t xml:space="preserve"> Kamień.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9A" w:rsidRDefault="0030459A">
      <w:r>
        <w:separator/>
      </w:r>
    </w:p>
  </w:endnote>
  <w:endnote w:type="continuationSeparator" w:id="0">
    <w:p w:rsidR="0030459A" w:rsidRDefault="003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95079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95079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9A" w:rsidRDefault="0030459A">
      <w:r>
        <w:separator/>
      </w:r>
    </w:p>
  </w:footnote>
  <w:footnote w:type="continuationSeparator" w:id="0">
    <w:p w:rsidR="0030459A" w:rsidRDefault="0030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0459A"/>
    <w:rsid w:val="00376E41"/>
    <w:rsid w:val="003D633B"/>
    <w:rsid w:val="00425DD9"/>
    <w:rsid w:val="004425DA"/>
    <w:rsid w:val="005C5B73"/>
    <w:rsid w:val="006105E0"/>
    <w:rsid w:val="00664625"/>
    <w:rsid w:val="006E378B"/>
    <w:rsid w:val="007066B5"/>
    <w:rsid w:val="00792635"/>
    <w:rsid w:val="00793350"/>
    <w:rsid w:val="008A7BDD"/>
    <w:rsid w:val="008E0E04"/>
    <w:rsid w:val="008F50C0"/>
    <w:rsid w:val="00950797"/>
    <w:rsid w:val="0097605C"/>
    <w:rsid w:val="00986567"/>
    <w:rsid w:val="00A43C8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2017-04-21T14:59:00Z</dcterms:created>
  <dcterms:modified xsi:type="dcterms:W3CDTF">2017-05-29T12:29:00Z</dcterms:modified>
</cp:coreProperties>
</file>