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E" w:rsidRDefault="006B7FBA" w:rsidP="006B7FBA">
      <w:pPr>
        <w:pStyle w:val="Tretekstu"/>
      </w:pPr>
      <w:r>
        <w:t>Znak sprawy: 042.7.3.2014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516A">
        <w:t>Załącznik Nr</w:t>
      </w:r>
      <w:r w:rsidR="006004F1">
        <w:t xml:space="preserve"> </w:t>
      </w:r>
      <w:r w:rsidR="007C1C8C">
        <w:t>2</w:t>
      </w:r>
    </w:p>
    <w:p w:rsidR="00FB3C59" w:rsidRPr="00F27AA4" w:rsidRDefault="006C7009" w:rsidP="006B7FBA">
      <w:pPr>
        <w:pStyle w:val="Tretekstu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Formularz cenowy</w:t>
      </w:r>
    </w:p>
    <w:p w:rsidR="006B7FBA" w:rsidRDefault="006B7FBA" w:rsidP="006B7FBA">
      <w:pPr>
        <w:pStyle w:val="Domylnie"/>
        <w:spacing w:line="240" w:lineRule="auto"/>
        <w:jc w:val="center"/>
        <w:rPr>
          <w:b/>
        </w:rPr>
      </w:pPr>
    </w:p>
    <w:p w:rsidR="00A178EE" w:rsidRDefault="006004F1" w:rsidP="006B7FBA">
      <w:pPr>
        <w:pStyle w:val="Domylnie"/>
        <w:spacing w:line="240" w:lineRule="auto"/>
        <w:jc w:val="center"/>
      </w:pPr>
      <w:r>
        <w:rPr>
          <w:b/>
        </w:rPr>
        <w:t>dla</w:t>
      </w:r>
      <w:r w:rsidR="001D6A06">
        <w:rPr>
          <w:b/>
        </w:rPr>
        <w:t xml:space="preserve"> zamówienia pod nazwą:  Kursy i szkolenia w </w:t>
      </w:r>
      <w:r>
        <w:rPr>
          <w:b/>
        </w:rPr>
        <w:t xml:space="preserve"> projekcie „Podkarpacie stawia na zawodowców”.</w:t>
      </w:r>
    </w:p>
    <w:p w:rsidR="00A178EE" w:rsidRDefault="00A178EE" w:rsidP="006B7FBA">
      <w:pPr>
        <w:pStyle w:val="Tretekstu"/>
        <w:spacing w:line="240" w:lineRule="auto"/>
      </w:pPr>
    </w:p>
    <w:p w:rsidR="00A178EE" w:rsidRDefault="006004F1" w:rsidP="006B7FBA">
      <w:pPr>
        <w:pStyle w:val="Tretekstu"/>
        <w:spacing w:after="60" w:line="240" w:lineRule="auto"/>
        <w:ind w:left="363"/>
        <w:jc w:val="both"/>
      </w:pPr>
      <w:r>
        <w:rPr>
          <w:sz w:val="22"/>
        </w:rPr>
        <w:t xml:space="preserve">Przedmiotem zamówienia jest usługa polegającą na przeprowadzeniu </w:t>
      </w:r>
      <w:r w:rsidR="00746D6C">
        <w:rPr>
          <w:sz w:val="22"/>
        </w:rPr>
        <w:t>kursó</w:t>
      </w:r>
      <w:r w:rsidR="000A4C6E">
        <w:rPr>
          <w:sz w:val="22"/>
        </w:rPr>
        <w:t>w</w:t>
      </w:r>
      <w:r w:rsidR="00746D6C">
        <w:rPr>
          <w:sz w:val="22"/>
        </w:rPr>
        <w:t xml:space="preserve"> i szkoleń </w:t>
      </w:r>
      <w:r>
        <w:rPr>
          <w:sz w:val="22"/>
        </w:rPr>
        <w:t xml:space="preserve">dla uczniów ZSZ  organizowanych w zakresie projektu systemowego pn. „Podkarpacie stawia na zawodowców” realizowanego w latach 2012 – 2014 w ramach Programu Operacyjnego Kapitał Ludzki, współfinansowanego ze środków Europejskiego Funduszu Społecznego, Priorytet IX Rozwój wykształcenia i kompetencji w regionach, Działanie 9.2 Podniesienie jakości i atrakcyjności szkolnictwa zawodowego. </w:t>
      </w:r>
    </w:p>
    <w:p w:rsidR="007C25DC" w:rsidRDefault="007C25DC" w:rsidP="006B7FBA">
      <w:pPr>
        <w:pStyle w:val="Tretekstu"/>
        <w:spacing w:after="60" w:line="240" w:lineRule="auto"/>
        <w:jc w:val="both"/>
        <w:rPr>
          <w:sz w:val="22"/>
          <w:szCs w:val="22"/>
        </w:rPr>
      </w:pPr>
    </w:p>
    <w:p w:rsidR="007C25DC" w:rsidRPr="000A4C6E" w:rsidRDefault="007C25DC" w:rsidP="006B7FBA">
      <w:pPr>
        <w:spacing w:line="240" w:lineRule="auto"/>
        <w:rPr>
          <w:rFonts w:ascii="Times New Roman" w:hAnsi="Times New Roman"/>
        </w:rPr>
      </w:pPr>
      <w:r w:rsidRPr="000A4C6E">
        <w:rPr>
          <w:rFonts w:ascii="Times New Roman" w:hAnsi="Times New Roman"/>
        </w:rPr>
        <w:t>Zamówie</w:t>
      </w:r>
      <w:r w:rsidR="000A4C6E" w:rsidRPr="000A4C6E">
        <w:rPr>
          <w:rFonts w:ascii="Times New Roman" w:hAnsi="Times New Roman"/>
        </w:rPr>
        <w:t xml:space="preserve">nie jest podzielone na 3 części. </w:t>
      </w:r>
      <w:r w:rsidRPr="000A4C6E">
        <w:rPr>
          <w:rFonts w:ascii="Times New Roman" w:hAnsi="Times New Roman"/>
        </w:rPr>
        <w:t>Wykonawca może złożyć ofertę na jedną lub kilka części  lub na całość zamówienia.</w:t>
      </w:r>
    </w:p>
    <w:p w:rsidR="00A178EE" w:rsidRPr="001674A7" w:rsidRDefault="006B7FBA" w:rsidP="006B7FBA">
      <w:pPr>
        <w:pStyle w:val="Tretekstu"/>
        <w:spacing w:line="240" w:lineRule="auto"/>
        <w:jc w:val="both"/>
        <w:rPr>
          <w:sz w:val="20"/>
          <w:szCs w:val="20"/>
        </w:rPr>
      </w:pPr>
      <w:r w:rsidRPr="00AC1AC4">
        <w:rPr>
          <w:b/>
        </w:rPr>
        <w:t>Część 1  Kursy  dla  uczniów  kierunku kucharz</w:t>
      </w:r>
    </w:p>
    <w:tbl>
      <w:tblPr>
        <w:tblpPr w:leftFromText="141" w:rightFromText="141" w:vertAnchor="text" w:tblpX="-116" w:tblpY="1"/>
        <w:tblOverlap w:val="never"/>
        <w:tblW w:w="15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1585"/>
        <w:gridCol w:w="3969"/>
        <w:gridCol w:w="6096"/>
        <w:gridCol w:w="850"/>
        <w:gridCol w:w="992"/>
        <w:gridCol w:w="1276"/>
      </w:tblGrid>
      <w:tr w:rsidR="006B7FBA" w:rsidRPr="001674A7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>Ilość osób / termin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>Cele zajęć / oczekiwane efekty / ramowy program zajęć</w:t>
            </w:r>
          </w:p>
          <w:p w:rsidR="006B7FBA" w:rsidRPr="001674A7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Default="006B7FBA" w:rsidP="00F16596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Pr="001674A7" w:rsidRDefault="006B7FBA" w:rsidP="00F16596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F16596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Default="006B7FBA" w:rsidP="00F16596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F16596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Default="006B7FBA" w:rsidP="00F16596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6B7FBA" w:rsidRPr="00AC1AC4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F16596">
            <w:pPr>
              <w:pStyle w:val="Tretekstu"/>
              <w:rPr>
                <w:b/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>Kurs carvingu.</w:t>
            </w:r>
          </w:p>
          <w:p w:rsidR="006B7FBA" w:rsidRDefault="006B7FBA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176E99" w:rsidRPr="00AC1AC4" w:rsidRDefault="00176E99" w:rsidP="00F16596">
            <w:pPr>
              <w:pStyle w:val="Tretekstu"/>
              <w:rPr>
                <w:sz w:val="20"/>
                <w:szCs w:val="20"/>
              </w:rPr>
            </w:pPr>
          </w:p>
          <w:p w:rsidR="006B7FBA" w:rsidRPr="00AC1AC4" w:rsidRDefault="006B7FBA" w:rsidP="00F16596">
            <w:pPr>
              <w:pStyle w:val="Tretekstu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7C25DC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Rok szkolny </w:t>
            </w:r>
            <w:r w:rsidRPr="00AC1AC4">
              <w:rPr>
                <w:b/>
                <w:sz w:val="20"/>
                <w:szCs w:val="20"/>
              </w:rPr>
              <w:t>2013/2014</w:t>
            </w:r>
            <w:r w:rsidRPr="00AC1AC4">
              <w:rPr>
                <w:sz w:val="20"/>
                <w:szCs w:val="20"/>
              </w:rPr>
              <w:t xml:space="preserve">, kurs obejmie grupę uczniów uczęszczających do klas I i II ZSZ na kierunku kucharz  w wymiarze 8 godz. – 10 osób. </w:t>
            </w:r>
          </w:p>
          <w:p w:rsidR="006B7FBA" w:rsidRPr="00AC1AC4" w:rsidRDefault="006B7FBA" w:rsidP="007C25DC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 Termin realizacji: do końca czerwca 2014,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7C25DC">
            <w:pPr>
              <w:rPr>
                <w:rFonts w:ascii="Times New Roman" w:hAnsi="Times New Roman"/>
                <w:sz w:val="20"/>
                <w:szCs w:val="20"/>
              </w:rPr>
            </w:pPr>
            <w:r w:rsidRPr="00AC1AC4">
              <w:rPr>
                <w:rFonts w:ascii="Times New Roman" w:hAnsi="Times New Roman"/>
                <w:b/>
                <w:sz w:val="20"/>
                <w:szCs w:val="20"/>
              </w:rPr>
              <w:t>Kurs carvingu</w:t>
            </w:r>
            <w:r w:rsidRPr="00AC1AC4">
              <w:rPr>
                <w:rFonts w:ascii="Times New Roman" w:hAnsi="Times New Roman"/>
                <w:sz w:val="20"/>
                <w:szCs w:val="20"/>
              </w:rPr>
              <w:t xml:space="preserve"> – poziom podstawowy , 8 godzin zajęć na jedną grupę 10-osobową</w:t>
            </w:r>
          </w:p>
          <w:p w:rsidR="006B7FBA" w:rsidRPr="00AC1AC4" w:rsidRDefault="006B7FBA" w:rsidP="007C25DC">
            <w:pPr>
              <w:rPr>
                <w:rFonts w:ascii="Times New Roman" w:hAnsi="Times New Roman"/>
                <w:sz w:val="20"/>
                <w:szCs w:val="20"/>
              </w:rPr>
            </w:pPr>
            <w:r w:rsidRPr="00AC1AC4">
              <w:rPr>
                <w:rFonts w:ascii="Times New Roman" w:hAnsi="Times New Roman"/>
                <w:sz w:val="20"/>
                <w:szCs w:val="20"/>
              </w:rPr>
              <w:t>Program kursu: historia sztuki carvingu, narzędzia do carvingu- rodzaje, sposoby używania, konserwacji, sposoby zabezpieczania i pielęgnacji wyrzeźbionych prac, rzeźbienie motywów w różnych owocach, tworzenie dekoracji sztuki carvingu poprzez łączenie rzeźb.</w:t>
            </w:r>
          </w:p>
          <w:p w:rsidR="006B7FBA" w:rsidRDefault="006B7FBA" w:rsidP="007C25DC">
            <w:pPr>
              <w:rPr>
                <w:rFonts w:ascii="Times New Roman" w:hAnsi="Times New Roman"/>
                <w:sz w:val="20"/>
                <w:szCs w:val="20"/>
              </w:rPr>
            </w:pPr>
            <w:r w:rsidRPr="00AC1AC4">
              <w:rPr>
                <w:rFonts w:ascii="Times New Roman" w:hAnsi="Times New Roman"/>
                <w:sz w:val="20"/>
                <w:szCs w:val="20"/>
              </w:rPr>
              <w:t>Każdy uczestnik otrzymuje owoce i warzywa do pracy.</w:t>
            </w:r>
          </w:p>
          <w:p w:rsidR="00176E99" w:rsidRPr="006B7FBA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Wykonawca zapewnia własny sprzęt i własne materiały do przeprowadzenia kursu.</w:t>
            </w:r>
            <w:r w:rsidR="00176E9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F16596">
            <w:pPr>
              <w:pStyle w:val="Tretekstu"/>
              <w:jc w:val="center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>1 kurs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F16596">
            <w:pPr>
              <w:pStyle w:val="Tretekstu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F16596">
            <w:pPr>
              <w:pStyle w:val="Tretekstu"/>
              <w:jc w:val="center"/>
              <w:rPr>
                <w:sz w:val="20"/>
                <w:szCs w:val="20"/>
              </w:rPr>
            </w:pPr>
          </w:p>
        </w:tc>
      </w:tr>
      <w:tr w:rsidR="006B7FBA" w:rsidRPr="00AC1AC4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F16596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0A4C6E" w:rsidRDefault="006B7FBA" w:rsidP="00F16596">
            <w:pPr>
              <w:pStyle w:val="Tretekstu"/>
              <w:rPr>
                <w:b/>
                <w:sz w:val="20"/>
                <w:szCs w:val="20"/>
              </w:rPr>
            </w:pPr>
            <w:r w:rsidRPr="000A4C6E">
              <w:rPr>
                <w:b/>
                <w:color w:val="00000A"/>
                <w:sz w:val="20"/>
                <w:szCs w:val="20"/>
              </w:rPr>
              <w:t>Kurs kelnerski.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211F7F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Rok szkolny </w:t>
            </w:r>
            <w:r w:rsidRPr="00AC1AC4">
              <w:rPr>
                <w:b/>
                <w:sz w:val="20"/>
                <w:szCs w:val="20"/>
              </w:rPr>
              <w:t>2013/2014</w:t>
            </w:r>
            <w:r w:rsidRPr="00AC1AC4">
              <w:rPr>
                <w:sz w:val="20"/>
                <w:szCs w:val="20"/>
              </w:rPr>
              <w:t xml:space="preserve">, kurs obejmie grupę uczniów uczęszczających do klas I i II ZSZ na kierunku kucharz  w wymiarze 25 godz. – 10 osób. </w:t>
            </w:r>
          </w:p>
          <w:p w:rsidR="006B7FBA" w:rsidRPr="00AC1AC4" w:rsidRDefault="006B7FBA" w:rsidP="00211F7F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 Termin realizacji: do końca czerwca 2014,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211F7F">
            <w:pPr>
              <w:rPr>
                <w:rFonts w:ascii="Times New Roman" w:hAnsi="Times New Roman"/>
                <w:sz w:val="20"/>
                <w:szCs w:val="20"/>
              </w:rPr>
            </w:pPr>
            <w:r w:rsidRPr="00AC1AC4">
              <w:rPr>
                <w:rFonts w:ascii="Times New Roman" w:hAnsi="Times New Roman"/>
                <w:b/>
                <w:sz w:val="20"/>
                <w:szCs w:val="20"/>
              </w:rPr>
              <w:t>Kurs kelnerski</w:t>
            </w:r>
            <w:r w:rsidRPr="00AC1AC4">
              <w:rPr>
                <w:rFonts w:ascii="Times New Roman" w:hAnsi="Times New Roman"/>
                <w:sz w:val="20"/>
                <w:szCs w:val="20"/>
              </w:rPr>
              <w:t xml:space="preserve"> - poziom podstawowy , 3 dni zajęć ( 25 godzin) na jedną grupę 10-osobową</w:t>
            </w:r>
          </w:p>
          <w:p w:rsidR="006B7FBA" w:rsidRDefault="006B7FBA" w:rsidP="00211F7F">
            <w:pPr>
              <w:pStyle w:val="Tretekstu"/>
              <w:tabs>
                <w:tab w:val="left" w:pos="720"/>
              </w:tabs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>Program kursu obejmuje : jak być dobrym kelnerem, prezentację zastawy stołowej, obsługę gości restauracyjnych indywidualnych, ćwiczenia w noszeniu tacki, ćwiczenia z zakresu serwowania, organizacji bankietów.</w:t>
            </w:r>
          </w:p>
          <w:p w:rsidR="006B7FBA" w:rsidRPr="00176E99" w:rsidRDefault="006B7FBA" w:rsidP="00176E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Wykonawca zapewnia własny sprzęt i własne materiały do przeprowadzenia kursu.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F16596">
            <w:pPr>
              <w:pStyle w:val="Akapitzlist"/>
              <w:ind w:left="0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>1 kurs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F16596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F16596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AC1AC4" w:rsidRDefault="00AC1AC4" w:rsidP="00AC1AC4">
      <w:pPr>
        <w:pStyle w:val="Tretekstu"/>
        <w:rPr>
          <w:sz w:val="20"/>
          <w:szCs w:val="20"/>
        </w:rPr>
      </w:pPr>
    </w:p>
    <w:p w:rsidR="00176E99" w:rsidRPr="00AC1AC4" w:rsidRDefault="00176E99" w:rsidP="00AC1AC4">
      <w:pPr>
        <w:pStyle w:val="Tretekstu"/>
        <w:rPr>
          <w:sz w:val="20"/>
          <w:szCs w:val="20"/>
        </w:rPr>
      </w:pPr>
    </w:p>
    <w:p w:rsidR="00AC1AC4" w:rsidRDefault="00176E99" w:rsidP="00AC1AC4">
      <w:pPr>
        <w:pStyle w:val="Tretekstu"/>
        <w:jc w:val="both"/>
        <w:rPr>
          <w:b/>
        </w:rPr>
      </w:pPr>
      <w:r w:rsidRPr="00AC1AC4">
        <w:rPr>
          <w:b/>
        </w:rPr>
        <w:t>Część 2  Kursy  dla  uczniów  kierunku mechanik pojazdów samochodowyc</w:t>
      </w:r>
      <w:r>
        <w:rPr>
          <w:b/>
        </w:rPr>
        <w:t>h</w:t>
      </w:r>
    </w:p>
    <w:p w:rsidR="00176E99" w:rsidRPr="00AC1AC4" w:rsidRDefault="00176E99" w:rsidP="00AC1AC4">
      <w:pPr>
        <w:pStyle w:val="Tretekstu"/>
        <w:jc w:val="both"/>
        <w:rPr>
          <w:sz w:val="20"/>
          <w:szCs w:val="20"/>
        </w:rPr>
      </w:pPr>
    </w:p>
    <w:tbl>
      <w:tblPr>
        <w:tblpPr w:leftFromText="141" w:rightFromText="141" w:vertAnchor="text" w:tblpX="-116" w:tblpY="1"/>
        <w:tblOverlap w:val="never"/>
        <w:tblW w:w="15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1585"/>
        <w:gridCol w:w="3969"/>
        <w:gridCol w:w="6096"/>
        <w:gridCol w:w="850"/>
        <w:gridCol w:w="992"/>
        <w:gridCol w:w="1276"/>
      </w:tblGrid>
      <w:tr w:rsidR="006B7FBA" w:rsidRPr="00AC1AC4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>Ilość osób / termin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>Cele zajęć / oczekiwane efekty / ramowy program zajęć</w:t>
            </w:r>
          </w:p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6B7FBA" w:rsidRPr="00AC1AC4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rPr>
                <w:b/>
                <w:sz w:val="20"/>
                <w:szCs w:val="20"/>
              </w:rPr>
            </w:pPr>
            <w:r w:rsidRPr="00AC1AC4">
              <w:rPr>
                <w:b/>
                <w:sz w:val="20"/>
                <w:szCs w:val="20"/>
              </w:rPr>
              <w:t>Kurs diagnostyki komputerowej pojazdów samochodowych Platformy informacyjne .</w:t>
            </w:r>
          </w:p>
          <w:p w:rsidR="006B7FBA" w:rsidRPr="00AC1AC4" w:rsidRDefault="006B7FBA" w:rsidP="006B7FBA">
            <w:pPr>
              <w:pStyle w:val="Tretekstu"/>
              <w:rPr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Tretekstu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Rok szkolny </w:t>
            </w:r>
            <w:r w:rsidRPr="00AC1AC4">
              <w:rPr>
                <w:b/>
                <w:sz w:val="20"/>
                <w:szCs w:val="20"/>
              </w:rPr>
              <w:t>2013/2014</w:t>
            </w:r>
            <w:r w:rsidRPr="00AC1AC4">
              <w:rPr>
                <w:sz w:val="20"/>
                <w:szCs w:val="20"/>
              </w:rPr>
              <w:t>, kurs obejmie grupę uczniów uczęszczających do klas I i II ZS</w:t>
            </w:r>
            <w:r>
              <w:rPr>
                <w:sz w:val="20"/>
                <w:szCs w:val="20"/>
              </w:rPr>
              <w:t xml:space="preserve">Z na kierunku mechanik pojazdów </w:t>
            </w:r>
            <w:r w:rsidRPr="00AC1AC4">
              <w:rPr>
                <w:sz w:val="20"/>
                <w:szCs w:val="20"/>
              </w:rPr>
              <w:t xml:space="preserve">samochodowych  w wymiarze 8 godz. – 10 osób. </w:t>
            </w:r>
          </w:p>
          <w:p w:rsidR="006B7FBA" w:rsidRPr="00AC1AC4" w:rsidRDefault="006B7FBA" w:rsidP="006B7FBA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 Termin realizacji: do końca czerwca 2014,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 w:rsidRPr="00AC1AC4">
              <w:rPr>
                <w:rFonts w:ascii="Times New Roman" w:hAnsi="Times New Roman"/>
                <w:b/>
                <w:sz w:val="20"/>
                <w:szCs w:val="20"/>
              </w:rPr>
              <w:t>Kurs diagnostyki komputerowej pojazdów samochodowych Platformy informacyjne</w:t>
            </w:r>
            <w:r w:rsidRPr="00AC1AC4">
              <w:rPr>
                <w:rFonts w:ascii="Times New Roman" w:hAnsi="Times New Roman"/>
                <w:sz w:val="20"/>
                <w:szCs w:val="20"/>
              </w:rPr>
              <w:t xml:space="preserve"> – 1 dzień zajęć na jedną grupę 10-osobową ( 8 godzin) </w:t>
            </w:r>
          </w:p>
          <w:p w:rsidR="006B7FBA" w:rsidRDefault="006B7FBA" w:rsidP="006B7FBA">
            <w:pPr>
              <w:pStyle w:val="Tretekstu"/>
              <w:tabs>
                <w:tab w:val="left" w:pos="2031"/>
              </w:tabs>
              <w:spacing w:after="0" w:line="240" w:lineRule="auto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>Program kursu obejmuje : komputerowe systemy serwisowe, diagnostyka  komputerowa pojazdów samochodowych, zapobiegawcze znaczenie diagnostyki systemów sterowania, możliwości rejestracji błędów w nieulotnej pamięci sterownika. System OBDII/EOBD- złącze diagnostyczne, protokoły transmisji danych . Instrukcje serwisowe w rozwiązywaniu problemów – kody błędów  Pxxx,Bxxx,Cxxx,Uxxx. Monitory warunkowe, bezwarunkowe. Zamrożona ramka danych . Problemy komunikacji diagnoskopu  serwisowego z systemami pojazdu, specjalistyczna dokumentacja serwisowa. Platformy informacyjne. Prawo a usługa serwisowa. Uwarunkowania prawne i wymogi rynku motoryzacyjnego. Platforma informacyjna ESI Tronic firmy Bosch. Platforma informacyjna AUTODATA. Platforma informacyjna Vivid WorkShop Data ATI. Posługiwanie się platformami informacyjnymi</w:t>
            </w:r>
            <w:r w:rsidR="00176E99">
              <w:rPr>
                <w:sz w:val="20"/>
                <w:szCs w:val="20"/>
              </w:rPr>
              <w:t xml:space="preserve">    </w:t>
            </w:r>
            <w:r w:rsidRPr="00AC1AC4">
              <w:rPr>
                <w:sz w:val="20"/>
                <w:szCs w:val="20"/>
              </w:rPr>
              <w:t xml:space="preserve"> </w:t>
            </w:r>
            <w:r w:rsidRPr="00AC1AC4">
              <w:rPr>
                <w:sz w:val="20"/>
                <w:szCs w:val="20"/>
              </w:rPr>
              <w:lastRenderedPageBreak/>
              <w:t>w praktyce</w:t>
            </w:r>
            <w:r>
              <w:rPr>
                <w:sz w:val="20"/>
                <w:szCs w:val="20"/>
              </w:rPr>
              <w:t>.</w:t>
            </w:r>
          </w:p>
          <w:p w:rsidR="006B7FBA" w:rsidRPr="007D5882" w:rsidRDefault="006B7FBA" w:rsidP="006B7F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Wykonawca zapewnia własny sprzęt i własne materiały do przeprowadzenia kursu..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center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lastRenderedPageBreak/>
              <w:t xml:space="preserve">1 kurs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6B7FBA">
            <w:pPr>
              <w:pStyle w:val="Tretekstu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6B7FBA">
            <w:pPr>
              <w:pStyle w:val="Tretekstu"/>
              <w:jc w:val="center"/>
              <w:rPr>
                <w:sz w:val="20"/>
                <w:szCs w:val="20"/>
              </w:rPr>
            </w:pPr>
          </w:p>
        </w:tc>
      </w:tr>
      <w:tr w:rsidR="006B7FBA" w:rsidRPr="00AC1AC4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76E99" w:rsidRDefault="006B7FBA" w:rsidP="006B7FBA">
            <w:pPr>
              <w:pStyle w:val="Tretekstu"/>
              <w:rPr>
                <w:b/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Kurs -  </w:t>
            </w:r>
            <w:r w:rsidRPr="00AC1AC4">
              <w:rPr>
                <w:b/>
                <w:sz w:val="20"/>
                <w:szCs w:val="20"/>
              </w:rPr>
              <w:t>Diagnostyka</w:t>
            </w:r>
            <w:r w:rsidR="00176E99">
              <w:rPr>
                <w:b/>
                <w:sz w:val="20"/>
                <w:szCs w:val="20"/>
              </w:rPr>
              <w:t xml:space="preserve">     </w:t>
            </w:r>
            <w:r w:rsidRPr="00AC1AC4">
              <w:rPr>
                <w:b/>
                <w:sz w:val="20"/>
                <w:szCs w:val="20"/>
              </w:rPr>
              <w:t xml:space="preserve"> i naprawa układów klimatyzacji samochodowej</w:t>
            </w:r>
            <w:r w:rsidRPr="00AC1AC4">
              <w:rPr>
                <w:sz w:val="20"/>
                <w:szCs w:val="20"/>
              </w:rPr>
              <w:t xml:space="preserve"> </w:t>
            </w:r>
            <w:r w:rsidRPr="00AC1AC4">
              <w:rPr>
                <w:color w:val="00000A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Rok szkolny </w:t>
            </w:r>
            <w:r w:rsidRPr="00AC1AC4">
              <w:rPr>
                <w:b/>
                <w:sz w:val="20"/>
                <w:szCs w:val="20"/>
              </w:rPr>
              <w:t>2013/2014</w:t>
            </w:r>
            <w:r w:rsidRPr="00AC1AC4">
              <w:rPr>
                <w:sz w:val="20"/>
                <w:szCs w:val="20"/>
              </w:rPr>
              <w:t xml:space="preserve">, kurs obejmie grupę uczniów uczęszczających do klas I i II ZSZ na kierunku mechanik pojazdów samochodowych  w wymiarze 8 godz. – 10 osób. </w:t>
            </w:r>
          </w:p>
          <w:p w:rsidR="006B7FBA" w:rsidRPr="00AC1AC4" w:rsidRDefault="006B7FBA" w:rsidP="006B7FBA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 Termin realizacji: do końca czerwca 2014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 w:rsidRPr="00AC1AC4">
              <w:rPr>
                <w:rFonts w:ascii="Times New Roman" w:hAnsi="Times New Roman"/>
                <w:b/>
                <w:sz w:val="20"/>
                <w:szCs w:val="20"/>
              </w:rPr>
              <w:t>Kurs -</w:t>
            </w:r>
            <w:r w:rsidRPr="00AC1A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C1AC4">
              <w:rPr>
                <w:rFonts w:ascii="Times New Roman" w:hAnsi="Times New Roman"/>
                <w:b/>
                <w:sz w:val="20"/>
                <w:szCs w:val="20"/>
              </w:rPr>
              <w:t>Diagnostyka i naprawa układów klimatyzacji samochodowej</w:t>
            </w:r>
            <w:r w:rsidRPr="00AC1AC4">
              <w:rPr>
                <w:rFonts w:ascii="Times New Roman" w:hAnsi="Times New Roman"/>
                <w:sz w:val="20"/>
                <w:szCs w:val="20"/>
              </w:rPr>
              <w:t xml:space="preserve"> – 1 dzień zajęć na jedną grupę 10-osobową ( 8 godzin)</w:t>
            </w:r>
          </w:p>
          <w:p w:rsidR="006B7FBA" w:rsidRDefault="006B7FBA" w:rsidP="006B7FBA">
            <w:pPr>
              <w:pStyle w:val="Tretekstu"/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AC1AC4">
              <w:rPr>
                <w:bCs/>
                <w:sz w:val="20"/>
                <w:szCs w:val="20"/>
              </w:rPr>
              <w:t xml:space="preserve">Program szkolenia obejmuje część teoretyczną i praktyczną nt. : Działanie w wykorzystywanych pojazdach silnikowych systemów klimatyzacyjnych zawierających fluorowane gazy cieplarniane, wpływ na środowisko czynników chłodniczych będących fluorowanymi gazami cieplarnianymi i odpowiednie przepisy dotyczące ochrony środowiska,wiedza nt. działania systemów klimatyzacyjnych wykorzystywanych w pojazdach silnikowych. Podstawowa wiedza nt. wykorzystania i właściwości fluorowanych gazów cieplarnianych stosowanych jako czynniki chłodnicze w systemach klimatyzacyjnych w pojazdach silnikowych, wpływ emisji tych gazów na środowisko, podstawowe informacje nt. stosownych przepisów (WE) nr 842/2006 i dyrektywy 2006/40/WE(T), przyjazne dla środowiska odzyskiwanie fluorowanych gazów cieplarnianych, znajomość powszechnie stosowanych procedur odzysku fluorowanych gazów cieplarnianych (T), postępowanie z butlą zawierającą  czynnik chłodniczy, podłączanie </w:t>
            </w:r>
            <w:r w:rsidRPr="000A4C6E">
              <w:rPr>
                <w:bCs/>
                <w:sz w:val="20"/>
                <w:szCs w:val="20"/>
              </w:rPr>
              <w:t>zestawu (agregatu roboczego) do odzysku czynnika chłodniczego do króćców serwisowych stosowanego w pojeździe silnikowym systemu klimatyzacyjnego zawierającego fluorowane gazy cieplarniane i odłączanie go od nich (P),obsługa zestawu do odzysku czynnika chłodniczego (P).  Program zaproponowanego kursu nie jest ujęty w programie nauczania na kierunku - mechanik pojazdów samochodowych.</w:t>
            </w:r>
          </w:p>
          <w:p w:rsidR="006B7FBA" w:rsidRPr="007B74F8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Wykonawca zapewnia własny sprzęt i własne materiały do przeprowadzenia kursu..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kurs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6B7FB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6B7FB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6004F1" w:rsidRDefault="006004F1">
      <w:pPr>
        <w:pStyle w:val="Domylnie"/>
      </w:pPr>
    </w:p>
    <w:p w:rsidR="00176E99" w:rsidRDefault="00176E99">
      <w:pPr>
        <w:pStyle w:val="Domylnie"/>
      </w:pPr>
    </w:p>
    <w:p w:rsidR="00AC1AC4" w:rsidRDefault="00AC1AC4" w:rsidP="00AC1AC4">
      <w:pPr>
        <w:pStyle w:val="Tretekstu"/>
        <w:jc w:val="both"/>
      </w:pPr>
    </w:p>
    <w:p w:rsidR="00176E99" w:rsidRDefault="00176E99" w:rsidP="00AC1AC4">
      <w:pPr>
        <w:pStyle w:val="Tretekstu"/>
        <w:jc w:val="both"/>
        <w:rPr>
          <w:b/>
        </w:rPr>
      </w:pPr>
    </w:p>
    <w:p w:rsidR="00AC1AC4" w:rsidRDefault="00176E99" w:rsidP="00AC1AC4">
      <w:pPr>
        <w:pStyle w:val="Tretekstu"/>
        <w:jc w:val="both"/>
        <w:rPr>
          <w:b/>
        </w:rPr>
      </w:pPr>
      <w:r w:rsidRPr="00AC1AC4">
        <w:rPr>
          <w:b/>
        </w:rPr>
        <w:t xml:space="preserve">Część </w:t>
      </w:r>
      <w:r>
        <w:rPr>
          <w:b/>
        </w:rPr>
        <w:t>3</w:t>
      </w:r>
      <w:r w:rsidRPr="00AC1AC4">
        <w:rPr>
          <w:b/>
        </w:rPr>
        <w:t xml:space="preserve"> </w:t>
      </w:r>
      <w:r>
        <w:rPr>
          <w:b/>
        </w:rPr>
        <w:t xml:space="preserve">Szkolenie </w:t>
      </w:r>
      <w:r w:rsidRPr="00AC1AC4">
        <w:rPr>
          <w:b/>
        </w:rPr>
        <w:t xml:space="preserve">dla  uczniów  kierunku </w:t>
      </w:r>
      <w:r>
        <w:rPr>
          <w:b/>
        </w:rPr>
        <w:t>murarz</w:t>
      </w:r>
    </w:p>
    <w:p w:rsidR="00176E99" w:rsidRPr="001674A7" w:rsidRDefault="00176E99" w:rsidP="00AC1AC4">
      <w:pPr>
        <w:pStyle w:val="Tretekstu"/>
        <w:jc w:val="both"/>
        <w:rPr>
          <w:sz w:val="20"/>
          <w:szCs w:val="20"/>
        </w:rPr>
      </w:pPr>
    </w:p>
    <w:tbl>
      <w:tblPr>
        <w:tblpPr w:leftFromText="141" w:rightFromText="141" w:vertAnchor="text" w:tblpX="-116" w:tblpY="1"/>
        <w:tblOverlap w:val="never"/>
        <w:tblW w:w="15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1585"/>
        <w:gridCol w:w="3969"/>
        <w:gridCol w:w="6121"/>
        <w:gridCol w:w="825"/>
        <w:gridCol w:w="992"/>
        <w:gridCol w:w="1276"/>
      </w:tblGrid>
      <w:tr w:rsidR="006B7FBA" w:rsidRPr="001674A7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>Ilość osób / termin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>Cele zajęć / oczekiwane efekty / ramowy program zajęć</w:t>
            </w:r>
          </w:p>
          <w:p w:rsidR="006B7FBA" w:rsidRPr="001674A7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Pr="001674A7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 w:rsidRPr="001674A7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</w:p>
          <w:p w:rsidR="006B7FBA" w:rsidRDefault="006B7FBA" w:rsidP="006B7FBA">
            <w:pPr>
              <w:pStyle w:val="Domylnie"/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6B7FBA" w:rsidRPr="00AC1AC4" w:rsidTr="006B7FBA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both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rPr>
                <w:b/>
                <w:sz w:val="20"/>
                <w:szCs w:val="20"/>
              </w:rPr>
            </w:pPr>
            <w:r w:rsidRPr="0095127D">
              <w:rPr>
                <w:sz w:val="20"/>
                <w:szCs w:val="20"/>
              </w:rPr>
              <w:t xml:space="preserve">Szkolenie   - </w:t>
            </w:r>
            <w:r w:rsidRPr="0095127D">
              <w:rPr>
                <w:b/>
                <w:sz w:val="20"/>
                <w:szCs w:val="20"/>
              </w:rPr>
              <w:t>Nowoczesne techniki docieplania budynków</w:t>
            </w:r>
            <w:r w:rsidRPr="00AC1AC4">
              <w:rPr>
                <w:b/>
                <w:sz w:val="20"/>
                <w:szCs w:val="20"/>
              </w:rPr>
              <w:t xml:space="preserve"> .</w:t>
            </w:r>
          </w:p>
          <w:p w:rsidR="006B7FBA" w:rsidRPr="00AC1AC4" w:rsidRDefault="006B7FBA" w:rsidP="006B7FBA">
            <w:pPr>
              <w:pStyle w:val="Tretekstu"/>
              <w:rPr>
                <w:sz w:val="20"/>
                <w:szCs w:val="20"/>
              </w:rPr>
            </w:pPr>
          </w:p>
          <w:p w:rsidR="006B7FBA" w:rsidRPr="00AC1AC4" w:rsidRDefault="006B7FBA" w:rsidP="006B7FBA">
            <w:pPr>
              <w:pStyle w:val="Tretekstu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Rok szkolny </w:t>
            </w:r>
            <w:r w:rsidRPr="00AC1AC4">
              <w:rPr>
                <w:b/>
                <w:sz w:val="20"/>
                <w:szCs w:val="20"/>
              </w:rPr>
              <w:t>2013/2014</w:t>
            </w:r>
            <w:r w:rsidRPr="00AC1AC4">
              <w:rPr>
                <w:sz w:val="20"/>
                <w:szCs w:val="20"/>
              </w:rPr>
              <w:t>, kurs obejmie grupę uczniów uczęszczających do klas I i II ZSZ na kierunku</w:t>
            </w:r>
            <w:r>
              <w:rPr>
                <w:sz w:val="20"/>
                <w:szCs w:val="20"/>
              </w:rPr>
              <w:t xml:space="preserve"> mur</w:t>
            </w:r>
            <w:r w:rsidRPr="00AC1AC4">
              <w:rPr>
                <w:sz w:val="20"/>
                <w:szCs w:val="20"/>
              </w:rPr>
              <w:t xml:space="preserve">arz  w wymiarze </w:t>
            </w:r>
            <w:r>
              <w:rPr>
                <w:sz w:val="20"/>
                <w:szCs w:val="20"/>
              </w:rPr>
              <w:t>17</w:t>
            </w:r>
            <w:r w:rsidRPr="00AC1AC4">
              <w:rPr>
                <w:sz w:val="20"/>
                <w:szCs w:val="20"/>
              </w:rPr>
              <w:t xml:space="preserve"> godz. – 10 osób. </w:t>
            </w:r>
          </w:p>
          <w:p w:rsidR="006B7FBA" w:rsidRPr="00AC1AC4" w:rsidRDefault="006B7FBA" w:rsidP="006B7FBA">
            <w:pPr>
              <w:pStyle w:val="Domylnie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 Termin realizacji: do końca czerwca 2014, 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95127D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 w:rsidRPr="0095127D">
              <w:rPr>
                <w:rFonts w:ascii="Times New Roman" w:hAnsi="Times New Roman"/>
                <w:sz w:val="20"/>
                <w:szCs w:val="20"/>
              </w:rPr>
              <w:t xml:space="preserve">Szkolenie   - </w:t>
            </w:r>
            <w:r w:rsidRPr="0095127D">
              <w:rPr>
                <w:rFonts w:ascii="Times New Roman" w:hAnsi="Times New Roman"/>
                <w:b/>
                <w:sz w:val="20"/>
                <w:szCs w:val="20"/>
              </w:rPr>
              <w:t>Nowoczesne techniki docieplania budynków</w:t>
            </w:r>
            <w:r w:rsidRPr="0095127D">
              <w:rPr>
                <w:rFonts w:ascii="Times New Roman" w:hAnsi="Times New Roman"/>
                <w:sz w:val="20"/>
                <w:szCs w:val="20"/>
              </w:rPr>
              <w:t xml:space="preserve">  - 2 dni zajęć na jedną grupę 10-osobową ( 17 godzin kursu)</w:t>
            </w:r>
          </w:p>
          <w:p w:rsidR="006B7FBA" w:rsidRPr="0095127D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 w:rsidRPr="0095127D">
              <w:rPr>
                <w:rFonts w:ascii="Times New Roman" w:hAnsi="Times New Roman"/>
                <w:sz w:val="20"/>
                <w:szCs w:val="20"/>
              </w:rPr>
              <w:t>Program szkolenia obejmuje teoretyczne i praktyczne przygotowanie do wykonywania prac związanych  z dociepleniem budynków, wykonywanie tynków cienkowarstwowych ręcznych i natryskowych.</w:t>
            </w:r>
          </w:p>
          <w:p w:rsidR="006B7FBA" w:rsidRPr="00AC1AC4" w:rsidRDefault="006B7FBA" w:rsidP="006B7F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Wykonawca zapewnia własny sprzęt i własne materiały do przeprowadzenia kursu..</w:t>
            </w:r>
          </w:p>
          <w:p w:rsidR="006B7FBA" w:rsidRPr="0095127D" w:rsidRDefault="006B7FBA" w:rsidP="006B7FBA">
            <w:pPr>
              <w:pStyle w:val="Tretekstu"/>
              <w:tabs>
                <w:tab w:val="left" w:pos="203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BA" w:rsidRPr="00AC1AC4" w:rsidRDefault="006B7FBA" w:rsidP="006B7FBA">
            <w:pPr>
              <w:pStyle w:val="Tretekstu"/>
              <w:jc w:val="center"/>
              <w:rPr>
                <w:sz w:val="20"/>
                <w:szCs w:val="20"/>
              </w:rPr>
            </w:pPr>
            <w:r w:rsidRPr="00AC1AC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szkolenie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6B7FBA">
            <w:pPr>
              <w:pStyle w:val="Tretekstu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7FBA" w:rsidRPr="00AC1AC4" w:rsidRDefault="006B7FBA" w:rsidP="006B7FBA">
            <w:pPr>
              <w:pStyle w:val="Tretekstu"/>
              <w:jc w:val="center"/>
              <w:rPr>
                <w:sz w:val="20"/>
                <w:szCs w:val="20"/>
              </w:rPr>
            </w:pPr>
          </w:p>
        </w:tc>
      </w:tr>
    </w:tbl>
    <w:p w:rsidR="00AC1AC4" w:rsidRPr="00AC1AC4" w:rsidRDefault="00AC1AC4" w:rsidP="00AC1AC4">
      <w:pPr>
        <w:pStyle w:val="Tretekstu"/>
        <w:rPr>
          <w:sz w:val="20"/>
          <w:szCs w:val="20"/>
        </w:rPr>
      </w:pPr>
      <w:r w:rsidRPr="00AC1AC4">
        <w:rPr>
          <w:sz w:val="20"/>
          <w:szCs w:val="20"/>
        </w:rPr>
        <w:br w:type="textWrapping" w:clear="all"/>
      </w:r>
    </w:p>
    <w:p w:rsidR="00AC1AC4" w:rsidRDefault="00AC1AC4">
      <w:pPr>
        <w:pStyle w:val="Domylnie"/>
      </w:pPr>
    </w:p>
    <w:p w:rsidR="00AC1AC4" w:rsidRDefault="00AC1AC4">
      <w:pPr>
        <w:pStyle w:val="Domylnie"/>
      </w:pPr>
    </w:p>
    <w:p w:rsidR="00A178EE" w:rsidRDefault="006004F1">
      <w:pPr>
        <w:pStyle w:val="Domylnie"/>
      </w:pPr>
      <w:r>
        <w:t xml:space="preserve">      Sporządził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 :</w:t>
      </w:r>
    </w:p>
    <w:p w:rsidR="00A178EE" w:rsidRDefault="006004F1">
      <w:pPr>
        <w:pStyle w:val="Domylnie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sectPr w:rsidR="00A178EE" w:rsidSect="007B74F8">
      <w:headerReference w:type="default" r:id="rId8"/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CA" w:rsidRDefault="003C41CA" w:rsidP="002A1FF7">
      <w:pPr>
        <w:spacing w:after="0" w:line="240" w:lineRule="auto"/>
      </w:pPr>
      <w:r>
        <w:separator/>
      </w:r>
    </w:p>
  </w:endnote>
  <w:endnote w:type="continuationSeparator" w:id="1">
    <w:p w:rsidR="003C41CA" w:rsidRDefault="003C41CA" w:rsidP="002A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CA" w:rsidRDefault="003C41CA" w:rsidP="002A1FF7">
      <w:pPr>
        <w:spacing w:after="0" w:line="240" w:lineRule="auto"/>
      </w:pPr>
      <w:r>
        <w:separator/>
      </w:r>
    </w:p>
  </w:footnote>
  <w:footnote w:type="continuationSeparator" w:id="1">
    <w:p w:rsidR="003C41CA" w:rsidRDefault="003C41CA" w:rsidP="002A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F7" w:rsidRPr="002A1FF7" w:rsidRDefault="00C12580" w:rsidP="002A1FF7">
    <w:pPr>
      <w:pStyle w:val="Nagwek"/>
      <w:jc w:val="center"/>
      <w:rPr>
        <w:rFonts w:cs="Arial"/>
        <w:sz w:val="22"/>
        <w:szCs w:val="22"/>
      </w:rPr>
    </w:pPr>
    <w:r>
      <w:rPr>
        <w:rFonts w:cs="Arial"/>
        <w:noProof/>
        <w:sz w:val="22"/>
        <w:szCs w:val="22"/>
        <w:lang w:eastAsia="pl-PL"/>
      </w:rPr>
      <w:drawing>
        <wp:inline distT="0" distB="0" distL="0" distR="0">
          <wp:extent cx="6858000" cy="819150"/>
          <wp:effectExtent l="19050" t="0" r="0" b="0"/>
          <wp:docPr id="1" name="Obraz 1" descr="K:\logo\LOGA UE I WUP_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:\logo\LOGA UE I WUP_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1FF7" w:rsidRDefault="002A1FF7" w:rsidP="00205F9B">
    <w:pPr>
      <w:pStyle w:val="Nagwek"/>
      <w:jc w:val="center"/>
    </w:pPr>
    <w:r w:rsidRPr="005B6BAB">
      <w:rPr>
        <w:rFonts w:cs="Arial"/>
        <w:sz w:val="14"/>
        <w:szCs w:val="14"/>
      </w:rPr>
      <w:t>Projekt systemowy pn. „Podkarpacie stawia na zawodowców” realizowanego w latach 2012 – 2014 w ramach Programu Operacyjnego Kapitał Ludzki, współfinansowanego ze środków Europejskiego Funduszu Społecznego</w:t>
    </w:r>
    <w:r>
      <w:rPr>
        <w:rFonts w:cs="Arial"/>
        <w:sz w:val="14"/>
        <w:szCs w:val="1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799D"/>
    <w:multiLevelType w:val="multilevel"/>
    <w:tmpl w:val="08F05CD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754C45"/>
    <w:multiLevelType w:val="multilevel"/>
    <w:tmpl w:val="6A48C2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A51AF"/>
    <w:multiLevelType w:val="multilevel"/>
    <w:tmpl w:val="CF08DEA2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decimal"/>
      <w:lvlText w:val="%2)"/>
      <w:lvlJc w:val="left"/>
      <w:pPr>
        <w:ind w:left="1278" w:hanging="555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6E0C0564"/>
    <w:multiLevelType w:val="multilevel"/>
    <w:tmpl w:val="D94850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178EE"/>
    <w:rsid w:val="000111EB"/>
    <w:rsid w:val="00013A68"/>
    <w:rsid w:val="000A4C6E"/>
    <w:rsid w:val="000B236E"/>
    <w:rsid w:val="000B5210"/>
    <w:rsid w:val="000D6AD9"/>
    <w:rsid w:val="000E61EC"/>
    <w:rsid w:val="00165CE2"/>
    <w:rsid w:val="001674A7"/>
    <w:rsid w:val="00176E99"/>
    <w:rsid w:val="001D6A06"/>
    <w:rsid w:val="00205F9B"/>
    <w:rsid w:val="00211F7F"/>
    <w:rsid w:val="00237425"/>
    <w:rsid w:val="002A1FF7"/>
    <w:rsid w:val="0033797B"/>
    <w:rsid w:val="003A1DBA"/>
    <w:rsid w:val="003C41CA"/>
    <w:rsid w:val="003D2B19"/>
    <w:rsid w:val="004B6E7A"/>
    <w:rsid w:val="004D0FB1"/>
    <w:rsid w:val="00502191"/>
    <w:rsid w:val="005134AB"/>
    <w:rsid w:val="006004F1"/>
    <w:rsid w:val="00692E8C"/>
    <w:rsid w:val="006B7FBA"/>
    <w:rsid w:val="006C7009"/>
    <w:rsid w:val="006C70A8"/>
    <w:rsid w:val="00746D6C"/>
    <w:rsid w:val="00792CA0"/>
    <w:rsid w:val="007B74F8"/>
    <w:rsid w:val="007C1C8C"/>
    <w:rsid w:val="007C25DC"/>
    <w:rsid w:val="007D3C8B"/>
    <w:rsid w:val="007D5882"/>
    <w:rsid w:val="007E74BB"/>
    <w:rsid w:val="0089654D"/>
    <w:rsid w:val="0095127D"/>
    <w:rsid w:val="00974F07"/>
    <w:rsid w:val="009943B0"/>
    <w:rsid w:val="00A178EE"/>
    <w:rsid w:val="00A6196B"/>
    <w:rsid w:val="00AC1AC4"/>
    <w:rsid w:val="00AD328B"/>
    <w:rsid w:val="00AF658B"/>
    <w:rsid w:val="00B6516A"/>
    <w:rsid w:val="00BE23BB"/>
    <w:rsid w:val="00C12580"/>
    <w:rsid w:val="00CF1478"/>
    <w:rsid w:val="00D672AE"/>
    <w:rsid w:val="00D814E4"/>
    <w:rsid w:val="00E751DF"/>
    <w:rsid w:val="00F04073"/>
    <w:rsid w:val="00F16596"/>
    <w:rsid w:val="00FB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B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Gwka"/>
    <w:next w:val="Tretekstu"/>
    <w:rsid w:val="00A178EE"/>
    <w:pPr>
      <w:keepNext/>
      <w:widowControl w:val="0"/>
      <w:numPr>
        <w:numId w:val="1"/>
      </w:numPr>
      <w:spacing w:before="240" w:after="120"/>
      <w:outlineLvl w:val="0"/>
    </w:pPr>
    <w:rPr>
      <w:rFonts w:eastAsia="Calibri" w:cs="Tahoma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178EE"/>
    <w:pPr>
      <w:suppressAutoHyphens/>
      <w:overflowPunct w:val="0"/>
      <w:spacing w:after="200"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rsid w:val="00A178EE"/>
    <w:rPr>
      <w:rFonts w:eastAsia="Calibri" w:cs="Tahoma"/>
      <w:b/>
      <w:bCs/>
      <w:color w:val="00000A"/>
      <w:sz w:val="48"/>
      <w:szCs w:val="48"/>
      <w:lang w:val="pl-PL" w:eastAsia="pl-PL" w:bidi="ar-SA"/>
    </w:rPr>
  </w:style>
  <w:style w:type="character" w:customStyle="1" w:styleId="TekstpodstawowyZnak">
    <w:name w:val="Tekst podstawowy Znak"/>
    <w:basedOn w:val="Domylnaczcionkaakapitu"/>
    <w:rsid w:val="00A178EE"/>
    <w:rPr>
      <w:rFonts w:eastAsia="SimSun"/>
      <w:color w:val="000000"/>
      <w:sz w:val="24"/>
      <w:szCs w:val="24"/>
      <w:lang w:val="pl-PL" w:eastAsia="en-US" w:bidi="ar-SA"/>
    </w:rPr>
  </w:style>
  <w:style w:type="character" w:customStyle="1" w:styleId="ListLabel1">
    <w:name w:val="ListLabel 1"/>
    <w:rsid w:val="00A178EE"/>
    <w:rPr>
      <w:rFonts w:cs="Times New Roman"/>
    </w:rPr>
  </w:style>
  <w:style w:type="character" w:customStyle="1" w:styleId="ListLabel2">
    <w:name w:val="ListLabel 2"/>
    <w:rsid w:val="00A178EE"/>
    <w:rPr>
      <w:rFonts w:cs="Times New Roman"/>
      <w:sz w:val="22"/>
    </w:rPr>
  </w:style>
  <w:style w:type="paragraph" w:styleId="Nagwek">
    <w:name w:val="header"/>
    <w:basedOn w:val="Domylnie"/>
    <w:next w:val="Tretekstu"/>
    <w:link w:val="NagwekZnak"/>
    <w:uiPriority w:val="99"/>
    <w:rsid w:val="00A178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178EE"/>
    <w:pPr>
      <w:spacing w:after="120"/>
    </w:pPr>
  </w:style>
  <w:style w:type="paragraph" w:styleId="Lista">
    <w:name w:val="List"/>
    <w:basedOn w:val="Tretekstu"/>
    <w:rsid w:val="00A178EE"/>
    <w:rPr>
      <w:rFonts w:cs="Mangal"/>
    </w:rPr>
  </w:style>
  <w:style w:type="paragraph" w:styleId="Podpis">
    <w:name w:val="Signature"/>
    <w:basedOn w:val="Domylnie"/>
    <w:rsid w:val="00A178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A178EE"/>
    <w:pPr>
      <w:suppressLineNumbers/>
    </w:pPr>
    <w:rPr>
      <w:rFonts w:cs="Mangal"/>
    </w:rPr>
  </w:style>
  <w:style w:type="paragraph" w:customStyle="1" w:styleId="Gwka">
    <w:name w:val="Główka"/>
    <w:basedOn w:val="Domylnie"/>
    <w:rsid w:val="00A178E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A178EE"/>
    <w:pPr>
      <w:spacing w:after="0"/>
      <w:ind w:left="708"/>
    </w:pPr>
  </w:style>
  <w:style w:type="paragraph" w:customStyle="1" w:styleId="ListParagraph1">
    <w:name w:val="List Paragraph1"/>
    <w:basedOn w:val="Domylnie"/>
    <w:rsid w:val="00A178EE"/>
    <w:pPr>
      <w:spacing w:after="0"/>
      <w:ind w:left="708"/>
    </w:pPr>
  </w:style>
  <w:style w:type="paragraph" w:customStyle="1" w:styleId="Zawartotabeli">
    <w:name w:val="Zawartość tabeli"/>
    <w:basedOn w:val="Domylnie"/>
    <w:rsid w:val="00A178EE"/>
    <w:pPr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2A1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FF7"/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A1FF7"/>
    <w:rPr>
      <w:rFonts w:ascii="Arial" w:eastAsia="Microsoft YaHei" w:hAnsi="Arial" w:cs="Mangal"/>
      <w:color w:val="000000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F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C25DC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861F0-5D32-4E4D-9E5B-7BD956CB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4</cp:revision>
  <dcterms:created xsi:type="dcterms:W3CDTF">2014-04-11T12:13:00Z</dcterms:created>
  <dcterms:modified xsi:type="dcterms:W3CDTF">2014-04-14T20:38:00Z</dcterms:modified>
</cp:coreProperties>
</file>