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F13" w:rsidRPr="00E55F13" w:rsidRDefault="00E55F13" w:rsidP="00E55F13">
      <w:pPr>
        <w:jc w:val="center"/>
        <w:rPr>
          <w:i/>
        </w:rPr>
      </w:pPr>
      <w:r w:rsidRPr="00E55F13">
        <w:rPr>
          <w:b/>
          <w:bCs/>
          <w:i/>
        </w:rPr>
        <w:t xml:space="preserve">Informacje dotyczące Jednolitego </w:t>
      </w:r>
      <w:r>
        <w:rPr>
          <w:b/>
          <w:bCs/>
          <w:i/>
        </w:rPr>
        <w:t xml:space="preserve">Europejskiego </w:t>
      </w:r>
      <w:r w:rsidRPr="00E55F13">
        <w:rPr>
          <w:b/>
          <w:bCs/>
          <w:i/>
        </w:rPr>
        <w:t>Dokumentu</w:t>
      </w:r>
      <w:r>
        <w:rPr>
          <w:b/>
          <w:bCs/>
          <w:i/>
        </w:rPr>
        <w:t xml:space="preserve"> Zamówienia</w:t>
      </w:r>
    </w:p>
    <w:p w:rsidR="006E54F9" w:rsidRPr="00E55F13" w:rsidRDefault="00E55F13" w:rsidP="00E55F13">
      <w:pPr>
        <w:numPr>
          <w:ilvl w:val="0"/>
          <w:numId w:val="1"/>
        </w:numPr>
        <w:spacing w:line="240" w:lineRule="auto"/>
      </w:pPr>
      <w:r w:rsidRPr="00E55F13">
        <w:rPr>
          <w:b/>
          <w:bCs/>
          <w:i/>
          <w:iCs/>
        </w:rPr>
        <w:t xml:space="preserve">JEDZ składa się zgodnie z wzorem standardowego formularza w formie pisemnej albo w postaci elektronicznej. </w:t>
      </w:r>
    </w:p>
    <w:p w:rsidR="00E55F13" w:rsidRPr="00E55F13" w:rsidRDefault="00E55F13" w:rsidP="00E55F13">
      <w:pPr>
        <w:numPr>
          <w:ilvl w:val="0"/>
          <w:numId w:val="1"/>
        </w:numPr>
        <w:spacing w:line="240" w:lineRule="auto"/>
      </w:pPr>
      <w:r w:rsidRPr="00E55F13">
        <w:rPr>
          <w:i/>
          <w:iCs/>
        </w:rPr>
        <w:t xml:space="preserve">Wykonawca może złożyć JEDZ z wykorzystaniem narzędzia ESPD. Jednolity Dokument przygotowany przez Zamawiającego z wykorzystaniem narzędzia ESPD dla przedmiotowego postępowania (w zakresie Części I) jest dostępny na stronie internetowej Zamawiającego w miejscu zamieszczenia ogłoszenia o zamówieniu oraz niniejszej SIWZ. W celu wypełnienia własnego oświadczenia w formie JEDZ z wykorzystaniem narzędzia ESPD, Wykonawca powinien wykonać kolejno następujące czynności: </w:t>
      </w:r>
    </w:p>
    <w:p w:rsidR="00E55F13" w:rsidRPr="00E55F13" w:rsidRDefault="00E55F13" w:rsidP="00E55F13">
      <w:pPr>
        <w:numPr>
          <w:ilvl w:val="1"/>
          <w:numId w:val="1"/>
        </w:numPr>
        <w:spacing w:line="240" w:lineRule="auto"/>
      </w:pPr>
      <w:r w:rsidRPr="00E55F13">
        <w:rPr>
          <w:i/>
          <w:iCs/>
        </w:rPr>
        <w:t xml:space="preserve">pobrać plik w formacie </w:t>
      </w:r>
      <w:proofErr w:type="spellStart"/>
      <w:r w:rsidRPr="00E55F13">
        <w:rPr>
          <w:i/>
          <w:iCs/>
        </w:rPr>
        <w:t>xml</w:t>
      </w:r>
      <w:proofErr w:type="spellEnd"/>
      <w:r w:rsidRPr="00E55F13">
        <w:rPr>
          <w:i/>
          <w:iCs/>
        </w:rPr>
        <w:t xml:space="preserve"> ze strony Zamawiającego – stanowiący Załącznik Nr 4a do SIWZ, który po zaimportowaniu do narzędzia dostępnego pod adresem: https://ec.europa.eu/growth/tools-databases/espd/filter?lang=pl umożliwi wypełnienie JEDZ za pomocą powyższego narzędzia i w zakresie wskazanym przez zamawiającego (Uwaga: Jest to rozwiązanie jedynie fakultatywne, Wykonawca może wypełnić i złożyć JEDZ w innej formule dopuszczonej w ustawie i niniejszej SIWZ).</w:t>
      </w:r>
    </w:p>
    <w:p w:rsidR="00E55F13" w:rsidRPr="00E55F13" w:rsidRDefault="00E55F13" w:rsidP="00E55F13">
      <w:pPr>
        <w:numPr>
          <w:ilvl w:val="1"/>
          <w:numId w:val="1"/>
        </w:numPr>
        <w:spacing w:line="240" w:lineRule="auto"/>
      </w:pPr>
      <w:r w:rsidRPr="00E55F13">
        <w:rPr>
          <w:i/>
          <w:iCs/>
        </w:rPr>
        <w:t>wskazać, że podmiot korzystający z narzędzia jest Wykonawcą;</w:t>
      </w:r>
    </w:p>
    <w:p w:rsidR="00E55F13" w:rsidRPr="00E55F13" w:rsidRDefault="00E55F13" w:rsidP="00E55F13">
      <w:pPr>
        <w:numPr>
          <w:ilvl w:val="1"/>
          <w:numId w:val="1"/>
        </w:numPr>
        <w:spacing w:line="240" w:lineRule="auto"/>
      </w:pPr>
      <w:r w:rsidRPr="00E55F13">
        <w:rPr>
          <w:i/>
          <w:iCs/>
        </w:rPr>
        <w:t>zaznaczyć czynność zaimportowania ESPD;</w:t>
      </w:r>
    </w:p>
    <w:p w:rsidR="00E55F13" w:rsidRPr="00E55F13" w:rsidRDefault="00E55F13" w:rsidP="00E55F13">
      <w:pPr>
        <w:numPr>
          <w:ilvl w:val="1"/>
          <w:numId w:val="1"/>
        </w:numPr>
        <w:spacing w:line="240" w:lineRule="auto"/>
      </w:pPr>
      <w:r w:rsidRPr="00E55F13">
        <w:rPr>
          <w:i/>
          <w:iCs/>
        </w:rPr>
        <w:t>załadować pobrany plik, wybrać państwo wykonawcy i przejść dalej, do wypełniania JEDZ.</w:t>
      </w:r>
    </w:p>
    <w:p w:rsidR="00E55F13" w:rsidRPr="00E55F13" w:rsidRDefault="00E55F13" w:rsidP="00E55F13">
      <w:pPr>
        <w:spacing w:line="240" w:lineRule="auto"/>
      </w:pPr>
      <w:r w:rsidRPr="00E55F13">
        <w:rPr>
          <w:i/>
          <w:iCs/>
        </w:rPr>
        <w:t>Po wypełnieniu w/w oświadczenie, należy wydrukować, podpisać przez osoby reprezentujące wykonawcę/wykonawców występujących wspólnie (podmiot trzeci – o ile dotyczy), i w formie pisemnej złożyć wraz z ofertą.</w:t>
      </w:r>
    </w:p>
    <w:p w:rsidR="00E55F13" w:rsidRPr="00E55F13" w:rsidRDefault="00E55F13" w:rsidP="00E55F13">
      <w:pPr>
        <w:numPr>
          <w:ilvl w:val="0"/>
          <w:numId w:val="1"/>
        </w:numPr>
        <w:spacing w:line="240" w:lineRule="auto"/>
      </w:pPr>
      <w:r w:rsidRPr="00E55F13">
        <w:rPr>
          <w:i/>
          <w:iCs/>
        </w:rPr>
        <w:t>Szczegółowe informacje związane z zasadami i sposobem wypełniania Jednolitego Dokumentu, znajdują się także w wyjaśnieniach Urzędu Zamówień Publicznych (UZP), dostępnych na stronie internetowej www.uzp.gov.pl, Repozytorium wiedzy w zakładce Jednolity Europejski Dokument Zamówienia.</w:t>
      </w:r>
    </w:p>
    <w:p w:rsidR="00E55F13" w:rsidRPr="00E55F13" w:rsidRDefault="00E55F13" w:rsidP="00E55F13">
      <w:pPr>
        <w:numPr>
          <w:ilvl w:val="0"/>
          <w:numId w:val="1"/>
        </w:numPr>
        <w:spacing w:line="240" w:lineRule="auto"/>
      </w:pPr>
      <w:r w:rsidRPr="00E55F13">
        <w:rPr>
          <w:i/>
          <w:iCs/>
        </w:rPr>
        <w:t>Na podstawie „Instrukcji Wypełniania Jednolitego Europejskiego Dokumentu Zamówienia (</w:t>
      </w:r>
      <w:proofErr w:type="spellStart"/>
      <w:r w:rsidRPr="00E55F13">
        <w:rPr>
          <w:i/>
          <w:iCs/>
        </w:rPr>
        <w:t>European</w:t>
      </w:r>
      <w:proofErr w:type="spellEnd"/>
      <w:r w:rsidRPr="00E55F13">
        <w:rPr>
          <w:i/>
          <w:iCs/>
        </w:rPr>
        <w:t xml:space="preserve"> Single </w:t>
      </w:r>
      <w:proofErr w:type="spellStart"/>
      <w:r w:rsidRPr="00E55F13">
        <w:rPr>
          <w:i/>
          <w:iCs/>
        </w:rPr>
        <w:t>Procurement</w:t>
      </w:r>
      <w:proofErr w:type="spellEnd"/>
      <w:r w:rsidRPr="00E55F13">
        <w:rPr>
          <w:i/>
          <w:iCs/>
        </w:rPr>
        <w:t xml:space="preserve"> </w:t>
      </w:r>
      <w:proofErr w:type="spellStart"/>
      <w:r w:rsidRPr="00E55F13">
        <w:rPr>
          <w:i/>
          <w:iCs/>
        </w:rPr>
        <w:t>Document</w:t>
      </w:r>
      <w:proofErr w:type="spellEnd"/>
      <w:r w:rsidRPr="00E55F13">
        <w:rPr>
          <w:i/>
          <w:iCs/>
        </w:rPr>
        <w:t xml:space="preserve"> ESPD)” dostępnej na stronie UZP, Zamawiający zastrzega, że w Części III, Sekcja C Jednolitego dokumentu „Podstawy związane z niewypłacalnością, konfliktem interesów lub wykroczeniami zawodowymi” w podsekcji „Czy wykonawca, wedle własnej wiedzy, naruszył swoje obowiązki w dziedzinie prawa ochrony środowiska, prawa socjalnego, prawa pracy?” Wykonawca składa oświadczenie w zakresie:</w:t>
      </w:r>
    </w:p>
    <w:p w:rsidR="00E55F13" w:rsidRPr="00E55F13" w:rsidRDefault="00E55F13" w:rsidP="00E55F13">
      <w:pPr>
        <w:numPr>
          <w:ilvl w:val="1"/>
          <w:numId w:val="1"/>
        </w:numPr>
        <w:spacing w:line="240" w:lineRule="auto"/>
      </w:pPr>
      <w:r w:rsidRPr="00E55F13">
        <w:rPr>
          <w:i/>
          <w:iCs/>
        </w:rPr>
        <w:t>przestępstw przeciwko środowisku wymienionych w art. 181 - 188 Kodeksu karnego;</w:t>
      </w:r>
    </w:p>
    <w:p w:rsidR="00E55F13" w:rsidRPr="00E55F13" w:rsidRDefault="00E55F13" w:rsidP="00E55F13">
      <w:pPr>
        <w:numPr>
          <w:ilvl w:val="1"/>
          <w:numId w:val="1"/>
        </w:numPr>
        <w:spacing w:line="240" w:lineRule="auto"/>
      </w:pPr>
      <w:r w:rsidRPr="00E55F13">
        <w:rPr>
          <w:i/>
          <w:iCs/>
        </w:rPr>
        <w:t>przestępstw przeciwko prawom osób wykonujących pracę zarobkową z art. 218 - 221 Kodeksu karnego;</w:t>
      </w:r>
    </w:p>
    <w:p w:rsidR="00E55F13" w:rsidRPr="00E55F13" w:rsidRDefault="00E55F13" w:rsidP="00E55F13">
      <w:pPr>
        <w:numPr>
          <w:ilvl w:val="1"/>
          <w:numId w:val="1"/>
        </w:numPr>
        <w:spacing w:line="240" w:lineRule="auto"/>
      </w:pPr>
      <w:r w:rsidRPr="00E55F13">
        <w:rPr>
          <w:i/>
          <w:iCs/>
        </w:rPr>
        <w:t>przestępstwa o którym mowa w art. 9 lub art. 10 ustawy z dnia 15 czerwca 2012 r., o skutkach powierzania wykonywania pracy cudzoziemcom przebywającym wbrew przepisom na terytorium Rzeczypospolitej Polskiej (Dz. U poz. 769).</w:t>
      </w:r>
    </w:p>
    <w:p w:rsidR="006E54F9" w:rsidRDefault="00E55F13" w:rsidP="00E55F13">
      <w:pPr>
        <w:numPr>
          <w:ilvl w:val="0"/>
          <w:numId w:val="1"/>
        </w:numPr>
        <w:spacing w:line="240" w:lineRule="auto"/>
        <w:rPr>
          <w:i/>
        </w:rPr>
      </w:pPr>
      <w:r w:rsidRPr="00E55F13">
        <w:rPr>
          <w:i/>
        </w:rPr>
        <w:t xml:space="preserve">W związku z tym, że w niniejszym postępowaniu Zamawiający nie stosuje przesłanek fakultatywnych, o których mowa w art. 24 ust. 5 pkt 5-7 ustawy </w:t>
      </w:r>
      <w:proofErr w:type="spellStart"/>
      <w:r w:rsidRPr="00E55F13">
        <w:rPr>
          <w:i/>
        </w:rPr>
        <w:t>Pzp</w:t>
      </w:r>
      <w:proofErr w:type="spellEnd"/>
      <w:r w:rsidRPr="00E55F13">
        <w:rPr>
          <w:i/>
        </w:rPr>
        <w:t xml:space="preserve">, to Wykonawca składa oświadczenie w zakresie wyżej wymienionych przestępstw, określonych w art. 24 ust. 1 pkt 13 i 14 ustawy </w:t>
      </w:r>
      <w:proofErr w:type="spellStart"/>
      <w:r w:rsidRPr="00E55F13">
        <w:rPr>
          <w:i/>
        </w:rPr>
        <w:t>Pzp</w:t>
      </w:r>
      <w:proofErr w:type="spellEnd"/>
      <w:r w:rsidRPr="00E55F13">
        <w:rPr>
          <w:i/>
        </w:rPr>
        <w:t>, w Części III, Sekcja C Jednolitego dokumentu „Podstawy związane z niewypłacalnością, konfliktem interesów lub wykroczeniami zawodowymi”.</w:t>
      </w:r>
    </w:p>
    <w:p w:rsidR="00B328CB" w:rsidRDefault="00E55F13" w:rsidP="005F0134">
      <w:pPr>
        <w:numPr>
          <w:ilvl w:val="0"/>
          <w:numId w:val="1"/>
        </w:numPr>
        <w:spacing w:line="240" w:lineRule="auto"/>
      </w:pPr>
      <w:r w:rsidRPr="005F0134">
        <w:rPr>
          <w:i/>
        </w:rPr>
        <w:t xml:space="preserve">Wykonawca przygotowując JEDZ może ograniczyć się tylko do wypełniania sekcji α części IV formularza JEDZ i nie musi wypełniać żadnej z pozostałych sekcji w części IV. Właściwej (dowodowej) weryfikacji spełniania konkretnych, określonych przez Zamawiającego, warunków udziału w postępowaniu Zamawiający dokona co do zasady na zakończenie postępowania w oparciu o stosowne dokumenty składane przez Wykonawcę, którego oferta została oceniona najwyżej, na wezwanie zamawiającego (art. 26 ust. 1 ustawy </w:t>
      </w:r>
      <w:proofErr w:type="spellStart"/>
      <w:r w:rsidRPr="005F0134">
        <w:rPr>
          <w:i/>
        </w:rPr>
        <w:t>Pzp</w:t>
      </w:r>
      <w:proofErr w:type="spellEnd"/>
      <w:r w:rsidRPr="005F0134">
        <w:rPr>
          <w:i/>
        </w:rPr>
        <w:t>).</w:t>
      </w:r>
      <w:bookmarkStart w:id="0" w:name="_GoBack"/>
      <w:bookmarkEnd w:id="0"/>
    </w:p>
    <w:sectPr w:rsidR="00B32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C478C"/>
    <w:multiLevelType w:val="hybridMultilevel"/>
    <w:tmpl w:val="8A02E626"/>
    <w:lvl w:ilvl="0" w:tplc="E15E6E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F13"/>
    <w:rsid w:val="003309AB"/>
    <w:rsid w:val="005F0134"/>
    <w:rsid w:val="00B328CB"/>
    <w:rsid w:val="00E5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6112D-CFD7-4F1A-B54B-4FB50347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5F1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Żubka</dc:creator>
  <cp:keywords/>
  <dc:description/>
  <cp:lastModifiedBy>Monika Krystecka</cp:lastModifiedBy>
  <cp:revision>2</cp:revision>
  <dcterms:created xsi:type="dcterms:W3CDTF">2018-03-22T06:18:00Z</dcterms:created>
  <dcterms:modified xsi:type="dcterms:W3CDTF">2018-03-23T23:38:00Z</dcterms:modified>
</cp:coreProperties>
</file>