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4D5737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10 do SIWZ</w:t>
      </w:r>
    </w:p>
    <w:p w:rsidR="00A961CD" w:rsidRPr="009D04FA" w:rsidRDefault="00A961CD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165A" w:rsidRPr="005E165A" w:rsidRDefault="005E165A" w:rsidP="005E165A">
      <w:pPr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</w:pPr>
      <w:r w:rsidRPr="005E165A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 xml:space="preserve">Modernizacja boiska oraz bieżni przy Szkole Podstawowej w Woli Jachowej w ramach projektu pn.: „Wzrost jakości kształcenia poprzez rozbudowę infrastruktury sportowej </w:t>
      </w:r>
      <w:r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br/>
      </w:r>
      <w:r w:rsidRPr="005E165A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 xml:space="preserve">i doposażenie pracowni matematyczno-przyrodniczych </w:t>
      </w:r>
      <w:r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br/>
      </w:r>
      <w:r w:rsidRPr="005E165A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w Gminie Górno”</w:t>
      </w:r>
    </w:p>
    <w:p w:rsidR="00A961CD" w:rsidRPr="009D04FA" w:rsidRDefault="00A961C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2E60DD" w:rsidRDefault="00C17E32" w:rsidP="00B277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B2773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D01405" w:rsidRPr="002E60DD" w:rsidRDefault="00C17E32" w:rsidP="00B2773F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B2773F" w:rsidRPr="005E165A" w:rsidRDefault="00C17E32" w:rsidP="005E165A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</w:pPr>
      <w:r w:rsidRPr="00B2773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B27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27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B2773F">
        <w:rPr>
          <w:rFonts w:ascii="Times New Roman" w:hAnsi="Times New Roman" w:cs="Times New Roman"/>
          <w:sz w:val="24"/>
          <w:szCs w:val="24"/>
        </w:rPr>
        <w:t>związanym z postępowaniem o ud</w:t>
      </w:r>
      <w:r w:rsidR="00044761" w:rsidRPr="00B2773F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5E165A" w:rsidRPr="005E165A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IR.271.1.9.2019 Modernizacja boiska oraz bieżni przy Szkole Podstawowej w Woli Jachowej w ramach projektu pn.: „Wzrost jakości kształcenia poprzez rozbudowę infrastruktury sportowej i doposażenie pracowni matematyczno-przyrodniczych w Gminie Górno”</w:t>
      </w:r>
    </w:p>
    <w:p w:rsidR="00D01405" w:rsidRPr="00044761" w:rsidRDefault="00044761" w:rsidP="00B2773F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76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4D5737" w:rsidRPr="0004476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C17E32" w:rsidRPr="00044761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044761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="00C17E32" w:rsidRPr="00044761">
        <w:rPr>
          <w:rFonts w:ascii="Times New Roman" w:hAnsi="Times New Roman" w:cs="Times New Roman"/>
          <w:sz w:val="24"/>
          <w:szCs w:val="24"/>
        </w:rPr>
        <w:t>.;</w:t>
      </w:r>
    </w:p>
    <w:p w:rsidR="00D01405" w:rsidRPr="002E60DD" w:rsidRDefault="00C17E32" w:rsidP="00B2773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04476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4476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44761">
        <w:rPr>
          <w:rFonts w:ascii="Times New Roman" w:eastAsia="Times New Roman" w:hAnsi="Times New Roman" w:cs="Times New Roman"/>
          <w:sz w:val="24"/>
          <w:szCs w:val="24"/>
          <w:lang w:eastAsia="pl-PL"/>
        </w:rPr>
        <w:t>86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04476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trwania umowy przekracza 4 lata, okres przechowywania obejmuje cały czas trwania umowy;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D5737" w:rsidRDefault="004D5737" w:rsidP="004D5737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D5737" w:rsidRDefault="004D5737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4761" w:rsidRPr="009D04FA" w:rsidRDefault="00044761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4D57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4D57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1D" w:rsidRDefault="00EB591D">
      <w:pPr>
        <w:spacing w:after="0" w:line="240" w:lineRule="auto"/>
      </w:pPr>
      <w:r>
        <w:separator/>
      </w:r>
    </w:p>
  </w:endnote>
  <w:endnote w:type="continuationSeparator" w:id="0">
    <w:p w:rsidR="00EB591D" w:rsidRDefault="00EB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E165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E165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1D" w:rsidRDefault="00EB591D">
      <w:pPr>
        <w:spacing w:after="0" w:line="240" w:lineRule="auto"/>
      </w:pPr>
      <w:r>
        <w:separator/>
      </w:r>
    </w:p>
  </w:footnote>
  <w:footnote w:type="continuationSeparator" w:id="0">
    <w:p w:rsidR="00EB591D" w:rsidRDefault="00EB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5A" w:rsidRPr="00AA76E4" w:rsidRDefault="005E165A" w:rsidP="005E165A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9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 xml:space="preserve">9 </w:t>
    </w:r>
    <w:r w:rsidRPr="00FB1CE5">
      <w:rPr>
        <w:rFonts w:eastAsia="Arial-BoldMT" w:cs="Arial"/>
        <w:b/>
        <w:bCs/>
        <w:color w:val="0000FF"/>
        <w:sz w:val="21"/>
        <w:szCs w:val="21"/>
      </w:rPr>
      <w:t>Modernizacja boiska oraz bieżni przy Szkole Podstawowej w Woli Jachowej w ramach projektu pn.: „Wzrost jakości kształcenia poprzez rozbudowę infrastruktury sportowej i doposażenie pracowni matematyczno-przyrodniczych w Gminie Górno”</w:t>
    </w:r>
  </w:p>
  <w:p w:rsidR="005E165A" w:rsidRDefault="005E165A" w:rsidP="005E165A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044761"/>
    <w:rsid w:val="0008385D"/>
    <w:rsid w:val="0013774A"/>
    <w:rsid w:val="00222AA0"/>
    <w:rsid w:val="002E60DD"/>
    <w:rsid w:val="004D5737"/>
    <w:rsid w:val="005E165A"/>
    <w:rsid w:val="00654E05"/>
    <w:rsid w:val="006B5157"/>
    <w:rsid w:val="00875489"/>
    <w:rsid w:val="008B2DB7"/>
    <w:rsid w:val="00997AE0"/>
    <w:rsid w:val="009D04FA"/>
    <w:rsid w:val="00A20986"/>
    <w:rsid w:val="00A961CD"/>
    <w:rsid w:val="00B2773F"/>
    <w:rsid w:val="00C17E32"/>
    <w:rsid w:val="00D01405"/>
    <w:rsid w:val="00EB591D"/>
    <w:rsid w:val="00F53A13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E4BE-5605-42F9-8E33-77708A29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11</cp:revision>
  <cp:lastPrinted>2018-09-18T15:11:00Z</cp:lastPrinted>
  <dcterms:created xsi:type="dcterms:W3CDTF">2018-06-14T08:45:00Z</dcterms:created>
  <dcterms:modified xsi:type="dcterms:W3CDTF">2019-08-20T15:23:00Z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