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F" w:rsidRPr="00927F06" w:rsidRDefault="007F257F" w:rsidP="007F257F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7F257F" w:rsidRPr="00304D0F" w:rsidRDefault="007F257F" w:rsidP="007F257F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drogi gminnej Nienadowa Przydatki na dz. nr 2851, 2582, 2584, 3875 w km 0+000 – 1+350” </w:t>
      </w: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7F257F" w:rsidRPr="00B93F36" w:rsidRDefault="007F257F" w:rsidP="007F257F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7F257F" w:rsidRPr="00B93F36" w:rsidRDefault="007F257F" w:rsidP="007F257F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7F257F" w:rsidRDefault="007F257F" w:rsidP="007F257F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9"/>
        <w:gridCol w:w="5654"/>
      </w:tblGrid>
      <w:tr w:rsidR="007F257F" w:rsidTr="00AF15A3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F257F" w:rsidRDefault="007F257F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/ zgodnie z art. 22 ust. 1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 xml:space="preserve"> 1 – 4</w:t>
            </w: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7F257F" w:rsidRDefault="007F257F" w:rsidP="007F257F">
      <w:pPr>
        <w:pStyle w:val="Tekstpodstawowywcity0"/>
        <w:widowControl/>
        <w:tabs>
          <w:tab w:val="left" w:pos="360"/>
        </w:tabs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  <w:lang/>
        </w:rPr>
        <w:t>posiadania uprawnień do wykonywania określonej działalności lub czynności, jeżeli przepisy prawa nakładają obowiązek ich posiadania;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7F257F" w:rsidRDefault="007F257F" w:rsidP="007F257F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Pr="00BE08B5" w:rsidRDefault="007F257F" w:rsidP="007F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7F257F" w:rsidRPr="00BE08B5" w:rsidRDefault="007F257F" w:rsidP="007F25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7F257F" w:rsidRPr="008E677E" w:rsidRDefault="007F257F" w:rsidP="007F257F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7F257F" w:rsidRDefault="007F257F" w:rsidP="007F257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7F257F" w:rsidRPr="008E677E" w:rsidRDefault="007F257F" w:rsidP="007F257F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7F257F" w:rsidRDefault="007F257F" w:rsidP="007F257F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/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57F"/>
    <w:rsid w:val="007A508D"/>
    <w:rsid w:val="007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257F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5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7F257F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2013-09-17T07:18:00Z</dcterms:created>
  <dcterms:modified xsi:type="dcterms:W3CDTF">2013-09-17T07:20:00Z</dcterms:modified>
</cp:coreProperties>
</file>