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3483"/>
      </w:tblGrid>
      <w:tr w:rsidR="001D7A69" w:rsidRPr="00964B24"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A69" w:rsidRDefault="00964B2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</w:t>
            </w:r>
            <w:r w:rsidR="001D7A69">
              <w:rPr>
                <w:rFonts w:ascii="Arial" w:hAnsi="Arial" w:cs="Arial"/>
                <w:b/>
                <w:u w:val="single"/>
              </w:rPr>
              <w:t xml:space="preserve">iejsce składania ofert: </w:t>
            </w:r>
          </w:p>
          <w:p w:rsidR="001D7A69" w:rsidRDefault="001D7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26-020 Chmielnik,  Plac Kościuszki 7</w:t>
            </w:r>
          </w:p>
          <w:p w:rsidR="001D7A69" w:rsidRPr="001D7A69" w:rsidRDefault="001D7A69">
            <w:pPr>
              <w:rPr>
                <w:rFonts w:ascii="Arial" w:hAnsi="Arial" w:cs="Arial"/>
                <w:b/>
                <w:bCs/>
                <w:iCs/>
                <w:noProof/>
              </w:rPr>
            </w:pPr>
            <w:r>
              <w:rPr>
                <w:rFonts w:ascii="Arial" w:hAnsi="Arial" w:cs="Arial"/>
                <w:b/>
              </w:rPr>
              <w:t>Sekretariat  -  pokój 102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D7A69" w:rsidRDefault="001D7A69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en-US"/>
              </w:rPr>
              <w:t>tel: 41 354 20 66</w:t>
            </w:r>
          </w:p>
          <w:p w:rsidR="001D7A69" w:rsidRDefault="001D7A69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en-US"/>
              </w:rPr>
              <w:t>fax: 41 354 20 66 wew. 101</w:t>
            </w:r>
          </w:p>
          <w:p w:rsidR="001D7A69" w:rsidRDefault="00EF4ED6">
            <w:pPr>
              <w:jc w:val="right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en-US"/>
              </w:rPr>
            </w:pPr>
            <w:r>
              <w:fldChar w:fldCharType="begin"/>
            </w:r>
            <w:r w:rsidRPr="00964B24">
              <w:rPr>
                <w:lang w:val="en-US"/>
              </w:rPr>
              <w:instrText>HYPERLINK "http://www.umig.chmielnik"</w:instrText>
            </w:r>
            <w:r>
              <w:fldChar w:fldCharType="separate"/>
            </w:r>
            <w:r w:rsidR="001D7A69">
              <w:rPr>
                <w:rStyle w:val="Hipercze"/>
                <w:b/>
                <w:bCs/>
                <w:iCs/>
                <w:noProof/>
                <w:sz w:val="20"/>
                <w:szCs w:val="20"/>
                <w:lang w:val="en-US"/>
              </w:rPr>
              <w:t>www.umig.chmielnik</w:t>
            </w:r>
            <w:r>
              <w:fldChar w:fldCharType="end"/>
            </w:r>
            <w:r w:rsidR="001D7A6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D7A69" w:rsidRDefault="001D7A69" w:rsidP="001D7A6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10"/>
        <w:gridCol w:w="3399"/>
      </w:tblGrid>
      <w:tr w:rsidR="001D7A69" w:rsidTr="00875F86">
        <w:trPr>
          <w:trHeight w:val="238"/>
        </w:trPr>
        <w:tc>
          <w:tcPr>
            <w:tcW w:w="6310" w:type="dxa"/>
            <w:vAlign w:val="center"/>
            <w:hideMark/>
          </w:tcPr>
          <w:p w:rsidR="001D7A69" w:rsidRDefault="001D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399" w:type="dxa"/>
            <w:vAlign w:val="center"/>
            <w:hideMark/>
          </w:tcPr>
          <w:p w:rsidR="001D7A69" w:rsidRPr="00D85EE0" w:rsidRDefault="00875F86" w:rsidP="003F5D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IN.271.21.2012</w:t>
            </w:r>
          </w:p>
        </w:tc>
      </w:tr>
    </w:tbl>
    <w:p w:rsidR="001D7A69" w:rsidRDefault="001D7A69" w:rsidP="001D7A69">
      <w:pPr>
        <w:rPr>
          <w:rFonts w:ascii="Arial" w:hAnsi="Arial" w:cs="Arial"/>
          <w:sz w:val="20"/>
          <w:szCs w:val="20"/>
        </w:rPr>
      </w:pPr>
    </w:p>
    <w:p w:rsidR="001D7A69" w:rsidRDefault="001D7A69" w:rsidP="001D7A6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SPECYFIKACJA ISTOTNYCH WARUNKÓW</w:t>
      </w:r>
    </w:p>
    <w:p w:rsidR="001D7A69" w:rsidRDefault="001D7A69" w:rsidP="001D7A6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ZAMÓWIENIA PUBLICZNEGO</w:t>
      </w:r>
    </w:p>
    <w:p w:rsidR="001D7A69" w:rsidRPr="00871EDE" w:rsidRDefault="001D7A69" w:rsidP="001D7A6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(SIWZ)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8080"/>
        <w:gridCol w:w="1073"/>
      </w:tblGrid>
      <w:tr w:rsidR="001D7A69">
        <w:trPr>
          <w:cantSplit/>
          <w:trHeight w:val="1230"/>
        </w:trPr>
        <w:tc>
          <w:tcPr>
            <w:tcW w:w="9720" w:type="dxa"/>
            <w:gridSpan w:val="3"/>
          </w:tcPr>
          <w:p w:rsidR="001D7A69" w:rsidRDefault="001D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7A69" w:rsidRDefault="001D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PRZETARGU NIEOGRANICZONEGO</w:t>
            </w:r>
          </w:p>
          <w:p w:rsidR="001D7A69" w:rsidRDefault="001D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USŁUGI</w:t>
            </w:r>
          </w:p>
          <w:p w:rsidR="001D7A69" w:rsidRDefault="001D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A69">
        <w:tc>
          <w:tcPr>
            <w:tcW w:w="9720" w:type="dxa"/>
            <w:gridSpan w:val="3"/>
            <w:hideMark/>
          </w:tcPr>
          <w:p w:rsidR="001D7A69" w:rsidRDefault="001D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przeprowadzanego zgodnie z postanowieniami ustawy z dnia 29 stycznia 2004 r. </w:t>
            </w:r>
          </w:p>
          <w:p w:rsidR="001D7A69" w:rsidRDefault="001D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Prawo zamówień publicznych (tekst jednolity Dz. U. z 2010 Nr 113, poz. 759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zm.)</w:t>
            </w:r>
          </w:p>
        </w:tc>
      </w:tr>
      <w:tr w:rsidR="001D7A69">
        <w:trPr>
          <w:cantSplit/>
          <w:trHeight w:val="1552"/>
        </w:trPr>
        <w:tc>
          <w:tcPr>
            <w:tcW w:w="9720" w:type="dxa"/>
            <w:gridSpan w:val="3"/>
          </w:tcPr>
          <w:p w:rsidR="001D7A69" w:rsidRDefault="001D7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A69" w:rsidRPr="00871EDE" w:rsidRDefault="001D7A69" w:rsidP="00871EDE">
            <w:pPr>
              <w:pStyle w:val="Nagwek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 Black" w:hAnsi="Arial Black"/>
                <w:b w:val="0"/>
                <w:bCs w:val="0"/>
                <w:sz w:val="24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„Kompleksowa obsługa  bankowa  budżetu Gminy Chmielnik</w:t>
            </w: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br/>
              <w:t xml:space="preserve"> i  jednostek organizacyjnych Gminy ” </w:t>
            </w:r>
          </w:p>
        </w:tc>
      </w:tr>
      <w:tr w:rsidR="001D7A69">
        <w:trPr>
          <w:gridBefore w:val="1"/>
          <w:gridAfter w:val="1"/>
          <w:wBefore w:w="567" w:type="dxa"/>
          <w:wAfter w:w="1073" w:type="dxa"/>
          <w:cantSplit/>
          <w:trHeight w:val="177"/>
        </w:trPr>
        <w:tc>
          <w:tcPr>
            <w:tcW w:w="8080" w:type="dxa"/>
          </w:tcPr>
          <w:p w:rsidR="001D7A69" w:rsidRDefault="001D7A69">
            <w:pPr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</w:pPr>
          </w:p>
        </w:tc>
      </w:tr>
    </w:tbl>
    <w:p w:rsidR="00871EDE" w:rsidRDefault="00871EDE" w:rsidP="001D7A69">
      <w:pPr>
        <w:jc w:val="center"/>
        <w:rPr>
          <w:rFonts w:ascii="Arial" w:hAnsi="Arial" w:cs="Arial"/>
          <w:sz w:val="20"/>
          <w:szCs w:val="20"/>
        </w:rPr>
      </w:pPr>
    </w:p>
    <w:p w:rsidR="001D7A69" w:rsidRDefault="001D7A69" w:rsidP="001D7A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o wartości </w:t>
      </w:r>
      <w:r w:rsidR="005334E2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przekraczającej kwoty określone</w:t>
      </w:r>
      <w:r w:rsidR="005334E2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 w przepisach </w:t>
      </w:r>
    </w:p>
    <w:p w:rsidR="001D7A69" w:rsidRDefault="001D7A69" w:rsidP="00D85E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wydanych na podstawie art. 11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1D7A69" w:rsidRDefault="001D7A69" w:rsidP="001D7A69">
      <w:pPr>
        <w:ind w:left="4680"/>
        <w:rPr>
          <w:rFonts w:ascii="Arial" w:hAnsi="Arial" w:cs="Arial"/>
          <w:sz w:val="20"/>
          <w:szCs w:val="20"/>
        </w:rPr>
      </w:pPr>
    </w:p>
    <w:p w:rsidR="001D7A69" w:rsidRDefault="001D7A69" w:rsidP="001D7A69">
      <w:pPr>
        <w:ind w:left="4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zatwierdził:  </w:t>
      </w:r>
    </w:p>
    <w:p w:rsidR="001D7A69" w:rsidRDefault="001D7A69" w:rsidP="001D7A69">
      <w:pPr>
        <w:autoSpaceDE w:val="0"/>
        <w:autoSpaceDN w:val="0"/>
        <w:adjustRightInd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BURMISTRZ</w:t>
      </w:r>
    </w:p>
    <w:p w:rsidR="001D7A69" w:rsidRDefault="001D7A69" w:rsidP="001D7A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1D7A69" w:rsidRPr="00871EDE" w:rsidRDefault="001D7A69" w:rsidP="00871E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(-)  Jarosław  Zatorski</w:t>
      </w:r>
    </w:p>
    <w:p w:rsidR="00D85EE0" w:rsidRDefault="00D85EE0" w:rsidP="001D7A69">
      <w:pPr>
        <w:jc w:val="center"/>
        <w:rPr>
          <w:rFonts w:ascii="Arial" w:hAnsi="Arial" w:cs="Arial"/>
          <w:sz w:val="20"/>
          <w:szCs w:val="20"/>
        </w:rPr>
      </w:pPr>
    </w:p>
    <w:p w:rsidR="001D7A69" w:rsidRDefault="001D7A69" w:rsidP="001D7A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Chmielnik , dnia </w:t>
      </w:r>
      <w:r w:rsidR="001D00E7">
        <w:rPr>
          <w:rFonts w:ascii="Arial" w:hAnsi="Arial" w:cs="Arial"/>
          <w:sz w:val="20"/>
          <w:szCs w:val="20"/>
        </w:rPr>
        <w:t xml:space="preserve"> 0</w:t>
      </w:r>
      <w:r w:rsidR="00BF6341">
        <w:rPr>
          <w:rFonts w:ascii="Arial" w:hAnsi="Arial" w:cs="Arial"/>
          <w:sz w:val="20"/>
          <w:szCs w:val="20"/>
        </w:rPr>
        <w:t>3</w:t>
      </w:r>
      <w:r w:rsidR="001D00E7">
        <w:rPr>
          <w:rFonts w:ascii="Arial" w:hAnsi="Arial" w:cs="Arial"/>
          <w:sz w:val="20"/>
          <w:szCs w:val="20"/>
        </w:rPr>
        <w:t xml:space="preserve"> października </w:t>
      </w:r>
      <w:r>
        <w:rPr>
          <w:rFonts w:ascii="Arial" w:hAnsi="Arial" w:cs="Arial"/>
          <w:sz w:val="20"/>
          <w:szCs w:val="20"/>
        </w:rPr>
        <w:t>2012 r.</w:t>
      </w:r>
    </w:p>
    <w:p w:rsidR="00D94487" w:rsidRPr="00D85EE0" w:rsidRDefault="001D7A69" w:rsidP="00C573EE">
      <w:pPr>
        <w:jc w:val="both"/>
        <w:rPr>
          <w:sz w:val="28"/>
          <w:szCs w:val="28"/>
        </w:rPr>
      </w:pPr>
      <w:r>
        <w:br w:type="page"/>
      </w:r>
      <w:r w:rsidR="00CE6938">
        <w:rPr>
          <w:sz w:val="28"/>
          <w:szCs w:val="28"/>
        </w:rPr>
        <w:lastRenderedPageBreak/>
        <w:t>N</w:t>
      </w:r>
      <w:r w:rsidR="00D94487" w:rsidRPr="00D85EE0">
        <w:rPr>
          <w:sz w:val="28"/>
          <w:szCs w:val="28"/>
        </w:rPr>
        <w:t xml:space="preserve">awiązując  do  przetargu  nieograniczonego  o  wartości  w  przedziale  </w:t>
      </w:r>
      <w:r w:rsidR="00CE6938">
        <w:rPr>
          <w:sz w:val="28"/>
          <w:szCs w:val="28"/>
        </w:rPr>
        <w:br/>
        <w:t>od</w:t>
      </w:r>
      <w:r w:rsidR="00D94487" w:rsidRPr="00D85EE0">
        <w:rPr>
          <w:sz w:val="28"/>
          <w:szCs w:val="28"/>
        </w:rPr>
        <w:t xml:space="preserve">  14 000  euro  do  kwoty  unijnej, </w:t>
      </w:r>
      <w:r w:rsidR="00D85EE0" w:rsidRPr="00D85EE0">
        <w:rPr>
          <w:sz w:val="28"/>
          <w:szCs w:val="28"/>
        </w:rPr>
        <w:t xml:space="preserve"> </w:t>
      </w:r>
      <w:r w:rsidR="00D94487" w:rsidRPr="00D85EE0">
        <w:rPr>
          <w:sz w:val="28"/>
          <w:szCs w:val="28"/>
        </w:rPr>
        <w:t xml:space="preserve">ogłoszonego  w  Biuletynie  Zamówień  Publicznych  nr  </w:t>
      </w:r>
      <w:r w:rsidR="00C573EE" w:rsidRPr="00C573EE">
        <w:rPr>
          <w:b/>
          <w:sz w:val="28"/>
          <w:szCs w:val="28"/>
        </w:rPr>
        <w:t>381422</w:t>
      </w:r>
      <w:r w:rsidR="00C573EE">
        <w:rPr>
          <w:b/>
          <w:sz w:val="28"/>
          <w:szCs w:val="28"/>
        </w:rPr>
        <w:t>-2012</w:t>
      </w:r>
      <w:r w:rsidR="00D85EE0" w:rsidRPr="00C573EE">
        <w:rPr>
          <w:b/>
          <w:sz w:val="28"/>
          <w:szCs w:val="28"/>
        </w:rPr>
        <w:t xml:space="preserve">  </w:t>
      </w:r>
      <w:r w:rsidR="00D94487" w:rsidRPr="00C573EE">
        <w:rPr>
          <w:b/>
          <w:sz w:val="28"/>
          <w:szCs w:val="28"/>
        </w:rPr>
        <w:t xml:space="preserve"> </w:t>
      </w:r>
      <w:r w:rsidR="00D94487" w:rsidRPr="00D85EE0">
        <w:rPr>
          <w:sz w:val="28"/>
          <w:szCs w:val="28"/>
        </w:rPr>
        <w:t xml:space="preserve"> w  dniu </w:t>
      </w:r>
      <w:r w:rsidR="005334E2">
        <w:rPr>
          <w:sz w:val="28"/>
          <w:szCs w:val="28"/>
        </w:rPr>
        <w:t>04</w:t>
      </w:r>
      <w:r w:rsidR="00D94487" w:rsidRPr="00D85EE0">
        <w:rPr>
          <w:sz w:val="28"/>
          <w:szCs w:val="28"/>
        </w:rPr>
        <w:t xml:space="preserve"> .</w:t>
      </w:r>
      <w:r w:rsidR="00D85EE0" w:rsidRPr="00D85EE0">
        <w:rPr>
          <w:sz w:val="28"/>
          <w:szCs w:val="28"/>
        </w:rPr>
        <w:t>10</w:t>
      </w:r>
      <w:r w:rsidR="00D94487" w:rsidRPr="00D85EE0">
        <w:rPr>
          <w:sz w:val="28"/>
          <w:szCs w:val="28"/>
        </w:rPr>
        <w:t xml:space="preserve">.2012  </w:t>
      </w:r>
      <w:proofErr w:type="spellStart"/>
      <w:r w:rsidR="00D94487" w:rsidRPr="00D85EE0">
        <w:rPr>
          <w:sz w:val="28"/>
          <w:szCs w:val="28"/>
        </w:rPr>
        <w:t>r</w:t>
      </w:r>
      <w:proofErr w:type="spellEnd"/>
      <w:r w:rsidR="00D94487" w:rsidRPr="00D85EE0">
        <w:rPr>
          <w:sz w:val="28"/>
          <w:szCs w:val="28"/>
        </w:rPr>
        <w:t xml:space="preserve">  .,  na  tablicy  ogłoszeń </w:t>
      </w:r>
      <w:r w:rsidR="00871EDE" w:rsidRPr="00D85EE0">
        <w:rPr>
          <w:sz w:val="28"/>
          <w:szCs w:val="28"/>
        </w:rPr>
        <w:t xml:space="preserve"> </w:t>
      </w:r>
      <w:r w:rsidR="00D94487" w:rsidRPr="00D85EE0">
        <w:rPr>
          <w:sz w:val="28"/>
          <w:szCs w:val="28"/>
        </w:rPr>
        <w:t xml:space="preserve">Urzędu  Miasta  </w:t>
      </w:r>
      <w:r w:rsidR="00871EDE" w:rsidRPr="00D85EE0">
        <w:rPr>
          <w:sz w:val="28"/>
          <w:szCs w:val="28"/>
        </w:rPr>
        <w:t>i Gminy w Chmielniku</w:t>
      </w:r>
      <w:r w:rsidR="00D94487" w:rsidRPr="00D85EE0">
        <w:rPr>
          <w:sz w:val="28"/>
          <w:szCs w:val="28"/>
        </w:rPr>
        <w:t xml:space="preserve">.  oraz  na  stronie  internetowej  Urzędu  </w:t>
      </w:r>
      <w:hyperlink r:id="rId8" w:history="1">
        <w:r w:rsidR="005334E2" w:rsidRPr="00B661CB">
          <w:rPr>
            <w:rStyle w:val="Hipercze"/>
            <w:sz w:val="28"/>
            <w:szCs w:val="28"/>
          </w:rPr>
          <w:t>www.chmielnik</w:t>
        </w:r>
      </w:hyperlink>
      <w:r w:rsidR="005334E2">
        <w:rPr>
          <w:sz w:val="28"/>
          <w:szCs w:val="28"/>
        </w:rPr>
        <w:t>.com</w:t>
      </w:r>
      <w:r w:rsidR="00871EDE" w:rsidRPr="00D85EE0">
        <w:rPr>
          <w:sz w:val="28"/>
          <w:szCs w:val="28"/>
        </w:rPr>
        <w:t xml:space="preserve"> </w:t>
      </w:r>
      <w:r w:rsidR="00D85EE0" w:rsidRPr="00D85EE0">
        <w:rPr>
          <w:sz w:val="28"/>
          <w:szCs w:val="28"/>
        </w:rPr>
        <w:t xml:space="preserve">  w  dniu  0</w:t>
      </w:r>
      <w:r w:rsidR="005334E2">
        <w:rPr>
          <w:sz w:val="28"/>
          <w:szCs w:val="28"/>
        </w:rPr>
        <w:t>4</w:t>
      </w:r>
      <w:r w:rsidR="00D94487" w:rsidRPr="00D85EE0">
        <w:rPr>
          <w:sz w:val="28"/>
          <w:szCs w:val="28"/>
        </w:rPr>
        <w:t>.</w:t>
      </w:r>
      <w:r w:rsidR="00D85EE0" w:rsidRPr="00D85EE0">
        <w:rPr>
          <w:sz w:val="28"/>
          <w:szCs w:val="28"/>
        </w:rPr>
        <w:t>10</w:t>
      </w:r>
      <w:r w:rsidR="00D94487" w:rsidRPr="00D85EE0">
        <w:rPr>
          <w:sz w:val="28"/>
          <w:szCs w:val="28"/>
        </w:rPr>
        <w:t xml:space="preserve">.2012  r., </w:t>
      </w:r>
      <w:r w:rsidR="00871EDE" w:rsidRPr="00D85EE0">
        <w:rPr>
          <w:sz w:val="28"/>
          <w:szCs w:val="28"/>
        </w:rPr>
        <w:t xml:space="preserve"> </w:t>
      </w:r>
      <w:r w:rsidR="00D94487" w:rsidRPr="00D85EE0">
        <w:rPr>
          <w:sz w:val="28"/>
          <w:szCs w:val="28"/>
        </w:rPr>
        <w:t xml:space="preserve">którego przedmiotem jest  </w:t>
      </w:r>
    </w:p>
    <w:p w:rsidR="00D94487" w:rsidRDefault="00D94487" w:rsidP="00D94487">
      <w:r>
        <w:t xml:space="preserve"> </w:t>
      </w:r>
    </w:p>
    <w:p w:rsidR="00C72FF1" w:rsidRPr="00C72FF1" w:rsidRDefault="00D94487" w:rsidP="00FA05EA">
      <w:pPr>
        <w:jc w:val="center"/>
        <w:rPr>
          <w:b/>
          <w:sz w:val="28"/>
          <w:szCs w:val="28"/>
        </w:rPr>
      </w:pPr>
      <w:r w:rsidRPr="00C72FF1">
        <w:rPr>
          <w:b/>
          <w:sz w:val="28"/>
          <w:szCs w:val="28"/>
        </w:rPr>
        <w:t xml:space="preserve">Kompleksowa obsługa bankowa budżetu Gminy </w:t>
      </w:r>
      <w:r w:rsidR="00C72FF1" w:rsidRPr="00C72FF1">
        <w:rPr>
          <w:b/>
          <w:sz w:val="28"/>
          <w:szCs w:val="28"/>
        </w:rPr>
        <w:t xml:space="preserve"> Chmielnik</w:t>
      </w:r>
    </w:p>
    <w:p w:rsidR="00D94487" w:rsidRPr="00C72FF1" w:rsidRDefault="00D94487" w:rsidP="00FA05EA">
      <w:pPr>
        <w:jc w:val="center"/>
        <w:rPr>
          <w:b/>
          <w:sz w:val="28"/>
          <w:szCs w:val="28"/>
        </w:rPr>
      </w:pPr>
      <w:r w:rsidRPr="00C72FF1">
        <w:rPr>
          <w:b/>
          <w:sz w:val="28"/>
          <w:szCs w:val="28"/>
        </w:rPr>
        <w:t xml:space="preserve">i jednostek </w:t>
      </w:r>
      <w:r w:rsidR="00C72FF1" w:rsidRPr="00C72FF1">
        <w:rPr>
          <w:b/>
          <w:sz w:val="28"/>
          <w:szCs w:val="28"/>
        </w:rPr>
        <w:t xml:space="preserve"> organizacyjnych </w:t>
      </w:r>
      <w:r w:rsidRPr="00C72FF1">
        <w:rPr>
          <w:b/>
          <w:sz w:val="28"/>
          <w:szCs w:val="28"/>
        </w:rPr>
        <w:t xml:space="preserve"> Gminy w okresie od 01.0</w:t>
      </w:r>
      <w:r w:rsidR="00871EDE" w:rsidRPr="00C72FF1">
        <w:rPr>
          <w:b/>
          <w:sz w:val="28"/>
          <w:szCs w:val="28"/>
        </w:rPr>
        <w:t>1</w:t>
      </w:r>
      <w:r w:rsidRPr="00C72FF1">
        <w:rPr>
          <w:b/>
          <w:sz w:val="28"/>
          <w:szCs w:val="28"/>
        </w:rPr>
        <w:t>.201</w:t>
      </w:r>
      <w:r w:rsidR="00871EDE" w:rsidRPr="00C72FF1">
        <w:rPr>
          <w:b/>
          <w:sz w:val="28"/>
          <w:szCs w:val="28"/>
        </w:rPr>
        <w:t>3</w:t>
      </w:r>
      <w:r w:rsidRPr="00C72FF1">
        <w:rPr>
          <w:b/>
          <w:sz w:val="28"/>
          <w:szCs w:val="28"/>
        </w:rPr>
        <w:t xml:space="preserve"> do 31.</w:t>
      </w:r>
      <w:r w:rsidR="00871EDE" w:rsidRPr="00C72FF1">
        <w:rPr>
          <w:b/>
          <w:sz w:val="28"/>
          <w:szCs w:val="28"/>
        </w:rPr>
        <w:t>12</w:t>
      </w:r>
      <w:r w:rsidRPr="00C72FF1">
        <w:rPr>
          <w:b/>
          <w:sz w:val="28"/>
          <w:szCs w:val="28"/>
        </w:rPr>
        <w:t>.201</w:t>
      </w:r>
      <w:r w:rsidR="00871EDE" w:rsidRPr="00C72FF1">
        <w:rPr>
          <w:b/>
          <w:sz w:val="28"/>
          <w:szCs w:val="28"/>
        </w:rPr>
        <w:t>7</w:t>
      </w:r>
      <w:r w:rsidRPr="00C72FF1">
        <w:rPr>
          <w:b/>
          <w:sz w:val="28"/>
          <w:szCs w:val="28"/>
        </w:rPr>
        <w:t>.</w:t>
      </w:r>
    </w:p>
    <w:p w:rsidR="00D94487" w:rsidRDefault="00D94487" w:rsidP="00D94487">
      <w:r>
        <w:t xml:space="preserve"> </w:t>
      </w:r>
    </w:p>
    <w:p w:rsidR="00D94487" w:rsidRPr="00D85EE0" w:rsidRDefault="00CE6938" w:rsidP="00D94487">
      <w:pPr>
        <w:rPr>
          <w:sz w:val="28"/>
          <w:szCs w:val="28"/>
        </w:rPr>
      </w:pPr>
      <w:r>
        <w:rPr>
          <w:sz w:val="28"/>
          <w:szCs w:val="28"/>
        </w:rPr>
        <w:t xml:space="preserve">Gmina Chmielnik </w:t>
      </w:r>
      <w:r w:rsidR="00D94487" w:rsidRPr="00D85EE0">
        <w:rPr>
          <w:sz w:val="28"/>
          <w:szCs w:val="28"/>
        </w:rPr>
        <w:t xml:space="preserve">zaprasza do składania ofert w postępowaniu o udzielenie zamówienia prowadzonego w trybie przetargu nieograniczonego na podstawie przepisów ustawy z dnia 29 stycznia 2004 roku –Prawo zamówień publicznych  (tj. Dz. U. z 2010 r., Nr 113, poz.759 ze zmianami). </w:t>
      </w:r>
    </w:p>
    <w:p w:rsidR="00D85EE0" w:rsidRDefault="00D85EE0" w:rsidP="00D94487"/>
    <w:p w:rsidR="00D94487" w:rsidRDefault="00D94487" w:rsidP="00D94487">
      <w:r>
        <w:t xml:space="preserve"> </w:t>
      </w:r>
    </w:p>
    <w:p w:rsidR="00D94487" w:rsidRPr="00871EDE" w:rsidRDefault="00D94487" w:rsidP="00D94487">
      <w:pPr>
        <w:rPr>
          <w:b/>
        </w:rPr>
      </w:pPr>
      <w:r w:rsidRPr="00871EDE">
        <w:rPr>
          <w:b/>
        </w:rPr>
        <w:t xml:space="preserve">Spis  treści  (zawartość  specyfikacji  istotnych  warunków  zamówienia  sporządzona  zgodnie  z  art.36  </w:t>
      </w:r>
      <w:r w:rsidR="00871EDE" w:rsidRPr="00871EDE">
        <w:rPr>
          <w:b/>
        </w:rPr>
        <w:t xml:space="preserve"> </w:t>
      </w:r>
      <w:r w:rsidRPr="00871EDE">
        <w:rPr>
          <w:b/>
        </w:rPr>
        <w:t xml:space="preserve">w/w ustawy): </w:t>
      </w:r>
    </w:p>
    <w:p w:rsidR="00D94487" w:rsidRDefault="00D94487" w:rsidP="00D94487">
      <w:r>
        <w:t xml:space="preserve"> </w:t>
      </w:r>
    </w:p>
    <w:p w:rsidR="00D94487" w:rsidRDefault="00D94487" w:rsidP="00D94487">
      <w:r>
        <w:t xml:space="preserve">1.  OPIS PRZEDMIOTU ZAMÓWIENIA </w:t>
      </w:r>
    </w:p>
    <w:p w:rsidR="00D94487" w:rsidRDefault="00D94487" w:rsidP="00D94487">
      <w:r>
        <w:t xml:space="preserve">2.  INFORMACJA  O  PRZEWIDYWANYCH  ZAMÓWIENIACH  UZUPEŁNIAJACYCH,  O  KTÓRYCH  MOWA  W ART. 67 UST.1 PKT 6 I 7, ORAZ OKOLICZNOŚCI, PO KTÓRYCH ZAISTNIENIU BĘDĄ ONE UDZIELANE, JEŻELI ZAMAWIAJĄCY PRZEWIDUJE UDZIELENIE TAKICH ZAMÓWIEŃ  </w:t>
      </w:r>
    </w:p>
    <w:p w:rsidR="00D94487" w:rsidRDefault="00D94487" w:rsidP="00D94487">
      <w:r>
        <w:t xml:space="preserve">3.  TERMIN WYKONANIA ZAMÓWIENIA </w:t>
      </w:r>
    </w:p>
    <w:p w:rsidR="00D94487" w:rsidRDefault="00D94487" w:rsidP="00D94487">
      <w:r>
        <w:t xml:space="preserve">4.  OPIS  WARUNKÓW  UDZIAŁU  W  POSTĘPOWANIU  ORAZ  OPIS  SPOSOBU  DOKONYWANIA  OCENY SPEŁNIANIA TYCH WARUNKÓW </w:t>
      </w:r>
    </w:p>
    <w:p w:rsidR="00D94487" w:rsidRDefault="00D94487" w:rsidP="00D94487">
      <w:r>
        <w:t xml:space="preserve">5.  WYMAGANIA  DOTYCZĄCE  WSKAZANIA  W  OFERCIE  CZĘŚCI  ZAMÓWIENIA,  KTÓRYCH  WYKONANIE </w:t>
      </w:r>
      <w:r w:rsidR="00C72FF1">
        <w:t xml:space="preserve"> </w:t>
      </w:r>
      <w:r>
        <w:t xml:space="preserve">WYKONAWCA POWIERZY PODWYKONAWCOM </w:t>
      </w:r>
    </w:p>
    <w:p w:rsidR="00D94487" w:rsidRDefault="00D94487" w:rsidP="00D94487">
      <w:r>
        <w:t xml:space="preserve">6.  WYKAZ  OŚWIADZEŃ  LUB  DOKUMENTÓW,  JAKIE  MAJĄ  DOSTARCZYĆ  WYKONAWCY  W  CELU POTWIERDZENIA SPEŁNIANIA WARUNKÓW UDZIAŁU W POSTĘPOWANIU </w:t>
      </w:r>
    </w:p>
    <w:p w:rsidR="00D94487" w:rsidRDefault="00D94487" w:rsidP="00D94487">
      <w:r>
        <w:t xml:space="preserve">7.  INFORMACJA  O  SPOSOBIE  POROZUMIEWANIA  SIĘ  ZAMAWIAJĄCEGO  Z  WYKONAWCAMI  ORAZ PRZEKAZYWANIA  OŚWIADCZEŃ  I  DOKUMENTÓW,  OSOBY  UPRAWNIONE  DO  KONTAKTU  Z WYKONAWCAMI </w:t>
      </w:r>
    </w:p>
    <w:p w:rsidR="00D94487" w:rsidRDefault="00D94487" w:rsidP="00D94487">
      <w:r>
        <w:lastRenderedPageBreak/>
        <w:t xml:space="preserve">8.  WYJAŚNIANIE TREŚCI SIWZ </w:t>
      </w:r>
    </w:p>
    <w:p w:rsidR="00D94487" w:rsidRDefault="00D94487" w:rsidP="00D94487">
      <w:r>
        <w:t xml:space="preserve">9.  ADRES  POCZTY  ELEKTRONICZNEJ  LUB  STRONY  INTERNETOWEJ  ZAMAWIIAJACEGO,  JEŻELI ZAMAWIAJACY DOPUSZCZA POROZUMIEWANIA SIĘ DROGĄ ELEKTRONICZNĄ </w:t>
      </w:r>
    </w:p>
    <w:p w:rsidR="00D94487" w:rsidRDefault="00D94487" w:rsidP="00D94487">
      <w:r>
        <w:t xml:space="preserve">10.   WYMAGANIA DOTYCZĄCE WADIUM </w:t>
      </w:r>
    </w:p>
    <w:p w:rsidR="00D94487" w:rsidRDefault="00D94487" w:rsidP="00D94487">
      <w:r>
        <w:t xml:space="preserve">11.  TERMIN ZWIĄZANIA OFERTĄ </w:t>
      </w:r>
    </w:p>
    <w:p w:rsidR="00D94487" w:rsidRDefault="00D94487" w:rsidP="00D94487">
      <w:r>
        <w:t xml:space="preserve">12.  OPIS SPOSOBU PRZYGOTOWANIA OFERTY </w:t>
      </w:r>
    </w:p>
    <w:p w:rsidR="00D94487" w:rsidRDefault="00D94487" w:rsidP="00D94487">
      <w:r>
        <w:t xml:space="preserve">13.  UZUPEŁNIANIE DOKUMENTÓW POTWIERDZAJĄCYCH SPEŁNIENIE WARUNKÓW UDZIAŁU  W POSTĘPOWANIU LUB SPEŁNIANIE PRZEZ OFEROWANE DOSTAWY, USŁUGI I ROBOTY BUDOWLANE WYMOGÓW OKREŚLONYCH PRZEZ ZAMAWIAJĄCEGO </w:t>
      </w:r>
    </w:p>
    <w:p w:rsidR="00D94487" w:rsidRDefault="00D94487" w:rsidP="00D94487">
      <w:r>
        <w:t xml:space="preserve">14.  POPRAWIANIE OMYŁEK W OFERCIE </w:t>
      </w:r>
    </w:p>
    <w:p w:rsidR="00D94487" w:rsidRDefault="00D94487" w:rsidP="00D94487">
      <w:r>
        <w:t xml:space="preserve">15.  MIEJSCE ORAZ TERMIN SKŁADANIA  I OTWARCIA OFERT </w:t>
      </w:r>
    </w:p>
    <w:p w:rsidR="00D94487" w:rsidRDefault="00D94487" w:rsidP="00D94487">
      <w:r>
        <w:t xml:space="preserve">16.  OPIS SPOSOBU OBLICZENIA CENY </w:t>
      </w:r>
    </w:p>
    <w:p w:rsidR="00D94487" w:rsidRDefault="00D94487" w:rsidP="00D94487">
      <w:r>
        <w:t xml:space="preserve">17.  INFORMACJE  DOTYCZĄCE  WALUT  OBCYCH,  W </w:t>
      </w:r>
      <w:r w:rsidR="00C72FF1">
        <w:t xml:space="preserve"> JAKICH  MOGĄ  BYĆ  PROWADZONE </w:t>
      </w:r>
      <w:r>
        <w:t xml:space="preserve">ROZLICZENIA MIĘDZY  ZAMAWIAJĄCYM  A  WYKONAWCĄ,  JEŻELI  ZAMAWIAJĄCY  PRZEWIDUJE  ROZLICZENIA  W </w:t>
      </w:r>
      <w:r w:rsidR="00C72FF1">
        <w:t xml:space="preserve"> WALUTACH OBCYCH </w:t>
      </w:r>
    </w:p>
    <w:p w:rsidR="00D94487" w:rsidRDefault="00D94487" w:rsidP="00D94487">
      <w:r>
        <w:t xml:space="preserve">18.  OPIS KRYTERIÓW, KTÓRYMI ZAMAWIAJĄCY BĘDZIE SIĘ KIEROWAŁ PRZY WYBORZE OFERTY, WRAZ </w:t>
      </w:r>
      <w:r w:rsidR="00C72FF1">
        <w:t xml:space="preserve"> </w:t>
      </w:r>
      <w:r>
        <w:t xml:space="preserve">Z PODANIEM ZNACZENIA TYCH KRYTERIÓW I SPOSOBU OCENY OFERT </w:t>
      </w:r>
    </w:p>
    <w:p w:rsidR="00D94487" w:rsidRDefault="00D94487" w:rsidP="00D94487">
      <w:r>
        <w:t xml:space="preserve">19.  INFORMACJE  O FORMALNOŚCIACH, JAKIE POWINNY ZOSTAĆ DOPEŁNIONE PO WYBORZE OFERTY W CELU ZAWARCIA UMOWY W SPRAWIE ZAMÓWIENIA PUBLICZNEGO </w:t>
      </w:r>
    </w:p>
    <w:p w:rsidR="00D94487" w:rsidRDefault="00D94487" w:rsidP="00D94487">
      <w:r>
        <w:t xml:space="preserve">20.  WYMAGANIA DOTYCZĄCE ZABEZPIECZENIA NALEŻYTEGO WYKONANIA UMOWY </w:t>
      </w:r>
    </w:p>
    <w:p w:rsidR="00D94487" w:rsidRDefault="00D94487" w:rsidP="00D94487">
      <w:r>
        <w:t xml:space="preserve">21.  ISTOTNE DLA STRON POSTANOWIENIA, KTÓRE ZOSTANĄ WPROWADZONE DO TRESCI ZAWIERANEJ UMOWY  W  SPRAWIE  ZAMÓWIENIA  PUBLICZNEGO,  OGÓLNE  WARUNKI  UMOWY  ALBO  WZÓR UMOWY,  JEŻELI  ZAMAWIAJACY  WYMAGA  OD  WYKONAWCY,  ABY  ZAWARŁ  Z  NIM  UMOWĘ  W SPRAWIE ZAMÓWIENIA PUBLICZNEGO NA TAKICH WARUNKACH </w:t>
      </w:r>
    </w:p>
    <w:p w:rsidR="00D94487" w:rsidRDefault="00D94487" w:rsidP="00D94487">
      <w:r>
        <w:t xml:space="preserve">22.  POUCZENIE  O  ŚRODKACH  OCHRONY  PRAWNEJ  PRZYSŁUGUJĄCYCH  WYKONAWCY  W  TOKU POSTĘPOWANIA O UDZIELENIE ZAMÓWIENIA </w:t>
      </w:r>
    </w:p>
    <w:p w:rsidR="00D94487" w:rsidRDefault="00D94487" w:rsidP="00D94487">
      <w:r>
        <w:t xml:space="preserve">23.  WYKAZ ZAŁĄCZNIKÓW DO SIWZ STANOWIĄCYCH ICH INTEGRALNĄ CZĘŚĆ </w:t>
      </w:r>
    </w:p>
    <w:p w:rsidR="00C72FF1" w:rsidRDefault="00C72FF1" w:rsidP="00D94487">
      <w:pPr>
        <w:rPr>
          <w:b/>
          <w:i/>
        </w:rPr>
      </w:pPr>
    </w:p>
    <w:p w:rsidR="005334E2" w:rsidRDefault="00D94487" w:rsidP="00D94487">
      <w:pPr>
        <w:rPr>
          <w:b/>
          <w:i/>
        </w:rPr>
      </w:pPr>
      <w:r w:rsidRPr="00871EDE">
        <w:rPr>
          <w:b/>
          <w:i/>
        </w:rPr>
        <w:t xml:space="preserve">ZAMAWIAJĄCY PROSI WYKONAWCÓW O SZCZEGÓŁOWE ZAPOZNANIE SIĘ ZE WSZYSTKIMI WARUNKAMI POSTĘPOWANIA OKREŚLONYMI W NINIEJSZEJ SPECYFIKACJI ORAZ O DOKŁADNE WYPEŁNIENIE KWESTIONARIUSZA OFERTOWEGO.  </w:t>
      </w:r>
    </w:p>
    <w:p w:rsidR="005334E2" w:rsidRDefault="005334E2" w:rsidP="00D94487">
      <w:pPr>
        <w:rPr>
          <w:b/>
          <w:i/>
        </w:rPr>
      </w:pPr>
    </w:p>
    <w:p w:rsidR="00D94487" w:rsidRPr="00871EDE" w:rsidRDefault="00D94487" w:rsidP="00D94487">
      <w:pPr>
        <w:rPr>
          <w:b/>
          <w:sz w:val="28"/>
          <w:szCs w:val="28"/>
        </w:rPr>
      </w:pPr>
      <w:r w:rsidRPr="00871EDE">
        <w:rPr>
          <w:b/>
          <w:sz w:val="28"/>
          <w:szCs w:val="28"/>
        </w:rPr>
        <w:lastRenderedPageBreak/>
        <w:t xml:space="preserve">1. OPIS PRZEDMIOTU ZAMÓWIENIA </w:t>
      </w:r>
    </w:p>
    <w:p w:rsidR="00D94487" w:rsidRDefault="00D94487" w:rsidP="00D94487">
      <w:r>
        <w:t xml:space="preserve">Wspólny Słownik Zamówień (CPV) :  </w:t>
      </w:r>
    </w:p>
    <w:p w:rsidR="00D94487" w:rsidRPr="005334E2" w:rsidRDefault="00D94487" w:rsidP="00D94487">
      <w:r w:rsidRPr="00871EDE">
        <w:rPr>
          <w:b/>
        </w:rPr>
        <w:t xml:space="preserve">66.11.00.00-4 </w:t>
      </w:r>
      <w:r w:rsidR="005334E2">
        <w:rPr>
          <w:b/>
        </w:rPr>
        <w:t xml:space="preserve">– </w:t>
      </w:r>
      <w:r w:rsidR="005334E2" w:rsidRPr="005334E2">
        <w:t>usługi bankowe</w:t>
      </w:r>
    </w:p>
    <w:p w:rsidR="00D94487" w:rsidRDefault="00D85EE0" w:rsidP="00D94487">
      <w:r>
        <w:t xml:space="preserve"> </w:t>
      </w:r>
      <w:r w:rsidR="00D94487">
        <w:t xml:space="preserve">Kompleksowa  obsługa  bankowa  budżetu  Gminy  </w:t>
      </w:r>
      <w:r w:rsidR="00871EDE">
        <w:t>Chmielnik</w:t>
      </w:r>
      <w:r w:rsidR="00D94487">
        <w:t xml:space="preserve">  i  jednostek </w:t>
      </w:r>
      <w:r>
        <w:t xml:space="preserve"> organizacyjnych </w:t>
      </w:r>
      <w:r w:rsidR="00D94487">
        <w:t xml:space="preserve"> Gminy  (</w:t>
      </w:r>
      <w:r w:rsidR="00D94487" w:rsidRPr="00A56B72">
        <w:t xml:space="preserve">ujętych  </w:t>
      </w:r>
      <w:r w:rsidR="00D94487" w:rsidRPr="00A56B72">
        <w:rPr>
          <w:b/>
        </w:rPr>
        <w:t>w  załączniku  nr  1</w:t>
      </w:r>
      <w:r w:rsidR="00D94487" w:rsidRPr="00A56B72">
        <w:t xml:space="preserve">  oraz</w:t>
      </w:r>
      <w:r w:rsidR="00D94487">
        <w:t xml:space="preserve">  ewentualnie  utworzonych  w  okresie  obowiązywania  umowy)  </w:t>
      </w:r>
      <w:r w:rsidR="00871EDE">
        <w:t xml:space="preserve"> </w:t>
      </w:r>
      <w:r w:rsidR="00D94487">
        <w:t xml:space="preserve">w okresie </w:t>
      </w:r>
      <w:r>
        <w:t xml:space="preserve"> </w:t>
      </w:r>
      <w:r w:rsidR="00D94487">
        <w:t>od 01.0</w:t>
      </w:r>
      <w:r>
        <w:t>1</w:t>
      </w:r>
      <w:r w:rsidR="00D94487">
        <w:t>.201</w:t>
      </w:r>
      <w:r>
        <w:t>3</w:t>
      </w:r>
      <w:r w:rsidR="00D94487">
        <w:t xml:space="preserve"> do 31.</w:t>
      </w:r>
      <w:r>
        <w:t xml:space="preserve"> 12</w:t>
      </w:r>
      <w:r w:rsidR="00D94487">
        <w:t>.201</w:t>
      </w:r>
      <w:r>
        <w:t>7</w:t>
      </w:r>
      <w:r w:rsidR="00D94487">
        <w:t xml:space="preserve"> polegająca na: </w:t>
      </w:r>
    </w:p>
    <w:p w:rsidR="00D94487" w:rsidRDefault="00D94487" w:rsidP="00D94487">
      <w:r>
        <w:t xml:space="preserve">1)  otwarciu i prowadzeniu rachunków bieżących </w:t>
      </w:r>
      <w:r w:rsidR="00871EDE">
        <w:t xml:space="preserve"> </w:t>
      </w:r>
      <w:r>
        <w:t xml:space="preserve">dla </w:t>
      </w:r>
      <w:r w:rsidR="00871EDE">
        <w:t xml:space="preserve"> 1</w:t>
      </w:r>
      <w:r w:rsidR="00D85EE0">
        <w:t>1</w:t>
      </w:r>
      <w:r>
        <w:t xml:space="preserve"> jednostek</w:t>
      </w:r>
      <w:r w:rsidR="00871EDE">
        <w:t xml:space="preserve"> organizacyjnych</w:t>
      </w:r>
      <w:r w:rsidR="00A53177">
        <w:t xml:space="preserve"> </w:t>
      </w:r>
      <w:r>
        <w:t xml:space="preserve">, </w:t>
      </w:r>
    </w:p>
    <w:p w:rsidR="00871EDE" w:rsidRDefault="00D94487" w:rsidP="00D94487">
      <w:r>
        <w:t xml:space="preserve">2)  otwarciu,  prowadzeniu  i  likwidacji  rachunków  pomocniczych  </w:t>
      </w:r>
    </w:p>
    <w:p w:rsidR="00871EDE" w:rsidRDefault="00871EDE" w:rsidP="00D94487">
      <w:r>
        <w:t xml:space="preserve">    - </w:t>
      </w:r>
      <w:r w:rsidR="00D94487">
        <w:t xml:space="preserve"> Zakładowego </w:t>
      </w:r>
      <w:r>
        <w:t xml:space="preserve"> </w:t>
      </w:r>
      <w:r w:rsidR="00D94487">
        <w:t>Funduszu Świadczeń Socjaln</w:t>
      </w:r>
      <w:r w:rsidR="00D85EE0">
        <w:t xml:space="preserve">ych – 10 </w:t>
      </w:r>
      <w:r w:rsidR="00D94487">
        <w:t xml:space="preserve"> jednostek, </w:t>
      </w:r>
    </w:p>
    <w:p w:rsidR="00871EDE" w:rsidRDefault="00871EDE" w:rsidP="00D94487">
      <w:r>
        <w:t xml:space="preserve">  -     </w:t>
      </w:r>
      <w:r w:rsidR="00D94487">
        <w:t xml:space="preserve">sum depozytowych </w:t>
      </w:r>
      <w:r w:rsidR="00D85EE0">
        <w:t xml:space="preserve">  </w:t>
      </w:r>
      <w:r w:rsidR="00D94487">
        <w:t xml:space="preserve"> </w:t>
      </w:r>
      <w:r w:rsidR="00A53177">
        <w:t xml:space="preserve">2 jednostki </w:t>
      </w:r>
    </w:p>
    <w:p w:rsidR="00FA05EA" w:rsidRDefault="00FA05EA" w:rsidP="00D94487">
      <w:r>
        <w:t xml:space="preserve">  -     innych   np. PKZP)</w:t>
      </w:r>
    </w:p>
    <w:p w:rsidR="00D85EE0" w:rsidRDefault="00FA05EA" w:rsidP="00D94487">
      <w:r>
        <w:t xml:space="preserve"> </w:t>
      </w:r>
      <w:r w:rsidR="00D94487">
        <w:t xml:space="preserve">Liczba  otwieranych  i  prowadzonych  rachunków  może  ulegać  zmianie  w zależności od rzeczywistych potrzeb Zamawiającego. Dla potrzeb przygotowania oferty </w:t>
      </w:r>
      <w:r w:rsidR="00D94487" w:rsidRPr="00D85EE0">
        <w:t xml:space="preserve">przyjmuje </w:t>
      </w:r>
      <w:r w:rsidR="00871EDE" w:rsidRPr="00D85EE0">
        <w:t xml:space="preserve"> </w:t>
      </w:r>
      <w:r w:rsidR="00D94487" w:rsidRPr="00D85EE0">
        <w:t>się</w:t>
      </w:r>
      <w:r w:rsidR="00871EDE" w:rsidRPr="00D85EE0">
        <w:t xml:space="preserve">  </w:t>
      </w:r>
    </w:p>
    <w:p w:rsidR="00A53177" w:rsidRDefault="00A53177" w:rsidP="00D94487">
      <w:r>
        <w:t xml:space="preserve">-  </w:t>
      </w:r>
      <w:r w:rsidR="00D85EE0">
        <w:t>12 rachunków  bieżących ( podstawowych)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D85EE0">
        <w:t xml:space="preserve"> - </w:t>
      </w:r>
      <w:r>
        <w:t xml:space="preserve"> 14 </w:t>
      </w:r>
      <w:r w:rsidR="00D94487" w:rsidRPr="00D85EE0">
        <w:t xml:space="preserve"> rachunków pomocniczych.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   6  subkont  do rachunków bieżących</w:t>
      </w:r>
    </w:p>
    <w:p w:rsidR="00D85EE0" w:rsidRPr="008154D7" w:rsidRDefault="00A53177" w:rsidP="00D94487">
      <w:r>
        <w:t xml:space="preserve"> </w:t>
      </w:r>
      <w:r w:rsidR="00D85EE0">
        <w:t xml:space="preserve">3) </w:t>
      </w:r>
      <w:r w:rsidR="00A56B72">
        <w:t xml:space="preserve">jednostki organizacyjne Gminy  tworzą wydzielone rachunki bankowe „subkonta” do obsługi projektów wg zawartych umów o dofinansowanie ze środków  </w:t>
      </w:r>
      <w:r w:rsidR="008154D7">
        <w:t xml:space="preserve">pochodzących z </w:t>
      </w:r>
      <w:r w:rsidR="00A56B72">
        <w:t>budżetu</w:t>
      </w:r>
      <w:r w:rsidR="008154D7">
        <w:t xml:space="preserve"> Unii Europejskiej.  Liczba rachunków uzależniona jest od podpisanych umów na dofinansowanie. </w:t>
      </w:r>
      <w:r>
        <w:t xml:space="preserve">              W okresie realizacji Umowy Zamawiający nie przewiduje ponoszenia żadnych opłat za prowadzenie subkonta oraz osiągania przychodów od środków na nich ulokowanych. </w:t>
      </w:r>
      <w:r w:rsidR="00A56B72">
        <w:t xml:space="preserve">  </w:t>
      </w:r>
    </w:p>
    <w:p w:rsidR="00D94487" w:rsidRDefault="003B6A2A" w:rsidP="00D94487">
      <w:r>
        <w:t xml:space="preserve">4)  uruchomieniu jednolitego oprogramowania </w:t>
      </w:r>
      <w:r w:rsidR="00FF6B0A">
        <w:t xml:space="preserve">typu </w:t>
      </w:r>
      <w:proofErr w:type="spellStart"/>
      <w:r w:rsidR="00FF6B0A">
        <w:t>home</w:t>
      </w:r>
      <w:proofErr w:type="spellEnd"/>
      <w:r w:rsidR="00FF6B0A">
        <w:t xml:space="preserve">, </w:t>
      </w:r>
      <w:proofErr w:type="spellStart"/>
      <w:r w:rsidR="00FF6B0A">
        <w:t>corporate</w:t>
      </w:r>
      <w:proofErr w:type="spellEnd"/>
      <w:r w:rsidR="00FF6B0A">
        <w:t xml:space="preserve"> banking lub internetowego </w:t>
      </w:r>
      <w:r w:rsidR="00D94487">
        <w:t xml:space="preserve">  </w:t>
      </w:r>
      <w:r w:rsidR="00FF6B0A">
        <w:t xml:space="preserve">do </w:t>
      </w:r>
      <w:r w:rsidR="00D94487">
        <w:t xml:space="preserve">obsługi  rachunków  </w:t>
      </w:r>
      <w:r w:rsidR="00FF6B0A">
        <w:t>bankowych wszystkich jednostek Gminy</w:t>
      </w:r>
      <w:r w:rsidR="00D94487">
        <w:t xml:space="preserve">,  która  ma  umożliwić  </w:t>
      </w:r>
      <w:r w:rsidR="00FF6B0A">
        <w:t xml:space="preserve"> </w:t>
      </w:r>
      <w:r w:rsidR="00D94487">
        <w:t xml:space="preserve">w szczególności: </w:t>
      </w:r>
    </w:p>
    <w:p w:rsidR="00D94487" w:rsidRDefault="00D94487" w:rsidP="00D94487">
      <w:r>
        <w:t xml:space="preserve">a)  uzyskiwanie  w  czasie  rzeczywistym  wiadomości  o  wszystkich  operacjach  i  saldach  na rachunkach danej jednostki, </w:t>
      </w:r>
    </w:p>
    <w:p w:rsidR="00D94487" w:rsidRDefault="00D94487" w:rsidP="00D94487">
      <w:r>
        <w:t>b)  składanie  poleceń  przelewu,  ze  wszystkich  rachunków  w  ramach  dostępnych środków</w:t>
      </w:r>
      <w:r w:rsidR="00FA05EA">
        <w:t xml:space="preserve">           </w:t>
      </w:r>
      <w:r>
        <w:t xml:space="preserve"> (w tym kredytowych), </w:t>
      </w:r>
    </w:p>
    <w:p w:rsidR="00D94487" w:rsidRDefault="00D94487" w:rsidP="00D94487">
      <w:r>
        <w:t xml:space="preserve">c)  składanie  poleceń  przelewów  z  datą  przyszłą,  z  możliwością  usuwania,  przeglądania, modyfikowania przed wysłaniem do banku, </w:t>
      </w:r>
    </w:p>
    <w:p w:rsidR="00D94487" w:rsidRDefault="00D94487" w:rsidP="00D94487">
      <w:r>
        <w:t>d)  import  przelewów  przygo</w:t>
      </w:r>
      <w:r w:rsidR="00FF6B0A">
        <w:t xml:space="preserve">towanych  w  systemie </w:t>
      </w:r>
      <w:r>
        <w:t xml:space="preserve">księgowym  Zamawiającego  i  podległych  jednostek  organizacyjnych  do  systemu  elektronicznej  obsługi  rachunków bankowych, </w:t>
      </w:r>
    </w:p>
    <w:p w:rsidR="00D94487" w:rsidRDefault="00D94487" w:rsidP="00D94487">
      <w:r>
        <w:t xml:space="preserve">e)  zarówno  w  wersji  jednostanowiskowej  jak  i  </w:t>
      </w:r>
      <w:r w:rsidR="00FA05EA">
        <w:t>wielostanowiskowej</w:t>
      </w:r>
      <w:r>
        <w:t xml:space="preserve">  możliwość  pracy  wielu  użytkowników  z przyznawaniem uprawnień użytkownika na podstawie podanej n</w:t>
      </w:r>
      <w:r w:rsidR="009053FD">
        <w:t xml:space="preserve">azwy użytkownika i hasła, </w:t>
      </w:r>
    </w:p>
    <w:p w:rsidR="00D94487" w:rsidRDefault="00D94487" w:rsidP="00D94487">
      <w:r>
        <w:lastRenderedPageBreak/>
        <w:t xml:space="preserve">f)  generowanie  i  przechowywanie  wyciągów  bankowych,  jako  zestawienia  operacji  na poszczególnych  rachunkach  bankowych  w  formie  pliku  elektronicznego,  które  nie  wymagają podpisu, ani stempla, najpóźniej do godziny 9:00 następnego dnia roboczego, </w:t>
      </w:r>
    </w:p>
    <w:p w:rsidR="00D94487" w:rsidRDefault="00D94487" w:rsidP="00D94487">
      <w:r>
        <w:t xml:space="preserve">g)  przeszkolenie </w:t>
      </w:r>
      <w:r w:rsidR="00FA05EA">
        <w:t xml:space="preserve">wskazanych </w:t>
      </w:r>
      <w:r>
        <w:t xml:space="preserve"> pracowników  </w:t>
      </w:r>
      <w:r w:rsidR="00FA05EA">
        <w:t>jednostek organizacyjnych</w:t>
      </w:r>
      <w:r>
        <w:t>,  w  zależności  od  zgłaszanych  potrzeb</w:t>
      </w:r>
      <w:r w:rsidR="006712A5">
        <w:t>.</w:t>
      </w:r>
    </w:p>
    <w:p w:rsidR="00D94487" w:rsidRDefault="006712A5" w:rsidP="00D94487">
      <w:r>
        <w:t xml:space="preserve">h)  instalacja, przeszkolenie oraz </w:t>
      </w:r>
      <w:r w:rsidR="00D94487">
        <w:t xml:space="preserve">serwis systemu prowadzona będzie bez dodatkowych opłat,  </w:t>
      </w:r>
    </w:p>
    <w:p w:rsidR="00D94487" w:rsidRDefault="00D94487" w:rsidP="00D94487">
      <w:r>
        <w:t xml:space="preserve">5)  w  przypadku  awarii  systemu  elektronicznej  obsługi  rachunków  bankowych,    realizacja  przelewów  w formie papierowej, </w:t>
      </w:r>
    </w:p>
    <w:p w:rsidR="00D94487" w:rsidRPr="006712A5" w:rsidRDefault="00D94487" w:rsidP="00D94487">
      <w:r w:rsidRPr="006712A5">
        <w:t>6)  automatycznym  lokowaniu  środków  pieniężnych  pozostających  na  koniec  dnia  na  wszystkich rachunkach  bankowych  na  lokatach  „</w:t>
      </w:r>
      <w:proofErr w:type="spellStart"/>
      <w:r w:rsidRPr="006712A5">
        <w:t>overnight</w:t>
      </w:r>
      <w:proofErr w:type="spellEnd"/>
      <w:r w:rsidRPr="006712A5">
        <w:t>”,  o  ile  ich  wysokość  stanowić  będzie  kwotę  co najmniej 1</w:t>
      </w:r>
      <w:r w:rsidR="002C0D35">
        <w:t>0</w:t>
      </w:r>
      <w:r w:rsidRPr="006712A5">
        <w:t xml:space="preserve">0.000,- zł, Dla potrzeb przygotowania oferty przyjmuje się, że lokaty zakładane będą przez </w:t>
      </w:r>
      <w:r w:rsidR="0064160D">
        <w:t>1</w:t>
      </w:r>
      <w:r w:rsidRPr="006712A5">
        <w:t>00 dni w roku, na średnią wartość</w:t>
      </w:r>
      <w:r w:rsidR="006712A5">
        <w:t xml:space="preserve"> </w:t>
      </w:r>
      <w:r w:rsidR="0064160D">
        <w:t xml:space="preserve"> 8</w:t>
      </w:r>
      <w:r w:rsidR="006712A5">
        <w:t>00 000</w:t>
      </w:r>
      <w:r w:rsidRPr="006712A5">
        <w:t xml:space="preserve">0,- zł. </w:t>
      </w:r>
    </w:p>
    <w:p w:rsidR="00D94487" w:rsidRDefault="00D94487" w:rsidP="00D94487">
      <w:r>
        <w:t xml:space="preserve">7)  lokowaniu  wolnych  środków  pieniężnych  na  lokatach  krótkoterminowych  na  podstawie  odrębnych dyspozycji  Zamawiającego  (Zamawiający  zastrzega  sobie  prawo  do  lokowania  wolnych  środków finansowych w innych instytucjach finansowych), </w:t>
      </w:r>
    </w:p>
    <w:p w:rsidR="00D94487" w:rsidRDefault="00D94487" w:rsidP="00D94487">
      <w:r>
        <w:t xml:space="preserve">8)  udzielaniu  kredytu  krótkoterminowego  w  rachunku  bieżącym  budżetu  Gminy,  który  zostanie przeznaczony  na  pokrycie  występującego  w  ciągu  roku  przejściowego  deficytu  budżetu  Gminy  na następujących warunkach: </w:t>
      </w:r>
    </w:p>
    <w:p w:rsidR="00D94487" w:rsidRDefault="00D94487" w:rsidP="00D94487">
      <w:r>
        <w:t>a) kredyt  krótkoterminowy  będzie  miał  charakter  odnawialny  w  każdym  roku  budżetowym, każdorazowo uruchamiany będzie po przekazaniu Wyko</w:t>
      </w:r>
      <w:r w:rsidR="009053FD">
        <w:t xml:space="preserve">nawcy stosownej uchwały Rady Miejskiej </w:t>
      </w:r>
      <w:r>
        <w:t xml:space="preserve"> na dany rok budżetowy oraz podpisaniu umowy (aneksu do umowy) o kredyt krótkoterminowy, </w:t>
      </w:r>
    </w:p>
    <w:p w:rsidR="00D94487" w:rsidRDefault="00D94487" w:rsidP="00D94487">
      <w:r>
        <w:t>b) wykorzystywanie kredytu będzie następowało poprzez obciążenie rachunku bieżącego Gminy bez potrzeby dodatkowych dyspozycji Zamawiającego</w:t>
      </w:r>
      <w:r w:rsidR="009053FD">
        <w:t xml:space="preserve">. </w:t>
      </w:r>
      <w:r>
        <w:t xml:space="preserve">  </w:t>
      </w:r>
      <w:r w:rsidR="009053FD">
        <w:t>W</w:t>
      </w:r>
      <w:r>
        <w:t xml:space="preserve">ysokość  kredytu  wynikać  będzie  z określonego przez Radę </w:t>
      </w:r>
      <w:r w:rsidR="005334E2">
        <w:t>Miejską</w:t>
      </w:r>
      <w:r w:rsidR="009053FD">
        <w:t xml:space="preserve"> </w:t>
      </w:r>
      <w:r>
        <w:t xml:space="preserve"> w uchwale budżetowej upoważnienia do zaciągania kredytu na pokrycie  występującego  w  ciągu  roku  przejściowego  deficytu  budżetu  Gminy.  Kwota  kredytu nigdy nie przekroczy limitu ustalonego w odrębnej umowie/aneksie do umowy. </w:t>
      </w:r>
    </w:p>
    <w:p w:rsidR="00D94487" w:rsidRDefault="00D94487" w:rsidP="00D94487">
      <w:r>
        <w:t xml:space="preserve">d) kredyt  udzielony  zostanie  bez  opłat  i  prowizji,  a  jedynym  kosztem  dla  Zamawiającego  będą odsetki od rzeczywiście wykorzystanej kwoty kredytu, </w:t>
      </w:r>
      <w:r w:rsidR="000E22C4">
        <w:t xml:space="preserve"> pobierane z bieżącego rachunku bankowego wydatków Urzędu Miasta i Gminy. </w:t>
      </w:r>
    </w:p>
    <w:p w:rsidR="00D94487" w:rsidRDefault="00D94487" w:rsidP="00D94487">
      <w:r>
        <w:t xml:space="preserve">e) każdy wpływ na rachunek bieżący będzie powodował automatyczne zmniejszenie salda kredytu, </w:t>
      </w:r>
    </w:p>
    <w:p w:rsidR="00D94487" w:rsidRDefault="00D94487" w:rsidP="00D94487">
      <w:r>
        <w:t xml:space="preserve">f)  kredyt  będzie  spłacany  nie  później  niż  ostatniego  dnia  roboczego  danego  roku,  </w:t>
      </w:r>
    </w:p>
    <w:p w:rsidR="00D94487" w:rsidRDefault="00D94487" w:rsidP="00D94487">
      <w:r>
        <w:t xml:space="preserve">g) oprocentowanie  kredytu  krótkoterminowego  będzie  opierało  się  o  stopę  WIBOR  1M powiększoną/pomniejszoną o zaoferowaną przez Wykonawcę stałą marżę (z oferty), </w:t>
      </w:r>
    </w:p>
    <w:p w:rsidR="00D94487" w:rsidRDefault="00D94487" w:rsidP="00D94487">
      <w:r>
        <w:t xml:space="preserve">h) zabezpieczenie  kredytu  w  rachunku  bieżącym  budżetu  Gminy  stanowić  będzie  weksel </w:t>
      </w:r>
      <w:r w:rsidR="009F5944">
        <w:t xml:space="preserve">            </w:t>
      </w:r>
      <w:r>
        <w:t xml:space="preserve"> </w:t>
      </w:r>
      <w:proofErr w:type="spellStart"/>
      <w:r>
        <w:t>in</w:t>
      </w:r>
      <w:proofErr w:type="spellEnd"/>
      <w:r>
        <w:t xml:space="preserve">  blanco  wraz  z  deklaracją  wekslową.  Na  wekslu  złożona  zostanie  kontrasygnata Skarbnika  Gminy.  Zamawiający  dopuszcza  możliwość  podpisania  oświadczenia  o  poddaniu  się egzekucji w oparciu o art. 97 ustawy Prawo Bankowe z dnia 29.08.1997 r. </w:t>
      </w:r>
    </w:p>
    <w:p w:rsidR="00D94487" w:rsidRDefault="00D94487" w:rsidP="00D94487">
      <w:r>
        <w:lastRenderedPageBreak/>
        <w:t xml:space="preserve">i)  do  celów  przygotowania  oferty  przyjęto  średnie  prognozowane  zadłużenie  w  ramach  kredytu  w rachunku bieżącym na poziomie </w:t>
      </w:r>
      <w:r w:rsidR="006712A5">
        <w:t>6</w:t>
      </w:r>
      <w:r>
        <w:t>00.000 zł w</w:t>
      </w:r>
      <w:r w:rsidR="009F5944">
        <w:t xml:space="preserve"> okresie 165 dni w każdym roku </w:t>
      </w:r>
      <w:r>
        <w:t xml:space="preserve"> umowy. </w:t>
      </w:r>
    </w:p>
    <w:p w:rsidR="00D94487" w:rsidRDefault="00D94487" w:rsidP="00D94487">
      <w:r>
        <w:t xml:space="preserve">9)  zapewnieniu obsługi gotówkowej dla wszystkich jednostek </w:t>
      </w:r>
      <w:r w:rsidR="009053FD">
        <w:t xml:space="preserve">organizacyjnych Gminy </w:t>
      </w:r>
      <w:r>
        <w:t xml:space="preserve">, w tym: </w:t>
      </w:r>
    </w:p>
    <w:p w:rsidR="00D94487" w:rsidRPr="006712A5" w:rsidRDefault="00D94487" w:rsidP="00D94487">
      <w:r>
        <w:t xml:space="preserve">a)  wypłat  i  wpłat  gotówki  dla/z  kas  prowadzonych  przez  jednostki,  poprzez  placówkę  (lub placówki)  na  terenie  miasta  </w:t>
      </w:r>
      <w:r w:rsidR="009053FD" w:rsidRPr="006712A5">
        <w:t>Chmielnik</w:t>
      </w:r>
      <w:r w:rsidRPr="006712A5">
        <w:t xml:space="preserve">  </w:t>
      </w:r>
      <w:r w:rsidR="003D551A" w:rsidRPr="006712A5">
        <w:t xml:space="preserve">lub  dowóz  </w:t>
      </w:r>
      <w:r w:rsidRPr="006712A5">
        <w:t xml:space="preserve">  gotówki  prz</w:t>
      </w:r>
      <w:r w:rsidR="005334E2">
        <w:t>ez przedstawicieli Wykonawcy</w:t>
      </w:r>
      <w:r w:rsidRPr="006712A5">
        <w:t xml:space="preserve">, </w:t>
      </w:r>
    </w:p>
    <w:p w:rsidR="009F5944" w:rsidRDefault="00D94487" w:rsidP="00D94487">
      <w:r>
        <w:t xml:space="preserve">b)  </w:t>
      </w:r>
      <w:r w:rsidR="0064160D">
        <w:t>nieodpłatne wydawanie blankietów czekowych</w:t>
      </w:r>
      <w:r>
        <w:t xml:space="preserve">, </w:t>
      </w:r>
      <w:r w:rsidR="00FF6B0A">
        <w:tab/>
      </w:r>
      <w:r w:rsidR="00FF6B0A">
        <w:tab/>
      </w:r>
      <w:r w:rsidR="00FF6B0A">
        <w:tab/>
      </w:r>
      <w:r w:rsidR="00FF6B0A">
        <w:tab/>
      </w:r>
      <w:r w:rsidR="00FF6B0A">
        <w:tab/>
      </w:r>
      <w:r w:rsidR="00FF6B0A">
        <w:tab/>
        <w:t xml:space="preserve">          </w:t>
      </w:r>
    </w:p>
    <w:p w:rsidR="009F5944" w:rsidRDefault="00D94487" w:rsidP="00D94487">
      <w:r>
        <w:t xml:space="preserve">c)  możliwość  wypłaty  gotówki  według  nominałów  określonych  każdorazowo  przez  posiadaczy rachunków, za pomocą czeków, </w:t>
      </w:r>
      <w:r w:rsidR="00FF6B0A">
        <w:tab/>
      </w:r>
      <w:r w:rsidR="00FF6B0A">
        <w:tab/>
      </w:r>
      <w:r w:rsidR="00FF6B0A">
        <w:tab/>
      </w:r>
      <w:r w:rsidR="00FF6B0A">
        <w:tab/>
      </w:r>
      <w:r w:rsidR="00FF6B0A">
        <w:tab/>
      </w:r>
      <w:r w:rsidR="00FF6B0A">
        <w:tab/>
      </w:r>
      <w:r w:rsidR="00FF6B0A">
        <w:tab/>
      </w:r>
      <w:r w:rsidR="00FF6B0A">
        <w:tab/>
        <w:t xml:space="preserve">              </w:t>
      </w:r>
    </w:p>
    <w:p w:rsidR="00D94487" w:rsidRDefault="00D94487" w:rsidP="00D94487">
      <w:r>
        <w:t xml:space="preserve">d)  możliwość wymiany gotówki bez opłat na nominały o innej wartości, tj. na banknoty jak i na bilon, </w:t>
      </w:r>
    </w:p>
    <w:p w:rsidR="00D94487" w:rsidRDefault="00D94487" w:rsidP="00D94487">
      <w:r>
        <w:t>10)</w:t>
      </w:r>
      <w:r w:rsidR="00F36D32">
        <w:t xml:space="preserve"> nieodpłatnym</w:t>
      </w:r>
      <w:r>
        <w:t xml:space="preserve"> </w:t>
      </w:r>
      <w:r w:rsidR="009F5944">
        <w:t xml:space="preserve"> automatycznym </w:t>
      </w:r>
      <w:r>
        <w:t xml:space="preserve"> „zerowaniu” </w:t>
      </w:r>
      <w:r w:rsidR="0064160D">
        <w:t xml:space="preserve">bieżących </w:t>
      </w:r>
      <w:r>
        <w:t xml:space="preserve">rachunków </w:t>
      </w:r>
      <w:r w:rsidR="009053FD">
        <w:t xml:space="preserve">bankowych </w:t>
      </w:r>
      <w:r>
        <w:t xml:space="preserve"> jednostek </w:t>
      </w:r>
      <w:r w:rsidR="009053FD">
        <w:t>organizacyjnych</w:t>
      </w:r>
      <w:r>
        <w:t xml:space="preserve">, polegające na </w:t>
      </w:r>
      <w:r w:rsidR="009053FD">
        <w:t xml:space="preserve"> </w:t>
      </w:r>
      <w:r>
        <w:t xml:space="preserve">przekazaniu  w  ostatnim  dniu  roboczym  każdego  roku  kwot  pozostałych  na  tych  rachunkach  na </w:t>
      </w:r>
      <w:r w:rsidR="009053FD">
        <w:t>bieżący</w:t>
      </w:r>
      <w:r>
        <w:t xml:space="preserve"> rachunek bankowy</w:t>
      </w:r>
      <w:r w:rsidR="009053FD">
        <w:t xml:space="preserve"> dochodów Gminy</w:t>
      </w:r>
      <w:r>
        <w:t xml:space="preserve">, </w:t>
      </w:r>
    </w:p>
    <w:p w:rsidR="002C0D35" w:rsidRDefault="009F5944" w:rsidP="00D94487">
      <w:r>
        <w:t xml:space="preserve">11)  automatycznym </w:t>
      </w:r>
      <w:r w:rsidR="00F36D32">
        <w:t xml:space="preserve"> nieodpłatn</w:t>
      </w:r>
      <w:r>
        <w:t xml:space="preserve">ym </w:t>
      </w:r>
      <w:r w:rsidR="00F36D32">
        <w:t xml:space="preserve"> </w:t>
      </w:r>
      <w:r w:rsidR="002C0D35">
        <w:t xml:space="preserve"> przekazywani</w:t>
      </w:r>
      <w:r>
        <w:t>u</w:t>
      </w:r>
      <w:r w:rsidR="00F36D32">
        <w:t xml:space="preserve"> na koniec każdego miesiąca naliczonego oprocentowania od środków zgromadzonych na rachunkach bieżących poszczególnych jednostek organizacyjnych Zamawiającego na rachunek bieżący dochodów Gminy  .</w:t>
      </w:r>
      <w:r w:rsidR="002C0D35">
        <w:t xml:space="preserve"> </w:t>
      </w:r>
    </w:p>
    <w:p w:rsidR="00D94487" w:rsidRDefault="00D94487" w:rsidP="00D94487">
      <w:r>
        <w:t>1</w:t>
      </w:r>
      <w:r w:rsidR="00D8774A">
        <w:t>2</w:t>
      </w:r>
      <w:r>
        <w:t xml:space="preserve">)  udostępnieniu </w:t>
      </w:r>
      <w:r w:rsidR="009F5944">
        <w:t xml:space="preserve"> Gminie Chmielnik </w:t>
      </w:r>
      <w:r w:rsidR="009053FD">
        <w:t xml:space="preserve"> </w:t>
      </w:r>
      <w:r>
        <w:t>skrytk</w:t>
      </w:r>
      <w:r w:rsidR="009053FD">
        <w:t xml:space="preserve">i sejfowej </w:t>
      </w:r>
      <w:r>
        <w:t xml:space="preserve"> </w:t>
      </w:r>
      <w:r w:rsidR="009053FD">
        <w:t xml:space="preserve">do </w:t>
      </w:r>
      <w:r>
        <w:t xml:space="preserve"> ogólnego przeznaczenia, </w:t>
      </w:r>
    </w:p>
    <w:p w:rsidR="0064160D" w:rsidRDefault="00D8774A" w:rsidP="00D94487">
      <w:r>
        <w:t>13</w:t>
      </w:r>
      <w:r w:rsidR="00D94487">
        <w:t>)  świadczeniu  innych  usług  bankowych  na  rzecz  jednostek  objętych</w:t>
      </w:r>
      <w:r w:rsidR="00FF6B0A">
        <w:t xml:space="preserve">  przedmiotem  zamówienia,  </w:t>
      </w:r>
      <w:r w:rsidR="009F5944">
        <w:t xml:space="preserve">np. </w:t>
      </w:r>
      <w:r w:rsidR="00FF6B0A">
        <w:t>.</w:t>
      </w:r>
      <w:r w:rsidR="0064160D">
        <w:t xml:space="preserve"> </w:t>
      </w:r>
      <w:r w:rsidR="00D94487">
        <w:t xml:space="preserve">udzielanie  na </w:t>
      </w:r>
      <w:r w:rsidR="0064160D">
        <w:t xml:space="preserve"> </w:t>
      </w:r>
      <w:r w:rsidR="00D94487">
        <w:t xml:space="preserve">wniosek  Zamawiającego  informacji  o  wysokości  odsetek,  wydawanie  opinii  bankowych  i zaświadczeń oraz udzielenia wszelkich informacji związanych z przedmiotem zamówienia.  </w:t>
      </w:r>
    </w:p>
    <w:p w:rsidR="00FF6B0A" w:rsidRDefault="00D8774A" w:rsidP="00D94487">
      <w:r>
        <w:t>14</w:t>
      </w:r>
      <w:r w:rsidR="00FF6B0A">
        <w:t xml:space="preserve">) Wykonawca zobowiązuje się w terminie 30 dni od podpisania umowy posiadać / założyć placówkę na terenie miasta Chmielnik w dowolnej formie prawnej np. oddział, filia, w której będzie  znajdowała się </w:t>
      </w:r>
      <w:r w:rsidR="002C0D35">
        <w:t>kasa z pierwszeństwem obsługi dla jednostek organizacyjnych Zamawiającego</w:t>
      </w:r>
      <w:r w:rsidR="00FF6B0A">
        <w:t xml:space="preserve"> </w:t>
      </w:r>
    </w:p>
    <w:p w:rsidR="00D94487" w:rsidRDefault="00D94487" w:rsidP="00D94487">
      <w:r>
        <w:t xml:space="preserve">Opcjonalne usługi dodatkowe:  </w:t>
      </w:r>
      <w:r w:rsidR="0064160D">
        <w:t xml:space="preserve">                                                                                                                                   </w:t>
      </w:r>
      <w:r>
        <w:t>1.  nie pobieranie opłat za pr</w:t>
      </w:r>
      <w:r w:rsidR="009F5944">
        <w:t>zelewy między rachunkami  wszystkich jednostek</w:t>
      </w:r>
      <w:r>
        <w:t xml:space="preserve">, </w:t>
      </w:r>
      <w:r w:rsidR="0064160D">
        <w:t xml:space="preserve">                        </w:t>
      </w:r>
      <w:r w:rsidR="009F5944">
        <w:t xml:space="preserve">              </w:t>
      </w:r>
      <w:r w:rsidR="0064160D">
        <w:t xml:space="preserve"> </w:t>
      </w:r>
      <w:r>
        <w:t xml:space="preserve">2.  przyjmowanie bez opłat wpłat podatków od podatników Gminy </w:t>
      </w:r>
      <w:r w:rsidR="009053FD">
        <w:t xml:space="preserve">Chmielnik </w:t>
      </w:r>
      <w:r>
        <w:t xml:space="preserve"> w kasach </w:t>
      </w:r>
      <w:r w:rsidR="009053FD">
        <w:t>banku na terenie Gminy</w:t>
      </w:r>
      <w:r>
        <w:t xml:space="preserve">, </w:t>
      </w:r>
    </w:p>
    <w:p w:rsidR="00D94487" w:rsidRPr="003B3577" w:rsidRDefault="00D94487" w:rsidP="00D94487">
      <w:pPr>
        <w:rPr>
          <w:b/>
        </w:rPr>
      </w:pPr>
      <w:r w:rsidRPr="006D74B1">
        <w:rPr>
          <w:b/>
        </w:rPr>
        <w:t xml:space="preserve"> Dodatkowe informacje: </w:t>
      </w:r>
      <w:r w:rsidR="003B3577">
        <w:rPr>
          <w:b/>
        </w:rPr>
        <w:tab/>
      </w:r>
      <w:r w:rsidR="003B3577">
        <w:rPr>
          <w:b/>
        </w:rPr>
        <w:tab/>
      </w:r>
      <w:r w:rsidR="003B3577">
        <w:rPr>
          <w:b/>
        </w:rPr>
        <w:tab/>
      </w:r>
      <w:r w:rsidR="003B3577">
        <w:rPr>
          <w:b/>
        </w:rPr>
        <w:tab/>
      </w:r>
      <w:r w:rsidR="003B3577">
        <w:rPr>
          <w:b/>
        </w:rPr>
        <w:tab/>
      </w:r>
      <w:r w:rsidR="003B3577">
        <w:rPr>
          <w:b/>
        </w:rPr>
        <w:tab/>
      </w:r>
      <w:r w:rsidR="003B3577">
        <w:rPr>
          <w:b/>
        </w:rPr>
        <w:tab/>
      </w:r>
      <w:r w:rsidR="003B3577">
        <w:rPr>
          <w:b/>
        </w:rPr>
        <w:tab/>
      </w:r>
      <w:r w:rsidR="00F36D32">
        <w:rPr>
          <w:b/>
        </w:rPr>
        <w:t xml:space="preserve">              </w:t>
      </w:r>
      <w:r w:rsidR="003B3577">
        <w:t>W</w:t>
      </w:r>
      <w:r>
        <w:t xml:space="preserve">szelkie  sprawozdania  finansowe  z  realizacji  budżetu  Gminy,  a  także  opinie  Regionalnej  Izby Obrachunkowej  znajdują  się  na  stronie  BIP  Urzędu  Miasta  </w:t>
      </w:r>
      <w:r w:rsidR="006D74B1">
        <w:t>i Gminy Chmielnik</w:t>
      </w:r>
      <w:r>
        <w:t xml:space="preserve">  – </w:t>
      </w:r>
      <w:r w:rsidR="0064160D" w:rsidRPr="0064160D">
        <w:rPr>
          <w:b/>
        </w:rPr>
        <w:t>WWW.</w:t>
      </w:r>
      <w:r w:rsidR="006D74B1" w:rsidRPr="0064160D">
        <w:rPr>
          <w:b/>
        </w:rPr>
        <w:t>chmielnik</w:t>
      </w:r>
      <w:r w:rsidRPr="0064160D">
        <w:rPr>
          <w:b/>
        </w:rPr>
        <w:t>.</w:t>
      </w:r>
      <w:r w:rsidR="0064160D" w:rsidRPr="0064160D">
        <w:rPr>
          <w:b/>
        </w:rPr>
        <w:t>biuletyn.net</w:t>
      </w:r>
      <w:r w:rsidRPr="0064160D">
        <w:rPr>
          <w:b/>
        </w:rPr>
        <w:t xml:space="preserve"> </w:t>
      </w:r>
    </w:p>
    <w:p w:rsidR="003B3577" w:rsidRDefault="00D94487" w:rsidP="00D94487">
      <w:r>
        <w:t xml:space="preserve">3) budżet Gminy </w:t>
      </w:r>
      <w:r w:rsidR="006D74B1">
        <w:t xml:space="preserve">Chmielnik </w:t>
      </w:r>
      <w:r>
        <w:t xml:space="preserve"> na rok 2012 (według stanu na dzień </w:t>
      </w:r>
      <w:r w:rsidR="006D74B1">
        <w:t>30</w:t>
      </w:r>
      <w:r>
        <w:t xml:space="preserve">.06.2012) wynosi:  </w:t>
      </w:r>
      <w:r w:rsidR="003B3577">
        <w:t xml:space="preserve"> </w:t>
      </w:r>
      <w:r w:rsidR="003B3577">
        <w:tab/>
      </w:r>
      <w:r w:rsidR="003B3577">
        <w:tab/>
      </w:r>
      <w:r w:rsidR="003B3577">
        <w:tab/>
      </w:r>
      <w:r>
        <w:t xml:space="preserve">- dochody     – </w:t>
      </w:r>
      <w:r w:rsidR="006D74B1">
        <w:t xml:space="preserve"> </w:t>
      </w:r>
      <w:r w:rsidR="003D551A">
        <w:t xml:space="preserve">  </w:t>
      </w:r>
      <w:r w:rsidR="006D74B1">
        <w:t xml:space="preserve"> </w:t>
      </w:r>
      <w:r w:rsidR="003D551A">
        <w:t>41 269 273,00</w:t>
      </w:r>
      <w:r>
        <w:t xml:space="preserve"> zł, </w:t>
      </w:r>
      <w:r w:rsidR="003D551A">
        <w:t xml:space="preserve"> </w:t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>
        <w:t xml:space="preserve">- wydatki     – </w:t>
      </w:r>
      <w:r w:rsidR="003D551A">
        <w:t xml:space="preserve">     43 974 504</w:t>
      </w:r>
      <w:r>
        <w:t xml:space="preserve">,00 zł, </w:t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>
        <w:t xml:space="preserve">- deficyt     –   </w:t>
      </w:r>
      <w:r w:rsidR="006D74B1">
        <w:t xml:space="preserve">  </w:t>
      </w:r>
      <w:r w:rsidR="003D551A">
        <w:t xml:space="preserve">     2 705 231</w:t>
      </w:r>
      <w:r>
        <w:t xml:space="preserve">,00 zł, </w:t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>
        <w:t xml:space="preserve">- przychody     –   </w:t>
      </w:r>
      <w:r w:rsidR="003D551A">
        <w:t xml:space="preserve"> 4 669 790,00</w:t>
      </w:r>
      <w:r>
        <w:t xml:space="preserve"> zł, </w:t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 w:rsidR="003B3577">
        <w:tab/>
      </w:r>
      <w:r>
        <w:t xml:space="preserve">- rozchody     –    </w:t>
      </w:r>
      <w:r w:rsidR="003D551A">
        <w:t xml:space="preserve">  1 964 559,00</w:t>
      </w:r>
      <w:r>
        <w:t xml:space="preserve"> zł. </w:t>
      </w:r>
    </w:p>
    <w:p w:rsidR="00D94487" w:rsidRPr="003D551A" w:rsidRDefault="00D94487" w:rsidP="00D94487">
      <w:r>
        <w:lastRenderedPageBreak/>
        <w:t xml:space="preserve"> </w:t>
      </w:r>
      <w:r w:rsidRPr="006D74B1">
        <w:rPr>
          <w:b/>
          <w:sz w:val="28"/>
          <w:szCs w:val="28"/>
        </w:rPr>
        <w:t xml:space="preserve">1.2. Sposób wykonania przedmiotu zamówienia określają: </w:t>
      </w:r>
    </w:p>
    <w:p w:rsidR="00D94487" w:rsidRPr="0085114D" w:rsidRDefault="00D94487" w:rsidP="00D94487">
      <w:r>
        <w:t xml:space="preserve"> 1.  Ogólne warunki umowy          -    załącznik nr 2 do SIWZ </w:t>
      </w:r>
      <w:r w:rsidR="009F4825">
        <w:tab/>
      </w:r>
      <w:r w:rsidR="009F4825">
        <w:tab/>
      </w:r>
      <w:r w:rsidR="009F4825">
        <w:tab/>
      </w:r>
      <w:r w:rsidR="009F4825">
        <w:tab/>
      </w:r>
      <w:r w:rsidR="009F4825">
        <w:tab/>
        <w:t xml:space="preserve">            </w:t>
      </w:r>
      <w:r w:rsidRPr="0085114D">
        <w:t xml:space="preserve">2.  Zestawienie jednostek  </w:t>
      </w:r>
      <w:r w:rsidR="0085114D">
        <w:t xml:space="preserve">organizacyjnych </w:t>
      </w:r>
      <w:r w:rsidRPr="0085114D">
        <w:t>Gminy</w:t>
      </w:r>
      <w:r w:rsidR="0085114D">
        <w:t xml:space="preserve"> Chmielnik </w:t>
      </w:r>
      <w:r w:rsidRPr="0085114D">
        <w:t xml:space="preserve"> </w:t>
      </w:r>
      <w:r w:rsidR="0085114D">
        <w:t xml:space="preserve"> </w:t>
      </w:r>
      <w:r w:rsidRPr="0085114D">
        <w:t xml:space="preserve"> – zał. Nr 3 do SIWZ </w:t>
      </w:r>
    </w:p>
    <w:p w:rsidR="00D94487" w:rsidRPr="006D74B1" w:rsidRDefault="00D94487" w:rsidP="00D94487">
      <w:pPr>
        <w:rPr>
          <w:b/>
        </w:rPr>
      </w:pPr>
      <w:r w:rsidRPr="006D74B1">
        <w:rPr>
          <w:b/>
        </w:rPr>
        <w:t xml:space="preserve">2. INFORMACJA O PRZEWIDYWANYCH ZAMÓWIENIACH UZUPEŁNIAJACYCH, O KTÓRYCH MOWA W ART. 67 UST.1 PKT 6 I 7, ORAZ OKOLICZNOŚCI, PO KTÓRYCH ZAISTNIENIU BĘDĄ ONE UDZIELANE, JEŻELI ZAMAWIAJĄCY PRZEWIDUJE UDZIELENIE TAKICH ZAMÓWIEŃ. </w:t>
      </w:r>
    </w:p>
    <w:p w:rsidR="00D94487" w:rsidRDefault="00D94487" w:rsidP="00D94487">
      <w:r>
        <w:t xml:space="preserve">Zamawiający nie przewiduje udzielanie zamówień uzupełniających.  </w:t>
      </w:r>
    </w:p>
    <w:p w:rsidR="00D94487" w:rsidRPr="006D74B1" w:rsidRDefault="00D94487" w:rsidP="00D94487">
      <w:pPr>
        <w:rPr>
          <w:b/>
          <w:sz w:val="24"/>
          <w:szCs w:val="24"/>
        </w:rPr>
      </w:pPr>
      <w:r w:rsidRPr="006D74B1">
        <w:rPr>
          <w:b/>
          <w:sz w:val="24"/>
          <w:szCs w:val="24"/>
        </w:rPr>
        <w:t xml:space="preserve">3.TERMIN WYKONYWANIA ZAMÓWIENIA </w:t>
      </w:r>
      <w:r>
        <w:t xml:space="preserve"> </w:t>
      </w:r>
    </w:p>
    <w:p w:rsidR="00D94487" w:rsidRDefault="00D94487" w:rsidP="00D94487">
      <w:r>
        <w:t xml:space="preserve">Zamówienie będzie realizowane sukcesywnie w okresie od </w:t>
      </w:r>
      <w:r w:rsidR="006D74B1">
        <w:t xml:space="preserve"> 01</w:t>
      </w:r>
      <w:r>
        <w:t xml:space="preserve"> </w:t>
      </w:r>
      <w:r w:rsidR="006D74B1">
        <w:t>stycznia</w:t>
      </w:r>
      <w:r>
        <w:t xml:space="preserve"> 201</w:t>
      </w:r>
      <w:r w:rsidR="006D74B1">
        <w:t>3</w:t>
      </w:r>
      <w:r>
        <w:t xml:space="preserve"> r. do 31 </w:t>
      </w:r>
      <w:r w:rsidR="006D74B1">
        <w:t>stycznia</w:t>
      </w:r>
      <w:r>
        <w:t xml:space="preserve"> 201</w:t>
      </w:r>
      <w:r w:rsidR="006D74B1">
        <w:t>7</w:t>
      </w:r>
      <w:r>
        <w:t xml:space="preserve"> r. </w:t>
      </w:r>
    </w:p>
    <w:p w:rsidR="00D94487" w:rsidRPr="006D74B1" w:rsidRDefault="00D94487" w:rsidP="00D94487">
      <w:pPr>
        <w:rPr>
          <w:b/>
        </w:rPr>
      </w:pPr>
      <w:r w:rsidRPr="006D74B1">
        <w:rPr>
          <w:b/>
        </w:rPr>
        <w:t xml:space="preserve">4.  OPIS  WARUNKÓW  UDZIAŁU  W  POSTĘPOWANIU  ORAZ  OPIS  SPOSOBU  DOKONYWANIA  OCENY SPEŁNIANIA TYCH WARUNKÓW </w:t>
      </w:r>
      <w:r>
        <w:t xml:space="preserve"> </w:t>
      </w:r>
    </w:p>
    <w:p w:rsidR="00D94487" w:rsidRDefault="00D94487" w:rsidP="00D94487">
      <w:r>
        <w:t xml:space="preserve">4.1. O udzielenie zamówienia mogą ubiegać się wykonawcy, którzy spełniają warunki określone w art. 22 ust. 1 ustawy Prawo Zamówień Publicznych: </w:t>
      </w:r>
    </w:p>
    <w:p w:rsidR="00D94487" w:rsidRDefault="00D94487" w:rsidP="00D94487">
      <w:r>
        <w:t xml:space="preserve">1.posiadają  uprawnienia  do  wykonywania  określonej  działalności  lub  czynności,  jeżeli  przepisy  prawa nakładają obowiązek ich posiadania </w:t>
      </w:r>
    </w:p>
    <w:p w:rsidR="00D94487" w:rsidRDefault="00D94487" w:rsidP="00D94487">
      <w:r>
        <w:t xml:space="preserve">Wykonawca  przedłoży  zezwolenie  uprawniające  go  do  wykonywania  czynności  bankowych  zgodnie  z przepisami ustawy z dnia 29 sierpnia 1997 r. Prawo bankowe (Dz. U z 2002 r. Nr 72, poz. 665 z </w:t>
      </w:r>
      <w:proofErr w:type="spellStart"/>
      <w:r>
        <w:t>późn</w:t>
      </w:r>
      <w:proofErr w:type="spellEnd"/>
      <w:r>
        <w:t xml:space="preserve">. zm.)  lub  inny  dokument  potwierdzający,  iż  jest  uprawniony  do  wykonywania  czynności  bankowych  na terenie  Rzeczypospolitej  Polskiej  -  tylko  w  przypadku,  gdy  Wykonawca  nie  działa  na  podstawie zezwolenia, - oraz kserokopie gwarancji Bankowego Funduszu Gwarancyjnego.  </w:t>
      </w:r>
    </w:p>
    <w:p w:rsidR="00D94487" w:rsidRDefault="00D94487" w:rsidP="00D94487">
      <w:r>
        <w:t xml:space="preserve">2. posiadają wiedzę i doświadczenie </w:t>
      </w:r>
    </w:p>
    <w:p w:rsidR="00D94487" w:rsidRDefault="00D94487" w:rsidP="00D94487">
      <w:r>
        <w:t xml:space="preserve">3. dysponują odpowiednim potencjałem technicznym oraz osobami zdolnymi do wykonania zamówienia,  </w:t>
      </w:r>
    </w:p>
    <w:p w:rsidR="00D94487" w:rsidRDefault="00D94487" w:rsidP="00D94487">
      <w:r>
        <w:t xml:space="preserve">4. znajdują się w sytuacji ekonomicznej i finansowej zapewniającej wykonanie zamówienia. </w:t>
      </w:r>
      <w:r w:rsidR="006D74B1">
        <w:t xml:space="preserve"> </w:t>
      </w:r>
      <w:r>
        <w:t xml:space="preserve"> </w:t>
      </w:r>
    </w:p>
    <w:p w:rsidR="00D94487" w:rsidRDefault="00D94487" w:rsidP="00D94487">
      <w:r>
        <w:t xml:space="preserve">4.2 W postępowaniu mogą wziąć udział wykonawcy, którzy spełniają warunek udziału w postępowaniu dotyczący  braku  podstaw  do  wykluczenia  z  postępowania  o  udzielenie  zamówienia  publicznego  w okolicznościach, o których mowa w art. 24 ust.1 ustawy </w:t>
      </w:r>
      <w:proofErr w:type="spellStart"/>
      <w:r>
        <w:t>Pzp</w:t>
      </w:r>
      <w:proofErr w:type="spellEnd"/>
      <w:r>
        <w:t xml:space="preserve">.  </w:t>
      </w:r>
    </w:p>
    <w:p w:rsidR="00D94487" w:rsidRPr="006D74B1" w:rsidRDefault="00D94487" w:rsidP="00D94487">
      <w:pPr>
        <w:rPr>
          <w:b/>
        </w:rPr>
      </w:pPr>
      <w:r w:rsidRPr="006D74B1">
        <w:rPr>
          <w:b/>
        </w:rPr>
        <w:t xml:space="preserve">Ocena  spełnienia  warunków  udziału  w  postępowaniu  zostanie  dokonana  na  podstawie  zawartych  w  ofercie </w:t>
      </w:r>
      <w:r w:rsidR="006D74B1">
        <w:rPr>
          <w:b/>
        </w:rPr>
        <w:t xml:space="preserve"> </w:t>
      </w:r>
      <w:r w:rsidRPr="006D74B1">
        <w:rPr>
          <w:b/>
        </w:rPr>
        <w:t xml:space="preserve">oświadczeń i dokumentów - wg formuły: spełnia - nie spełnia. </w:t>
      </w:r>
      <w:r>
        <w:t xml:space="preserve"> </w:t>
      </w:r>
    </w:p>
    <w:p w:rsidR="00D94487" w:rsidRDefault="00D94487" w:rsidP="00D94487">
      <w:r>
        <w:t xml:space="preserve">4.2.  Wykonawca  może  polegać  na  wiedzy  i  doświadczeniu,  potencjale  technicznym,  osobach  zdolnych  do wykonania  zamówienia  lub  zdolnościach  finansowych  innych  podmiotów,  niezależnie  od  charakteru prawnego  łączących  go  z  nim  stosunków.  Wykonawca  w  takiej  sytuacji  zobowiązany  jest  udowodnić zamawiającemu,  iż  będzie  dysponował  zasobami  niezbędnymi  do  realizacji  zamówienia,  w  szczególności </w:t>
      </w:r>
      <w:r w:rsidR="006D74B1">
        <w:t xml:space="preserve"> </w:t>
      </w:r>
      <w:r>
        <w:t xml:space="preserve">przedstawiając  w  tym  celu  pisemne  </w:t>
      </w:r>
      <w:r>
        <w:lastRenderedPageBreak/>
        <w:t xml:space="preserve">zobowiązanie  tych  podmiotów  do  oddania  mu  do  dyspozycji </w:t>
      </w:r>
      <w:r w:rsidR="006D74B1">
        <w:t xml:space="preserve"> </w:t>
      </w:r>
      <w:r>
        <w:t xml:space="preserve">niezbędnych zasobów na okres korzystania z nich przy wykonywaniu zamówienia </w:t>
      </w:r>
    </w:p>
    <w:p w:rsidR="00D94487" w:rsidRPr="006D74B1" w:rsidRDefault="00D94487" w:rsidP="00D94487">
      <w:pPr>
        <w:rPr>
          <w:b/>
        </w:rPr>
      </w:pPr>
      <w:r w:rsidRPr="006D74B1">
        <w:rPr>
          <w:b/>
        </w:rPr>
        <w:t xml:space="preserve">5.  WYMAGANIA DOTYCZĄCE WSKAZANIA W OFERCIE CZĘŚCI ZAMÓWIENIA, KTÓRYCH WYKONANIE WYKONAWCA POWIERZY PODWYKONAWCOM </w:t>
      </w:r>
      <w:r>
        <w:t xml:space="preserve"> </w:t>
      </w:r>
    </w:p>
    <w:p w:rsidR="00D94487" w:rsidRDefault="00D94487" w:rsidP="00D94487">
      <w:r>
        <w:t xml:space="preserve">Jeżeli  wykonawca  zamierza  powierzyć  jakąś  część  </w:t>
      </w:r>
      <w:r w:rsidR="005334E2">
        <w:t xml:space="preserve">usług </w:t>
      </w:r>
      <w:r>
        <w:t xml:space="preserve">  podwykonawcy,  do  oferty  winien  dołączyć </w:t>
      </w:r>
      <w:r w:rsidR="006D74B1">
        <w:t xml:space="preserve"> </w:t>
      </w:r>
      <w:r>
        <w:t xml:space="preserve">oświadczenie, w którym wskaże zakres rzeczowy i finansowy części zamówienia, którą realizować </w:t>
      </w:r>
      <w:r w:rsidR="006D74B1">
        <w:t xml:space="preserve"> </w:t>
      </w:r>
      <w:r>
        <w:t xml:space="preserve">będzie podwykonawca. </w:t>
      </w:r>
    </w:p>
    <w:p w:rsidR="00D94487" w:rsidRDefault="00D94487" w:rsidP="00D94487">
      <w:r>
        <w:t xml:space="preserve">Zamawiający dopuszcza powierzenie podwykonawcom następującego zakresu: </w:t>
      </w:r>
    </w:p>
    <w:p w:rsidR="00D94487" w:rsidRDefault="00D94487" w:rsidP="00D94487">
      <w:r>
        <w:t>1) konwój gotów</w:t>
      </w:r>
      <w:r w:rsidR="002C0D35">
        <w:t xml:space="preserve">ki w </w:t>
      </w:r>
      <w:r w:rsidR="00CD6C3C">
        <w:t>zakresie dostarczania</w:t>
      </w:r>
      <w:r>
        <w:t xml:space="preserve">  gotówki</w:t>
      </w:r>
      <w:r w:rsidR="00CD6C3C">
        <w:t xml:space="preserve">  </w:t>
      </w:r>
      <w:r w:rsidR="002C0D35">
        <w:t xml:space="preserve">na wypłatę wynagrodzeń </w:t>
      </w:r>
      <w:r>
        <w:t xml:space="preserve">dla </w:t>
      </w:r>
      <w:r w:rsidR="002C0D35">
        <w:t>zainteresowanych jednostek oraz wypłatę świadczeń z pomocy społecznej</w:t>
      </w:r>
      <w:r w:rsidR="009F4825">
        <w:t xml:space="preserve"> w terminach ustalonych w umowie Wykonawcą</w:t>
      </w:r>
      <w:r w:rsidR="002C0D35">
        <w:t>.</w:t>
      </w:r>
      <w:r>
        <w:t xml:space="preserve"> </w:t>
      </w:r>
    </w:p>
    <w:p w:rsidR="00D94487" w:rsidRDefault="00D94487" w:rsidP="00D94487">
      <w:r>
        <w:t xml:space="preserve">2) wdrożenie bankowości elektronicznej wraz z przeszkoleniem i wdrażaniem nowych użytkowników, </w:t>
      </w:r>
    </w:p>
    <w:p w:rsidR="00D94487" w:rsidRPr="006D74B1" w:rsidRDefault="00D94487" w:rsidP="00D94487">
      <w:pPr>
        <w:rPr>
          <w:b/>
        </w:rPr>
      </w:pPr>
      <w:r w:rsidRPr="006D74B1">
        <w:rPr>
          <w:b/>
        </w:rPr>
        <w:t xml:space="preserve">6.  WYKAZ  OŚWIADZEŃ  I  DOKUMENTÓW,  JAKIE  MAJĄ  DOSTARCZYĆ  WYKONAWCY  W  CELU </w:t>
      </w:r>
    </w:p>
    <w:p w:rsidR="00D94487" w:rsidRPr="006D74B1" w:rsidRDefault="00D94487" w:rsidP="00D94487">
      <w:pPr>
        <w:rPr>
          <w:b/>
        </w:rPr>
      </w:pPr>
      <w:r w:rsidRPr="006D74B1">
        <w:rPr>
          <w:b/>
        </w:rPr>
        <w:t xml:space="preserve">POTWIERDZENIA SPEŁNIANIA WARUNKÓW UDZIAŁU W POSTĘPOWANIU </w:t>
      </w:r>
    </w:p>
    <w:p w:rsidR="00D94487" w:rsidRDefault="00D94487" w:rsidP="00D94487">
      <w:r>
        <w:t xml:space="preserve">Do oferty wykonawca dołączy – w celu potwierdzenia spełniania </w:t>
      </w:r>
      <w:r w:rsidR="006D74B1">
        <w:t>warunków udziału w postępowaniu</w:t>
      </w:r>
      <w:r>
        <w:t xml:space="preserve">- </w:t>
      </w:r>
    </w:p>
    <w:p w:rsidR="00D94487" w:rsidRDefault="00D94487" w:rsidP="00D94487">
      <w:r>
        <w:t xml:space="preserve">następujące dokumenty i oświadczenia: </w:t>
      </w:r>
    </w:p>
    <w:p w:rsidR="00D94487" w:rsidRDefault="00D94487" w:rsidP="00D94487">
      <w:r>
        <w:t xml:space="preserve">I. </w:t>
      </w:r>
      <w:r w:rsidR="001D1B28">
        <w:t xml:space="preserve">  </w:t>
      </w:r>
      <w:r>
        <w:t xml:space="preserve">W celu potwierdzenia spełniania warunków udziału w postępowaniu, o których mowa w art.22 ust. </w:t>
      </w:r>
      <w:r w:rsidR="001D1B28">
        <w:t xml:space="preserve"> </w:t>
      </w:r>
      <w:r>
        <w:t xml:space="preserve">1 ustawy </w:t>
      </w:r>
      <w:proofErr w:type="spellStart"/>
      <w:r>
        <w:t>Pzp</w:t>
      </w:r>
      <w:proofErr w:type="spellEnd"/>
      <w:r>
        <w:t xml:space="preserve">, do oferty należy załączyć: </w:t>
      </w:r>
    </w:p>
    <w:p w:rsidR="00D94487" w:rsidRDefault="00D94487" w:rsidP="00D94487">
      <w:r>
        <w:t xml:space="preserve">1. oświadczenie Wykonawcy o spełnianiu warunków udziału w postępowaniu określonych w art. 22 </w:t>
      </w:r>
    </w:p>
    <w:p w:rsidR="00D94487" w:rsidRDefault="00D94487" w:rsidP="00D94487">
      <w:r>
        <w:t xml:space="preserve">ust.1 ustawy </w:t>
      </w:r>
      <w:proofErr w:type="spellStart"/>
      <w:r>
        <w:t>Pzp</w:t>
      </w:r>
      <w:proofErr w:type="spellEnd"/>
      <w:r>
        <w:t xml:space="preserve">, </w:t>
      </w:r>
    </w:p>
    <w:p w:rsidR="00D94487" w:rsidRDefault="00D94487" w:rsidP="00D94487">
      <w:r>
        <w:t xml:space="preserve">2. zezwolenie uprawniające go do wykonywania czynności bankowych zgodnie z przepisami ustawy z dnia 29 sierpnia 1997 r. Prawo bankowe (Dz. U z 2002 r. Nr 72, poz. 665 z </w:t>
      </w:r>
      <w:proofErr w:type="spellStart"/>
      <w:r>
        <w:t>późn</w:t>
      </w:r>
      <w:proofErr w:type="spellEnd"/>
      <w:r>
        <w:t xml:space="preserve">. zm.) lub inny dokument potwierdzający, iż jest uprawniony do wykonywania czynności bankowych na terenie Rzeczypospolitej  Polskiej  -  tylko  w  przypadku,  gdy  Wykonawca  nie  działa  na  podstawie zezwolenia, - oraz kserokopie gwarancji Bankowego Funduszu Gwarancyjnego, </w:t>
      </w:r>
    </w:p>
    <w:p w:rsidR="00D94487" w:rsidRDefault="00D94487" w:rsidP="00D94487">
      <w:r>
        <w:t>II</w:t>
      </w:r>
      <w:r w:rsidR="001D1B28">
        <w:t xml:space="preserve">    W </w:t>
      </w:r>
      <w:r>
        <w:t xml:space="preserve"> celu wykazania spełniania warunku udziału w postępowaniu dotyczącego braku podstaw do wykluczenia  z  postępowania  o  udzielenie  zamówienia  wykonawcy  w  okolicznościach,  o których mowa w art.24 ust.1 ustawy </w:t>
      </w:r>
      <w:proofErr w:type="spellStart"/>
      <w:r>
        <w:t>Pzp</w:t>
      </w:r>
      <w:proofErr w:type="spellEnd"/>
      <w:r>
        <w:t xml:space="preserve"> należy złożyć  </w:t>
      </w:r>
    </w:p>
    <w:p w:rsidR="00D94487" w:rsidRDefault="00D94487" w:rsidP="00D94487">
      <w:r>
        <w:t>1.  Oświadczenie o braku podstaw wykluczenia Wykona</w:t>
      </w:r>
      <w:r w:rsidR="00CD6C3C">
        <w:t xml:space="preserve">wcy z postępowania na podstawia                      </w:t>
      </w:r>
      <w:r>
        <w:t xml:space="preserve">art. 24 ust. 1 </w:t>
      </w:r>
      <w:r w:rsidR="001D1B28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. </w:t>
      </w:r>
    </w:p>
    <w:p w:rsidR="00D94487" w:rsidRDefault="00D94487" w:rsidP="00D94487">
      <w:r>
        <w:t xml:space="preserve">2.  aktualny odpis z właściwego rejestru, jeżeli odrębne przepisy wymagają    wpisu do rejestru, w celu </w:t>
      </w:r>
      <w:r w:rsidR="001D1B28">
        <w:t xml:space="preserve"> </w:t>
      </w:r>
      <w:r>
        <w:t xml:space="preserve">wykazania braku podstaw do wykluczenia w oparciu o art. 24 ust. 1 pkt. 2 ustawy, wystawiony nie </w:t>
      </w:r>
      <w:r w:rsidR="001D1B28">
        <w:t xml:space="preserve"> </w:t>
      </w:r>
      <w:r>
        <w:t xml:space="preserve">wcześniej niż    6 miesięcy przed upływem terminu składania wniosków o dopuszczenie do udziału </w:t>
      </w:r>
      <w:r w:rsidR="001D1B28">
        <w:t xml:space="preserve"> </w:t>
      </w:r>
      <w:r>
        <w:t xml:space="preserve">w postępowaniu o udzielenie zamówienia albo składania ofert,   </w:t>
      </w:r>
    </w:p>
    <w:p w:rsidR="00D94487" w:rsidRDefault="00D94487" w:rsidP="00D94487">
      <w:r>
        <w:lastRenderedPageBreak/>
        <w:t xml:space="preserve">Jeżeli Wykonawca ma siedzibę lub miejsce zamieszkania poza terytorium Rzeczypospolitej Polskiej, zamiast dokumentów wymienionych w pkt. II – składa dokument wystawiony w kraju, w którym ma siedzibę lub miejsce zamieszkania, potwierdzający, że nie otwarto jego likwidacji ani nie ogłoszono upadłości.  </w:t>
      </w:r>
    </w:p>
    <w:p w:rsidR="00D94487" w:rsidRPr="00CD6C3C" w:rsidRDefault="00D94487" w:rsidP="00D94487">
      <w:pPr>
        <w:rPr>
          <w:b/>
        </w:rPr>
      </w:pPr>
      <w:r w:rsidRPr="00CD6C3C">
        <w:rPr>
          <w:b/>
        </w:rPr>
        <w:t xml:space="preserve">UWAGA </w:t>
      </w:r>
    </w:p>
    <w:p w:rsidR="00D94487" w:rsidRDefault="00D94487" w:rsidP="00D94487">
      <w:r>
        <w:t xml:space="preserve">Zgodnie z § 6 ust. 1 Rozporządzenia Prezesa Rady Ministrów z dnia 30 grudnia 2009 r.  w sprawie rodzajów dokumentów </w:t>
      </w:r>
      <w:r w:rsidR="001D1B28">
        <w:t xml:space="preserve"> </w:t>
      </w:r>
      <w:r>
        <w:t xml:space="preserve">jakich może żądać zamawiający od wykonawcy oraz form, w jakich te dokumenty mogą być składane  (Dz. U. z 2009 r. Nr </w:t>
      </w:r>
      <w:r w:rsidR="001D1B28">
        <w:t xml:space="preserve"> </w:t>
      </w:r>
      <w:r>
        <w:t xml:space="preserve">226,  poz.1817)  dokumenty  mogą  być  przedstawione  w  formie  oryginału  lub  kserokopii  poświadczonej  za  zgodność  z oryginałem przez wykonawcę.  </w:t>
      </w:r>
    </w:p>
    <w:p w:rsidR="00D94487" w:rsidRPr="001D1B28" w:rsidRDefault="00D94487" w:rsidP="00D94487">
      <w:pPr>
        <w:rPr>
          <w:b/>
        </w:rPr>
      </w:pPr>
      <w:r w:rsidRPr="001D1B28">
        <w:rPr>
          <w:b/>
        </w:rPr>
        <w:t xml:space="preserve">7.  INFORMACJA  O  SPOSOBIE  POROZUMIEWANIA  SIĘ  ZAMAWIAJĄCEGO  Z  WYKONAWCAMI  ORAZ </w:t>
      </w:r>
      <w:r w:rsidR="001D1B28">
        <w:rPr>
          <w:b/>
        </w:rPr>
        <w:t xml:space="preserve"> </w:t>
      </w:r>
      <w:r w:rsidRPr="001D1B28">
        <w:rPr>
          <w:b/>
        </w:rPr>
        <w:t xml:space="preserve">PRZEKAZYWANIA  OŚWIADCZEŃ  I  DOKUMENTÓW,  OSOBY  UPRAWNIONE  DO  KONTAKTU  Z WYKONAWCAMI </w:t>
      </w:r>
    </w:p>
    <w:p w:rsidR="00D94487" w:rsidRDefault="00D94487" w:rsidP="00D94487">
      <w:r>
        <w:t xml:space="preserve">W postępowaniu o udzielenie zamówienia oświadczenia (z wyłączeniem wymienionych w pkt. 6 SIWZ), wnioski, zawiadomienia oraz informacje zamawiający i wykonawcy przekazują  </w:t>
      </w:r>
      <w:r w:rsidR="005334E2">
        <w:t xml:space="preserve">pisemnie </w:t>
      </w:r>
      <w:r>
        <w:t xml:space="preserve">faksem lub drogą elektroniczną. </w:t>
      </w:r>
    </w:p>
    <w:p w:rsidR="00D94487" w:rsidRDefault="00D94487" w:rsidP="00D94487">
      <w:r>
        <w:t xml:space="preserve">Jeżeli zamawiający lub wykonawca przekazują oświadczenia, wnioski, zawiadomienia oraz informacje faksem lub drogą </w:t>
      </w:r>
      <w:r w:rsidR="001D1B28">
        <w:t xml:space="preserve"> </w:t>
      </w:r>
      <w:r>
        <w:t xml:space="preserve">elektroniczną, każda ze stron na żądanie drugiej niezwłoczne potwierdza fakt ich otrzymania. Osoby uprawnione do porozumiewania się z wykonawcami: </w:t>
      </w:r>
    </w:p>
    <w:p w:rsidR="00D94487" w:rsidRDefault="00D94487" w:rsidP="00D94487">
      <w:r>
        <w:t>1)  W sprawach dotyczących zakresu p</w:t>
      </w:r>
      <w:r w:rsidR="001D1B28">
        <w:t xml:space="preserve">rzedmiotowego zamówienia: </w:t>
      </w:r>
    </w:p>
    <w:p w:rsidR="00D94487" w:rsidRPr="009F5944" w:rsidRDefault="001D1B28" w:rsidP="00D94487">
      <w:pPr>
        <w:rPr>
          <w:b/>
        </w:rPr>
      </w:pPr>
      <w:r w:rsidRPr="009F5944">
        <w:rPr>
          <w:b/>
        </w:rPr>
        <w:t xml:space="preserve">         I</w:t>
      </w:r>
      <w:r w:rsidR="007837BA">
        <w:rPr>
          <w:b/>
        </w:rPr>
        <w:t xml:space="preserve">rena </w:t>
      </w:r>
      <w:r w:rsidRPr="009F5944">
        <w:rPr>
          <w:b/>
        </w:rPr>
        <w:t xml:space="preserve"> S</w:t>
      </w:r>
      <w:r w:rsidR="007837BA">
        <w:rPr>
          <w:b/>
        </w:rPr>
        <w:t>łomka</w:t>
      </w:r>
      <w:r w:rsidRPr="009F5944">
        <w:rPr>
          <w:b/>
        </w:rPr>
        <w:t xml:space="preserve"> </w:t>
      </w:r>
      <w:r w:rsidR="00D94487" w:rsidRPr="009F5944">
        <w:rPr>
          <w:b/>
        </w:rPr>
        <w:t xml:space="preserve"> –Wydział Finansowy </w:t>
      </w:r>
      <w:r w:rsidR="007837BA">
        <w:rPr>
          <w:b/>
        </w:rPr>
        <w:t xml:space="preserve"> </w:t>
      </w:r>
      <w:proofErr w:type="spellStart"/>
      <w:r w:rsidR="00D94487" w:rsidRPr="009F5944">
        <w:rPr>
          <w:b/>
        </w:rPr>
        <w:t>UM</w:t>
      </w:r>
      <w:r w:rsidRPr="009F5944">
        <w:rPr>
          <w:b/>
        </w:rPr>
        <w:t>iG</w:t>
      </w:r>
      <w:proofErr w:type="spellEnd"/>
      <w:r w:rsidR="007837BA">
        <w:rPr>
          <w:b/>
        </w:rPr>
        <w:t xml:space="preserve"> </w:t>
      </w:r>
      <w:r w:rsidRPr="009F5944">
        <w:rPr>
          <w:b/>
        </w:rPr>
        <w:t xml:space="preserve"> </w:t>
      </w:r>
      <w:r w:rsidR="00D94487" w:rsidRPr="009F5944">
        <w:rPr>
          <w:b/>
        </w:rPr>
        <w:t xml:space="preserve">w </w:t>
      </w:r>
      <w:r w:rsidRPr="009F5944">
        <w:rPr>
          <w:b/>
        </w:rPr>
        <w:t xml:space="preserve">Chmielniku </w:t>
      </w:r>
      <w:r w:rsidR="00D94487" w:rsidRPr="009F5944">
        <w:rPr>
          <w:b/>
        </w:rPr>
        <w:t xml:space="preserve"> ,tel. 41 </w:t>
      </w:r>
      <w:r w:rsidRPr="009F5944">
        <w:rPr>
          <w:b/>
        </w:rPr>
        <w:t xml:space="preserve"> 354 20 66 wew. 13</w:t>
      </w:r>
      <w:r w:rsidR="007837BA">
        <w:rPr>
          <w:b/>
        </w:rPr>
        <w:t>1</w:t>
      </w:r>
      <w:r w:rsidR="00D94487" w:rsidRPr="009F5944">
        <w:rPr>
          <w:b/>
        </w:rPr>
        <w:t xml:space="preserve">, </w:t>
      </w:r>
    </w:p>
    <w:p w:rsidR="00D94487" w:rsidRDefault="00D94487" w:rsidP="00D94487">
      <w:r>
        <w:t xml:space="preserve">2)  W sprawach dotyczących </w:t>
      </w:r>
      <w:r w:rsidR="005334E2">
        <w:t xml:space="preserve"> procedur</w:t>
      </w:r>
      <w:r>
        <w:t xml:space="preserve"> przetargu : </w:t>
      </w:r>
    </w:p>
    <w:p w:rsidR="00D94487" w:rsidRPr="009F5944" w:rsidRDefault="00D94487" w:rsidP="00D94487">
      <w:pPr>
        <w:rPr>
          <w:b/>
        </w:rPr>
      </w:pPr>
      <w:r>
        <w:t xml:space="preserve">         </w:t>
      </w:r>
      <w:r w:rsidR="001D1B28" w:rsidRPr="009F5944">
        <w:rPr>
          <w:b/>
        </w:rPr>
        <w:t>Małgorzata Przeździk   Wydział Inw</w:t>
      </w:r>
      <w:r w:rsidR="00CD6C3C" w:rsidRPr="009F5944">
        <w:rPr>
          <w:b/>
        </w:rPr>
        <w:t>e</w:t>
      </w:r>
      <w:r w:rsidR="007837BA">
        <w:rPr>
          <w:b/>
        </w:rPr>
        <w:t xml:space="preserve">stycji ,  </w:t>
      </w:r>
      <w:r w:rsidRPr="009F5944">
        <w:rPr>
          <w:b/>
        </w:rPr>
        <w:t xml:space="preserve"> tel. 41 </w:t>
      </w:r>
      <w:r w:rsidR="001D1B28" w:rsidRPr="009F5944">
        <w:rPr>
          <w:b/>
        </w:rPr>
        <w:t xml:space="preserve"> 354 20 66 wew. 209 </w:t>
      </w:r>
      <w:r w:rsidRPr="009F5944">
        <w:rPr>
          <w:b/>
        </w:rPr>
        <w:t xml:space="preserve"> </w:t>
      </w:r>
    </w:p>
    <w:p w:rsidR="00D94487" w:rsidRPr="001D1B28" w:rsidRDefault="00D94487" w:rsidP="00D94487">
      <w:pPr>
        <w:rPr>
          <w:b/>
        </w:rPr>
      </w:pPr>
      <w:r w:rsidRPr="001D1B28">
        <w:rPr>
          <w:b/>
        </w:rPr>
        <w:t xml:space="preserve">8.   WYJAŚNIANIE TREŚCI SIWZ </w:t>
      </w:r>
    </w:p>
    <w:p w:rsidR="00D94487" w:rsidRDefault="00D94487" w:rsidP="00D94487">
      <w:r>
        <w:t xml:space="preserve">Wykonawca może zwrócić się do zamawiającego o wyjaśnienie treści SIWZ. Zamawiający udzieli wyjaśnień niezwłocznie, jednak nie później niż na </w:t>
      </w:r>
      <w:r w:rsidR="001D1B28">
        <w:t xml:space="preserve">2 </w:t>
      </w:r>
      <w:r>
        <w:t xml:space="preserve"> dni </w:t>
      </w:r>
      <w:r w:rsidR="001D1B28">
        <w:t xml:space="preserve">robocze </w:t>
      </w:r>
      <w:r>
        <w:t xml:space="preserve">przed upływem terminu składania ofert, pod warunkiem, że wniosek o wyjaśnienie treści specyfikacji wpłynie do zamawiającego nie później niż do dnia, w którym upływa połowa wyznaczonego terminu składania ofert. </w:t>
      </w:r>
    </w:p>
    <w:p w:rsidR="00D94487" w:rsidRPr="001D1B28" w:rsidRDefault="00D94487" w:rsidP="00D94487">
      <w:pPr>
        <w:rPr>
          <w:b/>
        </w:rPr>
      </w:pPr>
      <w:r w:rsidRPr="001D1B28">
        <w:rPr>
          <w:b/>
        </w:rPr>
        <w:t xml:space="preserve">9.  ADRES  POCZTY  ELEKTRONICZNEJ  LUB  STRONY  INTERNETOWEJ  ZAMAWIAJĄCEGO,  JEŻELI ZAMAWIĄJACY DOPUSZCZA POROZUMIEWANIA SIĘ DROGĄ ELEKTRONICZNĄ </w:t>
      </w:r>
    </w:p>
    <w:p w:rsidR="00D94487" w:rsidRDefault="00D94487" w:rsidP="00D94487">
      <w:r>
        <w:t>Adres poczty elektronicznej –</w:t>
      </w:r>
      <w:r w:rsidR="001D1B28">
        <w:t xml:space="preserve">             </w:t>
      </w:r>
      <w:hyperlink r:id="rId9" w:history="1">
        <w:r w:rsidR="001D1B28" w:rsidRPr="00254F31">
          <w:rPr>
            <w:rStyle w:val="Hipercze"/>
          </w:rPr>
          <w:t>skarbnik@umigchmielnik.com</w:t>
        </w:r>
      </w:hyperlink>
      <w:r w:rsidR="001D1B28">
        <w:t xml:space="preserve"> </w:t>
      </w:r>
      <w:r>
        <w:t xml:space="preserve"> , </w:t>
      </w:r>
      <w:r w:rsidR="001D1B28">
        <w:t xml:space="preserve">  </w:t>
      </w:r>
      <w:r>
        <w:t xml:space="preserve"> </w:t>
      </w:r>
    </w:p>
    <w:p w:rsidR="003D551A" w:rsidRDefault="00D94487" w:rsidP="00D94487">
      <w:r>
        <w:t>Adr</w:t>
      </w:r>
      <w:r w:rsidR="001D1B28">
        <w:t xml:space="preserve">es strony internetowej – </w:t>
      </w:r>
      <w:r w:rsidR="00875F86">
        <w:t xml:space="preserve">             www</w:t>
      </w:r>
      <w:r w:rsidR="003D551A">
        <w:t>.chmielnik.com</w:t>
      </w:r>
    </w:p>
    <w:p w:rsidR="00D94487" w:rsidRDefault="00D94487" w:rsidP="00D94487">
      <w:r>
        <w:t>Numer faksu –</w:t>
      </w:r>
      <w:r w:rsidR="001D1B28">
        <w:t xml:space="preserve">   41  354 20 66 </w:t>
      </w:r>
      <w:r w:rsidR="003D551A">
        <w:t xml:space="preserve"> </w:t>
      </w:r>
      <w:proofErr w:type="spellStart"/>
      <w:r w:rsidR="001D1B28">
        <w:t>wew</w:t>
      </w:r>
      <w:proofErr w:type="spellEnd"/>
      <w:r w:rsidR="001D1B28">
        <w:t xml:space="preserve"> </w:t>
      </w:r>
      <w:r w:rsidR="003D551A">
        <w:t xml:space="preserve">. </w:t>
      </w:r>
      <w:r w:rsidR="001D1B28">
        <w:t xml:space="preserve">  101</w:t>
      </w:r>
      <w:r>
        <w:t xml:space="preserve"> </w:t>
      </w:r>
    </w:p>
    <w:p w:rsidR="009F5944" w:rsidRDefault="009F5944" w:rsidP="00D94487">
      <w:pPr>
        <w:rPr>
          <w:b/>
        </w:rPr>
      </w:pPr>
    </w:p>
    <w:p w:rsidR="00D94487" w:rsidRPr="001D1B28" w:rsidRDefault="00D94487" w:rsidP="00D94487">
      <w:pPr>
        <w:rPr>
          <w:b/>
        </w:rPr>
      </w:pPr>
      <w:r w:rsidRPr="001D1B28">
        <w:rPr>
          <w:b/>
        </w:rPr>
        <w:lastRenderedPageBreak/>
        <w:t xml:space="preserve">10. WYMAGANIA DOTYCZĄCE WADIUM </w:t>
      </w:r>
      <w:r>
        <w:t xml:space="preserve"> </w:t>
      </w:r>
    </w:p>
    <w:p w:rsidR="00D94487" w:rsidRDefault="003D6FF5" w:rsidP="00D94487">
      <w:r>
        <w:t>Zamawiający nie  żąda</w:t>
      </w:r>
      <w:r w:rsidR="00D94487">
        <w:t xml:space="preserve"> wniesienia wadium. </w:t>
      </w:r>
    </w:p>
    <w:p w:rsidR="001D1B28" w:rsidRPr="001D1B28" w:rsidRDefault="00D94487" w:rsidP="00D94487">
      <w:pPr>
        <w:rPr>
          <w:b/>
        </w:rPr>
      </w:pPr>
      <w:r w:rsidRPr="001D1B28">
        <w:rPr>
          <w:b/>
        </w:rPr>
        <w:t xml:space="preserve">11.   TERMIN ZWIĄZANIA OFERTĄ </w:t>
      </w:r>
    </w:p>
    <w:p w:rsidR="00D94487" w:rsidRDefault="00D94487" w:rsidP="00D94487">
      <w:r>
        <w:t xml:space="preserve">30 dni od terminu składania ofert. </w:t>
      </w:r>
    </w:p>
    <w:p w:rsidR="00D94487" w:rsidRPr="001D1B28" w:rsidRDefault="00D94487" w:rsidP="00D94487">
      <w:pPr>
        <w:rPr>
          <w:b/>
        </w:rPr>
      </w:pPr>
      <w:r w:rsidRPr="001D1B28">
        <w:rPr>
          <w:b/>
        </w:rPr>
        <w:t xml:space="preserve">12.  OPIS SPOSOBU PRZYGOTOWANIA OFERTY. </w:t>
      </w:r>
      <w:r>
        <w:t xml:space="preserve"> </w:t>
      </w:r>
    </w:p>
    <w:p w:rsidR="00D94487" w:rsidRDefault="00D94487" w:rsidP="00D94487">
      <w:r>
        <w:t xml:space="preserve">1)Ofertę składa się, pod rygorem nieważności, w formie pisemnej. Zamawiający </w:t>
      </w:r>
      <w:r w:rsidRPr="00BC19BE">
        <w:rPr>
          <w:b/>
        </w:rPr>
        <w:t>nie wyraża</w:t>
      </w:r>
      <w:r>
        <w:t xml:space="preserve"> zgody na złożenie  oferty w postaci elektronicznej.   </w:t>
      </w:r>
    </w:p>
    <w:p w:rsidR="00D94487" w:rsidRDefault="00D94487" w:rsidP="00D94487">
      <w:r>
        <w:t xml:space="preserve">2)  oferta  powinna  być  sporządzona  zgodnie  z  wzorem  formularza  –  „KWESTIONARIUSZ  OFERTOWY”  – </w:t>
      </w:r>
      <w:r w:rsidR="00BC19BE">
        <w:t xml:space="preserve"> </w:t>
      </w:r>
      <w:r>
        <w:t xml:space="preserve">stanowiącego załącznik Nr 1 do niniejszej SIWZ, </w:t>
      </w:r>
    </w:p>
    <w:p w:rsidR="00D94487" w:rsidRDefault="00D94487" w:rsidP="00D94487">
      <w:r>
        <w:t xml:space="preserve">3)  treść oferty musi odpowiadać treści specyfikacji istotnych warunków zamówienia. </w:t>
      </w:r>
    </w:p>
    <w:p w:rsidR="00D94487" w:rsidRDefault="00D94487" w:rsidP="00D94487">
      <w:r>
        <w:t xml:space="preserve">4)  oferta musi obejmować całość zamówienia, zamawiający nie dopuszcza składania ofert częściowych </w:t>
      </w:r>
      <w:r w:rsidR="00541475">
        <w:t>,</w:t>
      </w:r>
      <w:r>
        <w:t xml:space="preserve"> </w:t>
      </w:r>
    </w:p>
    <w:p w:rsidR="00D94487" w:rsidRDefault="00D94487" w:rsidP="00D94487">
      <w:r>
        <w:t xml:space="preserve">5)  każdy wykonawca może złożyć tylko jedną ofertę,  </w:t>
      </w:r>
    </w:p>
    <w:p w:rsidR="00D94487" w:rsidRDefault="00D94487" w:rsidP="00D94487">
      <w:r>
        <w:t xml:space="preserve">6)  kwestionariusz  ofertowy  i  wszelkie  inne  dokumenty  powinny  być  podpisane  przez  osoby  upoważnione  do reprezentowania wykonawcy </w:t>
      </w:r>
    </w:p>
    <w:p w:rsidR="00D94487" w:rsidRDefault="00D94487" w:rsidP="00D94487">
      <w:r>
        <w:t xml:space="preserve">7)  wszelkie  poprawki  lub  korekty  błędów  dokonane  w  treści  oferty  powinny  być  parafowane  przez  osoby upoważnione do reprezentowania wykonawcy  </w:t>
      </w:r>
    </w:p>
    <w:p w:rsidR="00D94487" w:rsidRDefault="00D94487" w:rsidP="00D94487">
      <w:r>
        <w:t xml:space="preserve">8)  wykonawca może, przed upływem terminu do składania ofert, zmienić lub wycofać ofertę </w:t>
      </w:r>
    </w:p>
    <w:p w:rsidR="00D94487" w:rsidRDefault="00D94487" w:rsidP="00D94487">
      <w:r>
        <w:t xml:space="preserve">9)  oferta i wszystkie załączniki do niej stanowiące jej integralną część powinny być trwale spięte lub oprawione  a wszystkie strony powinny być ponumerowane  </w:t>
      </w:r>
    </w:p>
    <w:p w:rsidR="00D94487" w:rsidRDefault="00D94487" w:rsidP="00D94487">
      <w:r>
        <w:t xml:space="preserve">10)  oferta powinna być umieszczona :  w kopercie z oznaczeniem  </w:t>
      </w:r>
    </w:p>
    <w:p w:rsidR="009F5944" w:rsidRDefault="00D94487" w:rsidP="009F5944">
      <w:pPr>
        <w:jc w:val="center"/>
        <w:rPr>
          <w:b/>
        </w:rPr>
      </w:pPr>
      <w:r w:rsidRPr="00BC19BE">
        <w:rPr>
          <w:b/>
        </w:rPr>
        <w:t xml:space="preserve">Oferta na kompleksową obsługę bankową budżetu Gminy </w:t>
      </w:r>
      <w:r w:rsidR="00BC19BE" w:rsidRPr="00BC19BE">
        <w:rPr>
          <w:b/>
        </w:rPr>
        <w:t xml:space="preserve">Chmielnik </w:t>
      </w:r>
      <w:r w:rsidRPr="00BC19BE">
        <w:rPr>
          <w:b/>
        </w:rPr>
        <w:t xml:space="preserve"> </w:t>
      </w:r>
    </w:p>
    <w:p w:rsidR="00D94487" w:rsidRPr="00BC19BE" w:rsidRDefault="00D94487" w:rsidP="009F5944">
      <w:pPr>
        <w:jc w:val="center"/>
        <w:rPr>
          <w:b/>
        </w:rPr>
      </w:pPr>
      <w:r w:rsidRPr="00BC19BE">
        <w:rPr>
          <w:b/>
        </w:rPr>
        <w:t>i jednostek</w:t>
      </w:r>
      <w:r w:rsidR="009F5944">
        <w:rPr>
          <w:b/>
        </w:rPr>
        <w:t xml:space="preserve"> </w:t>
      </w:r>
      <w:r w:rsidR="00810A9D">
        <w:rPr>
          <w:b/>
        </w:rPr>
        <w:t xml:space="preserve">organizacyjnych </w:t>
      </w:r>
      <w:r w:rsidRPr="00BC19BE">
        <w:rPr>
          <w:b/>
        </w:rPr>
        <w:t xml:space="preserve"> Gminy </w:t>
      </w:r>
      <w:r w:rsidR="00810A9D">
        <w:rPr>
          <w:b/>
        </w:rPr>
        <w:t>.</w:t>
      </w:r>
    </w:p>
    <w:p w:rsidR="00D94487" w:rsidRDefault="00D94487" w:rsidP="00D94487">
      <w:r>
        <w:t xml:space="preserve">wraz z podaniem </w:t>
      </w:r>
      <w:r w:rsidR="00810A9D">
        <w:t xml:space="preserve"> </w:t>
      </w:r>
      <w:r>
        <w:t xml:space="preserve">nazwy, adresu, adresu poczty elektronicznej, telefonu i </w:t>
      </w:r>
      <w:r w:rsidR="009F5944">
        <w:t xml:space="preserve"> </w:t>
      </w:r>
      <w:proofErr w:type="spellStart"/>
      <w:r>
        <w:t>faxu</w:t>
      </w:r>
      <w:proofErr w:type="spellEnd"/>
      <w:r>
        <w:t xml:space="preserve"> </w:t>
      </w:r>
      <w:r w:rsidR="009F5944">
        <w:t xml:space="preserve"> </w:t>
      </w:r>
      <w:r>
        <w:t xml:space="preserve">wykonawcy, </w:t>
      </w:r>
    </w:p>
    <w:p w:rsidR="00D94487" w:rsidRDefault="00D94487" w:rsidP="00D94487">
      <w:r>
        <w:t xml:space="preserve">      Wszelkie koszty związane z przygotowaniem i złożeniem oferty ponosi wykonawca </w:t>
      </w:r>
    </w:p>
    <w:p w:rsidR="00D94487" w:rsidRDefault="00D94487" w:rsidP="00D94487">
      <w:r>
        <w:t xml:space="preserve"> Oferta winna zawierać co najmniej: </w:t>
      </w:r>
    </w:p>
    <w:p w:rsidR="00D94487" w:rsidRDefault="00D94487" w:rsidP="00D94487">
      <w:r>
        <w:t xml:space="preserve">•  WYPEŁNIONY FORMULARZ – „KWESTIONARIUSZ OFERTOWY” </w:t>
      </w:r>
    </w:p>
    <w:p w:rsidR="00D94487" w:rsidRDefault="00D94487" w:rsidP="00D94487">
      <w:r>
        <w:t xml:space="preserve">•  DOKUMENTY I OŚWIADCZENIA WYSZCZEGÓLNIONE W PUNKCIE </w:t>
      </w:r>
      <w:r w:rsidR="00810A9D">
        <w:t xml:space="preserve"> </w:t>
      </w:r>
      <w:r>
        <w:t xml:space="preserve">6 </w:t>
      </w:r>
    </w:p>
    <w:p w:rsidR="00D94487" w:rsidRDefault="00D94487" w:rsidP="00D94487">
      <w:r>
        <w:t xml:space="preserve">Wykonawca nie może zastrzec informacji, o których mowa w art. 86 ust. 4 ustawy PZP (nazwa (firmy) oraz adres, a także informacje dotyczące ceny, terminu wykonania zamówienia i warunków płatności zawarte w </w:t>
      </w:r>
      <w:r w:rsidR="00BC19BE">
        <w:t xml:space="preserve"> </w:t>
      </w:r>
      <w:r>
        <w:t xml:space="preserve">ofertach).  </w:t>
      </w:r>
    </w:p>
    <w:p w:rsidR="00D94487" w:rsidRPr="00BC19BE" w:rsidRDefault="00D94487" w:rsidP="00D94487">
      <w:pPr>
        <w:rPr>
          <w:b/>
        </w:rPr>
      </w:pPr>
      <w:r w:rsidRPr="00BC19BE">
        <w:rPr>
          <w:b/>
        </w:rPr>
        <w:lastRenderedPageBreak/>
        <w:t xml:space="preserve">13.  UZUPEŁNIANIE DOKUMENTÓW POTWIERDZAJĄCYCH SPEŁNIENIE WARUNKÓW UDZIAŁU  W POSTĘPOWANIU LUB SPEŁNIANIE PRZEZ OFEROWANE DOSTAWY, USŁUGI I ROBOTY BUDOWLANE WYMOGÓW OKREŚLONYCH PRZEZ ZAMAWIAJĄCEGO </w:t>
      </w:r>
      <w:r>
        <w:t xml:space="preserve"> </w:t>
      </w:r>
    </w:p>
    <w:p w:rsidR="00D94487" w:rsidRDefault="00D94487" w:rsidP="00D94487">
      <w:r>
        <w:t xml:space="preserve">1). Jeżeli wykonawca nie dołączy do oferty żądanych oświadczeń, dokumentów lub pełnomocnictw albo jeśli dokumenty te zawierać będą błędy – zamawiający wezwie go do uzupełnienia tych dokumentów </w:t>
      </w:r>
      <w:r w:rsidR="003D551A">
        <w:t xml:space="preserve"> </w:t>
      </w:r>
      <w:r>
        <w:t xml:space="preserve">wyznaczając termin na uzupełnienie. Złożone na wezwanie zamawiającego oświadczenia i dokumenty </w:t>
      </w:r>
      <w:r w:rsidR="003D551A">
        <w:t xml:space="preserve"> </w:t>
      </w:r>
      <w:r>
        <w:t xml:space="preserve">powinny potwierdzać spełnianie warunków udziału w postępowaniu lub spełnienie przez oferowane </w:t>
      </w:r>
      <w:r w:rsidR="003D551A">
        <w:t xml:space="preserve"> </w:t>
      </w:r>
      <w:r>
        <w:t xml:space="preserve">dostawy, usługi i roboty budowlane wymagań określonych przez zamawiającego nie później niż w dniu, w którym upłynął termin składania ofert. </w:t>
      </w:r>
    </w:p>
    <w:p w:rsidR="00D94487" w:rsidRDefault="00D94487" w:rsidP="00D94487">
      <w:r>
        <w:t xml:space="preserve">2 Konsekwencją nie uzupełnienia wymaganych dokumentów będzie wykluczenia wykonawcy  z postępowania, chyba że udowodni on, że wynika to z przyczyn nieleżących po jego stronie.  </w:t>
      </w:r>
    </w:p>
    <w:p w:rsidR="00D94487" w:rsidRPr="003D551A" w:rsidRDefault="00D94487" w:rsidP="00D94487">
      <w:pPr>
        <w:rPr>
          <w:b/>
        </w:rPr>
      </w:pPr>
      <w:r w:rsidRPr="003D551A">
        <w:rPr>
          <w:b/>
        </w:rPr>
        <w:t xml:space="preserve">14.  POPRAWIANIE OMYŁEK W OFERCIE </w:t>
      </w:r>
    </w:p>
    <w:p w:rsidR="00D94487" w:rsidRDefault="00D94487" w:rsidP="00D94487">
      <w:r>
        <w:t xml:space="preserve">1. Zamawiający poprawia w ofercie: </w:t>
      </w:r>
    </w:p>
    <w:p w:rsidR="00D94487" w:rsidRDefault="00D94487" w:rsidP="00D94487">
      <w:r>
        <w:t>1). Ocz</w:t>
      </w:r>
      <w:r w:rsidR="003D551A">
        <w:t>ywiste omyłki pisarskie,</w:t>
      </w:r>
    </w:p>
    <w:p w:rsidR="00D94487" w:rsidRDefault="00D94487" w:rsidP="00D94487">
      <w:r>
        <w:t xml:space="preserve">2). Oczywiste omyłki rachunkowe, z uwzględnieniem konsekwencji rachunkowych dokonanych </w:t>
      </w:r>
    </w:p>
    <w:p w:rsidR="00D94487" w:rsidRDefault="00D94487" w:rsidP="00D94487">
      <w:r>
        <w:t xml:space="preserve">poprawek, </w:t>
      </w:r>
    </w:p>
    <w:p w:rsidR="00D94487" w:rsidRDefault="00D94487" w:rsidP="00D94487">
      <w:r>
        <w:t xml:space="preserve">3). Inne omyłki polegające na niezgodności oferty ze specyfikacją istotnych warunków zamówienia, niepowodujących istotnych zmian w treści oferty– niezwłocznie zawiadamiając o tym wykonawcę, którego </w:t>
      </w:r>
      <w:r w:rsidR="003D551A">
        <w:t xml:space="preserve"> </w:t>
      </w:r>
      <w:r>
        <w:t xml:space="preserve">oferta została poprawiona. </w:t>
      </w:r>
    </w:p>
    <w:p w:rsidR="00810A9D" w:rsidRDefault="00D94487" w:rsidP="00D94487">
      <w:r>
        <w:t xml:space="preserve">2. Jeżeli wykonawca w terminie 3 dni od dnia doręczenia zawiadomienia nie zgodził się na poprawienie omyłki, o której mowa w pkt. 1. 3), oferta tego wykonawcy podlega odrzuceniu.  </w:t>
      </w:r>
    </w:p>
    <w:p w:rsidR="00D94487" w:rsidRDefault="00D94487" w:rsidP="00D94487">
      <w:r w:rsidRPr="006B7D26">
        <w:rPr>
          <w:b/>
        </w:rPr>
        <w:t xml:space="preserve">15.  MIEJSCE ORAZ TERMIN SKŁADANIA I OTWARCIA OFERT. </w:t>
      </w:r>
    </w:p>
    <w:p w:rsidR="00D94487" w:rsidRDefault="00D94487" w:rsidP="00D94487">
      <w:r>
        <w:t xml:space="preserve">1)  Oferty  należy  składać/przesyłać  do  Urzędu  Miasta  </w:t>
      </w:r>
      <w:r w:rsidR="006B7D26">
        <w:t>i Gminy Chmielnik , sekretariat –pokój  102</w:t>
      </w:r>
      <w:r>
        <w:t xml:space="preserve"> </w:t>
      </w:r>
      <w:r w:rsidR="006B7D26">
        <w:t xml:space="preserve"> </w:t>
      </w:r>
      <w:r>
        <w:t>-</w:t>
      </w:r>
      <w:r w:rsidR="006B7D26">
        <w:tab/>
      </w:r>
      <w:r>
        <w:t xml:space="preserve">w terminie do dnia </w:t>
      </w:r>
      <w:r w:rsidR="006B7D26">
        <w:t xml:space="preserve"> 16</w:t>
      </w:r>
      <w:r>
        <w:t>.</w:t>
      </w:r>
      <w:r w:rsidR="006B7D26">
        <w:t>10</w:t>
      </w:r>
      <w:r>
        <w:t xml:space="preserve">. 2012 r. do godz. </w:t>
      </w:r>
      <w:r w:rsidR="006B7D26">
        <w:t xml:space="preserve"> 09</w:t>
      </w:r>
      <w:r>
        <w:t xml:space="preserve">.30  </w:t>
      </w:r>
    </w:p>
    <w:p w:rsidR="006B7D26" w:rsidRDefault="00541475" w:rsidP="00D94487">
      <w:r>
        <w:t xml:space="preserve">2)  </w:t>
      </w:r>
      <w:r w:rsidR="00D94487">
        <w:t xml:space="preserve"> należy  ofertę  przygot</w:t>
      </w:r>
      <w:r w:rsidR="00810A9D">
        <w:t xml:space="preserve">ować  w  sposób  podany  </w:t>
      </w:r>
      <w:r w:rsidR="006B7D26">
        <w:t xml:space="preserve">w  pkt. </w:t>
      </w:r>
      <w:r w:rsidR="00D94487">
        <w:t xml:space="preserve"> 1</w:t>
      </w:r>
      <w:r w:rsidR="0018694B">
        <w:t>2</w:t>
      </w:r>
      <w:r w:rsidR="00D94487">
        <w:t xml:space="preserve">  </w:t>
      </w:r>
      <w:proofErr w:type="spellStart"/>
      <w:r w:rsidR="00D94487">
        <w:t>ppkt</w:t>
      </w:r>
      <w:proofErr w:type="spellEnd"/>
      <w:r w:rsidR="006B7D26">
        <w:t xml:space="preserve">. </w:t>
      </w:r>
      <w:r w:rsidR="00D94487">
        <w:t xml:space="preserve">  10, dodatkowo  umieszczając  na  kopercie  zewnętrznej  adnotację  o  treści:  </w:t>
      </w:r>
    </w:p>
    <w:p w:rsidR="00D94487" w:rsidRPr="006B7D26" w:rsidRDefault="006B7D26" w:rsidP="00D94487">
      <w:pPr>
        <w:rPr>
          <w:b/>
        </w:rPr>
      </w:pPr>
      <w:r>
        <w:t xml:space="preserve">                   </w:t>
      </w:r>
      <w:r w:rsidR="00D94487" w:rsidRPr="006B7D26">
        <w:rPr>
          <w:b/>
        </w:rPr>
        <w:t xml:space="preserve">”Oferta  przetargowa  –  nie otwierać przed  </w:t>
      </w:r>
      <w:r w:rsidR="0018694B">
        <w:rPr>
          <w:b/>
        </w:rPr>
        <w:t xml:space="preserve">  </w:t>
      </w:r>
      <w:r w:rsidRPr="006B7D26">
        <w:rPr>
          <w:b/>
        </w:rPr>
        <w:t xml:space="preserve">16.10. 2012 r. do godz.  10.00”  </w:t>
      </w:r>
    </w:p>
    <w:p w:rsidR="00D94487" w:rsidRDefault="00D94487" w:rsidP="00D94487">
      <w:r>
        <w:t xml:space="preserve">3)  </w:t>
      </w:r>
      <w:r w:rsidR="00541475">
        <w:t>Złożonej ofercie zostanie nadany numer ,data</w:t>
      </w:r>
      <w:r>
        <w:t xml:space="preserve">  i </w:t>
      </w:r>
      <w:r w:rsidR="00541475">
        <w:t>dokładna  godzina</w:t>
      </w:r>
      <w:r>
        <w:t xml:space="preserve">  złożenia  oferty  oraz </w:t>
      </w:r>
      <w:r w:rsidR="006B7D26">
        <w:t xml:space="preserve"> </w:t>
      </w:r>
      <w:r>
        <w:t xml:space="preserve">podpis pracownika .  </w:t>
      </w:r>
    </w:p>
    <w:p w:rsidR="00D94487" w:rsidRDefault="00D94487" w:rsidP="00D94487">
      <w:r>
        <w:t xml:space="preserve">4)  Oferty złożone po tym terminie zostaną wykonawcy zwrócone bez otwierania </w:t>
      </w:r>
      <w:r w:rsidR="0018694B">
        <w:tab/>
      </w:r>
      <w:r w:rsidR="0018694B">
        <w:tab/>
      </w:r>
      <w:r>
        <w:t xml:space="preserve">(podstawa prawna - art. 84 ust. 2 cytowanej wyżej ustawy) </w:t>
      </w:r>
    </w:p>
    <w:p w:rsidR="00D94487" w:rsidRDefault="00D94487" w:rsidP="00D94487">
      <w:r>
        <w:t xml:space="preserve">5)  Warunki  ewentualnego  przedłużenia  terminu  składania  ofert  określa  art.  38  ust.  6  przywołanej  wyżej </w:t>
      </w:r>
      <w:r w:rsidR="006B7D26">
        <w:t xml:space="preserve"> </w:t>
      </w:r>
      <w:r>
        <w:t xml:space="preserve">ustawy </w:t>
      </w:r>
      <w:r w:rsidR="006B7D26">
        <w:t xml:space="preserve"> </w:t>
      </w:r>
      <w:r>
        <w:t xml:space="preserve">Wykonawca  może  wprowadzić  zmiany  i  uzupełnienia  do  złożonej  oferty  oraz  dokonać  jej  zamiany  pod  warunkiem,  </w:t>
      </w:r>
      <w:r w:rsidR="006B7D26">
        <w:t xml:space="preserve"> </w:t>
      </w:r>
      <w:r>
        <w:t xml:space="preserve">że zamawiający otrzyma o tym pisemną informację z treścią zmian przed upływem terminu składania ofert. </w:t>
      </w:r>
    </w:p>
    <w:p w:rsidR="00D94487" w:rsidRDefault="00D94487" w:rsidP="00D94487">
      <w:r>
        <w:lastRenderedPageBreak/>
        <w:t xml:space="preserve">Powiadomienie  o  wprowadzeniu  zmian  lub  wyrażenie  życzenia  zamiany  oferty  oraz  dokumenty  z treścią  zmian  należy </w:t>
      </w:r>
      <w:r w:rsidR="006B7D26">
        <w:t xml:space="preserve"> </w:t>
      </w:r>
      <w:r>
        <w:t xml:space="preserve">złożyć  wg  takich  samych  zasad,  jakie  dotyczą  składania  oferty  </w:t>
      </w:r>
      <w:proofErr w:type="spellStart"/>
      <w:r>
        <w:t>t.j</w:t>
      </w:r>
      <w:proofErr w:type="spellEnd"/>
      <w:r>
        <w:t xml:space="preserve">.  w kopercie  odpowiednio  oznakowanej  z  dopiskiem </w:t>
      </w:r>
      <w:r w:rsidR="007837BA">
        <w:tab/>
      </w:r>
      <w:r w:rsidR="006B7D26" w:rsidRPr="006B7D26">
        <w:rPr>
          <w:b/>
        </w:rPr>
        <w:t xml:space="preserve">„ZMIANA"  lub  „ZAMIANA". </w:t>
      </w:r>
      <w:r w:rsidR="007837BA">
        <w:tab/>
      </w:r>
      <w:r w:rsidR="007837BA">
        <w:tab/>
      </w:r>
      <w:r w:rsidR="007837BA">
        <w:tab/>
      </w:r>
      <w:r>
        <w:t xml:space="preserve">Takim  dopiskiem  powinna  być  również  oznakowana  każda  strona  zawartych  w  kopercie dokumentów. </w:t>
      </w:r>
      <w:r w:rsidR="0018694B">
        <w:t xml:space="preserve"> </w:t>
      </w:r>
      <w:r>
        <w:t xml:space="preserve">Koperty oznakowane dopiskiem „ZMIANA" lub „ZAMIANA" zostaną otwarte: </w:t>
      </w:r>
    </w:p>
    <w:p w:rsidR="00D94487" w:rsidRDefault="006B7D26" w:rsidP="00D94487">
      <w:r>
        <w:tab/>
      </w:r>
      <w:r w:rsidR="00D94487">
        <w:t xml:space="preserve">-  przy otwieraniu oferty wykonawcy, który wprowadza zmiany, </w:t>
      </w:r>
      <w:r w:rsidR="007837BA">
        <w:tab/>
      </w:r>
      <w:r w:rsidR="007837BA">
        <w:tab/>
      </w:r>
      <w:r w:rsidR="007837BA">
        <w:tab/>
      </w:r>
      <w:r w:rsidR="007837BA">
        <w:tab/>
      </w:r>
      <w:r w:rsidR="00D94487">
        <w:t xml:space="preserve">-  po ustaleniu oferty podlegającej zamianie. </w:t>
      </w:r>
    </w:p>
    <w:p w:rsidR="00D94487" w:rsidRDefault="00D94487" w:rsidP="00D94487">
      <w:r>
        <w:t xml:space="preserve">Po stwierdzeniu poprawności procedury dokonania zmian:  </w:t>
      </w:r>
    </w:p>
    <w:p w:rsidR="00D94487" w:rsidRDefault="006B7D26" w:rsidP="00D94487">
      <w:r>
        <w:tab/>
      </w:r>
      <w:r w:rsidR="00D94487">
        <w:t xml:space="preserve">-  dokumenty zawarte w kopercie „ZMIANA" zostaną dołączone do oferty, </w:t>
      </w:r>
      <w:r w:rsidR="007837BA">
        <w:tab/>
      </w:r>
      <w:r w:rsidR="007837BA">
        <w:tab/>
      </w:r>
      <w:r w:rsidR="007837BA">
        <w:tab/>
      </w:r>
      <w:r w:rsidR="00D94487">
        <w:t xml:space="preserve">-  jeżeli nie będzie to konieczne do ustalenia oferty podlegającej zamianie - oferta zamieniana </w:t>
      </w:r>
      <w:r w:rsidR="00734C1F">
        <w:tab/>
        <w:t xml:space="preserve">   </w:t>
      </w:r>
      <w:r w:rsidR="00D94487">
        <w:t xml:space="preserve">nie będzie otwierana i może być zwrócona wykonawcy na jego wniosek.  </w:t>
      </w:r>
    </w:p>
    <w:p w:rsidR="00D94487" w:rsidRDefault="00D94487" w:rsidP="00D94487">
      <w:r>
        <w:t xml:space="preserve"> Wykonawca ma prawo przed upływem terminu składania ofert wycofać się z postępowania poprzez złożenie pisemnego powiadomienia  (wg  takich  samych  zasad  jak  wprowadzanie  zmian)  z napisem  na  kopercie  „WYCOFANIE".  Koperty oznakowane  w  ten  sposób  będą  otwierane  w pierwszej  kolejności;  po  stwierdzeniu  poprawności  postępowania </w:t>
      </w:r>
      <w:r w:rsidR="00734C1F">
        <w:t xml:space="preserve"> </w:t>
      </w:r>
      <w:r>
        <w:t xml:space="preserve">wykonawcy  oraz  zidentyfikowaniu oferty przeznaczonej do wycofania. Koperty ofert wycofywanych nie będą otwierane, jeżeli nie będzie to konieczne do identyfikacji oferty. Na wniosek wykonawcy oferta zostanie mu zwrócona. </w:t>
      </w:r>
    </w:p>
    <w:p w:rsidR="00D94487" w:rsidRPr="0018694B" w:rsidRDefault="006B7D26" w:rsidP="00D94487">
      <w:pPr>
        <w:rPr>
          <w:b/>
        </w:rPr>
      </w:pPr>
      <w:r>
        <w:t xml:space="preserve">6) </w:t>
      </w:r>
      <w:r w:rsidR="00D94487">
        <w:t xml:space="preserve">Otwarcia  ofert  z  udziałem  wykonawców  dokona  Komisja  Przetargowa  w  dniu  </w:t>
      </w:r>
      <w:r w:rsidR="00734C1F" w:rsidRPr="0018694B">
        <w:rPr>
          <w:b/>
        </w:rPr>
        <w:t>16</w:t>
      </w:r>
      <w:r w:rsidR="00D94487" w:rsidRPr="0018694B">
        <w:rPr>
          <w:b/>
        </w:rPr>
        <w:t>.</w:t>
      </w:r>
      <w:r w:rsidR="00734C1F" w:rsidRPr="0018694B">
        <w:rPr>
          <w:b/>
        </w:rPr>
        <w:t>10.</w:t>
      </w:r>
      <w:r w:rsidR="00D94487" w:rsidRPr="0018694B">
        <w:rPr>
          <w:b/>
        </w:rPr>
        <w:t xml:space="preserve"> 2012  r.</w:t>
      </w:r>
      <w:r w:rsidR="00D94487">
        <w:t xml:space="preserve">  </w:t>
      </w:r>
      <w:r w:rsidR="00D94487" w:rsidRPr="0018694B">
        <w:rPr>
          <w:b/>
        </w:rPr>
        <w:t xml:space="preserve">o  godz. </w:t>
      </w:r>
      <w:r w:rsidR="00734C1F" w:rsidRPr="0018694B">
        <w:rPr>
          <w:b/>
        </w:rPr>
        <w:t xml:space="preserve"> </w:t>
      </w:r>
      <w:r w:rsidR="00D94487" w:rsidRPr="0018694B">
        <w:rPr>
          <w:b/>
        </w:rPr>
        <w:t>10.00 w siedzibie Zamawiającego -</w:t>
      </w:r>
      <w:r w:rsidR="009F5944">
        <w:rPr>
          <w:b/>
        </w:rPr>
        <w:t xml:space="preserve">   pokój nr </w:t>
      </w:r>
      <w:r w:rsidR="00734C1F" w:rsidRPr="0018694B">
        <w:rPr>
          <w:b/>
        </w:rPr>
        <w:t>105</w:t>
      </w:r>
      <w:r w:rsidR="00D94487" w:rsidRPr="0018694B">
        <w:rPr>
          <w:b/>
        </w:rPr>
        <w:t xml:space="preserve">. </w:t>
      </w:r>
    </w:p>
    <w:p w:rsidR="00D94487" w:rsidRDefault="00D94487" w:rsidP="00D94487">
      <w:r>
        <w:t>Podczas otwarcia of</w:t>
      </w:r>
      <w:r w:rsidR="009F5944">
        <w:t xml:space="preserve">ert publicznie </w:t>
      </w:r>
      <w:r w:rsidR="00541475">
        <w:t xml:space="preserve"> nazwa  wykonawcy , </w:t>
      </w:r>
      <w:r>
        <w:t xml:space="preserve"> oferowana  przez  niego  cena  oraz  inne  szczegóły</w:t>
      </w:r>
      <w:r w:rsidR="00541475">
        <w:t xml:space="preserve">, </w:t>
      </w:r>
      <w:r>
        <w:t xml:space="preserve"> które  Komisja Przetargowa uzna za stosowne. </w:t>
      </w:r>
    </w:p>
    <w:p w:rsidR="00D94487" w:rsidRPr="00734C1F" w:rsidRDefault="00D94487" w:rsidP="00D94487">
      <w:pPr>
        <w:rPr>
          <w:b/>
        </w:rPr>
      </w:pPr>
      <w:r w:rsidRPr="00734C1F">
        <w:rPr>
          <w:b/>
        </w:rPr>
        <w:t xml:space="preserve">16. OPIS SPOSOBU OBLICZENIA CENY </w:t>
      </w:r>
    </w:p>
    <w:p w:rsidR="00D94487" w:rsidRDefault="00D94487" w:rsidP="00D94487">
      <w:r>
        <w:t xml:space="preserve">Zamawiający  przy  wyborze  ofert  będzie  się  kierował  głównie </w:t>
      </w:r>
      <w:r w:rsidR="00D46D9B">
        <w:t xml:space="preserve">  </w:t>
      </w:r>
      <w:r w:rsidRPr="00E16E8B">
        <w:rPr>
          <w:b/>
        </w:rPr>
        <w:t>ceną  oferty,</w:t>
      </w:r>
      <w:r>
        <w:t xml:space="preserve">  wyliczoną    według następujących kryteriów (według arkusza z oferty):  </w:t>
      </w:r>
    </w:p>
    <w:p w:rsidR="00D94487" w:rsidRDefault="00D94487" w:rsidP="00D94487">
      <w:r>
        <w:t xml:space="preserve">1.  Roczna  cena  obsługi  bankowej  –  </w:t>
      </w:r>
      <w:r w:rsidR="00D46D9B">
        <w:rPr>
          <w:b/>
          <w:sz w:val="28"/>
          <w:szCs w:val="28"/>
        </w:rPr>
        <w:t>6</w:t>
      </w:r>
      <w:r w:rsidRPr="00BB38F7">
        <w:rPr>
          <w:b/>
          <w:sz w:val="28"/>
          <w:szCs w:val="28"/>
        </w:rPr>
        <w:t>0%</w:t>
      </w:r>
      <w:r>
        <w:t xml:space="preserve">  -  obejmująca  łączny  koszt  opłat  związanych  z otwarciem i prowadzeniem rachunków </w:t>
      </w:r>
      <w:r w:rsidR="007837BA">
        <w:t xml:space="preserve">bankowych bieżących i pomocniczych </w:t>
      </w:r>
      <w:r>
        <w:t xml:space="preserve">, a także realizacją przelewów oraz wypłat i wpłat gotówkowych, </w:t>
      </w:r>
    </w:p>
    <w:p w:rsidR="00D94487" w:rsidRDefault="00D94487" w:rsidP="00D94487">
      <w:r>
        <w:t xml:space="preserve">2.  kosztów  oprocentowania  kredytu  krótkoterminowego  –  </w:t>
      </w:r>
      <w:r w:rsidR="00D46D9B">
        <w:rPr>
          <w:b/>
          <w:sz w:val="28"/>
          <w:szCs w:val="28"/>
        </w:rPr>
        <w:t>20</w:t>
      </w:r>
      <w:r w:rsidRPr="00BB38F7">
        <w:rPr>
          <w:b/>
          <w:sz w:val="28"/>
          <w:szCs w:val="28"/>
        </w:rPr>
        <w:t>%  -</w:t>
      </w:r>
      <w:r>
        <w:t xml:space="preserve">  kwota  wyliczona  dla  zakładanego poziomu  zadłużenia  (</w:t>
      </w:r>
      <w:r w:rsidR="00D46D9B">
        <w:t xml:space="preserve"> 6</w:t>
      </w:r>
      <w:r>
        <w:t xml:space="preserve">00.000,-  zł  przez  165  dni  w  roku)  uwzględniająca  stawkę WIBOR 1M z dnia </w:t>
      </w:r>
      <w:r w:rsidR="00BB38F7">
        <w:t xml:space="preserve"> </w:t>
      </w:r>
      <w:r w:rsidRPr="00DA1149">
        <w:rPr>
          <w:b/>
        </w:rPr>
        <w:t>01.06.201</w:t>
      </w:r>
      <w:r w:rsidR="00BB38F7" w:rsidRPr="00DA1149">
        <w:rPr>
          <w:b/>
        </w:rPr>
        <w:t>2</w:t>
      </w:r>
      <w:r w:rsidRPr="00DA1149">
        <w:rPr>
          <w:b/>
        </w:rPr>
        <w:t xml:space="preserve"> (4,92%) i</w:t>
      </w:r>
      <w:r>
        <w:t xml:space="preserve"> proponowaną marżę banku, kwota kosztów wyliczona zostanie według wzoru: </w:t>
      </w:r>
    </w:p>
    <w:p w:rsidR="00BB38F7" w:rsidRDefault="00D94487" w:rsidP="00D94487">
      <w:r>
        <w:t xml:space="preserve"> koszt oprocentowania kredytu = </w:t>
      </w:r>
      <w:r w:rsidR="00E16E8B">
        <w:t xml:space="preserve">     </w:t>
      </w:r>
      <w:r>
        <w:t xml:space="preserve"> </w:t>
      </w:r>
      <w:r w:rsidR="002E15D0">
        <w:rPr>
          <w:u w:val="single"/>
        </w:rPr>
        <w:t>6</w:t>
      </w:r>
      <w:r w:rsidR="00BB38F7">
        <w:rPr>
          <w:u w:val="single"/>
        </w:rPr>
        <w:t xml:space="preserve">00.000,00 * ( 0,0472 + marża banku) * 165      </w:t>
      </w:r>
    </w:p>
    <w:p w:rsidR="00D46D9B" w:rsidRDefault="007837BA" w:rsidP="00D94487">
      <w:r>
        <w:tab/>
      </w:r>
      <w:r>
        <w:tab/>
      </w:r>
      <w:r>
        <w:tab/>
      </w:r>
      <w:r>
        <w:tab/>
      </w:r>
      <w:r>
        <w:tab/>
      </w:r>
      <w:r>
        <w:tab/>
        <w:t>365</w:t>
      </w:r>
    </w:p>
    <w:p w:rsidR="007837BA" w:rsidRDefault="007837BA" w:rsidP="00D46D9B"/>
    <w:p w:rsidR="00D46D9B" w:rsidRDefault="00F619E2" w:rsidP="00D46D9B">
      <w:r>
        <w:lastRenderedPageBreak/>
        <w:t>3</w:t>
      </w:r>
      <w:r w:rsidR="00D46D9B">
        <w:t xml:space="preserve">.  oprocentowanie środków na rachunku bankowym  –    </w:t>
      </w:r>
      <w:r w:rsidR="00D46D9B" w:rsidRPr="00E16E8B">
        <w:rPr>
          <w:b/>
          <w:sz w:val="28"/>
          <w:szCs w:val="28"/>
        </w:rPr>
        <w:t>1</w:t>
      </w:r>
      <w:r w:rsidR="00541475">
        <w:rPr>
          <w:b/>
          <w:sz w:val="28"/>
          <w:szCs w:val="28"/>
        </w:rPr>
        <w:t>0</w:t>
      </w:r>
      <w:r w:rsidR="00D46D9B" w:rsidRPr="00E16E8B">
        <w:rPr>
          <w:b/>
          <w:sz w:val="28"/>
          <w:szCs w:val="28"/>
        </w:rPr>
        <w:t>%</w:t>
      </w:r>
      <w:r w:rsidR="00D46D9B">
        <w:t xml:space="preserve"> -   kwota wyliczona dla zakładanego poziomu   (1.000.000,- zł przez  165 dni w roku)  uwzględniająca stawkę WIBID 1M z dnia </w:t>
      </w:r>
      <w:r w:rsidR="00D46D9B" w:rsidRPr="00E16E8B">
        <w:rPr>
          <w:b/>
        </w:rPr>
        <w:t>01.06.2011 (4,72%)</w:t>
      </w:r>
      <w:r w:rsidR="00D46D9B">
        <w:t xml:space="preserve"> i proponowaną marżę banku, kwota oprocentowania wyliczona zostanie według następującego wzoru: </w:t>
      </w:r>
    </w:p>
    <w:p w:rsidR="00D46D9B" w:rsidRDefault="00D46D9B" w:rsidP="00D46D9B">
      <w:r>
        <w:t xml:space="preserve">oprocentowanie lokat =      </w:t>
      </w:r>
      <w:r>
        <w:rPr>
          <w:u w:val="single"/>
        </w:rPr>
        <w:t xml:space="preserve">1000.000,00 * ( 0,0472 -  marża banku) * 165      </w:t>
      </w:r>
    </w:p>
    <w:p w:rsidR="00D46D9B" w:rsidRDefault="00D46D9B" w:rsidP="00D46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365</w:t>
      </w:r>
    </w:p>
    <w:p w:rsidR="00D46D9B" w:rsidRDefault="00F619E2" w:rsidP="00D46D9B">
      <w:r>
        <w:t>4</w:t>
      </w:r>
      <w:r w:rsidR="00D46D9B">
        <w:t xml:space="preserve">. oprocentowanie lokat </w:t>
      </w:r>
      <w:r w:rsidR="007837BA">
        <w:t xml:space="preserve"> </w:t>
      </w:r>
      <w:proofErr w:type="spellStart"/>
      <w:r w:rsidR="00D46D9B">
        <w:t>overnight</w:t>
      </w:r>
      <w:proofErr w:type="spellEnd"/>
      <w:r w:rsidR="00D46D9B">
        <w:t xml:space="preserve"> –   </w:t>
      </w:r>
      <w:r w:rsidR="00541475">
        <w:rPr>
          <w:b/>
          <w:sz w:val="28"/>
          <w:szCs w:val="28"/>
        </w:rPr>
        <w:t>10</w:t>
      </w:r>
      <w:r w:rsidR="00D46D9B" w:rsidRPr="00E16E8B">
        <w:rPr>
          <w:b/>
          <w:sz w:val="28"/>
          <w:szCs w:val="28"/>
        </w:rPr>
        <w:t>%</w:t>
      </w:r>
      <w:r w:rsidR="00D46D9B">
        <w:t xml:space="preserve"> -   kwota wyliczona dl</w:t>
      </w:r>
      <w:r w:rsidR="00541475">
        <w:t>a zakładanego poziomu lokat (800.000,- zł przez  1</w:t>
      </w:r>
      <w:r w:rsidR="00D46D9B">
        <w:t xml:space="preserve">00 dni w roku)  uwzględniająca stawkę WIBID 1M z dnia </w:t>
      </w:r>
      <w:r w:rsidR="00D46D9B" w:rsidRPr="00E16E8B">
        <w:rPr>
          <w:b/>
        </w:rPr>
        <w:t>01.06.2011 (4,72%)</w:t>
      </w:r>
      <w:r w:rsidR="00D46D9B">
        <w:t xml:space="preserve"> i proponowaną marżę banku, kwota oprocentowania wyliczona zostanie według następującego wzoru: </w:t>
      </w:r>
    </w:p>
    <w:p w:rsidR="00D46D9B" w:rsidRDefault="00D46D9B" w:rsidP="00D46D9B">
      <w:r>
        <w:t xml:space="preserve">oprocentowanie lokat =      </w:t>
      </w:r>
      <w:r w:rsidR="007837BA">
        <w:rPr>
          <w:u w:val="single"/>
        </w:rPr>
        <w:t xml:space="preserve"> </w:t>
      </w:r>
      <w:r w:rsidR="00541475">
        <w:rPr>
          <w:u w:val="single"/>
        </w:rPr>
        <w:t>8</w:t>
      </w:r>
      <w:r>
        <w:rPr>
          <w:u w:val="single"/>
        </w:rPr>
        <w:t>00.000,00 * ( 0,0472 - marża banku) * 1</w:t>
      </w:r>
      <w:r w:rsidR="00541475">
        <w:rPr>
          <w:u w:val="single"/>
        </w:rPr>
        <w:t>00</w:t>
      </w:r>
      <w:r>
        <w:rPr>
          <w:u w:val="single"/>
        </w:rPr>
        <w:t xml:space="preserve">      </w:t>
      </w:r>
    </w:p>
    <w:p w:rsidR="00E16E8B" w:rsidRPr="00BB38F7" w:rsidRDefault="00D46D9B" w:rsidP="00D944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365</w:t>
      </w:r>
    </w:p>
    <w:p w:rsidR="00D94487" w:rsidRDefault="00D94487" w:rsidP="00D94487">
      <w:r>
        <w:t xml:space="preserve">W  celu  zapewnienia  porównywalności  ofert,  wyliczenie  ceny  oferty  dokonywane  będą  w arkuszu przygotowanym i udostępnionym przez zamawiającego. Do arkusza </w:t>
      </w:r>
      <w:r w:rsidR="00541475">
        <w:t>wykonawcy</w:t>
      </w:r>
      <w:r>
        <w:t xml:space="preserve"> wpisywać będą wyłącznie wysokość opłat, prowizji i marży banku.  </w:t>
      </w:r>
    </w:p>
    <w:p w:rsidR="00D94487" w:rsidRDefault="00D94487" w:rsidP="00D94487">
      <w:r>
        <w:t xml:space="preserve">Rażąco niska cena: </w:t>
      </w:r>
    </w:p>
    <w:p w:rsidR="00D94487" w:rsidRDefault="00D94487" w:rsidP="00D94487">
      <w:r>
        <w:t xml:space="preserve">1.  Zamawiający w celu ustalenia, czy oferta zawiera rażąco niską cenę w stosunku do przedmiotu zamówienia zwróci się do Wykonawcy o udzielenie w określonym terminie wyjaśnień dotyczących elementów oferty mających wpływ na wysokość ceny. </w:t>
      </w:r>
    </w:p>
    <w:p w:rsidR="00D94487" w:rsidRDefault="00D94487" w:rsidP="00D94487">
      <w:r>
        <w:t xml:space="preserve">2.  Zamawiający, oceniając wyjaśnienia, weźmie pod uwagę obiektywne czynniki, w szczególności oszczędność </w:t>
      </w:r>
      <w:r w:rsidR="00E16E8B">
        <w:t xml:space="preserve"> </w:t>
      </w:r>
      <w:r>
        <w:t xml:space="preserve">metody wykonania zamówienia, wybrane rozwiązania techniczne, wyjątkowo sprzyjające warunki </w:t>
      </w:r>
      <w:r w:rsidR="00E16E8B">
        <w:t xml:space="preserve"> </w:t>
      </w:r>
      <w:r>
        <w:t xml:space="preserve">wykonywania zamówienia dostępne dla Wykonawcy. </w:t>
      </w:r>
    </w:p>
    <w:p w:rsidR="00D46D9B" w:rsidRDefault="00D94487" w:rsidP="00D94487">
      <w:r>
        <w:t xml:space="preserve">3.  Zamawiający odrzuci ofertę Wykonawcy, który nie złożył wyjaśnień lub jeżeli dokonana ocena wyjaśnień </w:t>
      </w:r>
      <w:r w:rsidR="00E16E8B">
        <w:t xml:space="preserve"> </w:t>
      </w:r>
      <w:r>
        <w:t xml:space="preserve">potwierdzi, że oferta zawiera rażąco niską cenę w stosunku do przedmiotu zamówienia. </w:t>
      </w:r>
    </w:p>
    <w:p w:rsidR="002C5DBC" w:rsidRPr="00F619E2" w:rsidRDefault="002C5DBC" w:rsidP="00D94487">
      <w:r>
        <w:t xml:space="preserve">W okresie realizacji Umowy Zamawiający </w:t>
      </w:r>
      <w:r w:rsidR="00932171">
        <w:t>nie przewiduje ponoszenia żadnych dodatkowych  opłat za inne usługi świadczone przez Wykonawcę.</w:t>
      </w:r>
    </w:p>
    <w:p w:rsidR="00D94487" w:rsidRPr="00E16E8B" w:rsidRDefault="00D94487" w:rsidP="00D94487">
      <w:pPr>
        <w:rPr>
          <w:b/>
        </w:rPr>
      </w:pPr>
      <w:r w:rsidRPr="00E16E8B">
        <w:rPr>
          <w:b/>
        </w:rPr>
        <w:t xml:space="preserve">17.  INFORMACJE  DOTYCZĄCE  WALUT  OBCYCH,  W  JAKICH  MOGĄ  BYĆ  PROWADZONE  ROZLICZENIA MIĘDZY  ZAMAWIAJĄCYM  A  WYKONAWCĄ,  JEŻELI  ZAMAWIAJĄCY  PRZEWIDUJE  ROZLICZENIA  W WALUTACH OBCYCH. </w:t>
      </w:r>
    </w:p>
    <w:p w:rsidR="00D94487" w:rsidRDefault="00D94487" w:rsidP="00D94487">
      <w:r>
        <w:t xml:space="preserve">Wszelkie rozliczenia będą prowadzone w PLN.  </w:t>
      </w:r>
    </w:p>
    <w:p w:rsidR="00D94487" w:rsidRPr="00E16E8B" w:rsidRDefault="00D94487" w:rsidP="00D94487">
      <w:pPr>
        <w:rPr>
          <w:b/>
        </w:rPr>
      </w:pPr>
      <w:r w:rsidRPr="00E16E8B">
        <w:rPr>
          <w:b/>
        </w:rPr>
        <w:t xml:space="preserve">18. OPIS KRYTERIÓW, KTÓRYMI ZAMAWIAJĄCY BĘDZIE SIĘ KIEROWAŁ PRZY WYBORZE OFERTY, WRAZ Z PODANIEM ZNACZENIA TYCH KRYTERIÓW I SPOSOBU OCENY OFERT, </w:t>
      </w:r>
      <w:r>
        <w:t xml:space="preserve"> </w:t>
      </w:r>
    </w:p>
    <w:p w:rsidR="00D94487" w:rsidRDefault="00D94487" w:rsidP="00D94487">
      <w:r>
        <w:t xml:space="preserve">Otwarcia i oceny ofert dokona komisja przetargowa. </w:t>
      </w:r>
    </w:p>
    <w:p w:rsidR="00D94487" w:rsidRDefault="00D94487" w:rsidP="00D94487">
      <w:r>
        <w:lastRenderedPageBreak/>
        <w:t xml:space="preserve">W pierwszej kolejności ocenie będzie podlegało spełnienie wymogów dotyczących terminu i sposobu złożenia ofert, następnie spełnienie warunków wymaganych w specyfikacji istotnych warunków zamówienia. W odniesieniu do wykonawców spełniających w/w wymogi komisja dokona oceny ofert. </w:t>
      </w:r>
    </w:p>
    <w:p w:rsidR="00D94487" w:rsidRDefault="00D94487" w:rsidP="00D94487">
      <w:r>
        <w:t xml:space="preserve">Za ofertę najkorzystniejszą uznana zostanie oferta z najwyższą ilością punktów, obliczonych w oparciu </w:t>
      </w:r>
      <w:r w:rsidR="00E16E8B">
        <w:t xml:space="preserve"> </w:t>
      </w:r>
      <w:r w:rsidR="00DA1149">
        <w:t xml:space="preserve">o kryteria cenowe </w:t>
      </w:r>
      <w:r>
        <w:t xml:space="preserve"> podane w pkt. 16 </w:t>
      </w:r>
    </w:p>
    <w:p w:rsidR="00D94487" w:rsidRDefault="00D94487" w:rsidP="00D94487">
      <w:r>
        <w:t xml:space="preserve">Zamawiający  udzieli  zamówienia  wykonawcy,  którego  oferta  odpowiada  wszystkim  wymaganiom przedstawionym  w  prawie  zamówień  publicznych  oraz  SIWZ  i  została  oceniona  jako  najkorzystniejsza  w oparciu o podane kryteria wyboru. </w:t>
      </w:r>
    </w:p>
    <w:p w:rsidR="00E16E8B" w:rsidRDefault="00D94487" w:rsidP="00D94487">
      <w:r>
        <w:t xml:space="preserve">O wyborze najkorzystniejszej oferty zamawiający zawiadomi niezwłocznie wykonawców, którzy złożyli oferty. </w:t>
      </w:r>
    </w:p>
    <w:p w:rsidR="00D94487" w:rsidRDefault="00D94487" w:rsidP="00D94487">
      <w:r>
        <w:t xml:space="preserve">Wybranemu wykonawcy zamawiający poda informacje dotyczące przygotowania i podpisania umowy  </w:t>
      </w:r>
    </w:p>
    <w:p w:rsidR="00D94487" w:rsidRPr="00E16E8B" w:rsidRDefault="00D94487" w:rsidP="00D94487">
      <w:pPr>
        <w:rPr>
          <w:b/>
        </w:rPr>
      </w:pPr>
      <w:r w:rsidRPr="00E16E8B">
        <w:rPr>
          <w:b/>
        </w:rPr>
        <w:t xml:space="preserve">19. INFORMACJE O FORMALNOŚCIACH, JAKIE POWINNY ZOSTAĆ DOPEŁNIONE PO WYBORZE OFERTY </w:t>
      </w:r>
      <w:r w:rsidR="00E16E8B">
        <w:rPr>
          <w:b/>
        </w:rPr>
        <w:t xml:space="preserve"> </w:t>
      </w:r>
      <w:r w:rsidRPr="00E16E8B">
        <w:rPr>
          <w:b/>
        </w:rPr>
        <w:t xml:space="preserve">W CELU ZAWARCIA UMOWY W SPRAWIE ZAMÓWIENIA PUBLICZNEGO </w:t>
      </w:r>
      <w:r>
        <w:t xml:space="preserve"> </w:t>
      </w:r>
    </w:p>
    <w:p w:rsidR="00D94487" w:rsidRDefault="00D94487" w:rsidP="00D94487">
      <w:r>
        <w:t xml:space="preserve">1.  Niezwłocznie  po  wyborze  najkorzystniejszej  oferty  Zamawiający  jednocześnie  zawiadomi Wykonawców, którzy złożyli oferty, o: </w:t>
      </w:r>
    </w:p>
    <w:p w:rsidR="00D94487" w:rsidRDefault="00D94487" w:rsidP="00D94487">
      <w:r>
        <w:t xml:space="preserve">a)  wyborze  najkorzystniejszej  oferty,  podając  nazwę/firmę,  albo  imię  i  nazwisko,  siedzibę  albo miejsce zamieszkania i adres Wykonawcy, którego ofertę wybrano, uzasadnienie jej wyboru oraz nazwy/firmy, albo imiona i nazwiska, siedziby albo adresy zamieszkania i adresy Wykonawców, którzy złożyli oferty, a także punktację przyznaną ofertom w przyjętych kryteriach oceny ofert, </w:t>
      </w:r>
    </w:p>
    <w:p w:rsidR="00D94487" w:rsidRDefault="00D94487" w:rsidP="00D94487">
      <w:r>
        <w:t xml:space="preserve">b)  wykonawcach, których oferty  zostały odrzucone, podając uzasadnienie faktyczne i prawne, </w:t>
      </w:r>
    </w:p>
    <w:p w:rsidR="00D94487" w:rsidRDefault="00D94487" w:rsidP="00D94487">
      <w:r>
        <w:t xml:space="preserve">c)  wykonawcach,  którzy  zostali  wykluczeni  z  postępowania  o  udzielenie  zamówienia,  podając uzasadnienie faktyczne i prawne, </w:t>
      </w:r>
    </w:p>
    <w:p w:rsidR="00D94487" w:rsidRDefault="00D94487" w:rsidP="00D94487">
      <w:r>
        <w:t xml:space="preserve">d)  terminie,  określonym  zgodnie  z  art.94  ustawy  </w:t>
      </w:r>
      <w:proofErr w:type="spellStart"/>
      <w:r>
        <w:t>Pzp</w:t>
      </w:r>
      <w:proofErr w:type="spellEnd"/>
      <w:r>
        <w:t xml:space="preserve">,  po  upływie  którego  umowa  w  sprawie zamówienia publicznego może być zawarta.  </w:t>
      </w:r>
    </w:p>
    <w:p w:rsidR="00D94487" w:rsidRDefault="00D94487" w:rsidP="00D94487">
      <w:r>
        <w:t xml:space="preserve">2.  Niezwłocznie  po  wyborze  najkorzystniejszej  oferty  Zamawiający  zamieści  informacje,  o  których  mowa  w  </w:t>
      </w:r>
      <w:proofErr w:type="spellStart"/>
      <w:r>
        <w:t>pkt</w:t>
      </w:r>
      <w:proofErr w:type="spellEnd"/>
      <w:r>
        <w:t xml:space="preserve">  1a),  na  stronie  internetowej:  www.</w:t>
      </w:r>
      <w:r w:rsidR="00E16E8B">
        <w:t>chmielnik.com</w:t>
      </w:r>
      <w:r>
        <w:t xml:space="preserve">  oraz  na  tablicy  ogłoszeń  </w:t>
      </w:r>
      <w:r w:rsidR="00E16E8B">
        <w:t xml:space="preserve"> </w:t>
      </w:r>
      <w:r>
        <w:t xml:space="preserve">w siedzibie </w:t>
      </w:r>
      <w:r w:rsidR="00E16E8B">
        <w:t xml:space="preserve"> </w:t>
      </w:r>
      <w:r>
        <w:t xml:space="preserve">Zamawiającego. </w:t>
      </w:r>
    </w:p>
    <w:p w:rsidR="00D94487" w:rsidRDefault="00D94487" w:rsidP="00D94487">
      <w:r>
        <w:t xml:space="preserve">3.Zamawiający zawrze umowę z Wykonawcą niezwłocznie po upływie terminu wynikającego z zapisu art. 94 ustawy </w:t>
      </w:r>
      <w:proofErr w:type="spellStart"/>
      <w:r>
        <w:t>Pzp</w:t>
      </w:r>
      <w:proofErr w:type="spellEnd"/>
      <w:r>
        <w:t xml:space="preserve">. </w:t>
      </w:r>
    </w:p>
    <w:p w:rsidR="00D94487" w:rsidRDefault="00E16E8B" w:rsidP="00D94487">
      <w:r>
        <w:t>4</w:t>
      </w:r>
      <w:r w:rsidR="00D94487">
        <w:t xml:space="preserve">.Umowa, której mowa wyżej, winna zawierać w szczególności oznaczenie stron, cel działania, czas trwania </w:t>
      </w:r>
      <w:r>
        <w:t xml:space="preserve"> </w:t>
      </w:r>
      <w:r w:rsidR="00D94487">
        <w:t xml:space="preserve">umowy,  zasady  współdziałania,  w  tym  zakres  prac  przewidziany  przez  każdą  ze  stron  oraz  zasady dokonywania rozliczeń. </w:t>
      </w:r>
    </w:p>
    <w:p w:rsidR="00D94487" w:rsidRDefault="00D94487" w:rsidP="00D94487">
      <w:r>
        <w:t xml:space="preserve">6.Umowa zostanie zawarta na warunkach określonych w załączniku nr 2 do SIWZ. </w:t>
      </w:r>
    </w:p>
    <w:p w:rsidR="00D94487" w:rsidRDefault="00D94487" w:rsidP="00D94487">
      <w:r>
        <w:t xml:space="preserve">7.Jeżeli  Wykonawca,  którego  oferta  została  wybrana,  uchyla  się  od  zawarcia  umowy  w  sprawie zamówienia  publicznego,  zamawiający  może  wybrać  ofertę  najkorzystniejszą  spośród  </w:t>
      </w:r>
      <w:r>
        <w:lastRenderedPageBreak/>
        <w:t>poz</w:t>
      </w:r>
      <w:r w:rsidR="00E16E8B">
        <w:t xml:space="preserve">ostałych  </w:t>
      </w:r>
      <w:r>
        <w:t xml:space="preserve">ofert  bez  przeprowadzania  ich  ponownego  badania  i  oceny,  chyba,  że  zachodzą  przesłanki </w:t>
      </w:r>
      <w:r w:rsidR="00E16E8B">
        <w:t xml:space="preserve"> </w:t>
      </w:r>
      <w:r>
        <w:t xml:space="preserve">unieważnienia, o których mowa w art. 93 ust. 1 ustawy </w:t>
      </w:r>
      <w:proofErr w:type="spellStart"/>
      <w:r>
        <w:t>Pzp</w:t>
      </w:r>
      <w:proofErr w:type="spellEnd"/>
      <w:r>
        <w:t xml:space="preserve">.   </w:t>
      </w:r>
    </w:p>
    <w:p w:rsidR="007837BA" w:rsidRDefault="007837BA" w:rsidP="00D94487">
      <w:pPr>
        <w:rPr>
          <w:b/>
        </w:rPr>
      </w:pPr>
    </w:p>
    <w:p w:rsidR="00D94487" w:rsidRPr="00E16E8B" w:rsidRDefault="00D94487" w:rsidP="00D94487">
      <w:pPr>
        <w:rPr>
          <w:b/>
        </w:rPr>
      </w:pPr>
      <w:r w:rsidRPr="00E16E8B">
        <w:rPr>
          <w:b/>
        </w:rPr>
        <w:t xml:space="preserve">20. WYMAGANIA DOTYCZĄCE ZABEZPIECZENIA NALEŻYTEGO WYKONANIA UMOWY </w:t>
      </w:r>
    </w:p>
    <w:p w:rsidR="00D94487" w:rsidRDefault="00D94487" w:rsidP="00D94487">
      <w:r>
        <w:t xml:space="preserve"> Zamawiający nie będzie żądał wniesienia zabezpieczenia należytego wykonania umowy. </w:t>
      </w:r>
    </w:p>
    <w:p w:rsidR="00D94487" w:rsidRPr="00DA1149" w:rsidRDefault="00D94487" w:rsidP="00D94487">
      <w:pPr>
        <w:rPr>
          <w:b/>
          <w:sz w:val="20"/>
          <w:szCs w:val="20"/>
        </w:rPr>
      </w:pPr>
      <w:r w:rsidRPr="00DA1149">
        <w:rPr>
          <w:b/>
          <w:sz w:val="20"/>
          <w:szCs w:val="20"/>
        </w:rPr>
        <w:t xml:space="preserve">21.  ISTOTNE  DLA  STRON  POSTANOWIENIA,  KTÓRE  ZOSTANĄ  WPROWADZONE  DO  TRESCI ZAWIERANEJ UMOWY W SPRAWIE ZAMÓWIENIA PUBLICZNEGO, OGÓLNE WARUNKI UMOWY ALBO WZÓR UMOWY, JEŻELI ZAMAWIAJACY WYMAGA OD WYKONAWCY, ABY ZAWARŁ Z NIM UMOWĘ W SPRAWIE ZAMÓWIENIA PUBLICZNEGO NA TAKICH WARUNKACH </w:t>
      </w:r>
    </w:p>
    <w:p w:rsidR="00D94487" w:rsidRDefault="00D94487" w:rsidP="00D94487">
      <w:r>
        <w:t>Do niniejszej Specyfikacji I</w:t>
      </w:r>
      <w:r w:rsidR="00DA1149">
        <w:t xml:space="preserve">stotnych Warunków Zamówienia </w:t>
      </w:r>
      <w:r>
        <w:t xml:space="preserve"> dołączone są ogólne warunki umowy, stanowiące jej integralną część. Zawarte w nich zapisy dotyczące obowiązków wykonawcy określają stawiane w postępowaniu </w:t>
      </w:r>
      <w:r w:rsidR="00310A85">
        <w:t xml:space="preserve"> </w:t>
      </w:r>
      <w:r>
        <w:t>wymogi zamawiającego, nawet jeśli nie są w tej specyfikacji wzmiankowane.  Zamawiający nie prze</w:t>
      </w:r>
      <w:r w:rsidR="00541475">
        <w:t xml:space="preserve">widuje zmian w zawartej umowie z zastrzeżeniem pkt. 1 </w:t>
      </w:r>
      <w:proofErr w:type="spellStart"/>
      <w:r w:rsidR="00541475">
        <w:t>ppkt</w:t>
      </w:r>
      <w:proofErr w:type="spellEnd"/>
      <w:r w:rsidR="00541475">
        <w:t>. 8 lit. a SIWZ</w:t>
      </w:r>
    </w:p>
    <w:p w:rsidR="00D94487" w:rsidRPr="00DA1149" w:rsidRDefault="00D94487" w:rsidP="00D94487">
      <w:pPr>
        <w:rPr>
          <w:b/>
        </w:rPr>
      </w:pPr>
      <w:r w:rsidRPr="00DA1149">
        <w:rPr>
          <w:b/>
        </w:rPr>
        <w:t xml:space="preserve">22.  POUCZENIE  O  ŚRODKACH  OCHRONY  PRAWNEJ  PRZYSŁUGUJĄCYCH  WYKONAWCY  W  TOKU POSTĘPOWANIA O UDZIELENIE ZAMÓWIENIA </w:t>
      </w:r>
    </w:p>
    <w:p w:rsidR="00D94487" w:rsidRDefault="00D94487" w:rsidP="00D94487">
      <w:r>
        <w:t>Wykonawcom  oraz  innym  podmiotom,  którzy  mają  interes  w  uzy</w:t>
      </w:r>
      <w:r w:rsidR="00310A85">
        <w:t xml:space="preserve">skaniu  zamówienia,  a  którzy </w:t>
      </w:r>
      <w:r>
        <w:t xml:space="preserve">ponieśli  lub  mogą ponieść  szkodę  w  wyniku  naruszenia  przez  zamawiającego  przepisów  ustawy  z dnia  29.01.2004  r.  Prawo </w:t>
      </w:r>
      <w:r w:rsidR="00310A85">
        <w:t xml:space="preserve"> </w:t>
      </w:r>
      <w:r>
        <w:t>Zamówień  Publicznych  (Dz.</w:t>
      </w:r>
      <w:r w:rsidR="00310A85">
        <w:t xml:space="preserve"> </w:t>
      </w:r>
      <w:r>
        <w:t>U.  z  2010  r.,</w:t>
      </w:r>
      <w:r w:rsidR="00310A85">
        <w:t xml:space="preserve"> </w:t>
      </w:r>
      <w:r>
        <w:t xml:space="preserve">Nr  113,  poz.  759  ze  zmianami)  przysługują  środki  ochrony  prawnej </w:t>
      </w:r>
      <w:r w:rsidR="00310A85">
        <w:t xml:space="preserve"> </w:t>
      </w:r>
      <w:r>
        <w:t xml:space="preserve">określone w dziale VI ustawy. Ze względu na wartość niniejszego zamówienia – ewentualne odwołanie do Prezesa Krajowej izby Odwoławczej dotyczyć może wyłącznie: </w:t>
      </w:r>
    </w:p>
    <w:p w:rsidR="00D94487" w:rsidRDefault="00D94487" w:rsidP="00D94487">
      <w:r>
        <w:t xml:space="preserve">1). Opisu sposobu oceny spełniania warunków udziału w postępowaniu, </w:t>
      </w:r>
    </w:p>
    <w:p w:rsidR="00D94487" w:rsidRDefault="00D94487" w:rsidP="00D94487">
      <w:r>
        <w:t xml:space="preserve">2). Wykluczenia wykonawcy z postępowania o udzielenie zamówienia, </w:t>
      </w:r>
    </w:p>
    <w:p w:rsidR="00D94487" w:rsidRDefault="00D94487" w:rsidP="00D94487">
      <w:r>
        <w:t xml:space="preserve">3). Odrzucenia oferty. </w:t>
      </w:r>
    </w:p>
    <w:p w:rsidR="00D94487" w:rsidRDefault="00D94487" w:rsidP="00D94487">
      <w:r>
        <w:t xml:space="preserve">Wykonawcy  mogą  także  –w  terminie  przewidzianym  do  wniesienia  odwołania  –  poinformować  zamawiającego  </w:t>
      </w:r>
      <w:r w:rsidR="00310A85">
        <w:t xml:space="preserve"> </w:t>
      </w:r>
      <w:r>
        <w:t xml:space="preserve">o niezgodnej z przepisami ustawy czynności podjętej przez niego lub zaniechaniu czynności, do której jest on zobowiązany na podstawie ustawy, na którą nie przysługuje odwołanie na podstawie art. 180 ust. 2. W przypadku uznania zasadności przekazanej informacji zamawiający powtórzy czynność albo dokona czynności zaniechanej, informując o tym wykonawców.  </w:t>
      </w:r>
    </w:p>
    <w:p w:rsidR="00D94487" w:rsidRPr="00DA1149" w:rsidRDefault="00D94487" w:rsidP="00D94487">
      <w:pPr>
        <w:rPr>
          <w:b/>
        </w:rPr>
      </w:pPr>
      <w:r w:rsidRPr="00DA1149">
        <w:rPr>
          <w:b/>
        </w:rPr>
        <w:t xml:space="preserve">23. WYKAZ ZAŁĄCZNIKÓW DO SIWZ STANOWIĄCYCH JEJ INTEGRALNĄ CZĘŚĆ. </w:t>
      </w:r>
    </w:p>
    <w:p w:rsidR="002E15D0" w:rsidRDefault="00F619E2" w:rsidP="00D94487">
      <w:r>
        <w:tab/>
      </w:r>
      <w:r w:rsidR="00D94487">
        <w:t>1.  Kwestionariusz ofertowy          -</w:t>
      </w:r>
      <w:r w:rsidR="00310A85">
        <w:tab/>
      </w:r>
      <w:r w:rsidR="00310A85">
        <w:tab/>
      </w:r>
      <w:r w:rsidR="00D94487">
        <w:t xml:space="preserve">    załącznik nr 1 do SIWZ </w:t>
      </w:r>
      <w:r>
        <w:tab/>
      </w:r>
      <w:r>
        <w:tab/>
      </w:r>
      <w:r>
        <w:tab/>
      </w:r>
      <w:r w:rsidR="00535B00">
        <w:t xml:space="preserve">2.  Istotne </w:t>
      </w:r>
      <w:r w:rsidR="00D94487">
        <w:t xml:space="preserve"> warunki umowy          -</w:t>
      </w:r>
      <w:r w:rsidR="00310A85">
        <w:tab/>
      </w:r>
      <w:r w:rsidR="00310A85">
        <w:tab/>
      </w:r>
      <w:r w:rsidR="00D94487">
        <w:t xml:space="preserve">    załącznik nr 2 do SIWZ </w:t>
      </w:r>
      <w:r>
        <w:tab/>
      </w:r>
      <w:r>
        <w:tab/>
      </w:r>
      <w:r>
        <w:tab/>
      </w:r>
      <w:r w:rsidR="00D94487">
        <w:t>3.  Zestawienie jednostek budżetowych Gminy  – zał</w:t>
      </w:r>
      <w:r w:rsidR="00310A85">
        <w:t xml:space="preserve">ącznik </w:t>
      </w:r>
      <w:r w:rsidR="00D94487">
        <w:t xml:space="preserve">. Nr 3 do SIWZ </w:t>
      </w:r>
    </w:p>
    <w:p w:rsidR="007837BA" w:rsidRDefault="007837BA" w:rsidP="00D94487"/>
    <w:p w:rsidR="00932171" w:rsidRDefault="00932171" w:rsidP="00D94487"/>
    <w:p w:rsidR="00D94487" w:rsidRPr="00457292" w:rsidRDefault="007837BA" w:rsidP="00D94487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B00">
        <w:tab/>
      </w:r>
      <w:r w:rsidR="00D94487">
        <w:t xml:space="preserve"> </w:t>
      </w:r>
      <w:r w:rsidR="00D94487" w:rsidRPr="00457292">
        <w:rPr>
          <w:b/>
        </w:rPr>
        <w:t xml:space="preserve">Załącznik Nr 1 do SIWZ </w:t>
      </w:r>
    </w:p>
    <w:p w:rsidR="002C5DBC" w:rsidRDefault="002C5DBC" w:rsidP="00D94487"/>
    <w:p w:rsidR="002C5DBC" w:rsidRDefault="002C5DBC" w:rsidP="00D94487">
      <w:r>
        <w:t>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D94487" w:rsidRPr="002C5DBC" w:rsidRDefault="00D94487" w:rsidP="00D94487">
      <w:pPr>
        <w:rPr>
          <w:sz w:val="14"/>
          <w:szCs w:val="14"/>
        </w:rPr>
      </w:pPr>
      <w:r w:rsidRPr="002C5DBC">
        <w:rPr>
          <w:sz w:val="14"/>
          <w:szCs w:val="14"/>
        </w:rPr>
        <w:t xml:space="preserve">(nazwa i adres </w:t>
      </w:r>
      <w:r w:rsidR="002C5DBC" w:rsidRPr="002C5DBC">
        <w:rPr>
          <w:sz w:val="14"/>
          <w:szCs w:val="14"/>
        </w:rPr>
        <w:t xml:space="preserve"> Wykonawcy</w:t>
      </w:r>
      <w:r w:rsidRPr="002C5DBC">
        <w:rPr>
          <w:sz w:val="14"/>
          <w:szCs w:val="14"/>
        </w:rPr>
        <w:t xml:space="preserve">)  </w:t>
      </w:r>
      <w:r w:rsidR="002C5DBC" w:rsidRPr="002C5DBC">
        <w:rPr>
          <w:sz w:val="14"/>
          <w:szCs w:val="14"/>
        </w:rPr>
        <w:t xml:space="preserve">                                                                                     </w:t>
      </w:r>
      <w:r w:rsidR="002C5DBC">
        <w:rPr>
          <w:sz w:val="14"/>
          <w:szCs w:val="14"/>
        </w:rPr>
        <w:tab/>
      </w:r>
      <w:r w:rsidR="002C5DBC">
        <w:rPr>
          <w:sz w:val="14"/>
          <w:szCs w:val="14"/>
        </w:rPr>
        <w:tab/>
      </w:r>
      <w:r w:rsidR="002C5DBC">
        <w:rPr>
          <w:sz w:val="14"/>
          <w:szCs w:val="14"/>
        </w:rPr>
        <w:tab/>
      </w:r>
      <w:r w:rsidR="002C5DBC">
        <w:rPr>
          <w:sz w:val="14"/>
          <w:szCs w:val="14"/>
        </w:rPr>
        <w:tab/>
      </w:r>
      <w:r w:rsidR="002C5DBC" w:rsidRPr="002C5DBC">
        <w:rPr>
          <w:sz w:val="14"/>
          <w:szCs w:val="14"/>
        </w:rPr>
        <w:t xml:space="preserve"> </w:t>
      </w:r>
      <w:r w:rsidRPr="002C5DBC">
        <w:rPr>
          <w:sz w:val="14"/>
          <w:szCs w:val="14"/>
        </w:rPr>
        <w:t xml:space="preserve">(miejscowość i data) </w:t>
      </w:r>
    </w:p>
    <w:p w:rsidR="00535B00" w:rsidRPr="002C5DBC" w:rsidRDefault="00535B00" w:rsidP="00D94487">
      <w:pPr>
        <w:rPr>
          <w:b/>
          <w:sz w:val="28"/>
          <w:szCs w:val="28"/>
        </w:rPr>
      </w:pPr>
      <w:r>
        <w:t>Nr sprawy nadany przez Zamawiającego</w:t>
      </w:r>
      <w:r w:rsidRPr="002C5DBC">
        <w:rPr>
          <w:sz w:val="28"/>
          <w:szCs w:val="28"/>
        </w:rPr>
        <w:t xml:space="preserve">:   </w:t>
      </w:r>
      <w:r w:rsidR="00CE6938">
        <w:rPr>
          <w:b/>
          <w:sz w:val="28"/>
          <w:szCs w:val="28"/>
        </w:rPr>
        <w:t>IN.271.21.2012</w:t>
      </w:r>
    </w:p>
    <w:p w:rsidR="00D94487" w:rsidRPr="00535B00" w:rsidRDefault="00D94487" w:rsidP="00D94487">
      <w:pPr>
        <w:rPr>
          <w:b/>
          <w:i/>
        </w:rPr>
      </w:pPr>
      <w:r w:rsidRPr="00535B00">
        <w:rPr>
          <w:b/>
          <w:i/>
        </w:rPr>
        <w:t xml:space="preserve">KWESTIONARIUSZ OFERTOWY </w:t>
      </w:r>
      <w:r w:rsidR="0079027B" w:rsidRPr="00535B00">
        <w:rPr>
          <w:b/>
          <w:i/>
        </w:rPr>
        <w:t xml:space="preserve">  </w:t>
      </w:r>
      <w:r w:rsidRPr="00535B00">
        <w:rPr>
          <w:b/>
          <w:i/>
        </w:rPr>
        <w:t xml:space="preserve">na </w:t>
      </w:r>
    </w:p>
    <w:p w:rsidR="00D94487" w:rsidRPr="00310A85" w:rsidRDefault="00D94487" w:rsidP="00D94487">
      <w:pPr>
        <w:rPr>
          <w:b/>
        </w:rPr>
      </w:pPr>
      <w:r w:rsidRPr="00310A85">
        <w:rPr>
          <w:b/>
        </w:rPr>
        <w:t xml:space="preserve">KOMPLEKSOWĄ OBSŁUGĘ BUDŻETU GMINY </w:t>
      </w:r>
      <w:r w:rsidR="00310A85" w:rsidRPr="00310A85">
        <w:rPr>
          <w:b/>
        </w:rPr>
        <w:t xml:space="preserve">CHMIELNIK </w:t>
      </w:r>
      <w:r w:rsidR="002E15D0">
        <w:rPr>
          <w:b/>
        </w:rPr>
        <w:t xml:space="preserve"> </w:t>
      </w:r>
      <w:r w:rsidR="00310A85" w:rsidRPr="00310A85">
        <w:rPr>
          <w:b/>
        </w:rPr>
        <w:t xml:space="preserve">I </w:t>
      </w:r>
      <w:r w:rsidRPr="00310A85">
        <w:rPr>
          <w:b/>
        </w:rPr>
        <w:t xml:space="preserve"> JEDNOSTEK </w:t>
      </w:r>
      <w:r w:rsidR="00310A85" w:rsidRPr="00310A85">
        <w:rPr>
          <w:b/>
        </w:rPr>
        <w:t xml:space="preserve">ORGANIZACYJNYCH </w:t>
      </w:r>
      <w:r w:rsidRPr="00310A85">
        <w:rPr>
          <w:b/>
        </w:rPr>
        <w:t xml:space="preserve"> GMINY W OKRESIE </w:t>
      </w:r>
      <w:r w:rsidR="00310A85" w:rsidRPr="00310A85">
        <w:rPr>
          <w:b/>
        </w:rPr>
        <w:t xml:space="preserve"> </w:t>
      </w:r>
      <w:r w:rsidRPr="00310A85">
        <w:rPr>
          <w:b/>
        </w:rPr>
        <w:t xml:space="preserve">OD </w:t>
      </w:r>
      <w:r w:rsidR="00310A85" w:rsidRPr="00310A85">
        <w:rPr>
          <w:b/>
        </w:rPr>
        <w:t xml:space="preserve"> 0</w:t>
      </w:r>
      <w:r w:rsidRPr="00310A85">
        <w:rPr>
          <w:b/>
        </w:rPr>
        <w:t>1.</w:t>
      </w:r>
      <w:r w:rsidR="00310A85" w:rsidRPr="00310A85">
        <w:rPr>
          <w:b/>
        </w:rPr>
        <w:t>01</w:t>
      </w:r>
      <w:r w:rsidRPr="00310A85">
        <w:rPr>
          <w:b/>
        </w:rPr>
        <w:t>. 201</w:t>
      </w:r>
      <w:r w:rsidR="00310A85" w:rsidRPr="00310A85">
        <w:rPr>
          <w:b/>
        </w:rPr>
        <w:t>3</w:t>
      </w:r>
      <w:r w:rsidRPr="00310A85">
        <w:rPr>
          <w:b/>
        </w:rPr>
        <w:t xml:space="preserve"> R. DO 31.</w:t>
      </w:r>
      <w:r w:rsidR="00310A85" w:rsidRPr="00310A85">
        <w:rPr>
          <w:b/>
        </w:rPr>
        <w:t xml:space="preserve"> 12</w:t>
      </w:r>
      <w:r w:rsidRPr="00310A85">
        <w:rPr>
          <w:b/>
        </w:rPr>
        <w:t>. 201</w:t>
      </w:r>
      <w:r w:rsidR="00310A85" w:rsidRPr="00310A85">
        <w:rPr>
          <w:b/>
        </w:rPr>
        <w:t>7</w:t>
      </w:r>
      <w:r w:rsidRPr="00310A85">
        <w:rPr>
          <w:b/>
        </w:rPr>
        <w:t xml:space="preserve"> R. </w:t>
      </w:r>
    </w:p>
    <w:p w:rsidR="00D94487" w:rsidRDefault="00D94487" w:rsidP="00C573EE">
      <w:pPr>
        <w:jc w:val="both"/>
      </w:pPr>
      <w:r>
        <w:t xml:space="preserve">Nawiązując  do  przetargu  nieograniczonego,  ogłoszonego  w  Biuletynie  Zamówień  Publicznych </w:t>
      </w:r>
      <w:r w:rsidR="00C573EE">
        <w:br/>
      </w:r>
      <w:r>
        <w:t xml:space="preserve"> nr </w:t>
      </w:r>
      <w:r w:rsidRPr="002E15D0">
        <w:t xml:space="preserve"> </w:t>
      </w:r>
      <w:r w:rsidR="00C573EE" w:rsidRPr="00C573EE">
        <w:rPr>
          <w:b/>
        </w:rPr>
        <w:t>381422-2012</w:t>
      </w:r>
      <w:r w:rsidR="00F619E2">
        <w:t xml:space="preserve">  </w:t>
      </w:r>
      <w:r w:rsidRPr="002E15D0">
        <w:t>w  dniu</w:t>
      </w:r>
      <w:r>
        <w:t>.</w:t>
      </w:r>
      <w:r w:rsidR="002E15D0">
        <w:t xml:space="preserve"> 0</w:t>
      </w:r>
      <w:r w:rsidR="00CE6938">
        <w:t>4</w:t>
      </w:r>
      <w:r w:rsidR="002E15D0">
        <w:t xml:space="preserve">.10.2012  </w:t>
      </w:r>
      <w:r>
        <w:t xml:space="preserve"> r., </w:t>
      </w:r>
      <w:r w:rsidR="002E15D0">
        <w:t xml:space="preserve">  </w:t>
      </w:r>
      <w:r>
        <w:t xml:space="preserve"> na  tablicy  ogłoszeń  Urzędu  Miasta  </w:t>
      </w:r>
      <w:r w:rsidR="00310A85">
        <w:t xml:space="preserve">I Gminy </w:t>
      </w:r>
      <w:r w:rsidR="00C573EE">
        <w:br/>
      </w:r>
      <w:r w:rsidR="00310A85">
        <w:t xml:space="preserve">w Chmielniku </w:t>
      </w:r>
      <w:r>
        <w:t xml:space="preserve">oraz  na  stronie </w:t>
      </w:r>
      <w:r w:rsidR="00310A85">
        <w:t xml:space="preserve"> </w:t>
      </w:r>
      <w:r>
        <w:t xml:space="preserve">internetowej  Urzędu  </w:t>
      </w:r>
      <w:r w:rsidRPr="002E15D0">
        <w:t>www.</w:t>
      </w:r>
      <w:r w:rsidR="00310A85" w:rsidRPr="002E15D0">
        <w:t>chmielnik</w:t>
      </w:r>
      <w:r w:rsidR="002E15D0" w:rsidRPr="002E15D0">
        <w:t>.com</w:t>
      </w:r>
      <w:r>
        <w:t xml:space="preserve"> </w:t>
      </w:r>
      <w:r w:rsidR="002E15D0">
        <w:t xml:space="preserve">  </w:t>
      </w:r>
      <w:r>
        <w:t xml:space="preserve">w  dniu  </w:t>
      </w:r>
      <w:r w:rsidR="002E15D0" w:rsidRPr="002E15D0">
        <w:rPr>
          <w:b/>
        </w:rPr>
        <w:t>0</w:t>
      </w:r>
      <w:r w:rsidR="00CE6938">
        <w:rPr>
          <w:b/>
        </w:rPr>
        <w:t>4</w:t>
      </w:r>
      <w:r w:rsidRPr="002E15D0">
        <w:rPr>
          <w:b/>
        </w:rPr>
        <w:t>.</w:t>
      </w:r>
      <w:r w:rsidR="002E15D0" w:rsidRPr="002E15D0">
        <w:rPr>
          <w:b/>
        </w:rPr>
        <w:t xml:space="preserve"> 10</w:t>
      </w:r>
      <w:r w:rsidR="002E15D0">
        <w:rPr>
          <w:b/>
        </w:rPr>
        <w:t>. 2012</w:t>
      </w:r>
      <w:r>
        <w:t xml:space="preserve">  r.,  oferujemy  wykonanie  przedmiotu zamówienia na poniższych warunkach i za określone niżej kwoty:  </w:t>
      </w:r>
    </w:p>
    <w:p w:rsidR="00D94487" w:rsidRPr="0097107F" w:rsidRDefault="00D94487" w:rsidP="00D94487">
      <w:pPr>
        <w:rPr>
          <w:b/>
        </w:rPr>
      </w:pPr>
      <w:r w:rsidRPr="0097107F">
        <w:rPr>
          <w:b/>
        </w:rPr>
        <w:t xml:space="preserve">I.  CENA I POZOSTAŁE KRYTERIA OCENY OFERTY: </w:t>
      </w:r>
    </w:p>
    <w:p w:rsidR="00D94487" w:rsidRDefault="00D94487" w:rsidP="00D94487">
      <w:pPr>
        <w:rPr>
          <w:i/>
        </w:rPr>
      </w:pPr>
      <w:r w:rsidRPr="0097107F">
        <w:rPr>
          <w:i/>
        </w:rPr>
        <w:t xml:space="preserve">Tabela do wyliczenia wartości oferty </w:t>
      </w:r>
    </w:p>
    <w:tbl>
      <w:tblPr>
        <w:tblW w:w="13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3440"/>
        <w:gridCol w:w="1720"/>
        <w:gridCol w:w="1900"/>
        <w:gridCol w:w="2420"/>
        <w:gridCol w:w="1440"/>
        <w:gridCol w:w="1080"/>
        <w:gridCol w:w="1080"/>
      </w:tblGrid>
      <w:tr w:rsidR="00843E2D" w:rsidRPr="00843E2D" w:rsidTr="00843E2D">
        <w:trPr>
          <w:trHeight w:val="30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5D0" w:rsidRPr="00843E2D" w:rsidRDefault="002E15D0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F619E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497F3E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497F3E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497F3E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497F3E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Dane do przyjęcia za podstawę obliczeń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497F3E" w:rsidRDefault="00843E2D" w:rsidP="00F619E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roczna zamówienia      (kol. </w:t>
            </w:r>
            <w:r w:rsidR="00F619E2"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 xml:space="preserve"> x kol. </w:t>
            </w:r>
            <w:r w:rsidR="00F619E2"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255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Roczna cena obsługi bankowej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F619E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opłaty za otwarcie rachunków bieżących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 rachunków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opłaty </w:t>
            </w:r>
            <w:r w:rsidR="002E15D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 otwarcie rachunków pomocnicz</w:t>
            </w: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rachunków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opłaty za prowadzenie rachunków bieżących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12 rachunków x 12 </w:t>
            </w:r>
            <w:proofErr w:type="spellStart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m-cy</w:t>
            </w:r>
            <w:proofErr w:type="spellEnd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=  </w:t>
            </w: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144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opłaty za </w:t>
            </w:r>
            <w:r w:rsidR="002E15D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prowadzenie rachunków pomocnicz</w:t>
            </w: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14 rachunki x 12 </w:t>
            </w:r>
            <w:proofErr w:type="spellStart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m-cy</w:t>
            </w:r>
            <w:proofErr w:type="spellEnd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=  </w:t>
            </w: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F619E2">
        <w:trPr>
          <w:trHeight w:val="8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opłaty od wpłat gotówkowych -wartość  procentowa od wartości wypłat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szacunkowa wartość wypłat gotówkowych          </w:t>
            </w: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1 910 000,00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497F3E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497F3E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843E2D"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opłaty od wypłat gotówkowych -wartość procentowa od wartości wpłat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szacunkowa wartość wypłat gotówkowych            </w:t>
            </w: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5 170 000,00z</w:t>
            </w:r>
            <w:r w:rsidRPr="00843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497F3E">
        <w:trPr>
          <w:trHeight w:val="8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497F3E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F619E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elektroniczna obsługa bankowa typu </w:t>
            </w:r>
            <w:proofErr w:type="spellStart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"hom</w:t>
            </w:r>
            <w:proofErr w:type="spellEnd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F619E2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F619E2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corporate</w:t>
            </w:r>
            <w:proofErr w:type="spellEnd"/>
            <w:r w:rsidR="00F619E2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banking </w:t>
            </w: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lub internetowa (miesięczna opłata eksploatacyjna)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rachunków jednostanowiskowych  </w:t>
            </w:r>
            <w:r w:rsidRPr="00843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x 12 </w:t>
            </w:r>
            <w:proofErr w:type="spellStart"/>
            <w:r w:rsidRPr="00843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m-cy</w:t>
            </w:r>
            <w:proofErr w:type="spellEnd"/>
            <w:r w:rsidRPr="00843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</w:t>
            </w: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21 </w:t>
            </w: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rachunków wielostanowiskowych</w:t>
            </w:r>
            <w:r w:rsidRPr="00843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( 3 stanowiska)  x 12 </w:t>
            </w:r>
            <w:proofErr w:type="spellStart"/>
            <w:r w:rsidRPr="00843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m-cy</w:t>
            </w:r>
            <w:proofErr w:type="spellEnd"/>
            <w:r w:rsidRPr="00843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 </w:t>
            </w: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497F3E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497F3E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  <w:r w:rsidR="00843E2D"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opłata za realizację przelewu w formie elektronicznej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w banku - 100 przelewów x 12 </w:t>
            </w:r>
            <w:proofErr w:type="spellStart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m-cy</w:t>
            </w:r>
            <w:proofErr w:type="spellEnd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=   </w:t>
            </w: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2E15D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do innych banków </w:t>
            </w:r>
            <w:r w:rsidR="002E15D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2 150  przelewów x 12 </w:t>
            </w:r>
            <w:proofErr w:type="spellStart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m-cy</w:t>
            </w:r>
            <w:proofErr w:type="spellEnd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=  </w:t>
            </w:r>
            <w:r w:rsidR="002E15D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25 800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497F3E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843E2D"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3B3577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357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Konwój gotówki wypłaconej z banku przez  posiadacza rachunku o jednorazowej </w:t>
            </w:r>
            <w:r w:rsidR="00F619E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wartości powyżej 5</w:t>
            </w:r>
            <w:r w:rsidRPr="003B357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3 konwoje  x 12 </w:t>
            </w:r>
            <w:proofErr w:type="spellStart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m-cy</w:t>
            </w:r>
            <w:proofErr w:type="spellEnd"/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= </w:t>
            </w:r>
            <w:r w:rsidR="002E15D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36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525"/>
        </w:trPr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497F3E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7F3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KOSZT ROCZNY: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2E15D0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255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Oprocentowanie kredytu</w:t>
            </w:r>
            <w:r w:rsidR="003B35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środków na rachunku </w:t>
            </w:r>
            <w:r w:rsidRPr="00843E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depozytów automatycznych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497F3E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497F3E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497F3E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marża banku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497F3E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Dane do przyjęcia za podstawę obliczeń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497F3E" w:rsidRDefault="00843E2D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F3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77" w:rsidRPr="00843E2D" w:rsidRDefault="003B3577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E2D" w:rsidRPr="00843E2D" w:rsidTr="00843E2D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497F3E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oprocentowanie kredytu krótkoterminowego w rachunku bieżącym budżetu Gminy (przyjęta stawka WIBOR 1M z 01.06.2012 = 4,92 + marża banku)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przyjmuje się 165 dni w roku x średnie zadłużenia   600.000,- zł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77" w:rsidRPr="00843E2D" w:rsidRDefault="003B3577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E2D" w:rsidRPr="00843E2D" w:rsidRDefault="00843E2D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3577" w:rsidRPr="00843E2D" w:rsidTr="00843E2D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77" w:rsidRPr="00843E2D" w:rsidRDefault="00497F3E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77" w:rsidRPr="00843E2D" w:rsidRDefault="003B3577" w:rsidP="009F59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oprocentowanie środków na rachunku bankowym (stawka WIBID 1M z 01.06.2012 = 4,72%  - marża banku)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77" w:rsidRPr="00843E2D" w:rsidRDefault="003B3577" w:rsidP="009F59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77" w:rsidRPr="00843E2D" w:rsidRDefault="003B3577" w:rsidP="009F59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przyjmuj</w:t>
            </w:r>
            <w:r w:rsidR="00497F3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się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165 dni w roku x średnią wartość środków 1.0</w:t>
            </w: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00.000,- zł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77" w:rsidRPr="00843E2D" w:rsidRDefault="003B3577" w:rsidP="009F59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77" w:rsidRPr="00843E2D" w:rsidRDefault="003B3577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77" w:rsidRPr="00843E2D" w:rsidRDefault="003B3577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77" w:rsidRPr="00843E2D" w:rsidRDefault="003B3577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3577" w:rsidRPr="00843E2D" w:rsidTr="00843E2D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77" w:rsidRPr="00843E2D" w:rsidRDefault="00497F3E" w:rsidP="00843E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77" w:rsidRPr="00843E2D" w:rsidRDefault="003B3577" w:rsidP="003B35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oprocentowanie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lokat typu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overnight</w:t>
            </w:r>
            <w:proofErr w:type="spellEnd"/>
            <w:r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”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(stawka WIBID 1M z 01.06.2012 = 4,72%  - marża banku)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77" w:rsidRPr="00843E2D" w:rsidRDefault="003B3577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77" w:rsidRPr="00843E2D" w:rsidRDefault="00497F3E" w:rsidP="003B6A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3B3577"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rzyjmuj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3B3577"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się </w:t>
            </w:r>
            <w:r w:rsidR="003B35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B6A2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00</w:t>
            </w:r>
            <w:r w:rsidR="003B35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dni w ro</w:t>
            </w:r>
            <w:r w:rsidR="003B6A2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ku x średnią wartość środków 8</w:t>
            </w:r>
            <w:r w:rsidR="003B3577"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00.000,- zł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77" w:rsidRPr="00843E2D" w:rsidRDefault="003B3577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843E2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77" w:rsidRPr="00843E2D" w:rsidRDefault="003B3577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77" w:rsidRPr="00843E2D" w:rsidRDefault="003B3577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77" w:rsidRPr="00843E2D" w:rsidRDefault="003B3577" w:rsidP="00843E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9027B" w:rsidRPr="0079027B" w:rsidRDefault="0079027B" w:rsidP="00D94487"/>
    <w:p w:rsidR="0097107F" w:rsidRDefault="00D94487" w:rsidP="00D94487">
      <w:r>
        <w:t>II.  TERMIN  WYKONANIA  ZAMÓWIENIA:</w:t>
      </w:r>
      <w:r w:rsidR="002E15D0">
        <w:t xml:space="preserve"> </w:t>
      </w:r>
      <w:r>
        <w:t xml:space="preserve">  </w:t>
      </w:r>
    </w:p>
    <w:p w:rsidR="00D94487" w:rsidRPr="0097107F" w:rsidRDefault="0097107F" w:rsidP="00D94487">
      <w:pPr>
        <w:rPr>
          <w:b/>
        </w:rPr>
      </w:pPr>
      <w:r>
        <w:t xml:space="preserve">                  </w:t>
      </w:r>
      <w:r w:rsidR="00D94487" w:rsidRPr="0097107F">
        <w:rPr>
          <w:b/>
        </w:rPr>
        <w:t xml:space="preserve">OD  DNIA  </w:t>
      </w:r>
      <w:r w:rsidRPr="0097107F">
        <w:rPr>
          <w:b/>
        </w:rPr>
        <w:t>01</w:t>
      </w:r>
      <w:r w:rsidR="00D94487" w:rsidRPr="0097107F">
        <w:rPr>
          <w:b/>
        </w:rPr>
        <w:t xml:space="preserve"> </w:t>
      </w:r>
      <w:r w:rsidRPr="0097107F">
        <w:rPr>
          <w:b/>
        </w:rPr>
        <w:t>stycznia 201</w:t>
      </w:r>
      <w:r w:rsidR="00CE6938">
        <w:rPr>
          <w:b/>
        </w:rPr>
        <w:t>3</w:t>
      </w:r>
      <w:r w:rsidRPr="0097107F">
        <w:rPr>
          <w:b/>
        </w:rPr>
        <w:t xml:space="preserve"> roku</w:t>
      </w:r>
      <w:r w:rsidR="00D94487" w:rsidRPr="0097107F">
        <w:rPr>
          <w:b/>
        </w:rPr>
        <w:t xml:space="preserve"> </w:t>
      </w:r>
      <w:r w:rsidRPr="0097107F">
        <w:rPr>
          <w:b/>
        </w:rPr>
        <w:t xml:space="preserve"> </w:t>
      </w:r>
      <w:r w:rsidR="00D94487" w:rsidRPr="0097107F">
        <w:rPr>
          <w:b/>
        </w:rPr>
        <w:t xml:space="preserve"> DO DNIA </w:t>
      </w:r>
      <w:r>
        <w:rPr>
          <w:b/>
        </w:rPr>
        <w:t xml:space="preserve">  </w:t>
      </w:r>
      <w:r w:rsidR="00D94487" w:rsidRPr="0097107F">
        <w:rPr>
          <w:b/>
        </w:rPr>
        <w:t xml:space="preserve">31 </w:t>
      </w:r>
      <w:r w:rsidRPr="0097107F">
        <w:rPr>
          <w:b/>
        </w:rPr>
        <w:t xml:space="preserve"> grudnia </w:t>
      </w:r>
      <w:r w:rsidR="00D94487" w:rsidRPr="0097107F">
        <w:rPr>
          <w:b/>
        </w:rPr>
        <w:t xml:space="preserve"> 201</w:t>
      </w:r>
      <w:r w:rsidRPr="0097107F">
        <w:rPr>
          <w:b/>
        </w:rPr>
        <w:t>7</w:t>
      </w:r>
      <w:r w:rsidR="00D94487" w:rsidRPr="0097107F">
        <w:rPr>
          <w:b/>
        </w:rPr>
        <w:t xml:space="preserve"> R. </w:t>
      </w:r>
    </w:p>
    <w:p w:rsidR="00D94487" w:rsidRDefault="00D94487" w:rsidP="00D94487">
      <w:r>
        <w:t xml:space="preserve">III.  OŚWIADCZAMY,  ŻE  ZAPOZNALIŚMY  SIĘ  ZE  SPECYFIKACJĄ  ISTOTNYCH WARUNKÓW ZAMÓWIENIA I OGÓLNYMI WARUNKAMI UMOWY I NIE WNOSIMY DO  ZAWARTYCH  W  NIEJ  UREGULOWAŃ  ŻADNYCH  ZASTRZEŻEŃ, A  W  PRZYPADKU  WYGRANIA  PRZETARGU  ZOBOWIĄZUJEMY  SIĘ  DO </w:t>
      </w:r>
      <w:r w:rsidR="0097107F">
        <w:t xml:space="preserve"> </w:t>
      </w:r>
      <w:r>
        <w:t xml:space="preserve">ZAWARCIA  UMOWY  W  MIEJSCU  I  TERMINIE  WSKAZANYM  PRZEZ ZAMAWIAJĄCEGO. </w:t>
      </w:r>
    </w:p>
    <w:p w:rsidR="002E15D0" w:rsidRDefault="00D94487" w:rsidP="00D94487">
      <w:r>
        <w:t xml:space="preserve">IV.  DO  NINIEJSZEGO  KWESTIONARIUSZA  </w:t>
      </w:r>
      <w:r w:rsidR="002E15D0">
        <w:t>OFERTOWEGO  ZAŁĄCZAMY DOKUMENTY</w:t>
      </w:r>
    </w:p>
    <w:p w:rsidR="00D94487" w:rsidRDefault="00D94487" w:rsidP="00D94487">
      <w:r>
        <w:t xml:space="preserve">I OŚWIADCZENIA WYMIENIONE W PKT 6 SIWZ.  </w:t>
      </w:r>
    </w:p>
    <w:p w:rsidR="00D94487" w:rsidRPr="003B3577" w:rsidRDefault="00D94487" w:rsidP="00D94487">
      <w:pPr>
        <w:rPr>
          <w:b/>
        </w:rPr>
      </w:pPr>
      <w:r>
        <w:t>V.  OŚWIADCZAMY  ŻE  UWAŻAMY  SIĘ  ZA  ZWIĄZANYCH  NINIEJSZĄ  OFERTĄ  NA CZAS WSKAZANY W SIWZ</w:t>
      </w:r>
      <w:r w:rsidR="0097107F">
        <w:t xml:space="preserve">    </w:t>
      </w:r>
      <w:r>
        <w:t xml:space="preserve"> </w:t>
      </w:r>
      <w:r w:rsidRPr="0097107F">
        <w:rPr>
          <w:b/>
        </w:rPr>
        <w:t xml:space="preserve">TJ. 30 DNI. </w:t>
      </w:r>
    </w:p>
    <w:p w:rsidR="002E15D0" w:rsidRDefault="002E15D0" w:rsidP="00D94487"/>
    <w:p w:rsidR="00D94487" w:rsidRDefault="0079027B" w:rsidP="00D94487">
      <w:r>
        <w:tab/>
      </w:r>
      <w:r>
        <w:tab/>
      </w:r>
      <w:r>
        <w:tab/>
      </w:r>
      <w:r>
        <w:tab/>
      </w:r>
      <w:r w:rsidR="00D94487">
        <w:t xml:space="preserve">......................................................................................................... </w:t>
      </w:r>
    </w:p>
    <w:p w:rsidR="00D94487" w:rsidRPr="0079027B" w:rsidRDefault="0079027B" w:rsidP="00310A8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4487" w:rsidRPr="0079027B">
        <w:rPr>
          <w:sz w:val="16"/>
          <w:szCs w:val="16"/>
        </w:rPr>
        <w:t xml:space="preserve">(podpisy i pieczęcie osób upoważnionych do reprezentowania Wykonawcy na podstawie wpisu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4487" w:rsidRPr="0079027B">
        <w:rPr>
          <w:sz w:val="16"/>
          <w:szCs w:val="16"/>
        </w:rPr>
        <w:t xml:space="preserve">do rejestru lub ewidencji albo na podstawie udzielonego pełnomocnictwa) </w:t>
      </w:r>
    </w:p>
    <w:sectPr w:rsidR="00D94487" w:rsidRPr="0079027B" w:rsidSect="009670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C7" w:rsidRDefault="008504C7" w:rsidP="00F619E2">
      <w:pPr>
        <w:spacing w:after="0" w:line="240" w:lineRule="auto"/>
      </w:pPr>
      <w:r>
        <w:separator/>
      </w:r>
    </w:p>
  </w:endnote>
  <w:endnote w:type="continuationSeparator" w:id="0">
    <w:p w:rsidR="008504C7" w:rsidRDefault="008504C7" w:rsidP="00F6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2894"/>
      <w:docPartObj>
        <w:docPartGallery w:val="Page Numbers (Bottom of Page)"/>
        <w:docPartUnique/>
      </w:docPartObj>
    </w:sdtPr>
    <w:sdtContent>
      <w:p w:rsidR="00541475" w:rsidRDefault="00EF4ED6">
        <w:pPr>
          <w:pStyle w:val="Stopka"/>
          <w:jc w:val="center"/>
        </w:pPr>
        <w:fldSimple w:instr=" PAGE   \* MERGEFORMAT ">
          <w:r w:rsidR="00964B24">
            <w:rPr>
              <w:noProof/>
            </w:rPr>
            <w:t>1</w:t>
          </w:r>
        </w:fldSimple>
      </w:p>
    </w:sdtContent>
  </w:sdt>
  <w:p w:rsidR="00541475" w:rsidRDefault="00541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C7" w:rsidRDefault="008504C7" w:rsidP="00F619E2">
      <w:pPr>
        <w:spacing w:after="0" w:line="240" w:lineRule="auto"/>
      </w:pPr>
      <w:r>
        <w:separator/>
      </w:r>
    </w:p>
  </w:footnote>
  <w:footnote w:type="continuationSeparator" w:id="0">
    <w:p w:rsidR="008504C7" w:rsidRDefault="008504C7" w:rsidP="00F6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9D8"/>
    <w:multiLevelType w:val="multilevel"/>
    <w:tmpl w:val="C06C849E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3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Nagwek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Nagwek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487"/>
    <w:rsid w:val="000202E8"/>
    <w:rsid w:val="000E22C4"/>
    <w:rsid w:val="0018694B"/>
    <w:rsid w:val="001D00E7"/>
    <w:rsid w:val="001D1B28"/>
    <w:rsid w:val="001D7A69"/>
    <w:rsid w:val="00222BB0"/>
    <w:rsid w:val="002C0D35"/>
    <w:rsid w:val="002C5DBC"/>
    <w:rsid w:val="002D1C54"/>
    <w:rsid w:val="002E15D0"/>
    <w:rsid w:val="00310A85"/>
    <w:rsid w:val="00322D16"/>
    <w:rsid w:val="003624D4"/>
    <w:rsid w:val="00395804"/>
    <w:rsid w:val="003B3577"/>
    <w:rsid w:val="003B6A2A"/>
    <w:rsid w:val="003C3D87"/>
    <w:rsid w:val="003D551A"/>
    <w:rsid w:val="003D6FF5"/>
    <w:rsid w:val="003F5DF4"/>
    <w:rsid w:val="00422E30"/>
    <w:rsid w:val="00457292"/>
    <w:rsid w:val="00497F3E"/>
    <w:rsid w:val="004B62D9"/>
    <w:rsid w:val="004E3D25"/>
    <w:rsid w:val="004F58F6"/>
    <w:rsid w:val="005334E2"/>
    <w:rsid w:val="00535B00"/>
    <w:rsid w:val="00537B6C"/>
    <w:rsid w:val="00541475"/>
    <w:rsid w:val="0064160D"/>
    <w:rsid w:val="00646E6E"/>
    <w:rsid w:val="006712A5"/>
    <w:rsid w:val="006B7D26"/>
    <w:rsid w:val="006D74B1"/>
    <w:rsid w:val="00726711"/>
    <w:rsid w:val="00734C1F"/>
    <w:rsid w:val="007428FF"/>
    <w:rsid w:val="00760BFA"/>
    <w:rsid w:val="007735C4"/>
    <w:rsid w:val="007837BA"/>
    <w:rsid w:val="0079027B"/>
    <w:rsid w:val="007933BF"/>
    <w:rsid w:val="007A14C3"/>
    <w:rsid w:val="00810A9D"/>
    <w:rsid w:val="008154D7"/>
    <w:rsid w:val="0082523E"/>
    <w:rsid w:val="00843E2D"/>
    <w:rsid w:val="008504C7"/>
    <w:rsid w:val="0085114D"/>
    <w:rsid w:val="00871EDE"/>
    <w:rsid w:val="00875F86"/>
    <w:rsid w:val="009053FD"/>
    <w:rsid w:val="00932171"/>
    <w:rsid w:val="00964B24"/>
    <w:rsid w:val="009670ED"/>
    <w:rsid w:val="0097107F"/>
    <w:rsid w:val="009A2511"/>
    <w:rsid w:val="009F4825"/>
    <w:rsid w:val="009F5944"/>
    <w:rsid w:val="00A53177"/>
    <w:rsid w:val="00A56B72"/>
    <w:rsid w:val="00B64A33"/>
    <w:rsid w:val="00B91E1E"/>
    <w:rsid w:val="00BB38F7"/>
    <w:rsid w:val="00BC19BE"/>
    <w:rsid w:val="00BF6341"/>
    <w:rsid w:val="00C31198"/>
    <w:rsid w:val="00C573EE"/>
    <w:rsid w:val="00C72FF1"/>
    <w:rsid w:val="00CC7AA1"/>
    <w:rsid w:val="00CD6C3C"/>
    <w:rsid w:val="00CE6938"/>
    <w:rsid w:val="00D46D9B"/>
    <w:rsid w:val="00D85EE0"/>
    <w:rsid w:val="00D8774A"/>
    <w:rsid w:val="00D94487"/>
    <w:rsid w:val="00DA1149"/>
    <w:rsid w:val="00DC397E"/>
    <w:rsid w:val="00DD3FE0"/>
    <w:rsid w:val="00DF3E7B"/>
    <w:rsid w:val="00E16E8B"/>
    <w:rsid w:val="00EF4ED6"/>
    <w:rsid w:val="00F36D32"/>
    <w:rsid w:val="00F619E2"/>
    <w:rsid w:val="00FA05EA"/>
    <w:rsid w:val="00FE53DC"/>
    <w:rsid w:val="00FF1F71"/>
    <w:rsid w:val="00FF2573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ED"/>
  </w:style>
  <w:style w:type="paragraph" w:styleId="Nagwek1">
    <w:name w:val="heading 1"/>
    <w:basedOn w:val="Normalny"/>
    <w:next w:val="Normalny"/>
    <w:link w:val="Nagwek1Znak"/>
    <w:qFormat/>
    <w:rsid w:val="001D7A69"/>
    <w:pPr>
      <w:numPr>
        <w:numId w:val="1"/>
      </w:numPr>
      <w:spacing w:before="120" w:after="12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D7A69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eastAsia="Times New Roman" w:hAnsi="Arial" w:cs="Arial"/>
      <w:bCs/>
      <w:kern w:val="32"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7A69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eastAsia="Times New Roman" w:hAnsi="Arial" w:cs="Times New Roman"/>
      <w:bCs/>
      <w:kern w:val="32"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D7A69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eastAsia="Times New Roman" w:hAnsi="Arial" w:cs="Times New Roman"/>
      <w:bCs/>
      <w:iCs/>
      <w:kern w:val="32"/>
      <w:sz w:val="24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7A69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eastAsia="Times New Roman" w:hAnsi="Arial" w:cs="Times New Roman"/>
      <w:b/>
      <w:bCs/>
      <w:kern w:val="32"/>
      <w:sz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D7A69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eastAsia="Times New Roman" w:hAnsi="Arial" w:cs="Times New Roman"/>
      <w:b/>
      <w:kern w:val="3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7A69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D7A69"/>
    <w:rPr>
      <w:rFonts w:ascii="Arial" w:eastAsia="Times New Roman" w:hAnsi="Arial" w:cs="Arial"/>
      <w:bCs/>
      <w:kern w:val="32"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D7A69"/>
    <w:rPr>
      <w:rFonts w:ascii="Arial" w:eastAsia="Times New Roman" w:hAnsi="Arial" w:cs="Times New Roman"/>
      <w:bCs/>
      <w:kern w:val="32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D7A69"/>
    <w:rPr>
      <w:rFonts w:ascii="Arial" w:eastAsia="Times New Roman" w:hAnsi="Arial" w:cs="Times New Roman"/>
      <w:bCs/>
      <w:iCs/>
      <w:kern w:val="32"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D7A69"/>
    <w:rPr>
      <w:rFonts w:ascii="Arial" w:eastAsia="Times New Roman" w:hAnsi="Arial" w:cs="Times New Roman"/>
      <w:b/>
      <w:bCs/>
      <w:kern w:val="32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D7A69"/>
    <w:rPr>
      <w:rFonts w:ascii="Arial" w:eastAsia="Times New Roman" w:hAnsi="Arial" w:cs="Times New Roman"/>
      <w:b/>
      <w:kern w:val="32"/>
      <w:sz w:val="20"/>
      <w:szCs w:val="24"/>
      <w:lang w:eastAsia="pl-PL"/>
    </w:rPr>
  </w:style>
  <w:style w:type="character" w:styleId="Hipercze">
    <w:name w:val="Hyperlink"/>
    <w:basedOn w:val="Domylnaczcionkaakapitu"/>
    <w:unhideWhenUsed/>
    <w:rsid w:val="001D7A69"/>
    <w:rPr>
      <w:color w:val="0000FF"/>
      <w:u w:val="single"/>
    </w:rPr>
  </w:style>
  <w:style w:type="paragraph" w:customStyle="1" w:styleId="Standard">
    <w:name w:val="Standard"/>
    <w:rsid w:val="001D7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6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9E2"/>
  </w:style>
  <w:style w:type="paragraph" w:styleId="Stopka">
    <w:name w:val="footer"/>
    <w:basedOn w:val="Normalny"/>
    <w:link w:val="StopkaZnak"/>
    <w:uiPriority w:val="99"/>
    <w:unhideWhenUsed/>
    <w:rsid w:val="00F6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rbnik@umig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A3CD0-06B5-444D-9DCA-7DED3EE6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17</Pages>
  <Words>5609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madtomek</dc:creator>
  <cp:lastModifiedBy>Damiano</cp:lastModifiedBy>
  <cp:revision>33</cp:revision>
  <cp:lastPrinted>2012-10-04T05:47:00Z</cp:lastPrinted>
  <dcterms:created xsi:type="dcterms:W3CDTF">2012-09-27T10:49:00Z</dcterms:created>
  <dcterms:modified xsi:type="dcterms:W3CDTF">2012-10-04T11:03:00Z</dcterms:modified>
</cp:coreProperties>
</file>