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C1" w:rsidRPr="00B75EC1" w:rsidRDefault="00B75EC1" w:rsidP="00B75EC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Chmielnik: Przebudowa dróg gminnych na terenie Gminy Chmielnik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72985 - 2016; data zamieszczenia: 07.06.2016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B75EC1" w:rsidRPr="00B75EC1" w:rsidTr="00B75EC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EC1" w:rsidRPr="00B75EC1" w:rsidRDefault="00B75EC1" w:rsidP="00B7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75EC1" w:rsidRPr="00B75EC1" w:rsidRDefault="00B75EC1" w:rsidP="00B7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B75EC1" w:rsidRPr="00B75EC1" w:rsidTr="00B75EC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EC1" w:rsidRPr="00B75EC1" w:rsidRDefault="00B75EC1" w:rsidP="00B7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75EC1" w:rsidRPr="00B75EC1" w:rsidRDefault="00B75EC1" w:rsidP="00B7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B75EC1" w:rsidRPr="00B75EC1" w:rsidTr="00B75EC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EC1" w:rsidRPr="00B75EC1" w:rsidRDefault="00B75EC1" w:rsidP="00B7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75EC1" w:rsidRPr="00B75EC1" w:rsidRDefault="00B75EC1" w:rsidP="00B7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Chmielnik , Plac Kościuszki 7, 26-020 Chmielnik, woj. świętokrzyskie, tel. 41 3543273, faks 41 3543273.</w:t>
      </w:r>
    </w:p>
    <w:p w:rsidR="00B75EC1" w:rsidRPr="00B75EC1" w:rsidRDefault="00B75EC1" w:rsidP="00B7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www.chmielnik.com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dróg gminnych na terenie Gminy Chmielnik.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przebudowa dróg gminnych na terenie Gminy Chmielnik z uwzględnieniem realizacji trzech zadań: Zadanie 1 - Przebudowa drogi gminnej Sędziejowice Zakościele - Sędziejowice stacja kolejki wąskotorowej położonej na działkach nr 618/3 i 473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miejscowości Sędziejowice na odcinku od km 0+110 do km 0+360. Przebudowa konstrukcji nawierzchni polegać będzie na odtworzeniu zniszczonej nawierzchni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dotychczasowym miejscu z uwzględnieniem konieczności wykonania następujących prac: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wyrównanie podbudowy z tłucznia kamiennego; - wykonanie warstwy asfaltowej wyrównawczej; - położenie warstwy asfaltowej ścieralnej; - ścinanie i uzupełnienie poboczy Szczegółowy zakres koniecznych do wykonania prac zawiera dokumentacja projektowa, pomocniczy przedmiar robót oraz </w:t>
      </w:r>
      <w:proofErr w:type="spellStart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 Załącznik nr 11.1 do SIWZ. Zadanie 2 - Przebudowa drogi gminnej Sędziejowice cmentarz - Sędziejowice Zakościele położonej na działkach nr 529 i 500 w miejscowości Sędziejowice na odcinku od km 0+004 do km 1+002 Przebudowa konstrukcji nawierzchni polegać będzie na odtworzeniu zniszczonej nawierzchni w dotychczasowym miejscu z uwzględnieniem konieczności wykonania następujących prac: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wyrównanie podbudowy z tłucznia kamiennego, - warstwa asfaltowa wyrównawcza,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warstwa asfaltowa ścieralna, - ścinanie i uzupełnienie poboczy. Szczegółowy zakres koniecznych do wykonania prac zawiera dokumentacja projektowa, pomocniczy przedmiar robót oraz </w:t>
      </w:r>
      <w:proofErr w:type="spellStart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 Załącznik nr 11.2 do SIWZ. Zadanie 3 - Przebudowa drogi 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gminnej nr 316050T Suchowola - Lipy - Lubania - Łagiewniki od km 3+130 do km 4+230 obejmująca dwa odcinki dróg: - Przebudowa drogi gminnej nr 316050T Suchowola - Lipy - Lubania - Łagiewniki od km 3+890 do km 4+230 - Przebudowa drogi gminnej nr 316050T Suchowola - Lipy - Lubania - Łagiewniki od km 3+130 do km 3+890. Przebudowa konstrukcji nawierzchni polegać będzie na odtworzeniu zniszczonej nawierzchni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dotychczasowym miejscu z uwzględnieniem konieczności wykonania następujących prac: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wyrównanie podbudowy z tłucznia kamiennego, - warstwa asfaltowa wyrównawcza,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warstwa asfaltowa ścieralna, - ścinanie i uzupełnienie poboczy. Szczegółowy zakres koniecznych do wykonania prac zawiera dokumentacja projektowa, pomocniczy przedmiar robót oraz </w:t>
      </w:r>
      <w:proofErr w:type="spellStart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 Załącznik nr 11.3 do SIWZ. Zamawiający dopuszcza złożenie oferty częściowej na poszczególne zadania i zastrzega sobie możliwość unieważnienia postępowania w danej części w przypadku przekroczenia budżetu przeznaczonego na jego sfinansowanie. Szczegółowy opis przedmiotu zamówienia zawiera Załącznik nr 11 do SIWZ - Dokumentacja projektowa, przedmiar robót i </w:t>
      </w:r>
      <w:proofErr w:type="spellStart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podziale na poszczególne </w:t>
      </w:r>
      <w:proofErr w:type="spellStart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zadania:Załącznik</w:t>
      </w:r>
      <w:proofErr w:type="spellEnd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11.1 - Przebudowa drogi gminnej Sędziejowice Zakościele - Sędziejowice stacja kolejki wąskotorowej położonej na działkach nr 618/3 i 473 w miejscowości Sędziejowice na odcinku od km 0+110 do km 0+360. Załącznik nr 11.2 - Przebudowa drogi gminnej Sędziejowice cmentarz - Sędziejowice Zakościele położonej na działkach nr 529 i 500 w miejscowości Sędziejowice na odcinku od km 0+004 do km 1+002 Załącznik nr 11.3 - Przebudowa drogi gminnej nr 316050T Suchowola - Lipy - Lubania - Łagiewniki od km 3+130 do km 4+230 Wykonawca zobowiązany jest do zapewnienia bezpiecznych warunków ruchu drogowego i pieszego poprzez właściwe oznakowanie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zabezpieczenie robót prowadzonych w pasie drogowym. Warunkiem prowadzenia robót jest posiadanie przez Wykonawcę opracowanego własnym staraniem i na własny koszt, uzgodnionego przez Zamawiającego projektu oznakowania i organizacji ruchu na czas robót. Wykonawca przyjmuje do wykonania pełny zakres robót, w tym wszelkie prace pomocnicze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montażowe wymagane do przebudowy drogi gminnej w stanie gotowym do użytkowania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podana cena ofertowa zawierać będzie również wartość tych czynności).Zamawiający wymaga, aby wszystkie dostarczane materiały budowlane były nowe i nieużywane, wolne od jakichkolwiek wad fizycznych i prawnych oraz posiadały certyfikaty i atesty wymagane obowiązującymi przepisami prawa. Kosztorys ofertowy należy sporządzić na podstawie dokumentacji projektowej i specyfikacji technicznej wykonania i odbioru robót oraz pozostałych załączników opisujących przedmiot zamówienia. Zaleca się przeprowadzenie wizji lokalnej terenu objętego niniejszym zamówieniem, celem sprawdzenia miejsca robót oraz warunków związanych z wykonaniem prac będących przedmiotem zamówienia. W związku z powyższym wyklucza się możliwość roszczeń Wykonawcy z tytułu błędnego skalkulowania ceny lub pominięcia elementów niezbędnych do wykonania umowy. Koszt wizji lokalnej ponosi Wykonawca. Wykonawca na własny koszt zobowiązany jest po zrealizowaniu przedmiotu zamówienia wykonać badania mieszanki mineralno - bitumicznej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( przynajmniej jedna próbka dla danej drogi) i wyniki przedstawić Zamawiającemu..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B75EC1" w:rsidRPr="00B75EC1" w:rsidTr="00B75EC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EC1" w:rsidRPr="00B75EC1" w:rsidRDefault="00B75EC1" w:rsidP="00B7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5EC1" w:rsidRPr="00B75EC1" w:rsidRDefault="00B75EC1" w:rsidP="00B7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B75EC1" w:rsidRPr="00B75EC1" w:rsidRDefault="00B75EC1" w:rsidP="00B75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45.23.32.20-7, 45.00.00.00-7.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31.08.2016.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żąda wniesienia wadium.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75EC1" w:rsidRPr="00B75EC1" w:rsidRDefault="00B75EC1" w:rsidP="00B75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75EC1" w:rsidRPr="00B75EC1" w:rsidRDefault="00B75EC1" w:rsidP="00B75E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75EC1" w:rsidRPr="00B75EC1" w:rsidRDefault="00B75EC1" w:rsidP="00B75EC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powinni posiadać zarejestrowaną działalność gospodarczą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robót budowlanych. Zamawiający dokona oceny na podstawie oświadczenia, o którym mowa w art. 44 ustawy </w:t>
      </w:r>
      <w:proofErr w:type="spellStart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PZP.Ocena</w:t>
      </w:r>
      <w:proofErr w:type="spellEnd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spełnienia warunków udziału w postępowaniu dokonana będzie wg formuły spełnia lub nie spełnia, na podstawie przedstawionych przez Wykonawców dokumentów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i oświadczeń wymaganych postanowieniami SIWZ.</w:t>
      </w:r>
    </w:p>
    <w:p w:rsidR="00B75EC1" w:rsidRPr="00B75EC1" w:rsidRDefault="00B75EC1" w:rsidP="00B75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75EC1" w:rsidRPr="00B75EC1" w:rsidRDefault="00B75EC1" w:rsidP="00B75E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75EC1" w:rsidRPr="00B75EC1" w:rsidRDefault="00B75EC1" w:rsidP="00B75EC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w/w warunku należy złożyć: - Wykaz robót budowlanych wykonanych w okresie ostatnich pięciu lat przed upływem terminu składania ofert, a jeżeli okres prowadzenia działalności jest krótszy - w tym okresie, wraz z podaniem ich rodzaju i wartości, daty i miejsca wykonania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załączeniem dowodu dotyczącego najważniejszej roboty. Dowód, dotyczący najważniejszej roboty - spełniającej w/w warunek określający, czy robota ta została wykonana w sposób należyty, zgodnie z zasadami sztuki budowlanej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prawidłowo ukończona. Dowodami są: poświadczenie podmiotu (na rzecz, którego robota została wykonana) lub inne dokumenty, jeżeli z uzasadnionych przyczyn o obiektywnym charakterze Wykonawca nie jest w stanie uzyskać poświadczenia lub dokumenty potwierdzające należyte wykonanie robót, zgodnie z zasadami sztuki budowlanej i ich prawidłowe ukończenie. Określenie robót budowlanych, których dotyczy obowiązek wskazania przez wykonawcę w wykazie lub złożenia poświadczeń, w tym informacja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robotach budowlanych niewykonanych lub wykonanych nienależycie: Zamawiający uzna warunek za spełniony, jeżeli wykonawca wykaże, że: - zrealizował (zakończył) w okresie ostatnich pięciu lat przed upływem terminu składania ofert, a jeżeli okres prowadzenia działalności jest krótszy - w tym 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okresie ( potwierdzone dowodami, że roboty te zostały wykonane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zasadami sztuki budowlanej i prawidłowo ukończone) minimum trzy (3) roboty budowlane w zakresie budowy, rozbudowy, przebudowy lub remontu dróg o wartości nie mniejszej niż 70 000,00 zł brutto każda. Wykonawca nie ma obowiązku przedkładania dowodów, o których mowa w rozdz. pkt. 2.2,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Zamawiający jest podmiotem, na rzecz którego zamówienie wskazane w wykazie, zostało </w:t>
      </w:r>
      <w:proofErr w:type="spellStart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wykonane.W</w:t>
      </w:r>
      <w:proofErr w:type="spellEnd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konieczności, szczególnie gdy wykaz robót lub dowody, o których mowa w pkt. 2.2 budzą wątpliwości Zamawiającego lub gdy z poświadczenia albo z innego dokumentu wynika, że zamówienie nie zostało wykonane lub zostało wykonane nienależycie, Zamawiający może zwrócić się bezpośrednio do właściwego podmiotu, na rzecz którego roboty budowlane były lub miały zostać wykonane,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przedłożenie dodatkowych informacji lub dokumentów bezpośrednio Zamawiającemu.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dokonana będzie wg formuły spełnia lub nie spełnia, na podstawie przedstawionych przez Wykonawców dokumentów i oświadczeń wymaganych postanowieniami SIWZ.</w:t>
      </w:r>
    </w:p>
    <w:p w:rsidR="00B75EC1" w:rsidRPr="00B75EC1" w:rsidRDefault="00B75EC1" w:rsidP="00B75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75EC1" w:rsidRPr="00B75EC1" w:rsidRDefault="00B75EC1" w:rsidP="00B75E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75EC1" w:rsidRPr="00B75EC1" w:rsidRDefault="00B75EC1" w:rsidP="00B75EC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w/w warunku należy złożyć oświadczenie o spełnienie warunków udziału w postępowaniu. Zamawiający nie wprowadza szczegółowego warunku w tym zakresie. Ocena spełnienia warunków udziału w postępowaniu dokonana będzie wg formuły spełnia lub nie spełnia, na podstawie przedstawionych przez Wykonawców dokumentów i oświadczeń wymaganych postanowieniami SIWZ.</w:t>
      </w:r>
    </w:p>
    <w:p w:rsidR="00B75EC1" w:rsidRPr="00B75EC1" w:rsidRDefault="00B75EC1" w:rsidP="00B75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75EC1" w:rsidRPr="00B75EC1" w:rsidRDefault="00B75EC1" w:rsidP="00B75E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75EC1" w:rsidRPr="00B75EC1" w:rsidRDefault="00B75EC1" w:rsidP="00B75EC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w/w warunku należy wykazać że Wykonawca dysponuje lub będzie dysponować , w okresie przewidzianym na realizację zamówienia osobą legitymującą się kwalifikacjami odpowiednimi do objęcia stanowiska kierownika budowy. Osoba przeznaczona na to stanowisko musi posiadać uprawnienia budowlane do kierowania robotami w specjalności drogowej, potwierdzone stosownymi decyzjami, o którym mowa w Ustawie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7 lipca 1994 r. Prawo budowlane ( Dz. U. z 2016 r. poz. 290 ze zm.) Na potwierdzenie w/w warunku należy złożyć: - wykaz osób, które będą uczestniczyć w wykonywaniu zamówienia, w szczególności odpowiedzialnych za świadczenie usług, kontrolę jakości lub kierowanie robotami budowlanymi, wraz z informacjami na temat ich kwalifikacji zawodowych, doświadczenia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wykształcenia niezbędnych do wykonania zamówienia, a także zakresu wykonywanych przez nie czynności, oraz informacją o podstawie do dysponowania tymi osobami; - oświadczenie, że osoby, które będą uczestniczyć w wykonywaniu zamówienia, posiadają wymagane uprawnienia, jeżeli ustawy nakładają obowiązek posiadania takich uprawnień. Ocena spełnienia warunków udziału w postępowaniu dokonana będzie wg formuły spełnia lub nie spełnia, na podstawie przedstawionych przez Wykonawców dokumentów i oświadczeń wymaganych postanowieniami SIWZ.</w:t>
      </w:r>
    </w:p>
    <w:p w:rsidR="00B75EC1" w:rsidRPr="00B75EC1" w:rsidRDefault="00B75EC1" w:rsidP="00B75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III.3.5) Sytuacja ekonomiczna i finansowa</w:t>
      </w:r>
    </w:p>
    <w:p w:rsidR="00B75EC1" w:rsidRPr="00B75EC1" w:rsidRDefault="00B75EC1" w:rsidP="00B75E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75EC1" w:rsidRPr="00B75EC1" w:rsidRDefault="00B75EC1" w:rsidP="00B75EC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w/w warunku należy złożyć oświadczenie o spełnienie warunków udziału w postępowaniu. Zamawiający nie wprowadza szczegółowego warunku w tym zakresie. Ocena spełnienia warunków udziału w postępowaniu dokonana będzie wg formuły spełnia lub nie spełnia, na podstawie przedstawionych przez Wykonawców dokumentów i oświadczeń wymaganych postanowieniami SIWZ.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75EC1" w:rsidRPr="00B75EC1" w:rsidRDefault="00B75EC1" w:rsidP="00B75EC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75EC1" w:rsidRPr="00B75EC1" w:rsidRDefault="00B75EC1" w:rsidP="00B75EC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uzna warunek za spełniony, jeżeli wykonawca wykaże, że: - zrealizował (zakończył) w okresie ostatnich pięciu lat przed upływem terminu składania ofert, a jeżeli okres prowadzenia działalności jest krótszy - w tym okresie ( potwierdzone dowodami, że roboty te zostały wykonane zgodnie z zasadami sztuki budowlanej i prawidłowo ukończone) minimum trzy (3) roboty budowlane w zakresie budowy, rozbudowy, przebudowy lub remontu dróg o wartości nie mniejszej niż 70 000,00 zł brutto każda.;</w:t>
      </w:r>
    </w:p>
    <w:p w:rsidR="00B75EC1" w:rsidRPr="00B75EC1" w:rsidRDefault="00B75EC1" w:rsidP="00B75EC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75EC1" w:rsidRPr="00B75EC1" w:rsidRDefault="00B75EC1" w:rsidP="00B75EC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B75EC1" w:rsidRPr="00B75EC1" w:rsidRDefault="00B75EC1" w:rsidP="00B75EC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75EC1" w:rsidRPr="00B75EC1" w:rsidRDefault="00B75EC1" w:rsidP="00B75EC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75EC1" w:rsidRPr="00B75EC1" w:rsidRDefault="00B75EC1" w:rsidP="00B75EC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75EC1" w:rsidRPr="00B75EC1" w:rsidRDefault="00B75EC1" w:rsidP="00B75EC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75EC1" w:rsidRPr="00B75EC1" w:rsidRDefault="00B75EC1" w:rsidP="00B75EC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- jeżeli dotyczy Oświadczenie o podwykonawcach Kosztorys uproszczony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B75EC1" w:rsidRPr="00B75EC1" w:rsidRDefault="00B75EC1" w:rsidP="00B75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1 - Cena - 95</w:t>
      </w:r>
    </w:p>
    <w:p w:rsidR="00B75EC1" w:rsidRPr="00B75EC1" w:rsidRDefault="00B75EC1" w:rsidP="00B75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udzielonej gwarancji - 5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B75EC1" w:rsidRPr="00B75EC1" w:rsidTr="00B75EC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EC1" w:rsidRPr="00B75EC1" w:rsidRDefault="00B75EC1" w:rsidP="00B7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5EC1" w:rsidRPr="00B75EC1" w:rsidRDefault="00B75EC1" w:rsidP="00B7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B75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B75EC1" w:rsidRPr="00B75EC1" w:rsidRDefault="00B75EC1" w:rsidP="00B75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zmiany zawartej umowy w zakresie: 1. Dopuszcza się możliwość zmiany terminu wykonania zamówienia w następujących przypadkach: -wstrzymania robót lub przerw w pracach powstałych z przyczyn leżących po stronie Zamawiającego lub osób trzecich ( w tym również trudnej sytuacji finansowej Zamawiającego spowodowanej mniejszymi niż planowane dochodami budżetowymi); -działania siły wyższej, za które uważa się zdarzenia o charakterze nadzwyczajnym, występujące po zawarciu umowy, a których strony nie były w stanie przewidzieć w momencie zawierania i których zaistnienie lub skutki uniemożliwiają wykonanie przedmiotu zamówienia zgodnie z treścią umowy. Strona powołująca się na stan siły wyższej jest zobowiązana do niezwłocznego pisemnego powiadomienia drugiej strony, a następnie udokumentowania zaistnienia tego stanu; -konieczności wykonania robót dodatkowych na skutek sytuacji niemożliwej wcześniej do przewidzenia, -szczególnie niesprzyjających warunków atmosferycznych, -opóźnień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realizacji zamówienia będących następstwem wad zawartych w dostarczonej przez zamawiającego dokumentacji projektowej lub w specyfikacji technicznej wykonania i odbioru robót, -dopuszcza się możliwość zmiany wynagrodzenia umownego w okolicznościach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urzędowej zmiany stawki podatku VAT, - jeżeli zmiany dokumentacji będą zapobiegać powstaniu wady obiektu budowlanego, będą usprawniać bezpieczeństwo, usprawniać proces budowlany, wprowadzać nowe rozwiązania technologiczne i zmiany te będą korzystne dla Zamawiającego. W takiej sytuacji wartość robót, które nie zostaną wykonane na skutek zmiany dokumentacji a ujęte były w kosztorysie ofertowym, zostanie przez Zamawiającego potrącona z ceny ustalonej w umowie. Zakres robót zamiennych zostanie określony zmienioną dokumentacją projektową lub protokołem konieczności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wartość robót zamiennych zostanie ustalona w drodze negocjacji stron, przy uwzględnieniu składników cenotwórczych jakie Wykonawca zastosował w kosztorysie ofertowym.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2. Ponadto dopuszcza się możliwość zmiany umowy w przypadku: - konieczności wykonania robót zamiennych. - zmiany nazwy firmy lub adresu, zmiany kierownika budowy. W/w zmiany wymagają sporządzenia i zawarcia aneksu do umowy.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www.chmielnik.com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Plac Kościuszki 7 26-020 Chmielnik.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22.06.2016 godzina 10:00, miejsce: Gmina Chmielnik Plac Kościuszki 7 26-020 Chmielnik Sekretariat - pokój 102.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B75EC1" w:rsidRPr="00B75EC1" w:rsidRDefault="00B75EC1" w:rsidP="00B75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5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E0F64" w:rsidRDefault="006E0F64"/>
    <w:p w:rsidR="00B75EC1" w:rsidRDefault="00B75EC1" w:rsidP="00B75EC1">
      <w:pPr>
        <w:jc w:val="right"/>
      </w:pPr>
      <w:r>
        <w:t xml:space="preserve">Burmistrz /-/ Paweł Wójcik </w:t>
      </w:r>
    </w:p>
    <w:sectPr w:rsidR="00B75EC1" w:rsidSect="006E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209"/>
    <w:multiLevelType w:val="multilevel"/>
    <w:tmpl w:val="938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7DC5"/>
    <w:multiLevelType w:val="multilevel"/>
    <w:tmpl w:val="609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551E9"/>
    <w:multiLevelType w:val="multilevel"/>
    <w:tmpl w:val="55C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4C742A"/>
    <w:multiLevelType w:val="multilevel"/>
    <w:tmpl w:val="969E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75139"/>
    <w:multiLevelType w:val="multilevel"/>
    <w:tmpl w:val="64A6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C85158"/>
    <w:multiLevelType w:val="multilevel"/>
    <w:tmpl w:val="EB40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A2E73"/>
    <w:multiLevelType w:val="multilevel"/>
    <w:tmpl w:val="6262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F37F19"/>
    <w:multiLevelType w:val="multilevel"/>
    <w:tmpl w:val="6592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EC1"/>
    <w:rsid w:val="006E0F64"/>
    <w:rsid w:val="00B7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7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7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7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2824</Words>
  <Characters>16946</Characters>
  <Application>Microsoft Office Word</Application>
  <DocSecurity>0</DocSecurity>
  <Lines>141</Lines>
  <Paragraphs>39</Paragraphs>
  <ScaleCrop>false</ScaleCrop>
  <Company/>
  <LinksUpToDate>false</LinksUpToDate>
  <CharactersWithSpaces>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2</cp:revision>
  <dcterms:created xsi:type="dcterms:W3CDTF">2016-06-07T09:40:00Z</dcterms:created>
  <dcterms:modified xsi:type="dcterms:W3CDTF">2016-06-07T09:43:00Z</dcterms:modified>
</cp:coreProperties>
</file>