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E881" w14:textId="77777777" w:rsidR="00906F29" w:rsidRPr="00532F30" w:rsidRDefault="00906F29" w:rsidP="002B48C2">
      <w:pPr>
        <w:pStyle w:val="Akapitzlist"/>
        <w:spacing w:after="0"/>
        <w:ind w:left="284"/>
        <w:jc w:val="both"/>
        <w:rPr>
          <w:rFonts w:ascii="Arial" w:hAnsi="Arial" w:cs="Arial"/>
          <w:b/>
          <w:sz w:val="20"/>
          <w:szCs w:val="20"/>
        </w:rPr>
      </w:pPr>
    </w:p>
    <w:p w14:paraId="4C2717E5" w14:textId="463796E0" w:rsidR="00906F29" w:rsidRPr="00532F30" w:rsidRDefault="00906F29" w:rsidP="002B48C2">
      <w:pPr>
        <w:pStyle w:val="Akapitzlist"/>
        <w:spacing w:after="0"/>
        <w:ind w:left="284"/>
        <w:jc w:val="both"/>
        <w:rPr>
          <w:rFonts w:ascii="Arial" w:hAnsi="Arial" w:cs="Arial"/>
          <w:b/>
          <w:iCs/>
          <w:color w:val="000000" w:themeColor="text1"/>
          <w:sz w:val="20"/>
          <w:szCs w:val="20"/>
        </w:rPr>
      </w:pPr>
    </w:p>
    <w:p w14:paraId="3CCF6004" w14:textId="4708136A" w:rsidR="00387950" w:rsidRPr="00532F30" w:rsidRDefault="00B21B36"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 xml:space="preserve"> </w:t>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B4303E" w:rsidRPr="00532F30">
        <w:rPr>
          <w:rFonts w:ascii="Arial" w:hAnsi="Arial" w:cs="Arial"/>
          <w:b/>
          <w:color w:val="000000" w:themeColor="text1"/>
          <w:sz w:val="20"/>
          <w:szCs w:val="20"/>
        </w:rPr>
        <w:t>Nowa Karczma</w:t>
      </w:r>
      <w:r w:rsidR="00387950" w:rsidRPr="00532F30">
        <w:rPr>
          <w:rFonts w:ascii="Arial" w:hAnsi="Arial" w:cs="Arial"/>
          <w:b/>
          <w:color w:val="000000" w:themeColor="text1"/>
          <w:sz w:val="20"/>
          <w:szCs w:val="20"/>
        </w:rPr>
        <w:t xml:space="preserve">, </w:t>
      </w:r>
      <w:r w:rsidR="00B4303E" w:rsidRPr="00532F30">
        <w:rPr>
          <w:rFonts w:ascii="Arial" w:hAnsi="Arial" w:cs="Arial"/>
          <w:b/>
          <w:color w:val="000000" w:themeColor="text1"/>
          <w:sz w:val="20"/>
          <w:szCs w:val="20"/>
        </w:rPr>
        <w:t>19</w:t>
      </w:r>
      <w:r w:rsidR="00387950" w:rsidRPr="00532F30">
        <w:rPr>
          <w:rFonts w:ascii="Arial" w:hAnsi="Arial" w:cs="Arial"/>
          <w:b/>
          <w:color w:val="000000" w:themeColor="text1"/>
          <w:sz w:val="20"/>
          <w:szCs w:val="20"/>
        </w:rPr>
        <w:t>.04.2022r.</w:t>
      </w:r>
    </w:p>
    <w:p w14:paraId="7AA35F47"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p>
    <w:p w14:paraId="688B2139" w14:textId="1D0F0685" w:rsidR="00387950"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Dotyczy:</w:t>
      </w:r>
      <w:r w:rsidRPr="00532F30">
        <w:rPr>
          <w:rFonts w:ascii="Arial" w:hAnsi="Arial" w:cs="Arial"/>
          <w:b/>
          <w:color w:val="000000" w:themeColor="text1"/>
          <w:sz w:val="20"/>
          <w:szCs w:val="20"/>
        </w:rPr>
        <w:tab/>
        <w:t xml:space="preserve">zapytania na ubezpieczenie </w:t>
      </w:r>
      <w:r w:rsidR="00B4303E" w:rsidRPr="00532F30">
        <w:rPr>
          <w:rFonts w:ascii="Arial" w:hAnsi="Arial" w:cs="Arial"/>
          <w:b/>
          <w:color w:val="000000" w:themeColor="text1"/>
          <w:sz w:val="20"/>
          <w:szCs w:val="20"/>
        </w:rPr>
        <w:t>Gminy Nowa Karczma</w:t>
      </w:r>
      <w:r w:rsidRPr="00532F30">
        <w:rPr>
          <w:rFonts w:ascii="Arial" w:hAnsi="Arial" w:cs="Arial"/>
          <w:b/>
          <w:color w:val="000000" w:themeColor="text1"/>
          <w:sz w:val="20"/>
          <w:szCs w:val="20"/>
        </w:rPr>
        <w:t xml:space="preserve"> .</w:t>
      </w:r>
    </w:p>
    <w:p w14:paraId="3C86806B"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 xml:space="preserve"> </w:t>
      </w:r>
    </w:p>
    <w:p w14:paraId="0EF95441"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p>
    <w:p w14:paraId="1CD9E711" w14:textId="54FC0412" w:rsidR="002A495B"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W związku z otrzymaniem od wykonawcy prośby o udzielenie dodatkowej informacji do  Programu ubezpieczenia Zamawiający udziela następującej odpowiedzi:</w:t>
      </w:r>
    </w:p>
    <w:p w14:paraId="63350A31" w14:textId="04D4E9F9" w:rsidR="00D51F84" w:rsidRPr="00532F30" w:rsidRDefault="00D51F84" w:rsidP="002B48C2">
      <w:pPr>
        <w:pStyle w:val="Akapitzlist"/>
        <w:spacing w:after="0"/>
        <w:ind w:left="284"/>
        <w:jc w:val="both"/>
        <w:rPr>
          <w:rFonts w:ascii="Arial" w:hAnsi="Arial" w:cs="Arial"/>
          <w:b/>
          <w:color w:val="000000" w:themeColor="text1"/>
          <w:sz w:val="20"/>
          <w:szCs w:val="20"/>
        </w:rPr>
      </w:pPr>
    </w:p>
    <w:p w14:paraId="7720A5B5" w14:textId="10F9A76C" w:rsidR="00D51F84" w:rsidRPr="00532F30" w:rsidRDefault="00D51F84" w:rsidP="002B48C2">
      <w:pPr>
        <w:pStyle w:val="Akapitzlist"/>
        <w:spacing w:after="0"/>
        <w:ind w:left="284"/>
        <w:jc w:val="both"/>
        <w:rPr>
          <w:rFonts w:ascii="Arial" w:hAnsi="Arial" w:cs="Arial"/>
          <w:b/>
          <w:color w:val="000000" w:themeColor="text1"/>
          <w:sz w:val="20"/>
          <w:szCs w:val="20"/>
        </w:rPr>
      </w:pPr>
    </w:p>
    <w:p w14:paraId="6943412A" w14:textId="77777777" w:rsidR="00D51F84" w:rsidRPr="00532F30" w:rsidRDefault="00D51F84" w:rsidP="002B48C2">
      <w:pPr>
        <w:ind w:left="284"/>
        <w:jc w:val="both"/>
        <w:rPr>
          <w:rFonts w:ascii="Arial" w:hAnsi="Arial" w:cs="Arial"/>
          <w:sz w:val="20"/>
          <w:szCs w:val="20"/>
        </w:rPr>
      </w:pPr>
    </w:p>
    <w:p w14:paraId="5427D2CE" w14:textId="6BFABB00"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wskazanie lokalizacji z wartością PML (prawdopodobnie maksymalna szkodą) oraz określenie tej wartości.</w:t>
      </w:r>
    </w:p>
    <w:p w14:paraId="78B7A098"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2C07550" w14:textId="4D23FD42" w:rsidR="00214777" w:rsidRPr="00532F30" w:rsidRDefault="00D51F84"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214777" w:rsidRPr="00532F30">
        <w:rPr>
          <w:rFonts w:ascii="Arial" w:hAnsi="Arial" w:cs="Arial"/>
          <w:b/>
          <w:bCs/>
          <w:color w:val="000000" w:themeColor="text1"/>
          <w:sz w:val="20"/>
          <w:szCs w:val="20"/>
          <w:u w:val="single"/>
        </w:rPr>
        <w:t xml:space="preserve"> </w:t>
      </w:r>
      <w:r w:rsidR="00F2207C" w:rsidRPr="00532F30">
        <w:rPr>
          <w:rFonts w:ascii="Arial" w:hAnsi="Arial" w:cs="Arial"/>
          <w:sz w:val="20"/>
          <w:szCs w:val="20"/>
        </w:rPr>
        <w:t>Szkoła Podstawowa w Nowej Karczmie  z wartością PML około 11 000 000 zł.</w:t>
      </w:r>
    </w:p>
    <w:p w14:paraId="18A3DF5B" w14:textId="77777777" w:rsidR="00F2207C" w:rsidRPr="00532F30" w:rsidRDefault="00F2207C" w:rsidP="002B48C2">
      <w:pPr>
        <w:pStyle w:val="Akapitzlist"/>
        <w:spacing w:after="0" w:line="240" w:lineRule="auto"/>
        <w:ind w:left="284"/>
        <w:jc w:val="both"/>
        <w:rPr>
          <w:rFonts w:ascii="Arial" w:hAnsi="Arial" w:cs="Arial"/>
          <w:sz w:val="20"/>
          <w:szCs w:val="20"/>
        </w:rPr>
      </w:pPr>
    </w:p>
    <w:p w14:paraId="16CF0DEB" w14:textId="77777777"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wskazanie wszystkich pustostanów wyłączonych z eksploatacji-miejsce ubezpieczenia, suma ubezpieczenia, zabezpieczenia przeciwpożarowe i </w:t>
      </w:r>
      <w:proofErr w:type="spellStart"/>
      <w:r w:rsidRPr="00532F30">
        <w:rPr>
          <w:rFonts w:ascii="Arial" w:hAnsi="Arial" w:cs="Arial"/>
          <w:sz w:val="20"/>
          <w:szCs w:val="20"/>
        </w:rPr>
        <w:t>przeciwkradzieżowe</w:t>
      </w:r>
      <w:proofErr w:type="spellEnd"/>
    </w:p>
    <w:p w14:paraId="2055A51F" w14:textId="50FABF45"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Czy wewnątrz takich budynków znajduje się mienie, jeżeli tak to jakie</w:t>
      </w:r>
      <w:r w:rsidR="00F2207C" w:rsidRPr="00532F30">
        <w:rPr>
          <w:rFonts w:ascii="Arial" w:hAnsi="Arial" w:cs="Arial"/>
          <w:sz w:val="20"/>
          <w:szCs w:val="20"/>
        </w:rPr>
        <w:t>?</w:t>
      </w:r>
    </w:p>
    <w:p w14:paraId="10AC6B4F" w14:textId="77777777"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Czy są dozorowane, jeżeli tak to w jaki sposób, czy jest dozór na miejscu 24 h na dobę?</w:t>
      </w:r>
    </w:p>
    <w:p w14:paraId="419D6F65" w14:textId="3E88921C"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Czy są podłączone media woda, gaz, prąd</w:t>
      </w:r>
      <w:r w:rsidR="00F2207C" w:rsidRPr="00532F30">
        <w:rPr>
          <w:rFonts w:ascii="Arial" w:hAnsi="Arial" w:cs="Arial"/>
          <w:sz w:val="20"/>
          <w:szCs w:val="20"/>
        </w:rPr>
        <w:t>?</w:t>
      </w:r>
    </w:p>
    <w:p w14:paraId="4E05BCAC"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0844590D" w14:textId="141A3F94"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F2207C" w:rsidRPr="00532F30">
        <w:rPr>
          <w:rFonts w:ascii="Arial" w:hAnsi="Arial" w:cs="Arial"/>
          <w:b/>
          <w:bCs/>
          <w:color w:val="000000" w:themeColor="text1"/>
          <w:sz w:val="20"/>
          <w:szCs w:val="20"/>
          <w:u w:val="single"/>
        </w:rPr>
        <w:t xml:space="preserve"> </w:t>
      </w:r>
      <w:r w:rsidR="00F2207C" w:rsidRPr="00532F30">
        <w:rPr>
          <w:rFonts w:ascii="Arial" w:hAnsi="Arial" w:cs="Arial"/>
          <w:color w:val="000000" w:themeColor="text1"/>
          <w:sz w:val="20"/>
          <w:szCs w:val="20"/>
        </w:rPr>
        <w:t xml:space="preserve">Zamawiający nie posiada pustostanów. </w:t>
      </w:r>
    </w:p>
    <w:p w14:paraId="5C0D60B8" w14:textId="77777777" w:rsidR="00003D38" w:rsidRPr="00532F30" w:rsidRDefault="00003D38" w:rsidP="002B48C2">
      <w:pPr>
        <w:pStyle w:val="Akapitzlist"/>
        <w:spacing w:line="240" w:lineRule="auto"/>
        <w:ind w:left="284"/>
        <w:jc w:val="both"/>
        <w:rPr>
          <w:rFonts w:ascii="Arial" w:hAnsi="Arial" w:cs="Arial"/>
          <w:sz w:val="20"/>
          <w:szCs w:val="20"/>
        </w:rPr>
      </w:pPr>
    </w:p>
    <w:p w14:paraId="4FC74A49" w14:textId="4118F1E8"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przedmiotem ubezpieczenia nie mają być budynki przeznaczone do rozbiórki, namioty, hale namiotowe, kioski, budki, nie związane z podłożem obiekty, oraz mienie będące w trakcie budowy, instalacji lub montażu. Jeżeli przedmiotem ubezpieczenia jest powyższe mienie, prosimy o wskazanie i wyłączenie tego rodzaju mienia z ochrony, ewentualnie zawężenie zakresu ochrony takiego mienia do FLEXA.</w:t>
      </w:r>
    </w:p>
    <w:p w14:paraId="62313063"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63D82479" w14:textId="7CB2609C"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F2207C" w:rsidRPr="00532F30">
        <w:rPr>
          <w:rFonts w:ascii="Arial" w:hAnsi="Arial" w:cs="Arial"/>
          <w:b/>
          <w:bCs/>
          <w:color w:val="000000" w:themeColor="text1"/>
          <w:sz w:val="20"/>
          <w:szCs w:val="20"/>
          <w:u w:val="single"/>
        </w:rPr>
        <w:t xml:space="preserve"> </w:t>
      </w:r>
      <w:r w:rsidR="00F2207C" w:rsidRPr="00532F30">
        <w:rPr>
          <w:rFonts w:ascii="Arial" w:hAnsi="Arial" w:cs="Arial"/>
          <w:color w:val="000000" w:themeColor="text1"/>
          <w:sz w:val="20"/>
          <w:szCs w:val="20"/>
        </w:rPr>
        <w:t xml:space="preserve">Zamawiający potwierdza. </w:t>
      </w:r>
    </w:p>
    <w:p w14:paraId="7505353C" w14:textId="77777777" w:rsidR="00003D38" w:rsidRPr="00532F30" w:rsidRDefault="00003D38" w:rsidP="002B48C2">
      <w:pPr>
        <w:pStyle w:val="Akapitzlist"/>
        <w:spacing w:after="0" w:line="240" w:lineRule="auto"/>
        <w:ind w:left="284"/>
        <w:jc w:val="both"/>
        <w:rPr>
          <w:rFonts w:ascii="Arial" w:hAnsi="Arial" w:cs="Arial"/>
          <w:sz w:val="20"/>
          <w:szCs w:val="20"/>
        </w:rPr>
      </w:pPr>
    </w:p>
    <w:p w14:paraId="065DF8B7" w14:textId="12ED26A3" w:rsidR="00003D38"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przedmiotem ubezpieczenia nie ma być mienie w złym stanie technicznym. Jeżeli przedmiotem ubezpieczenia jest powyższe mienie, prosimy o wskazanie i wyłączenie tego rodzaju mienia z ochrony, ewentualnie zawężenie zakresu ochrony takiego mienia do FLEXA.</w:t>
      </w:r>
    </w:p>
    <w:p w14:paraId="3F9971DF"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4B8C1D20" w14:textId="18F66550"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D26BD7" w:rsidRPr="00532F30">
        <w:rPr>
          <w:rFonts w:ascii="Arial" w:hAnsi="Arial" w:cs="Arial"/>
          <w:color w:val="000000" w:themeColor="text1"/>
          <w:sz w:val="20"/>
          <w:szCs w:val="20"/>
        </w:rPr>
        <w:t xml:space="preserve"> Zamawiający potwierdza.</w:t>
      </w:r>
    </w:p>
    <w:p w14:paraId="64C57673" w14:textId="77777777" w:rsidR="00003D38" w:rsidRPr="00532F30" w:rsidRDefault="00003D38" w:rsidP="002B48C2">
      <w:pPr>
        <w:pStyle w:val="Akapitzlist"/>
        <w:spacing w:after="0" w:line="240" w:lineRule="auto"/>
        <w:ind w:left="284"/>
        <w:jc w:val="both"/>
        <w:rPr>
          <w:rFonts w:ascii="Arial" w:hAnsi="Arial" w:cs="Arial"/>
          <w:sz w:val="20"/>
          <w:szCs w:val="20"/>
        </w:rPr>
      </w:pPr>
    </w:p>
    <w:p w14:paraId="7640724E" w14:textId="77777777"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doprecyzowanie przedmiotu szkody-nienależyte administrowanie drogami publicznymi.</w:t>
      </w:r>
    </w:p>
    <w:p w14:paraId="216E1B11" w14:textId="594623E6"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Prosimy o szczegółowy opis tych szkód.</w:t>
      </w:r>
    </w:p>
    <w:p w14:paraId="04F3D31B"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F3D90B8" w14:textId="3BD8BDBD"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D11E50" w:rsidRPr="00532F30">
        <w:rPr>
          <w:rFonts w:ascii="Arial" w:hAnsi="Arial" w:cs="Arial"/>
          <w:b/>
          <w:bCs/>
          <w:color w:val="000000" w:themeColor="text1"/>
          <w:sz w:val="20"/>
          <w:szCs w:val="20"/>
          <w:u w:val="single"/>
        </w:rPr>
        <w:t xml:space="preserve"> </w:t>
      </w:r>
      <w:r w:rsidR="00D11E50" w:rsidRPr="00532F30">
        <w:rPr>
          <w:rFonts w:ascii="Arial" w:hAnsi="Arial" w:cs="Arial"/>
          <w:color w:val="000000" w:themeColor="text1"/>
          <w:sz w:val="20"/>
          <w:szCs w:val="20"/>
        </w:rPr>
        <w:t xml:space="preserve">Przyczyny szkód - </w:t>
      </w:r>
      <w:r w:rsidR="00D11E50" w:rsidRPr="00532F30">
        <w:rPr>
          <w:rFonts w:ascii="Arial" w:hAnsi="Arial" w:cs="Arial"/>
          <w:sz w:val="20"/>
          <w:szCs w:val="20"/>
        </w:rPr>
        <w:t xml:space="preserve">nienależyte administrowanie drogami publicznymi, czyli szkody z OC dróg, </w:t>
      </w:r>
      <w:r w:rsidR="00D11E50" w:rsidRPr="00532F30">
        <w:rPr>
          <w:rFonts w:ascii="Arial" w:hAnsi="Arial" w:cs="Arial"/>
          <w:color w:val="000000" w:themeColor="text1"/>
          <w:sz w:val="20"/>
          <w:szCs w:val="20"/>
        </w:rPr>
        <w:t xml:space="preserve">to między innymi przewrócenie się drzewa na pojazd, najechanie na dziurę w jezdni. </w:t>
      </w:r>
    </w:p>
    <w:p w14:paraId="72DC0F22" w14:textId="77777777" w:rsidR="00003D38" w:rsidRPr="00532F30" w:rsidRDefault="00003D38" w:rsidP="002B48C2">
      <w:pPr>
        <w:pStyle w:val="Akapitzlist"/>
        <w:spacing w:line="240" w:lineRule="auto"/>
        <w:ind w:left="284"/>
        <w:jc w:val="both"/>
        <w:rPr>
          <w:rFonts w:ascii="Arial" w:hAnsi="Arial" w:cs="Arial"/>
          <w:sz w:val="20"/>
          <w:szCs w:val="20"/>
        </w:rPr>
      </w:pPr>
    </w:p>
    <w:p w14:paraId="1811110D" w14:textId="77777777"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Czy Zamawiający posiada obiekt służący do przetwarzania lub segregacji odpadów.</w:t>
      </w:r>
    </w:p>
    <w:p w14:paraId="61C7EA33" w14:textId="77E5EF55"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 xml:space="preserve">Jeżeli tak prosimy o sumę ubezpieczenia, zabezpieczenia przeciwpożarowe i </w:t>
      </w:r>
      <w:proofErr w:type="spellStart"/>
      <w:r w:rsidRPr="00532F30">
        <w:rPr>
          <w:rFonts w:ascii="Arial" w:hAnsi="Arial" w:cs="Arial"/>
          <w:sz w:val="20"/>
          <w:szCs w:val="20"/>
        </w:rPr>
        <w:t>przeciwkradzieżowe</w:t>
      </w:r>
      <w:proofErr w:type="spellEnd"/>
      <w:r w:rsidRPr="00532F30">
        <w:rPr>
          <w:rFonts w:ascii="Arial" w:hAnsi="Arial" w:cs="Arial"/>
          <w:sz w:val="20"/>
          <w:szCs w:val="20"/>
        </w:rPr>
        <w:t xml:space="preserve">, rodzaj działalności prowadzonej w takim obiekcie </w:t>
      </w:r>
    </w:p>
    <w:p w14:paraId="59A220FF"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906634F" w14:textId="0E4DCC45"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D11E50" w:rsidRPr="00532F30">
        <w:rPr>
          <w:rFonts w:ascii="Arial" w:hAnsi="Arial" w:cs="Arial"/>
          <w:b/>
          <w:bCs/>
          <w:color w:val="000000" w:themeColor="text1"/>
          <w:sz w:val="20"/>
          <w:szCs w:val="20"/>
          <w:u w:val="single"/>
        </w:rPr>
        <w:t xml:space="preserve"> </w:t>
      </w:r>
      <w:r w:rsidR="00D11E50" w:rsidRPr="00532F30">
        <w:rPr>
          <w:rFonts w:ascii="Arial" w:hAnsi="Arial" w:cs="Arial"/>
          <w:color w:val="000000" w:themeColor="text1"/>
          <w:sz w:val="20"/>
          <w:szCs w:val="20"/>
        </w:rPr>
        <w:t xml:space="preserve">Zamawiający nie posiada tego typu obiektów. </w:t>
      </w:r>
    </w:p>
    <w:p w14:paraId="4B1B7FE5" w14:textId="77777777" w:rsidR="00003D38" w:rsidRPr="00532F30" w:rsidRDefault="00003D38" w:rsidP="002B48C2">
      <w:pPr>
        <w:pStyle w:val="Akapitzlist"/>
        <w:spacing w:line="240" w:lineRule="auto"/>
        <w:ind w:left="284"/>
        <w:jc w:val="both"/>
        <w:rPr>
          <w:rFonts w:ascii="Arial" w:hAnsi="Arial" w:cs="Arial"/>
          <w:sz w:val="20"/>
          <w:szCs w:val="20"/>
        </w:rPr>
      </w:pPr>
    </w:p>
    <w:p w14:paraId="4D70957F" w14:textId="051CB5DA"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wskazanie wszystkich budynków (wraz z sumami ubezpieczenia) o drewnianej konstrukcji (w wykazie jako budynek o drewnianej konstrukcji wskazany jest budynek mieszkalny i gospodarczy, z garaż w Lubaniu oraz wiaty drewniane)</w:t>
      </w:r>
    </w:p>
    <w:p w14:paraId="72CF1B0E"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989BB15" w14:textId="43035B37" w:rsidR="00003D38" w:rsidRPr="00532F30" w:rsidRDefault="00003D38" w:rsidP="002B48C2">
      <w:pPr>
        <w:pStyle w:val="Akapitzlist"/>
        <w:spacing w:after="0" w:line="240" w:lineRule="auto"/>
        <w:ind w:left="284"/>
        <w:jc w:val="both"/>
        <w:rPr>
          <w:rFonts w:ascii="Arial" w:hAnsi="Arial" w:cs="Arial"/>
          <w:color w:val="000000" w:themeColor="text1"/>
          <w:sz w:val="20"/>
          <w:szCs w:val="20"/>
        </w:rPr>
      </w:pPr>
      <w:r w:rsidRPr="00532F30">
        <w:rPr>
          <w:rFonts w:ascii="Arial" w:hAnsi="Arial" w:cs="Arial"/>
          <w:b/>
          <w:bCs/>
          <w:color w:val="000000" w:themeColor="text1"/>
          <w:sz w:val="20"/>
          <w:szCs w:val="20"/>
          <w:u w:val="single"/>
        </w:rPr>
        <w:lastRenderedPageBreak/>
        <w:t>Odpowiedź:</w:t>
      </w:r>
      <w:r w:rsidR="00D11E50" w:rsidRPr="00532F30">
        <w:rPr>
          <w:rFonts w:ascii="Arial" w:hAnsi="Arial" w:cs="Arial"/>
          <w:b/>
          <w:bCs/>
          <w:color w:val="000000" w:themeColor="text1"/>
          <w:sz w:val="20"/>
          <w:szCs w:val="20"/>
          <w:u w:val="single"/>
        </w:rPr>
        <w:t xml:space="preserve"> </w:t>
      </w:r>
      <w:r w:rsidR="00D11E50" w:rsidRPr="00532F30">
        <w:rPr>
          <w:rFonts w:ascii="Arial" w:hAnsi="Arial" w:cs="Arial"/>
          <w:color w:val="000000" w:themeColor="text1"/>
          <w:sz w:val="20"/>
          <w:szCs w:val="20"/>
        </w:rPr>
        <w:t>Budynki o drewnianej konstrukcji:</w:t>
      </w:r>
      <w:r w:rsidR="000C7FD0" w:rsidRPr="00532F30">
        <w:rPr>
          <w:rFonts w:ascii="Arial" w:hAnsi="Arial" w:cs="Arial"/>
          <w:color w:val="000000" w:themeColor="text1"/>
          <w:sz w:val="20"/>
          <w:szCs w:val="20"/>
        </w:rPr>
        <w:t xml:space="preserve"> wiata w Rekownicy</w:t>
      </w:r>
      <w:r w:rsidR="002221FE" w:rsidRPr="00532F30">
        <w:rPr>
          <w:rFonts w:ascii="Arial" w:hAnsi="Arial" w:cs="Arial"/>
          <w:color w:val="000000" w:themeColor="text1"/>
          <w:sz w:val="20"/>
          <w:szCs w:val="20"/>
        </w:rPr>
        <w:t xml:space="preserve"> – 10 495,25 zł</w:t>
      </w:r>
      <w:r w:rsidR="000C7FD0" w:rsidRPr="00532F30">
        <w:rPr>
          <w:rFonts w:ascii="Arial" w:hAnsi="Arial" w:cs="Arial"/>
          <w:color w:val="000000" w:themeColor="text1"/>
          <w:sz w:val="20"/>
          <w:szCs w:val="20"/>
        </w:rPr>
        <w:t xml:space="preserve">, wiata w Grabowskiej Hucie – </w:t>
      </w:r>
      <w:r w:rsidR="002221FE" w:rsidRPr="00532F30">
        <w:rPr>
          <w:rFonts w:ascii="Arial" w:hAnsi="Arial" w:cs="Arial"/>
          <w:color w:val="000000" w:themeColor="text1"/>
          <w:sz w:val="20"/>
          <w:szCs w:val="20"/>
        </w:rPr>
        <w:t>10 495,25 zł</w:t>
      </w:r>
      <w:r w:rsidR="000C7FD0" w:rsidRPr="00532F30">
        <w:rPr>
          <w:rFonts w:ascii="Arial" w:hAnsi="Arial" w:cs="Arial"/>
          <w:color w:val="000000" w:themeColor="text1"/>
          <w:sz w:val="20"/>
          <w:szCs w:val="20"/>
        </w:rPr>
        <w:t xml:space="preserve">, garaż Lubań – 10 000 zł, budynek gospodarczy Lubań – 20 000 zł, budynek mieszkalny Lubań – 180 000 zł </w:t>
      </w:r>
    </w:p>
    <w:p w14:paraId="59B74744" w14:textId="77777777" w:rsidR="00D11E50" w:rsidRPr="00532F30" w:rsidRDefault="00D11E50" w:rsidP="002B48C2">
      <w:pPr>
        <w:pStyle w:val="Akapitzlist"/>
        <w:spacing w:after="0" w:line="240" w:lineRule="auto"/>
        <w:ind w:left="284"/>
        <w:jc w:val="both"/>
        <w:rPr>
          <w:rFonts w:ascii="Arial" w:hAnsi="Arial" w:cs="Arial"/>
          <w:sz w:val="20"/>
          <w:szCs w:val="20"/>
        </w:rPr>
      </w:pPr>
    </w:p>
    <w:p w14:paraId="39793241" w14:textId="77777777" w:rsidR="00003D38" w:rsidRPr="00532F30" w:rsidRDefault="00003D38" w:rsidP="002B48C2">
      <w:pPr>
        <w:pStyle w:val="Akapitzlist"/>
        <w:spacing w:after="0" w:line="240" w:lineRule="auto"/>
        <w:ind w:left="284"/>
        <w:jc w:val="both"/>
        <w:rPr>
          <w:rFonts w:ascii="Arial" w:hAnsi="Arial" w:cs="Arial"/>
          <w:sz w:val="20"/>
          <w:szCs w:val="20"/>
        </w:rPr>
      </w:pPr>
    </w:p>
    <w:p w14:paraId="73240359" w14:textId="33DAFBCE"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Czy do ubezpieczenia zostały zgłoszone budynki z dachem krytym strzechą (słoma, trzcina itp.) a także z dachem krytym drewnianymi  gontami, płytami wiórowymi, łupkami, deszczułkami itp. Jeżeli tak, prosimy o wskazanie takich budynków (wraz z sumami ubezpieczenia)</w:t>
      </w:r>
    </w:p>
    <w:p w14:paraId="6C6FEEE7" w14:textId="77777777" w:rsidR="009D3521" w:rsidRDefault="009D3521" w:rsidP="002B48C2">
      <w:pPr>
        <w:spacing w:after="0" w:line="240" w:lineRule="auto"/>
        <w:ind w:left="284"/>
        <w:jc w:val="both"/>
        <w:rPr>
          <w:rFonts w:ascii="Arial" w:hAnsi="Arial" w:cs="Arial"/>
          <w:b/>
          <w:bCs/>
          <w:color w:val="000000" w:themeColor="text1"/>
          <w:sz w:val="20"/>
          <w:szCs w:val="20"/>
          <w:u w:val="single"/>
        </w:rPr>
      </w:pPr>
    </w:p>
    <w:p w14:paraId="5D95DCB8" w14:textId="00B2F50F"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2221FE" w:rsidRPr="00532F30">
        <w:rPr>
          <w:rFonts w:ascii="Arial" w:hAnsi="Arial" w:cs="Arial"/>
          <w:b/>
          <w:bCs/>
          <w:color w:val="000000" w:themeColor="text1"/>
          <w:sz w:val="20"/>
          <w:szCs w:val="20"/>
          <w:u w:val="single"/>
        </w:rPr>
        <w:t xml:space="preserve"> </w:t>
      </w:r>
      <w:r w:rsidR="002221FE" w:rsidRPr="00532F30">
        <w:rPr>
          <w:rFonts w:ascii="Arial" w:hAnsi="Arial" w:cs="Arial"/>
          <w:color w:val="000000" w:themeColor="text1"/>
          <w:sz w:val="20"/>
          <w:szCs w:val="20"/>
        </w:rPr>
        <w:t xml:space="preserve">Do ubezpieczenia nie zostały zgłoszone mienie z dachem krytym materiałami palnymi. </w:t>
      </w:r>
    </w:p>
    <w:p w14:paraId="72FAEC51" w14:textId="77777777" w:rsidR="00003D38" w:rsidRPr="00532F30" w:rsidRDefault="00003D38" w:rsidP="002B48C2">
      <w:pPr>
        <w:pStyle w:val="Akapitzlist"/>
        <w:spacing w:after="0" w:line="240" w:lineRule="auto"/>
        <w:ind w:left="284"/>
        <w:jc w:val="both"/>
        <w:rPr>
          <w:rFonts w:ascii="Arial" w:hAnsi="Arial" w:cs="Arial"/>
          <w:sz w:val="20"/>
          <w:szCs w:val="20"/>
        </w:rPr>
      </w:pPr>
    </w:p>
    <w:p w14:paraId="47A161D8" w14:textId="594167E4"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podanie stanu technicznego budynków i instalacji zgłoszonych do ubezpieczenia.</w:t>
      </w:r>
    </w:p>
    <w:p w14:paraId="4A1C8411"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30035915" w14:textId="2666A033"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Pr="00532F30">
        <w:rPr>
          <w:rFonts w:ascii="Arial" w:hAnsi="Arial" w:cs="Arial"/>
          <w:color w:val="000000" w:themeColor="text1"/>
          <w:sz w:val="20"/>
          <w:szCs w:val="20"/>
        </w:rPr>
        <w:t>:</w:t>
      </w:r>
      <w:r w:rsidR="002221FE" w:rsidRPr="00532F30">
        <w:rPr>
          <w:rFonts w:ascii="Arial" w:hAnsi="Arial" w:cs="Arial"/>
          <w:color w:val="000000" w:themeColor="text1"/>
          <w:sz w:val="20"/>
          <w:szCs w:val="20"/>
        </w:rPr>
        <w:t xml:space="preserve"> Stan techniczny budynków i instalacji zgłoszonych do ubezpieczenia jest dobry. </w:t>
      </w:r>
    </w:p>
    <w:p w14:paraId="3D3B88FE" w14:textId="77777777" w:rsidR="00003D38" w:rsidRPr="00532F30" w:rsidRDefault="00003D38" w:rsidP="002B48C2">
      <w:pPr>
        <w:pStyle w:val="Akapitzlist"/>
        <w:spacing w:after="0" w:line="240" w:lineRule="auto"/>
        <w:ind w:left="284"/>
        <w:jc w:val="both"/>
        <w:rPr>
          <w:rFonts w:ascii="Arial" w:hAnsi="Arial" w:cs="Arial"/>
          <w:sz w:val="20"/>
          <w:szCs w:val="20"/>
        </w:rPr>
      </w:pPr>
    </w:p>
    <w:p w14:paraId="153386B2" w14:textId="0B7D482F"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Czy wszystkie budynki zgłoszone do ubezpieczenia posiadają pozwolenie na użytkowanie stosownie do aktualnego przeznaczenia . Jeżeli nie , prosimy o wskazanie  budynków nieposiadających takiego pozwolenia wraz z określeniem przyczyny</w:t>
      </w:r>
    </w:p>
    <w:p w14:paraId="4A5E8023" w14:textId="77777777" w:rsidR="00D16613" w:rsidRDefault="00D16613" w:rsidP="002B48C2">
      <w:pPr>
        <w:spacing w:line="240" w:lineRule="auto"/>
        <w:ind w:left="284"/>
        <w:jc w:val="both"/>
        <w:rPr>
          <w:rFonts w:ascii="Arial" w:hAnsi="Arial" w:cs="Arial"/>
          <w:b/>
          <w:bCs/>
          <w:color w:val="000000" w:themeColor="text1"/>
          <w:sz w:val="20"/>
          <w:szCs w:val="20"/>
          <w:u w:val="single"/>
        </w:rPr>
      </w:pPr>
    </w:p>
    <w:p w14:paraId="6046E679" w14:textId="0E1157B5" w:rsidR="00003D38" w:rsidRPr="00532F30" w:rsidRDefault="00003D38" w:rsidP="002B48C2">
      <w:pPr>
        <w:spacing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2221FE" w:rsidRPr="00532F30">
        <w:rPr>
          <w:rFonts w:ascii="Arial" w:hAnsi="Arial" w:cs="Arial"/>
          <w:sz w:val="20"/>
          <w:szCs w:val="20"/>
        </w:rPr>
        <w:t xml:space="preserve"> Generalnie wszystkie budynki zgłoszone  do ochrony posiadają pozwolenia na użytkowanie zgodnie z przeznaczeniem. Nie dotyczy to budynków, które w weszły w użytkowanie przed wejściem w życie przepisów określających obowiązek uzyskania pozwolenia na użytkowanie.</w:t>
      </w:r>
    </w:p>
    <w:p w14:paraId="74C30B5D" w14:textId="77777777"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informację czy przedmiotem ubezpieczenia objęte są budynki przeznaczone do remontu.</w:t>
      </w:r>
    </w:p>
    <w:p w14:paraId="5595B4FC" w14:textId="77777777" w:rsidR="00D16613"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 xml:space="preserve">Jeżeli przedmiotem ubezpieczenia jest powyższe mienie , prosimy o wskazanie i wyłączenie tego </w:t>
      </w:r>
    </w:p>
    <w:p w14:paraId="7997F188" w14:textId="23F3A88B"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rodzaju mienia z ochrony, ewentualnie zawężenie zakresu ochrony takiego mienia do FLEXA.</w:t>
      </w:r>
    </w:p>
    <w:p w14:paraId="0734C25E"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2E1458BD" w14:textId="6B4D153D"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2221FE" w:rsidRPr="00532F30">
        <w:rPr>
          <w:rFonts w:ascii="Arial" w:hAnsi="Arial" w:cs="Arial"/>
          <w:b/>
          <w:bCs/>
          <w:color w:val="000000" w:themeColor="text1"/>
          <w:sz w:val="20"/>
          <w:szCs w:val="20"/>
          <w:u w:val="single"/>
        </w:rPr>
        <w:t xml:space="preserve"> </w:t>
      </w:r>
      <w:r w:rsidR="002221FE" w:rsidRPr="00532F30">
        <w:rPr>
          <w:rFonts w:ascii="Arial" w:hAnsi="Arial" w:cs="Arial"/>
          <w:color w:val="000000" w:themeColor="text1"/>
          <w:sz w:val="20"/>
          <w:szCs w:val="20"/>
        </w:rPr>
        <w:t>Zamawiający nie zgłasza tego typu budynków.</w:t>
      </w:r>
    </w:p>
    <w:p w14:paraId="5C93D30C" w14:textId="77777777" w:rsidR="00003D38" w:rsidRPr="00532F30" w:rsidRDefault="00003D38" w:rsidP="002B48C2">
      <w:pPr>
        <w:pStyle w:val="Akapitzlist"/>
        <w:spacing w:line="240" w:lineRule="auto"/>
        <w:ind w:left="284"/>
        <w:jc w:val="both"/>
        <w:rPr>
          <w:rFonts w:ascii="Arial" w:hAnsi="Arial" w:cs="Arial"/>
          <w:sz w:val="20"/>
          <w:szCs w:val="20"/>
        </w:rPr>
      </w:pPr>
    </w:p>
    <w:p w14:paraId="5519ED42" w14:textId="5D9D1B48"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wszystkie budynki zgłoszone do ubezpieczenia i ich instalacje poddawane są regularnym przeglądom wynikającym z przepisów prawa, co potwierdzone jest każdorazowo pisemnym protokołem. W przeciwnym przypadku prosimy o wskazanie budynków niespełniających powyższego wraz z podaniem przyczyny.</w:t>
      </w:r>
    </w:p>
    <w:p w14:paraId="4D71DB37"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19D3D4D3" w14:textId="63DA6C19"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b/>
          <w:bCs/>
          <w:color w:val="000000" w:themeColor="text1"/>
          <w:sz w:val="20"/>
          <w:szCs w:val="20"/>
          <w:u w:val="single"/>
        </w:rPr>
        <w:t xml:space="preserve"> </w:t>
      </w:r>
      <w:bookmarkStart w:id="0" w:name="_Hlk101264934"/>
      <w:r w:rsidR="00E2666B" w:rsidRPr="00532F30">
        <w:rPr>
          <w:rFonts w:ascii="Arial" w:hAnsi="Arial" w:cs="Arial"/>
          <w:color w:val="000000" w:themeColor="text1"/>
          <w:sz w:val="20"/>
          <w:szCs w:val="20"/>
        </w:rPr>
        <w:t xml:space="preserve">Zamawiający dokłada wszelkich starań żeby tak było. </w:t>
      </w:r>
      <w:bookmarkEnd w:id="0"/>
    </w:p>
    <w:p w14:paraId="6F2C8414" w14:textId="77777777" w:rsidR="00003D38" w:rsidRPr="00532F30" w:rsidRDefault="00003D38" w:rsidP="002B48C2">
      <w:pPr>
        <w:pStyle w:val="Akapitzlist"/>
        <w:spacing w:after="0" w:line="240" w:lineRule="auto"/>
        <w:ind w:left="284"/>
        <w:jc w:val="both"/>
        <w:rPr>
          <w:rFonts w:ascii="Arial" w:hAnsi="Arial" w:cs="Arial"/>
          <w:sz w:val="20"/>
          <w:szCs w:val="20"/>
        </w:rPr>
      </w:pPr>
    </w:p>
    <w:p w14:paraId="5EAFEABF" w14:textId="6E98694F"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zabezpieczenia przeciwpożarowe zastosowane w miejscach ubezpieczenia są zgodne z obowiązującymi przepisami oraz posiadają aktualne przeglądy i badania. W przeciwnym przypadku prosimy o wskazanie budynków niespełniających powyższego wraz z podaniem przyczyny.</w:t>
      </w:r>
    </w:p>
    <w:p w14:paraId="18A09756"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480FF3AD" w14:textId="4A4A1F53"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color w:val="000000" w:themeColor="text1"/>
          <w:sz w:val="20"/>
          <w:szCs w:val="20"/>
        </w:rPr>
        <w:t xml:space="preserve"> Zamawiający dokłada wszelkich starań żeby tak było.</w:t>
      </w:r>
    </w:p>
    <w:p w14:paraId="680CE08D" w14:textId="77777777" w:rsidR="00003D38" w:rsidRPr="00532F30" w:rsidRDefault="00003D38" w:rsidP="002B48C2">
      <w:pPr>
        <w:pStyle w:val="Akapitzlist"/>
        <w:spacing w:after="0" w:line="240" w:lineRule="auto"/>
        <w:ind w:left="284"/>
        <w:jc w:val="both"/>
        <w:rPr>
          <w:rFonts w:ascii="Arial" w:hAnsi="Arial" w:cs="Arial"/>
          <w:sz w:val="20"/>
          <w:szCs w:val="20"/>
        </w:rPr>
      </w:pPr>
    </w:p>
    <w:p w14:paraId="1DCD7F33" w14:textId="2704181B"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informację czy w okresie począwszy od 1996 r. w ubezpieczanych lokalizacjach wystąpiły szkody spowodowane powodzią. Jeżeli tak to prosimy o  podanie w których lokalizacjach i którym roku miały miejsce</w:t>
      </w:r>
    </w:p>
    <w:p w14:paraId="4E130240"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36657D61" w14:textId="1D3324AF"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b/>
          <w:bCs/>
          <w:color w:val="000000" w:themeColor="text1"/>
          <w:sz w:val="20"/>
          <w:szCs w:val="20"/>
          <w:u w:val="single"/>
        </w:rPr>
        <w:t xml:space="preserve"> </w:t>
      </w:r>
      <w:r w:rsidR="00E2666B" w:rsidRPr="00532F30">
        <w:rPr>
          <w:rFonts w:ascii="Arial" w:hAnsi="Arial" w:cs="Arial"/>
          <w:color w:val="000000" w:themeColor="text1"/>
          <w:sz w:val="20"/>
          <w:szCs w:val="20"/>
        </w:rPr>
        <w:t>Od 1996 r. nie było szkód powodziowych.</w:t>
      </w:r>
      <w:r w:rsidR="00E2666B" w:rsidRPr="00532F30">
        <w:rPr>
          <w:rFonts w:ascii="Arial" w:hAnsi="Arial" w:cs="Arial"/>
          <w:b/>
          <w:bCs/>
          <w:color w:val="000000" w:themeColor="text1"/>
          <w:sz w:val="20"/>
          <w:szCs w:val="20"/>
          <w:u w:val="single"/>
        </w:rPr>
        <w:t xml:space="preserve"> </w:t>
      </w:r>
    </w:p>
    <w:p w14:paraId="631D78A2" w14:textId="77777777" w:rsidR="00003D38" w:rsidRPr="00532F30" w:rsidRDefault="00003D38" w:rsidP="002B48C2">
      <w:pPr>
        <w:pStyle w:val="Akapitzlist"/>
        <w:spacing w:after="0" w:line="240" w:lineRule="auto"/>
        <w:ind w:left="284"/>
        <w:jc w:val="both"/>
        <w:rPr>
          <w:rFonts w:ascii="Arial" w:hAnsi="Arial" w:cs="Arial"/>
          <w:sz w:val="20"/>
          <w:szCs w:val="20"/>
        </w:rPr>
      </w:pPr>
    </w:p>
    <w:p w14:paraId="6F958AE3" w14:textId="6E87CC99" w:rsidR="00D51F84" w:rsidRPr="00532F30" w:rsidRDefault="00D51F84" w:rsidP="002B48C2">
      <w:pPr>
        <w:widowControl w:val="0"/>
        <w:numPr>
          <w:ilvl w:val="0"/>
          <w:numId w:val="11"/>
        </w:numPr>
        <w:shd w:val="clear" w:color="auto" w:fill="FFFFFF"/>
        <w:tabs>
          <w:tab w:val="left" w:pos="468"/>
        </w:tabs>
        <w:autoSpaceDE w:val="0"/>
        <w:autoSpaceDN w:val="0"/>
        <w:adjustRightInd w:val="0"/>
        <w:spacing w:after="120" w:line="240" w:lineRule="auto"/>
        <w:ind w:left="284" w:right="-2" w:firstLine="0"/>
        <w:jc w:val="both"/>
        <w:rPr>
          <w:rFonts w:ascii="Arial" w:hAnsi="Arial" w:cs="Arial"/>
          <w:sz w:val="20"/>
          <w:szCs w:val="20"/>
        </w:rPr>
      </w:pPr>
      <w:r w:rsidRPr="00532F30">
        <w:rPr>
          <w:rFonts w:ascii="Arial" w:hAnsi="Arial" w:cs="Arial"/>
          <w:color w:val="000000"/>
          <w:sz w:val="20"/>
          <w:szCs w:val="20"/>
        </w:rPr>
        <w:t xml:space="preserve">Prosimy o potwierdzenie, że zakresem ochrony nie są objęte szkody </w:t>
      </w:r>
      <w:r w:rsidRPr="00532F30">
        <w:rPr>
          <w:rFonts w:ascii="Arial" w:hAnsi="Arial" w:cs="Arial"/>
          <w:sz w:val="20"/>
          <w:szCs w:val="20"/>
        </w:rPr>
        <w:t>polegające na zapadaniu lub osuwaniu się ziemi w wyniku działalności człowieka</w:t>
      </w:r>
      <w:r w:rsidRPr="00532F30">
        <w:rPr>
          <w:rFonts w:ascii="Arial" w:hAnsi="Arial" w:cs="Arial"/>
          <w:color w:val="000000"/>
          <w:sz w:val="20"/>
          <w:szCs w:val="20"/>
        </w:rPr>
        <w:t>.</w:t>
      </w:r>
    </w:p>
    <w:p w14:paraId="7E5EFD94"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51D8E948" w14:textId="164C0B6C"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b/>
          <w:bCs/>
          <w:color w:val="000000" w:themeColor="text1"/>
          <w:sz w:val="20"/>
          <w:szCs w:val="20"/>
          <w:u w:val="single"/>
        </w:rPr>
        <w:t xml:space="preserve"> </w:t>
      </w:r>
      <w:r w:rsidR="00E2666B" w:rsidRPr="00532F30">
        <w:rPr>
          <w:rFonts w:ascii="Arial" w:hAnsi="Arial" w:cs="Arial"/>
          <w:color w:val="000000" w:themeColor="text1"/>
          <w:sz w:val="20"/>
          <w:szCs w:val="20"/>
        </w:rPr>
        <w:t>Zamawiający potwierdza.</w:t>
      </w:r>
      <w:r w:rsidR="00E2666B" w:rsidRPr="00532F30">
        <w:rPr>
          <w:rFonts w:ascii="Arial" w:hAnsi="Arial" w:cs="Arial"/>
          <w:b/>
          <w:bCs/>
          <w:color w:val="000000" w:themeColor="text1"/>
          <w:sz w:val="20"/>
          <w:szCs w:val="20"/>
          <w:u w:val="single"/>
        </w:rPr>
        <w:t xml:space="preserve"> </w:t>
      </w:r>
    </w:p>
    <w:p w14:paraId="6AC10C08" w14:textId="77777777" w:rsidR="00003D38" w:rsidRPr="00532F30" w:rsidRDefault="00003D38" w:rsidP="002B48C2">
      <w:pPr>
        <w:widowControl w:val="0"/>
        <w:shd w:val="clear" w:color="auto" w:fill="FFFFFF"/>
        <w:tabs>
          <w:tab w:val="left" w:pos="468"/>
        </w:tabs>
        <w:autoSpaceDE w:val="0"/>
        <w:autoSpaceDN w:val="0"/>
        <w:adjustRightInd w:val="0"/>
        <w:spacing w:after="120" w:line="240" w:lineRule="auto"/>
        <w:ind w:left="284" w:right="-2"/>
        <w:jc w:val="both"/>
        <w:rPr>
          <w:rFonts w:ascii="Arial" w:hAnsi="Arial" w:cs="Arial"/>
          <w:sz w:val="20"/>
          <w:szCs w:val="20"/>
        </w:rPr>
      </w:pPr>
    </w:p>
    <w:p w14:paraId="56FE0B9E" w14:textId="0A8EBDAD" w:rsidR="00D51F84" w:rsidRPr="00532F30" w:rsidRDefault="00D51F84" w:rsidP="002B48C2">
      <w:pPr>
        <w:widowControl w:val="0"/>
        <w:numPr>
          <w:ilvl w:val="0"/>
          <w:numId w:val="11"/>
        </w:numPr>
        <w:shd w:val="clear" w:color="auto" w:fill="FFFFFF"/>
        <w:tabs>
          <w:tab w:val="left" w:pos="468"/>
        </w:tabs>
        <w:autoSpaceDE w:val="0"/>
        <w:autoSpaceDN w:val="0"/>
        <w:adjustRightInd w:val="0"/>
        <w:spacing w:after="120" w:line="240" w:lineRule="auto"/>
        <w:ind w:left="284" w:right="-2" w:firstLine="0"/>
        <w:jc w:val="both"/>
        <w:rPr>
          <w:rFonts w:ascii="Arial" w:hAnsi="Arial" w:cs="Arial"/>
          <w:sz w:val="20"/>
          <w:szCs w:val="20"/>
        </w:rPr>
      </w:pPr>
      <w:r w:rsidRPr="00532F30">
        <w:rPr>
          <w:rFonts w:ascii="Arial" w:hAnsi="Arial" w:cs="Arial"/>
          <w:sz w:val="20"/>
          <w:szCs w:val="20"/>
        </w:rPr>
        <w:t>Prosimy o informację czy Gmina zarządza wysypiskiem śmieci / sortownią odpadów</w:t>
      </w:r>
      <w:r w:rsidR="00E2666B" w:rsidRPr="00532F30">
        <w:rPr>
          <w:rFonts w:ascii="Arial" w:hAnsi="Arial" w:cs="Arial"/>
          <w:sz w:val="20"/>
          <w:szCs w:val="20"/>
        </w:rPr>
        <w:t>?</w:t>
      </w:r>
    </w:p>
    <w:p w14:paraId="7EFEF6B9"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66E2146A" w14:textId="24CD9CA4"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b/>
          <w:bCs/>
          <w:color w:val="000000" w:themeColor="text1"/>
          <w:sz w:val="20"/>
          <w:szCs w:val="20"/>
          <w:u w:val="single"/>
        </w:rPr>
        <w:t xml:space="preserve"> </w:t>
      </w:r>
      <w:r w:rsidR="00E2666B" w:rsidRPr="00532F30">
        <w:rPr>
          <w:rFonts w:ascii="Arial" w:hAnsi="Arial" w:cs="Arial"/>
          <w:color w:val="000000" w:themeColor="text1"/>
          <w:sz w:val="20"/>
          <w:szCs w:val="20"/>
        </w:rPr>
        <w:t>Gmina nie zarządza</w:t>
      </w:r>
      <w:r w:rsidR="00E2666B" w:rsidRPr="00532F30">
        <w:rPr>
          <w:rFonts w:ascii="Arial" w:hAnsi="Arial" w:cs="Arial"/>
          <w:b/>
          <w:bCs/>
          <w:color w:val="000000" w:themeColor="text1"/>
          <w:sz w:val="20"/>
          <w:szCs w:val="20"/>
          <w:u w:val="single"/>
        </w:rPr>
        <w:t xml:space="preserve"> </w:t>
      </w:r>
      <w:r w:rsidR="00E2666B" w:rsidRPr="00532F30">
        <w:rPr>
          <w:rFonts w:ascii="Arial" w:hAnsi="Arial" w:cs="Arial"/>
          <w:sz w:val="20"/>
          <w:szCs w:val="20"/>
        </w:rPr>
        <w:t>wysypiskiem śmieci / sortownią odpadów.</w:t>
      </w:r>
    </w:p>
    <w:p w14:paraId="32A2B812" w14:textId="77777777" w:rsidR="00003D38" w:rsidRPr="00532F30" w:rsidRDefault="00003D38" w:rsidP="002B48C2">
      <w:pPr>
        <w:widowControl w:val="0"/>
        <w:shd w:val="clear" w:color="auto" w:fill="FFFFFF"/>
        <w:tabs>
          <w:tab w:val="left" w:pos="468"/>
        </w:tabs>
        <w:autoSpaceDE w:val="0"/>
        <w:autoSpaceDN w:val="0"/>
        <w:adjustRightInd w:val="0"/>
        <w:spacing w:after="120" w:line="240" w:lineRule="auto"/>
        <w:ind w:left="284" w:right="-2"/>
        <w:jc w:val="both"/>
        <w:rPr>
          <w:rFonts w:ascii="Arial" w:hAnsi="Arial" w:cs="Arial"/>
          <w:sz w:val="20"/>
          <w:szCs w:val="20"/>
        </w:rPr>
      </w:pPr>
    </w:p>
    <w:p w14:paraId="6B108EA1" w14:textId="0A3605BF"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informację, czy ubezpieczeniu podlega mienie i/lub odpowiedzialność cywilna związana ze składowaniem, magazynowaniem, sortowaniem, przetwarzaniem, utylizacją, recyklingiem odpadów lub wysypiskami/składowiskami śmieci/odpadów.</w:t>
      </w:r>
    </w:p>
    <w:p w14:paraId="4AD33CBB"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3BB14FE2" w14:textId="0C62F164"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2666B" w:rsidRPr="00532F30">
        <w:rPr>
          <w:rFonts w:ascii="Arial" w:hAnsi="Arial" w:cs="Arial"/>
          <w:color w:val="000000" w:themeColor="text1"/>
          <w:sz w:val="20"/>
          <w:szCs w:val="20"/>
        </w:rPr>
        <w:t xml:space="preserve"> Ubezpieczeniu nie podlega  </w:t>
      </w:r>
      <w:r w:rsidR="00505DC7" w:rsidRPr="00532F30">
        <w:rPr>
          <w:rFonts w:ascii="Arial" w:hAnsi="Arial" w:cs="Arial"/>
          <w:color w:val="000000" w:themeColor="text1"/>
          <w:sz w:val="20"/>
          <w:szCs w:val="20"/>
        </w:rPr>
        <w:t xml:space="preserve">wyżej wymienione mienie. </w:t>
      </w:r>
    </w:p>
    <w:p w14:paraId="55871EB1" w14:textId="77777777" w:rsidR="00003D38" w:rsidRPr="00532F30" w:rsidRDefault="00003D38" w:rsidP="002B48C2">
      <w:pPr>
        <w:pStyle w:val="Akapitzlist"/>
        <w:spacing w:after="0" w:line="240" w:lineRule="auto"/>
        <w:ind w:left="284"/>
        <w:jc w:val="both"/>
        <w:rPr>
          <w:rFonts w:ascii="Arial" w:hAnsi="Arial" w:cs="Arial"/>
          <w:sz w:val="20"/>
          <w:szCs w:val="20"/>
        </w:rPr>
      </w:pPr>
    </w:p>
    <w:p w14:paraId="753C9558" w14:textId="1C5253F1"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informację czy gmina jest właścicielem lub zarządza torem </w:t>
      </w:r>
      <w:proofErr w:type="spellStart"/>
      <w:r w:rsidRPr="00532F30">
        <w:rPr>
          <w:rFonts w:ascii="Arial" w:hAnsi="Arial" w:cs="Arial"/>
          <w:sz w:val="20"/>
          <w:szCs w:val="20"/>
        </w:rPr>
        <w:t>quadowym</w:t>
      </w:r>
      <w:proofErr w:type="spellEnd"/>
      <w:r w:rsidRPr="00532F30">
        <w:rPr>
          <w:rFonts w:ascii="Arial" w:hAnsi="Arial" w:cs="Arial"/>
          <w:sz w:val="20"/>
          <w:szCs w:val="20"/>
        </w:rPr>
        <w:t xml:space="preserve">, </w:t>
      </w:r>
      <w:proofErr w:type="spellStart"/>
      <w:r w:rsidRPr="00532F30">
        <w:rPr>
          <w:rFonts w:ascii="Arial" w:hAnsi="Arial" w:cs="Arial"/>
          <w:sz w:val="20"/>
          <w:szCs w:val="20"/>
        </w:rPr>
        <w:t>skate</w:t>
      </w:r>
      <w:proofErr w:type="spellEnd"/>
      <w:r w:rsidRPr="00532F30">
        <w:rPr>
          <w:rFonts w:ascii="Arial" w:hAnsi="Arial" w:cs="Arial"/>
          <w:sz w:val="20"/>
          <w:szCs w:val="20"/>
        </w:rPr>
        <w:t xml:space="preserve"> parkiem, parkiem linowym. Jeżeli tak to prosimy o opis ryzyka.</w:t>
      </w:r>
    </w:p>
    <w:p w14:paraId="357609CE"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43746C0F" w14:textId="7DD37D2C"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505DC7" w:rsidRPr="00532F30">
        <w:rPr>
          <w:rFonts w:ascii="Arial" w:hAnsi="Arial" w:cs="Arial"/>
          <w:b/>
          <w:bCs/>
          <w:color w:val="000000" w:themeColor="text1"/>
          <w:sz w:val="20"/>
          <w:szCs w:val="20"/>
          <w:u w:val="single"/>
        </w:rPr>
        <w:t xml:space="preserve"> </w:t>
      </w:r>
      <w:r w:rsidR="00505DC7" w:rsidRPr="00532F30">
        <w:rPr>
          <w:rFonts w:ascii="Arial" w:hAnsi="Arial" w:cs="Arial"/>
          <w:color w:val="000000" w:themeColor="text1"/>
          <w:sz w:val="20"/>
          <w:szCs w:val="20"/>
        </w:rPr>
        <w:t xml:space="preserve">Gmina nie jest właścicielem mienia wymienionego powyżej. </w:t>
      </w:r>
    </w:p>
    <w:p w14:paraId="1D6AF8EE" w14:textId="77777777" w:rsidR="00003D38" w:rsidRPr="00532F30" w:rsidRDefault="00003D38" w:rsidP="002B48C2">
      <w:pPr>
        <w:spacing w:after="0" w:line="240" w:lineRule="auto"/>
        <w:ind w:left="284"/>
        <w:jc w:val="both"/>
        <w:rPr>
          <w:rFonts w:ascii="Arial" w:hAnsi="Arial" w:cs="Arial"/>
          <w:sz w:val="20"/>
          <w:szCs w:val="20"/>
        </w:rPr>
      </w:pPr>
    </w:p>
    <w:p w14:paraId="303A4FAC" w14:textId="64624E2B"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potwierdzenie, że zakres ubezpieczenia odpowiedzialności cywilnej nie obejmuje i nie będzie obejmować szkód powstałych w związku z prowadzeniem działalności medycznej, badawczej, farmaceutycznej, a także udzielaniem świadczeń medycznych. </w:t>
      </w:r>
    </w:p>
    <w:p w14:paraId="38646069"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6815DA5C" w14:textId="68D7C318"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75E48" w:rsidRPr="00532F30">
        <w:rPr>
          <w:rFonts w:ascii="Arial" w:hAnsi="Arial" w:cs="Arial"/>
          <w:b/>
          <w:bCs/>
          <w:color w:val="000000" w:themeColor="text1"/>
          <w:sz w:val="20"/>
          <w:szCs w:val="20"/>
          <w:u w:val="single"/>
        </w:rPr>
        <w:t xml:space="preserve"> </w:t>
      </w:r>
      <w:r w:rsidR="00E75E48" w:rsidRPr="00532F30">
        <w:rPr>
          <w:rFonts w:ascii="Arial" w:hAnsi="Arial" w:cs="Arial"/>
          <w:color w:val="000000" w:themeColor="text1"/>
          <w:sz w:val="20"/>
          <w:szCs w:val="20"/>
        </w:rPr>
        <w:t>Zamawiający potwierdza.</w:t>
      </w:r>
      <w:r w:rsidR="00E75E48" w:rsidRPr="00532F30">
        <w:rPr>
          <w:rFonts w:ascii="Arial" w:hAnsi="Arial" w:cs="Arial"/>
          <w:b/>
          <w:bCs/>
          <w:color w:val="000000" w:themeColor="text1"/>
          <w:sz w:val="20"/>
          <w:szCs w:val="20"/>
          <w:u w:val="single"/>
        </w:rPr>
        <w:t xml:space="preserve"> </w:t>
      </w:r>
    </w:p>
    <w:p w14:paraId="2A5DB5D8" w14:textId="77777777" w:rsidR="00003D38" w:rsidRPr="00532F30" w:rsidRDefault="00003D38" w:rsidP="002B48C2">
      <w:pPr>
        <w:pStyle w:val="Akapitzlist"/>
        <w:spacing w:after="0" w:line="240" w:lineRule="auto"/>
        <w:ind w:left="284"/>
        <w:jc w:val="both"/>
        <w:rPr>
          <w:rFonts w:ascii="Arial" w:hAnsi="Arial" w:cs="Arial"/>
          <w:sz w:val="20"/>
          <w:szCs w:val="20"/>
        </w:rPr>
      </w:pPr>
    </w:p>
    <w:p w14:paraId="480F5951" w14:textId="2966F2C9"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iż  Domy Pomocy Społecznej / Miejskie Ośrodki Pomocy Społecznej chronią swoich pracowników oraz osoby wymagające opieki DPS/</w:t>
      </w:r>
      <w:proofErr w:type="spellStart"/>
      <w:r w:rsidRPr="00532F30">
        <w:rPr>
          <w:rFonts w:ascii="Arial" w:hAnsi="Arial" w:cs="Arial"/>
          <w:sz w:val="20"/>
          <w:szCs w:val="20"/>
        </w:rPr>
        <w:t>MoPS</w:t>
      </w:r>
      <w:proofErr w:type="spellEnd"/>
      <w:r w:rsidRPr="00532F30">
        <w:rPr>
          <w:rFonts w:ascii="Arial" w:hAnsi="Arial" w:cs="Arial"/>
          <w:sz w:val="20"/>
          <w:szCs w:val="20"/>
        </w:rPr>
        <w:t xml:space="preserve"> przed narażeniem na działanie COVID-19 w tym w zakresie  zapewnienia środków ochrony indywidualnej pracowników.</w:t>
      </w:r>
    </w:p>
    <w:p w14:paraId="1182FAAF"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4AEAFB38" w14:textId="4F1270EC"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75E48" w:rsidRPr="00532F30">
        <w:rPr>
          <w:rFonts w:ascii="Arial" w:hAnsi="Arial" w:cs="Arial"/>
          <w:b/>
          <w:bCs/>
          <w:color w:val="000000" w:themeColor="text1"/>
          <w:sz w:val="20"/>
          <w:szCs w:val="20"/>
          <w:u w:val="single"/>
        </w:rPr>
        <w:t xml:space="preserve"> </w:t>
      </w:r>
      <w:r w:rsidR="00E75E48" w:rsidRPr="00532F30">
        <w:rPr>
          <w:rFonts w:ascii="Arial" w:hAnsi="Arial" w:cs="Arial"/>
          <w:color w:val="000000" w:themeColor="text1"/>
          <w:sz w:val="20"/>
          <w:szCs w:val="20"/>
        </w:rPr>
        <w:t xml:space="preserve">Zamawiający dokłada wszelkich starań aby zapewnić środki ochrony  indywidulanej. </w:t>
      </w:r>
    </w:p>
    <w:p w14:paraId="6D7CCA0E" w14:textId="77777777" w:rsidR="00003D38" w:rsidRPr="00532F30" w:rsidRDefault="00003D38" w:rsidP="002B48C2">
      <w:pPr>
        <w:pStyle w:val="Akapitzlist"/>
        <w:spacing w:after="0" w:line="240" w:lineRule="auto"/>
        <w:ind w:left="284"/>
        <w:jc w:val="both"/>
        <w:rPr>
          <w:rFonts w:ascii="Arial" w:hAnsi="Arial" w:cs="Arial"/>
          <w:sz w:val="20"/>
          <w:szCs w:val="20"/>
        </w:rPr>
      </w:pPr>
    </w:p>
    <w:p w14:paraId="0FE25E7B" w14:textId="33B46099"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iż Domach Pomocy Społecznej / Miejskich Ośrodki Pomocy Społecznej przestrzegane są aktualne rekomendacje oraz zalecenia Głównego Inspektora Sanitarnego dla DPS/</w:t>
      </w:r>
      <w:proofErr w:type="spellStart"/>
      <w:r w:rsidRPr="00532F30">
        <w:rPr>
          <w:rFonts w:ascii="Arial" w:hAnsi="Arial" w:cs="Arial"/>
          <w:sz w:val="20"/>
          <w:szCs w:val="20"/>
        </w:rPr>
        <w:t>MoPS</w:t>
      </w:r>
      <w:proofErr w:type="spellEnd"/>
      <w:r w:rsidRPr="00532F30">
        <w:rPr>
          <w:rFonts w:ascii="Arial" w:hAnsi="Arial" w:cs="Arial"/>
          <w:sz w:val="20"/>
          <w:szCs w:val="20"/>
        </w:rPr>
        <w:t>.</w:t>
      </w:r>
    </w:p>
    <w:p w14:paraId="34DE4BE5"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01553795" w14:textId="69246908" w:rsidR="00E75E4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75E48" w:rsidRPr="00532F30">
        <w:rPr>
          <w:rFonts w:ascii="Arial" w:hAnsi="Arial" w:cs="Arial"/>
          <w:color w:val="000000" w:themeColor="text1"/>
          <w:sz w:val="20"/>
          <w:szCs w:val="20"/>
        </w:rPr>
        <w:t xml:space="preserve"> Zamawiający dokłada wszelkich starań aby rekomendacje i zalecenia były przestrzegane. </w:t>
      </w:r>
    </w:p>
    <w:p w14:paraId="29EA8B79" w14:textId="77777777" w:rsidR="00003D38" w:rsidRPr="00532F30" w:rsidRDefault="00003D38" w:rsidP="002B48C2">
      <w:pPr>
        <w:spacing w:after="0" w:line="240" w:lineRule="auto"/>
        <w:ind w:left="284"/>
        <w:jc w:val="both"/>
        <w:rPr>
          <w:rFonts w:ascii="Arial" w:hAnsi="Arial" w:cs="Arial"/>
          <w:sz w:val="20"/>
          <w:szCs w:val="20"/>
        </w:rPr>
      </w:pPr>
    </w:p>
    <w:p w14:paraId="7A4F574B" w14:textId="55A87374"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39436271"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491CCAD8" w14:textId="37C26FAF" w:rsidR="00003D38" w:rsidRPr="00532F30" w:rsidRDefault="00003D38"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E75E48" w:rsidRPr="00532F30">
        <w:rPr>
          <w:rFonts w:ascii="Arial" w:hAnsi="Arial" w:cs="Arial"/>
          <w:color w:val="000000" w:themeColor="text1"/>
          <w:sz w:val="20"/>
          <w:szCs w:val="20"/>
        </w:rPr>
        <w:t xml:space="preserve"> Zamawiający dokłada wszelkich starań aby </w:t>
      </w:r>
      <w:r w:rsidR="00026046" w:rsidRPr="00532F30">
        <w:rPr>
          <w:rFonts w:ascii="Arial" w:hAnsi="Arial" w:cs="Arial"/>
          <w:color w:val="000000" w:themeColor="text1"/>
          <w:sz w:val="20"/>
          <w:szCs w:val="20"/>
        </w:rPr>
        <w:t xml:space="preserve">praktyki zarządzania kryzysowego były stosowane i aktualizowane. </w:t>
      </w:r>
    </w:p>
    <w:p w14:paraId="3A620514" w14:textId="77777777" w:rsidR="00003D38" w:rsidRPr="00532F30" w:rsidRDefault="00003D38" w:rsidP="002B48C2">
      <w:pPr>
        <w:pStyle w:val="Akapitzlist"/>
        <w:spacing w:after="0" w:line="240" w:lineRule="auto"/>
        <w:ind w:left="284"/>
        <w:jc w:val="both"/>
        <w:rPr>
          <w:rFonts w:ascii="Arial" w:hAnsi="Arial" w:cs="Arial"/>
          <w:sz w:val="20"/>
          <w:szCs w:val="20"/>
        </w:rPr>
      </w:pPr>
    </w:p>
    <w:p w14:paraId="50D4C471" w14:textId="709E8E9E"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wprowadzenie </w:t>
      </w:r>
      <w:proofErr w:type="spellStart"/>
      <w:r w:rsidRPr="00532F30">
        <w:rPr>
          <w:rFonts w:ascii="Arial" w:hAnsi="Arial" w:cs="Arial"/>
          <w:sz w:val="20"/>
          <w:szCs w:val="20"/>
        </w:rPr>
        <w:t>podlimitu</w:t>
      </w:r>
      <w:proofErr w:type="spellEnd"/>
      <w:r w:rsidRPr="00532F30">
        <w:rPr>
          <w:rFonts w:ascii="Arial" w:hAnsi="Arial" w:cs="Arial"/>
          <w:sz w:val="20"/>
          <w:szCs w:val="20"/>
        </w:rPr>
        <w:t xml:space="preserve"> w wysokości 100 000,00 PLN na jeden i na wszystkie wypadki w okresie ubezpieczenia dla szkód wynikających z przeniesienia chorób zakaźnych i zakażenia w zakresie Covid-19.</w:t>
      </w:r>
    </w:p>
    <w:p w14:paraId="282893FF"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5350811B" w14:textId="403764F3"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026046" w:rsidRPr="00532F30">
        <w:rPr>
          <w:rFonts w:ascii="Arial" w:hAnsi="Arial" w:cs="Arial"/>
          <w:b/>
          <w:bCs/>
          <w:color w:val="000000" w:themeColor="text1"/>
          <w:sz w:val="20"/>
          <w:szCs w:val="20"/>
          <w:u w:val="single"/>
        </w:rPr>
        <w:t xml:space="preserve"> </w:t>
      </w:r>
      <w:r w:rsidR="00026046" w:rsidRPr="00532F30">
        <w:rPr>
          <w:rFonts w:ascii="Arial" w:hAnsi="Arial" w:cs="Arial"/>
          <w:color w:val="000000" w:themeColor="text1"/>
          <w:sz w:val="20"/>
          <w:szCs w:val="20"/>
        </w:rPr>
        <w:t>Powyższy limit ma wysokość 100 000 zł.</w:t>
      </w:r>
      <w:r w:rsidR="00026046" w:rsidRPr="00532F30">
        <w:rPr>
          <w:rFonts w:ascii="Arial" w:hAnsi="Arial" w:cs="Arial"/>
          <w:b/>
          <w:bCs/>
          <w:color w:val="000000" w:themeColor="text1"/>
          <w:sz w:val="20"/>
          <w:szCs w:val="20"/>
          <w:u w:val="single"/>
        </w:rPr>
        <w:t xml:space="preserve"> </w:t>
      </w:r>
    </w:p>
    <w:p w14:paraId="0DD22E8D" w14:textId="77777777" w:rsidR="00003D38" w:rsidRPr="00532F30" w:rsidRDefault="00003D38" w:rsidP="002B48C2">
      <w:pPr>
        <w:pStyle w:val="Akapitzlist"/>
        <w:spacing w:after="0" w:line="240" w:lineRule="auto"/>
        <w:ind w:left="284"/>
        <w:jc w:val="both"/>
        <w:rPr>
          <w:rFonts w:ascii="Arial" w:hAnsi="Arial" w:cs="Arial"/>
          <w:sz w:val="20"/>
          <w:szCs w:val="20"/>
        </w:rPr>
      </w:pPr>
    </w:p>
    <w:p w14:paraId="0D8107FC" w14:textId="5275D741"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Czy 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0E432036"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27CAF24" w14:textId="25BAE72B"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CD23E8" w:rsidRPr="00532F30">
        <w:rPr>
          <w:rFonts w:ascii="Arial" w:hAnsi="Arial" w:cs="Arial"/>
          <w:b/>
          <w:bCs/>
          <w:color w:val="000000" w:themeColor="text1"/>
          <w:sz w:val="20"/>
          <w:szCs w:val="20"/>
          <w:u w:val="single"/>
        </w:rPr>
        <w:t xml:space="preserve"> </w:t>
      </w:r>
      <w:r w:rsidR="00CD23E8" w:rsidRPr="00532F30">
        <w:rPr>
          <w:rFonts w:ascii="Arial" w:hAnsi="Arial" w:cs="Arial"/>
          <w:color w:val="000000" w:themeColor="text1"/>
          <w:sz w:val="20"/>
          <w:szCs w:val="20"/>
        </w:rPr>
        <w:t>Zamawiający nie wyraża zgody.</w:t>
      </w:r>
      <w:r w:rsidR="00CD23E8" w:rsidRPr="00532F30">
        <w:rPr>
          <w:rFonts w:ascii="Arial" w:hAnsi="Arial" w:cs="Arial"/>
          <w:b/>
          <w:bCs/>
          <w:color w:val="000000" w:themeColor="text1"/>
          <w:sz w:val="20"/>
          <w:szCs w:val="20"/>
          <w:u w:val="single"/>
        </w:rPr>
        <w:t xml:space="preserve"> </w:t>
      </w:r>
    </w:p>
    <w:p w14:paraId="0DCFA86A" w14:textId="77777777" w:rsidR="00003D38" w:rsidRPr="00532F30" w:rsidRDefault="00003D38" w:rsidP="002B48C2">
      <w:pPr>
        <w:spacing w:after="0" w:line="240" w:lineRule="auto"/>
        <w:ind w:left="284"/>
        <w:jc w:val="both"/>
        <w:rPr>
          <w:rFonts w:ascii="Arial" w:hAnsi="Arial" w:cs="Arial"/>
          <w:sz w:val="20"/>
          <w:szCs w:val="20"/>
        </w:rPr>
      </w:pPr>
    </w:p>
    <w:p w14:paraId="2A1BF55D" w14:textId="3457E09B"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podanie czy w ubezpieczeniu mienia od wszystkich </w:t>
      </w:r>
      <w:proofErr w:type="spellStart"/>
      <w:r w:rsidRPr="00532F30">
        <w:rPr>
          <w:rFonts w:ascii="Arial" w:hAnsi="Arial" w:cs="Arial"/>
          <w:sz w:val="20"/>
          <w:szCs w:val="20"/>
        </w:rPr>
        <w:t>ryzyk</w:t>
      </w:r>
      <w:proofErr w:type="spellEnd"/>
      <w:r w:rsidRPr="00532F30">
        <w:rPr>
          <w:rFonts w:ascii="Arial" w:hAnsi="Arial" w:cs="Arial"/>
          <w:sz w:val="20"/>
          <w:szCs w:val="20"/>
        </w:rPr>
        <w:t xml:space="preserve"> w przedmiocie są mosty, kładki. Jeśli tak to prosimy o podanie miejsca ubezpieczenia oraz wartości takich obiektów, a także materiału z jakich są wykonane.</w:t>
      </w:r>
    </w:p>
    <w:p w14:paraId="1A1B55E5"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6803CFD3" w14:textId="56BC91B1"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CD23E8" w:rsidRPr="00532F30">
        <w:rPr>
          <w:rFonts w:ascii="Arial" w:hAnsi="Arial" w:cs="Arial"/>
          <w:b/>
          <w:bCs/>
          <w:color w:val="000000" w:themeColor="text1"/>
          <w:sz w:val="20"/>
          <w:szCs w:val="20"/>
          <w:u w:val="single"/>
        </w:rPr>
        <w:t xml:space="preserve"> </w:t>
      </w:r>
      <w:r w:rsidR="00CD23E8" w:rsidRPr="00532F30">
        <w:rPr>
          <w:rFonts w:ascii="Arial" w:hAnsi="Arial" w:cs="Arial"/>
          <w:color w:val="000000" w:themeColor="text1"/>
          <w:sz w:val="20"/>
          <w:szCs w:val="20"/>
        </w:rPr>
        <w:t>W ubezpieczeniu mienia nie</w:t>
      </w:r>
      <w:r w:rsidR="009E5CF8">
        <w:rPr>
          <w:rFonts w:ascii="Arial" w:hAnsi="Arial" w:cs="Arial"/>
          <w:color w:val="000000" w:themeColor="text1"/>
          <w:sz w:val="20"/>
          <w:szCs w:val="20"/>
        </w:rPr>
        <w:t xml:space="preserve"> ma zgłoszonych mostów i kładek, natomiast występuje jeden pomost o konstrukcji metalowej i nawierzchni drewnianej</w:t>
      </w:r>
    </w:p>
    <w:p w14:paraId="2A505CC6" w14:textId="77777777" w:rsidR="00003D38" w:rsidRPr="00532F30" w:rsidRDefault="00003D38" w:rsidP="002B48C2">
      <w:pPr>
        <w:pStyle w:val="Akapitzlist"/>
        <w:spacing w:after="0" w:line="240" w:lineRule="auto"/>
        <w:ind w:left="284"/>
        <w:jc w:val="both"/>
        <w:rPr>
          <w:rFonts w:ascii="Arial" w:hAnsi="Arial" w:cs="Arial"/>
          <w:sz w:val="20"/>
          <w:szCs w:val="20"/>
        </w:rPr>
      </w:pPr>
    </w:p>
    <w:p w14:paraId="0DA0A7B6" w14:textId="7548BED2"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potwierdzenie, że w sprawach nieuregulowanych w SIWZ zastosowanie mają przepisy prawa oraz OWU Wykonawcy, jeżeli OWU wskazują przesłanki wyłączające bądź ograniczające odpowiedzialność Ubezpieczyciela to mają one zastosowanie, chyba, że Zamawiający włączył je wprost do zakresu ubezpieczenia w SIWZ</w:t>
      </w:r>
    </w:p>
    <w:p w14:paraId="7DACE851"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1E77F099" w14:textId="6B6ADCFE"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CD23E8" w:rsidRPr="00532F30">
        <w:rPr>
          <w:rFonts w:ascii="Arial" w:hAnsi="Arial" w:cs="Arial"/>
          <w:b/>
          <w:bCs/>
          <w:color w:val="000000" w:themeColor="text1"/>
          <w:sz w:val="20"/>
          <w:szCs w:val="20"/>
          <w:u w:val="single"/>
        </w:rPr>
        <w:t xml:space="preserve"> </w:t>
      </w:r>
      <w:r w:rsidR="00CD23E8" w:rsidRPr="00532F30">
        <w:rPr>
          <w:rFonts w:ascii="Arial" w:hAnsi="Arial" w:cs="Arial"/>
          <w:color w:val="000000" w:themeColor="text1"/>
          <w:sz w:val="20"/>
          <w:szCs w:val="20"/>
        </w:rPr>
        <w:t>Zamawiający potwierdza.</w:t>
      </w:r>
      <w:r w:rsidR="00CD23E8" w:rsidRPr="00532F30">
        <w:rPr>
          <w:rFonts w:ascii="Arial" w:hAnsi="Arial" w:cs="Arial"/>
          <w:b/>
          <w:bCs/>
          <w:color w:val="000000" w:themeColor="text1"/>
          <w:sz w:val="20"/>
          <w:szCs w:val="20"/>
          <w:u w:val="single"/>
        </w:rPr>
        <w:t xml:space="preserve"> </w:t>
      </w:r>
    </w:p>
    <w:p w14:paraId="02CD7115" w14:textId="77777777" w:rsidR="00003D38" w:rsidRPr="00532F30" w:rsidRDefault="00003D38" w:rsidP="002B48C2">
      <w:pPr>
        <w:spacing w:after="0" w:line="240" w:lineRule="auto"/>
        <w:ind w:left="284"/>
        <w:jc w:val="both"/>
        <w:rPr>
          <w:rFonts w:ascii="Arial" w:hAnsi="Arial" w:cs="Arial"/>
          <w:sz w:val="20"/>
          <w:szCs w:val="20"/>
        </w:rPr>
      </w:pPr>
    </w:p>
    <w:p w14:paraId="674EAA10" w14:textId="7F4A6D5C"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Prosimy o potwierdzenie, że limity odpowiedzialności wprowadzone zapisami SIWZ będą miały zastosowanie do umowy, choćby </w:t>
      </w:r>
      <w:proofErr w:type="spellStart"/>
      <w:r w:rsidRPr="00532F30">
        <w:rPr>
          <w:rFonts w:ascii="Arial" w:hAnsi="Arial" w:cs="Arial"/>
          <w:sz w:val="20"/>
          <w:szCs w:val="20"/>
        </w:rPr>
        <w:t>owu</w:t>
      </w:r>
      <w:proofErr w:type="spellEnd"/>
      <w:r w:rsidRPr="00532F30">
        <w:rPr>
          <w:rFonts w:ascii="Arial" w:hAnsi="Arial" w:cs="Arial"/>
          <w:sz w:val="20"/>
          <w:szCs w:val="20"/>
        </w:rPr>
        <w:t xml:space="preserve"> Wykonawcy nie przewidywały limitów odpowiedzialności dla danego ryzyka lub przewidywały do w wyższej wysokości niż limit określony zapisami SIWZ, chyba, ze w SIWZ zaznaczono wprost inaczej</w:t>
      </w:r>
    </w:p>
    <w:p w14:paraId="56A3F7EB"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0F2A2897" w14:textId="25B97400" w:rsidR="00214777" w:rsidRPr="00532F30" w:rsidRDefault="00214777"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A65F10" w:rsidRPr="00532F30">
        <w:rPr>
          <w:rFonts w:ascii="Arial" w:hAnsi="Arial" w:cs="Arial"/>
          <w:color w:val="000000" w:themeColor="text1"/>
          <w:sz w:val="20"/>
          <w:szCs w:val="20"/>
        </w:rPr>
        <w:t xml:space="preserve"> Zamawiający potwierdza.</w:t>
      </w:r>
      <w:r w:rsidR="00A65F10" w:rsidRPr="00532F30">
        <w:rPr>
          <w:rFonts w:ascii="Arial" w:hAnsi="Arial" w:cs="Arial"/>
          <w:b/>
          <w:bCs/>
          <w:color w:val="000000" w:themeColor="text1"/>
          <w:sz w:val="20"/>
          <w:szCs w:val="20"/>
          <w:u w:val="single"/>
        </w:rPr>
        <w:t xml:space="preserve"> </w:t>
      </w:r>
    </w:p>
    <w:p w14:paraId="65526279" w14:textId="77777777" w:rsidR="00214777" w:rsidRPr="00532F30" w:rsidRDefault="00214777" w:rsidP="002B48C2">
      <w:pPr>
        <w:spacing w:after="0" w:line="240" w:lineRule="auto"/>
        <w:ind w:left="284"/>
        <w:jc w:val="both"/>
        <w:rPr>
          <w:rFonts w:ascii="Arial" w:hAnsi="Arial" w:cs="Arial"/>
          <w:sz w:val="20"/>
          <w:szCs w:val="20"/>
        </w:rPr>
      </w:pPr>
    </w:p>
    <w:p w14:paraId="4FDF0373" w14:textId="7A55D960"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Ubezpieczenie mienia od wszystkich </w:t>
      </w:r>
      <w:proofErr w:type="spellStart"/>
      <w:r w:rsidRPr="00532F30">
        <w:rPr>
          <w:rFonts w:ascii="Arial" w:hAnsi="Arial" w:cs="Arial"/>
          <w:sz w:val="20"/>
          <w:szCs w:val="20"/>
        </w:rPr>
        <w:t>ryzyk</w:t>
      </w:r>
      <w:proofErr w:type="spellEnd"/>
      <w:r w:rsidRPr="00532F30">
        <w:rPr>
          <w:rFonts w:ascii="Arial" w:hAnsi="Arial" w:cs="Arial"/>
          <w:sz w:val="20"/>
          <w:szCs w:val="20"/>
        </w:rPr>
        <w:t xml:space="preserve"> i sprzętu elektronicznego- zakres ubezpieczenia prosimy o dopisanie sformułowania „poza szkodami wyraźnie wyłączonymi w SIWZ lub OWU wybranego Wykonawcy, jeśli w SIWZ </w:t>
      </w:r>
      <w:proofErr w:type="spellStart"/>
      <w:r w:rsidRPr="00532F30">
        <w:rPr>
          <w:rFonts w:ascii="Arial" w:hAnsi="Arial" w:cs="Arial"/>
          <w:sz w:val="20"/>
          <w:szCs w:val="20"/>
        </w:rPr>
        <w:t>wyłączeń</w:t>
      </w:r>
      <w:proofErr w:type="spellEnd"/>
      <w:r w:rsidRPr="00532F30">
        <w:rPr>
          <w:rFonts w:ascii="Arial" w:hAnsi="Arial" w:cs="Arial"/>
          <w:sz w:val="20"/>
          <w:szCs w:val="20"/>
        </w:rPr>
        <w:t xml:space="preserve"> nie przewidziano” </w:t>
      </w:r>
    </w:p>
    <w:p w14:paraId="20382A3F"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4A8126C5" w14:textId="5F10BD39" w:rsidR="00003D38" w:rsidRPr="00532F30" w:rsidRDefault="00003D38"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A65F10" w:rsidRPr="00532F30">
        <w:rPr>
          <w:rFonts w:ascii="Arial" w:hAnsi="Arial" w:cs="Arial"/>
          <w:b/>
          <w:bCs/>
          <w:color w:val="000000" w:themeColor="text1"/>
          <w:sz w:val="20"/>
          <w:szCs w:val="20"/>
          <w:u w:val="single"/>
        </w:rPr>
        <w:t xml:space="preserve"> </w:t>
      </w:r>
      <w:r w:rsidR="00A65F10" w:rsidRPr="00532F30">
        <w:rPr>
          <w:rFonts w:ascii="Arial" w:hAnsi="Arial" w:cs="Arial"/>
          <w:color w:val="000000" w:themeColor="text1"/>
          <w:sz w:val="20"/>
          <w:szCs w:val="20"/>
        </w:rPr>
        <w:t>W</w:t>
      </w:r>
      <w:r w:rsidR="00A65F10" w:rsidRPr="00532F30">
        <w:rPr>
          <w:rFonts w:ascii="Arial" w:hAnsi="Arial" w:cs="Arial"/>
          <w:sz w:val="20"/>
          <w:szCs w:val="20"/>
        </w:rPr>
        <w:t xml:space="preserve"> sprawach nieuregulowanych w SIWZ zastosowanie mają przepisy prawa oraz OWU Wykonawcy.</w:t>
      </w:r>
    </w:p>
    <w:p w14:paraId="0EB54E33" w14:textId="77777777" w:rsidR="00A65F10" w:rsidRPr="00532F30" w:rsidRDefault="00A65F10" w:rsidP="002B48C2">
      <w:pPr>
        <w:pStyle w:val="Akapitzlist"/>
        <w:spacing w:after="0" w:line="240" w:lineRule="auto"/>
        <w:ind w:left="284"/>
        <w:jc w:val="both"/>
        <w:rPr>
          <w:rFonts w:ascii="Arial" w:hAnsi="Arial" w:cs="Arial"/>
          <w:sz w:val="20"/>
          <w:szCs w:val="20"/>
        </w:rPr>
      </w:pPr>
    </w:p>
    <w:p w14:paraId="3994323D" w14:textId="7512CBD5"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W odniesieniu do OC za podwykonawców prosimy o zmianę zapisów dot. regresu i zachowanie prawa regresu wobec podwykonawców (obecna formuła jest blokująca)</w:t>
      </w:r>
    </w:p>
    <w:p w14:paraId="26C14214"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62C0CCDC" w14:textId="6CF24EAD" w:rsidR="00003D38" w:rsidRPr="002B48C2" w:rsidRDefault="00003D38" w:rsidP="002B48C2">
      <w:pPr>
        <w:pStyle w:val="Akapitzlist"/>
        <w:spacing w:after="0" w:line="240" w:lineRule="auto"/>
        <w:ind w:left="284"/>
        <w:jc w:val="both"/>
        <w:rPr>
          <w:rFonts w:ascii="Arial" w:hAnsi="Arial" w:cs="Arial"/>
          <w:sz w:val="20"/>
          <w:szCs w:val="20"/>
        </w:rPr>
      </w:pPr>
      <w:r w:rsidRPr="002B48C2">
        <w:rPr>
          <w:rFonts w:ascii="Arial" w:hAnsi="Arial" w:cs="Arial"/>
          <w:b/>
          <w:bCs/>
          <w:color w:val="000000" w:themeColor="text1"/>
          <w:sz w:val="20"/>
          <w:szCs w:val="20"/>
          <w:u w:val="single"/>
        </w:rPr>
        <w:t>Odpowiedź:</w:t>
      </w:r>
      <w:r w:rsidR="00EF6F80" w:rsidRPr="002B48C2">
        <w:rPr>
          <w:rFonts w:ascii="Arial" w:hAnsi="Arial" w:cs="Arial"/>
          <w:b/>
          <w:bCs/>
          <w:color w:val="000000" w:themeColor="text1"/>
          <w:sz w:val="20"/>
          <w:szCs w:val="20"/>
          <w:u w:val="single"/>
        </w:rPr>
        <w:t xml:space="preserve"> </w:t>
      </w:r>
      <w:r w:rsidR="00EF6F80" w:rsidRPr="002B48C2">
        <w:rPr>
          <w:rFonts w:ascii="Arial" w:hAnsi="Arial" w:cs="Arial"/>
          <w:color w:val="000000" w:themeColor="text1"/>
          <w:sz w:val="20"/>
          <w:szCs w:val="20"/>
        </w:rPr>
        <w:t>Zamawiający nie wyraża zgody.</w:t>
      </w:r>
      <w:r w:rsidR="00EF6F80" w:rsidRPr="002B48C2">
        <w:rPr>
          <w:rFonts w:ascii="Arial" w:hAnsi="Arial" w:cs="Arial"/>
          <w:b/>
          <w:bCs/>
          <w:color w:val="000000" w:themeColor="text1"/>
          <w:sz w:val="20"/>
          <w:szCs w:val="20"/>
          <w:u w:val="single"/>
        </w:rPr>
        <w:t xml:space="preserve"> </w:t>
      </w:r>
    </w:p>
    <w:p w14:paraId="6D229526" w14:textId="77777777" w:rsidR="00003D38" w:rsidRPr="002B48C2" w:rsidRDefault="00003D38" w:rsidP="002B48C2">
      <w:pPr>
        <w:spacing w:after="0" w:line="240" w:lineRule="auto"/>
        <w:ind w:left="284"/>
        <w:jc w:val="both"/>
        <w:rPr>
          <w:rFonts w:ascii="Arial" w:hAnsi="Arial" w:cs="Arial"/>
          <w:sz w:val="20"/>
          <w:szCs w:val="20"/>
        </w:rPr>
      </w:pPr>
    </w:p>
    <w:p w14:paraId="05581160" w14:textId="1D9F1C2D" w:rsidR="00D51F84" w:rsidRPr="002B48C2" w:rsidRDefault="00D51F84" w:rsidP="002B48C2">
      <w:pPr>
        <w:numPr>
          <w:ilvl w:val="0"/>
          <w:numId w:val="11"/>
        </w:numPr>
        <w:spacing w:after="0" w:line="240" w:lineRule="auto"/>
        <w:ind w:left="284" w:firstLine="0"/>
        <w:jc w:val="both"/>
        <w:rPr>
          <w:rFonts w:ascii="Arial" w:hAnsi="Arial" w:cs="Arial"/>
          <w:sz w:val="20"/>
          <w:szCs w:val="20"/>
        </w:rPr>
      </w:pPr>
      <w:r w:rsidRPr="002B48C2">
        <w:rPr>
          <w:rFonts w:ascii="Arial" w:hAnsi="Arial" w:cs="Arial"/>
          <w:sz w:val="20"/>
          <w:szCs w:val="20"/>
        </w:rPr>
        <w:t xml:space="preserve">Prosimy o potwierdzenie, </w:t>
      </w:r>
      <w:r w:rsidR="00EF6F80" w:rsidRPr="002B48C2">
        <w:rPr>
          <w:rFonts w:ascii="Arial" w:hAnsi="Arial" w:cs="Arial"/>
          <w:sz w:val="20"/>
          <w:szCs w:val="20"/>
        </w:rPr>
        <w:t>ż</w:t>
      </w:r>
      <w:r w:rsidRPr="002B48C2">
        <w:rPr>
          <w:rFonts w:ascii="Arial" w:hAnsi="Arial" w:cs="Arial"/>
          <w:sz w:val="20"/>
          <w:szCs w:val="20"/>
        </w:rPr>
        <w:t xml:space="preserve">e kwestia </w:t>
      </w:r>
      <w:proofErr w:type="spellStart"/>
      <w:r w:rsidRPr="002B48C2">
        <w:rPr>
          <w:rFonts w:ascii="Arial" w:hAnsi="Arial" w:cs="Arial"/>
          <w:sz w:val="20"/>
          <w:szCs w:val="20"/>
        </w:rPr>
        <w:t>wyłączeń</w:t>
      </w:r>
      <w:proofErr w:type="spellEnd"/>
      <w:r w:rsidRPr="002B48C2">
        <w:rPr>
          <w:rFonts w:ascii="Arial" w:hAnsi="Arial" w:cs="Arial"/>
          <w:sz w:val="20"/>
          <w:szCs w:val="20"/>
        </w:rPr>
        <w:t xml:space="preserve"> zakresu ochrony w ubezpieczeniu </w:t>
      </w:r>
      <w:proofErr w:type="spellStart"/>
      <w:r w:rsidRPr="002B48C2">
        <w:rPr>
          <w:rFonts w:ascii="Arial" w:hAnsi="Arial" w:cs="Arial"/>
          <w:sz w:val="20"/>
          <w:szCs w:val="20"/>
        </w:rPr>
        <w:t>oc</w:t>
      </w:r>
      <w:proofErr w:type="spellEnd"/>
      <w:r w:rsidRPr="002B48C2">
        <w:rPr>
          <w:rFonts w:ascii="Arial" w:hAnsi="Arial" w:cs="Arial"/>
          <w:sz w:val="20"/>
          <w:szCs w:val="20"/>
        </w:rPr>
        <w:t xml:space="preserve"> , w tym w zakresie rozszerzeń zakresu ochrony o poszczególne ryzyka jest kwestia nieuregulowaną i w tym zakresie będą miały zastosowanie OWU Wykonawcy</w:t>
      </w:r>
    </w:p>
    <w:p w14:paraId="2C2ABB98" w14:textId="77777777" w:rsidR="00D16613" w:rsidRPr="002B48C2" w:rsidRDefault="00D16613" w:rsidP="002B48C2">
      <w:pPr>
        <w:spacing w:after="0" w:line="240" w:lineRule="auto"/>
        <w:ind w:left="284"/>
        <w:jc w:val="both"/>
        <w:rPr>
          <w:rFonts w:ascii="Arial" w:hAnsi="Arial" w:cs="Arial"/>
          <w:b/>
          <w:bCs/>
          <w:color w:val="000000" w:themeColor="text1"/>
          <w:sz w:val="20"/>
          <w:szCs w:val="20"/>
          <w:u w:val="single"/>
        </w:rPr>
      </w:pPr>
    </w:p>
    <w:p w14:paraId="60F5A847" w14:textId="19213BAE" w:rsidR="00003D38" w:rsidRPr="000116FC" w:rsidRDefault="00003D38" w:rsidP="002B48C2">
      <w:pPr>
        <w:ind w:left="284"/>
        <w:jc w:val="both"/>
        <w:rPr>
          <w:rFonts w:ascii="Tahoma" w:hAnsi="Tahoma" w:cs="Tahoma"/>
        </w:rPr>
      </w:pPr>
      <w:r w:rsidRPr="002B48C2">
        <w:rPr>
          <w:rFonts w:ascii="Arial" w:hAnsi="Arial" w:cs="Arial"/>
          <w:b/>
          <w:bCs/>
          <w:color w:val="000000" w:themeColor="text1"/>
          <w:sz w:val="20"/>
          <w:szCs w:val="20"/>
          <w:u w:val="single"/>
        </w:rPr>
        <w:t>Odpowiedź:</w:t>
      </w:r>
      <w:r w:rsidR="00EF6F80" w:rsidRPr="002B48C2">
        <w:rPr>
          <w:rFonts w:ascii="Arial" w:hAnsi="Arial" w:cs="Arial"/>
          <w:b/>
          <w:bCs/>
          <w:color w:val="000000" w:themeColor="text1"/>
          <w:sz w:val="20"/>
          <w:szCs w:val="20"/>
          <w:u w:val="single"/>
        </w:rPr>
        <w:t xml:space="preserve"> </w:t>
      </w:r>
      <w:r w:rsidR="000116FC" w:rsidRPr="002B48C2">
        <w:rPr>
          <w:rFonts w:ascii="Arial" w:hAnsi="Arial" w:cs="Arial"/>
          <w:sz w:val="20"/>
          <w:szCs w:val="20"/>
        </w:rPr>
        <w:t>Zakres opisany w rozszerzeniach jest zakresem minimalnym. Jeżeli w ogólnych warunkach ubezpieczeń</w:t>
      </w:r>
      <w:r w:rsidR="000116FC" w:rsidRPr="000116FC">
        <w:rPr>
          <w:rFonts w:ascii="Arial" w:hAnsi="Arial" w:cs="Arial"/>
          <w:sz w:val="20"/>
          <w:szCs w:val="20"/>
        </w:rPr>
        <w:t xml:space="preserve"> znajdują się dodatkowe uregulowania, z których wynika, że zakres ubezpieczeń jest szerszy od proponowanego to automatycznie zostają włączone do ochrony ubezpieczeniowej. Zapisy </w:t>
      </w:r>
      <w:r w:rsidR="000116FC">
        <w:rPr>
          <w:rFonts w:ascii="Arial" w:hAnsi="Arial" w:cs="Arial"/>
          <w:sz w:val="20"/>
          <w:szCs w:val="20"/>
        </w:rPr>
        <w:t>zawarte w specyfikacji</w:t>
      </w:r>
      <w:r w:rsidR="000116FC" w:rsidRPr="000116FC">
        <w:rPr>
          <w:rFonts w:ascii="Arial" w:hAnsi="Arial" w:cs="Arial"/>
          <w:sz w:val="20"/>
          <w:szCs w:val="20"/>
        </w:rPr>
        <w:t xml:space="preserve"> mają pierwszeństwo wobec ogólnych warunków ubezpieczenia i ubezpieczyciel nie może </w:t>
      </w:r>
      <w:r w:rsidR="000116FC">
        <w:rPr>
          <w:rFonts w:ascii="Arial" w:hAnsi="Arial" w:cs="Arial"/>
          <w:sz w:val="20"/>
          <w:szCs w:val="20"/>
        </w:rPr>
        <w:t xml:space="preserve">ich </w:t>
      </w:r>
      <w:r w:rsidR="000116FC" w:rsidRPr="000116FC">
        <w:rPr>
          <w:rFonts w:ascii="Arial" w:hAnsi="Arial" w:cs="Arial"/>
          <w:sz w:val="20"/>
          <w:szCs w:val="20"/>
        </w:rPr>
        <w:t>wyłączać</w:t>
      </w:r>
      <w:r w:rsidR="000116FC">
        <w:rPr>
          <w:rFonts w:ascii="Arial" w:hAnsi="Arial" w:cs="Arial"/>
          <w:sz w:val="20"/>
          <w:szCs w:val="20"/>
        </w:rPr>
        <w:t>.</w:t>
      </w:r>
    </w:p>
    <w:p w14:paraId="1E9F40BB" w14:textId="77777777" w:rsidR="00D51F84" w:rsidRPr="00532F30" w:rsidRDefault="00D51F84" w:rsidP="002B48C2">
      <w:pPr>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Prosimy o wprowadzenie limitu 50.000 zł dla szkód powstałych wskutek błędnego działania człowieka</w:t>
      </w:r>
    </w:p>
    <w:p w14:paraId="69850593" w14:textId="77777777" w:rsidR="0065358C" w:rsidRPr="00532F30" w:rsidRDefault="00D51F84" w:rsidP="002B48C2">
      <w:pPr>
        <w:spacing w:line="240" w:lineRule="auto"/>
        <w:ind w:left="284"/>
        <w:jc w:val="both"/>
        <w:rPr>
          <w:rFonts w:ascii="Arial" w:hAnsi="Arial" w:cs="Arial"/>
          <w:sz w:val="20"/>
          <w:szCs w:val="20"/>
        </w:rPr>
      </w:pPr>
      <w:r w:rsidRPr="00532F30">
        <w:rPr>
          <w:rFonts w:ascii="Arial" w:hAnsi="Arial" w:cs="Arial"/>
          <w:sz w:val="20"/>
          <w:szCs w:val="20"/>
        </w:rPr>
        <w:t xml:space="preserve">(ubezpieczenie mienia od wszystkich </w:t>
      </w:r>
      <w:proofErr w:type="spellStart"/>
      <w:r w:rsidRPr="00532F30">
        <w:rPr>
          <w:rFonts w:ascii="Arial" w:hAnsi="Arial" w:cs="Arial"/>
          <w:sz w:val="20"/>
          <w:szCs w:val="20"/>
        </w:rPr>
        <w:t>ryzyk</w:t>
      </w:r>
      <w:proofErr w:type="spellEnd"/>
      <w:r w:rsidRPr="00532F30">
        <w:rPr>
          <w:rFonts w:ascii="Arial" w:hAnsi="Arial" w:cs="Arial"/>
          <w:sz w:val="20"/>
          <w:szCs w:val="20"/>
        </w:rPr>
        <w:t>)</w:t>
      </w:r>
    </w:p>
    <w:p w14:paraId="4C3A7A13" w14:textId="1D2D0570" w:rsidR="00214777" w:rsidRPr="00532F30" w:rsidRDefault="00214777" w:rsidP="002B48C2">
      <w:pPr>
        <w:spacing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65358C" w:rsidRPr="00532F30">
        <w:rPr>
          <w:rFonts w:ascii="Arial" w:hAnsi="Arial" w:cs="Arial"/>
          <w:b/>
          <w:bCs/>
          <w:color w:val="000000" w:themeColor="text1"/>
          <w:sz w:val="20"/>
          <w:szCs w:val="20"/>
          <w:u w:val="single"/>
        </w:rPr>
        <w:t xml:space="preserve"> </w:t>
      </w:r>
      <w:r w:rsidR="0065358C" w:rsidRPr="00532F30">
        <w:rPr>
          <w:rFonts w:ascii="Arial" w:hAnsi="Arial" w:cs="Arial"/>
          <w:color w:val="000000" w:themeColor="text1"/>
          <w:sz w:val="20"/>
          <w:szCs w:val="20"/>
        </w:rPr>
        <w:t>Zamawiający nie wyraża zgodę.</w:t>
      </w:r>
      <w:r w:rsidR="0065358C" w:rsidRPr="00532F30">
        <w:rPr>
          <w:rFonts w:ascii="Arial" w:hAnsi="Arial" w:cs="Arial"/>
          <w:b/>
          <w:bCs/>
          <w:color w:val="000000" w:themeColor="text1"/>
          <w:sz w:val="20"/>
          <w:szCs w:val="20"/>
          <w:u w:val="single"/>
        </w:rPr>
        <w:t xml:space="preserve"> </w:t>
      </w:r>
    </w:p>
    <w:p w14:paraId="641F665D" w14:textId="4E7BB342"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Czy podana szkodowość obejmuje wszystkie zgłoszone do ubezpieczenia lokalizacje tj. czy szkodowość  uwzględnia wszystkie szkody jakie wystąpiły w okresie 3 ostatnich lat we wszystkich miejscach zgłoszonych do ubezpieczenia</w:t>
      </w:r>
    </w:p>
    <w:p w14:paraId="647D7E38"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522AD2F1" w14:textId="60277341" w:rsidR="00214777" w:rsidRPr="00532F30" w:rsidRDefault="00214777"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65358C" w:rsidRPr="00532F30">
        <w:rPr>
          <w:rFonts w:ascii="Arial" w:hAnsi="Arial" w:cs="Arial"/>
          <w:b/>
          <w:bCs/>
          <w:color w:val="000000" w:themeColor="text1"/>
          <w:sz w:val="20"/>
          <w:szCs w:val="20"/>
          <w:u w:val="single"/>
        </w:rPr>
        <w:t xml:space="preserve"> </w:t>
      </w:r>
      <w:r w:rsidR="0065358C" w:rsidRPr="00532F30">
        <w:rPr>
          <w:rFonts w:ascii="Arial" w:hAnsi="Arial" w:cs="Arial"/>
          <w:color w:val="000000" w:themeColor="text1"/>
          <w:sz w:val="20"/>
          <w:szCs w:val="20"/>
        </w:rPr>
        <w:t>Podana szkodowość obejmuje całe zgłoszone mienie.</w:t>
      </w:r>
      <w:r w:rsidR="0065358C" w:rsidRPr="00532F30">
        <w:rPr>
          <w:rFonts w:ascii="Arial" w:hAnsi="Arial" w:cs="Arial"/>
          <w:b/>
          <w:bCs/>
          <w:color w:val="000000" w:themeColor="text1"/>
          <w:sz w:val="20"/>
          <w:szCs w:val="20"/>
          <w:u w:val="single"/>
        </w:rPr>
        <w:t xml:space="preserve"> </w:t>
      </w:r>
    </w:p>
    <w:p w14:paraId="7A98C782" w14:textId="77777777" w:rsidR="00214777" w:rsidRPr="00532F30" w:rsidRDefault="00214777" w:rsidP="002B48C2">
      <w:pPr>
        <w:pStyle w:val="Akapitzlist"/>
        <w:spacing w:after="0" w:line="240" w:lineRule="auto"/>
        <w:ind w:left="284"/>
        <w:jc w:val="both"/>
        <w:rPr>
          <w:rFonts w:ascii="Arial" w:hAnsi="Arial" w:cs="Arial"/>
          <w:sz w:val="20"/>
          <w:szCs w:val="20"/>
        </w:rPr>
      </w:pPr>
    </w:p>
    <w:p w14:paraId="23A6E543" w14:textId="77777777" w:rsidR="00D51F84" w:rsidRPr="00532F30" w:rsidRDefault="00D51F84" w:rsidP="002B48C2">
      <w:pPr>
        <w:pStyle w:val="Akapitzlist"/>
        <w:numPr>
          <w:ilvl w:val="0"/>
          <w:numId w:val="11"/>
        </w:numPr>
        <w:spacing w:after="0" w:line="240" w:lineRule="auto"/>
        <w:ind w:left="284" w:firstLine="0"/>
        <w:jc w:val="both"/>
        <w:rPr>
          <w:rFonts w:ascii="Arial" w:hAnsi="Arial" w:cs="Arial"/>
          <w:sz w:val="20"/>
          <w:szCs w:val="20"/>
        </w:rPr>
      </w:pPr>
      <w:r w:rsidRPr="00532F30">
        <w:rPr>
          <w:rFonts w:ascii="Arial" w:hAnsi="Arial" w:cs="Arial"/>
          <w:sz w:val="20"/>
          <w:szCs w:val="20"/>
        </w:rPr>
        <w:t xml:space="preserve">Czy zakres ochrony w ramach ubezpieczenia majątku i </w:t>
      </w:r>
      <w:proofErr w:type="spellStart"/>
      <w:r w:rsidRPr="00532F30">
        <w:rPr>
          <w:rFonts w:ascii="Arial" w:hAnsi="Arial" w:cs="Arial"/>
          <w:sz w:val="20"/>
          <w:szCs w:val="20"/>
        </w:rPr>
        <w:t>oc</w:t>
      </w:r>
      <w:proofErr w:type="spellEnd"/>
      <w:r w:rsidRPr="00532F30">
        <w:rPr>
          <w:rFonts w:ascii="Arial" w:hAnsi="Arial" w:cs="Arial"/>
          <w:sz w:val="20"/>
          <w:szCs w:val="20"/>
        </w:rPr>
        <w:t xml:space="preserve"> był analogiczny do określonego w SIWZ?</w:t>
      </w:r>
    </w:p>
    <w:p w14:paraId="54B60F42" w14:textId="4FEB462F" w:rsidR="00D51F84" w:rsidRPr="00532F30" w:rsidRDefault="00D51F84" w:rsidP="002B48C2">
      <w:pPr>
        <w:pStyle w:val="Akapitzlist"/>
        <w:spacing w:line="240" w:lineRule="auto"/>
        <w:ind w:left="284"/>
        <w:jc w:val="both"/>
        <w:rPr>
          <w:rFonts w:ascii="Arial" w:hAnsi="Arial" w:cs="Arial"/>
          <w:sz w:val="20"/>
          <w:szCs w:val="20"/>
        </w:rPr>
      </w:pPr>
      <w:r w:rsidRPr="00532F30">
        <w:rPr>
          <w:rFonts w:ascii="Arial" w:hAnsi="Arial" w:cs="Arial"/>
          <w:sz w:val="20"/>
          <w:szCs w:val="20"/>
        </w:rPr>
        <w:t>Jeżeli nie, prosimy o wskazanie różnic</w:t>
      </w:r>
    </w:p>
    <w:p w14:paraId="0361F603" w14:textId="77777777" w:rsidR="00D16613"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14083165" w14:textId="5E9B8440" w:rsidR="00214777" w:rsidRPr="00D16613" w:rsidRDefault="00214777" w:rsidP="002B48C2">
      <w:pPr>
        <w:pStyle w:val="Akapitzlist"/>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65358C" w:rsidRPr="00532F30">
        <w:rPr>
          <w:rFonts w:ascii="Arial" w:hAnsi="Arial" w:cs="Arial"/>
          <w:b/>
          <w:bCs/>
          <w:color w:val="000000" w:themeColor="text1"/>
          <w:sz w:val="20"/>
          <w:szCs w:val="20"/>
          <w:u w:val="single"/>
        </w:rPr>
        <w:t xml:space="preserve"> </w:t>
      </w:r>
      <w:r w:rsidR="0065358C" w:rsidRPr="00532F30">
        <w:rPr>
          <w:rFonts w:ascii="Arial" w:hAnsi="Arial" w:cs="Arial"/>
          <w:color w:val="000000" w:themeColor="text1"/>
          <w:sz w:val="20"/>
          <w:szCs w:val="20"/>
        </w:rPr>
        <w:t xml:space="preserve">Zakres ochrony był analogiczny do określonego w SIWZ, </w:t>
      </w:r>
      <w:r w:rsidR="002B48C2">
        <w:rPr>
          <w:rFonts w:ascii="Arial" w:hAnsi="Arial" w:cs="Arial"/>
          <w:color w:val="000000" w:themeColor="text1"/>
          <w:sz w:val="20"/>
          <w:szCs w:val="20"/>
        </w:rPr>
        <w:t>większa zmiana</w:t>
      </w:r>
      <w:r w:rsidR="0065358C" w:rsidRPr="00532F30">
        <w:rPr>
          <w:rFonts w:ascii="Arial" w:hAnsi="Arial" w:cs="Arial"/>
          <w:color w:val="000000" w:themeColor="text1"/>
          <w:sz w:val="20"/>
          <w:szCs w:val="20"/>
        </w:rPr>
        <w:t xml:space="preserve"> w sumie </w:t>
      </w:r>
      <w:r w:rsidR="0065358C" w:rsidRPr="00D16613">
        <w:rPr>
          <w:rFonts w:ascii="Arial" w:hAnsi="Arial" w:cs="Arial"/>
          <w:color w:val="000000" w:themeColor="text1"/>
          <w:sz w:val="20"/>
          <w:szCs w:val="20"/>
        </w:rPr>
        <w:t xml:space="preserve">gwarancyjnej w OC – została podniesiona z 300 000 zł do 500 000 zł. </w:t>
      </w:r>
    </w:p>
    <w:p w14:paraId="0FF062BA" w14:textId="77777777" w:rsidR="00214777" w:rsidRPr="00D16613" w:rsidRDefault="00214777" w:rsidP="002B48C2">
      <w:pPr>
        <w:pStyle w:val="Akapitzlist"/>
        <w:spacing w:line="240" w:lineRule="auto"/>
        <w:ind w:left="284"/>
        <w:jc w:val="both"/>
        <w:rPr>
          <w:rFonts w:ascii="Arial" w:hAnsi="Arial" w:cs="Arial"/>
          <w:sz w:val="20"/>
          <w:szCs w:val="20"/>
        </w:rPr>
      </w:pPr>
    </w:p>
    <w:p w14:paraId="67744199" w14:textId="77777777" w:rsidR="00D51F84" w:rsidRPr="000116FC" w:rsidRDefault="00D51F84" w:rsidP="002B48C2">
      <w:pPr>
        <w:pStyle w:val="Akapitzlist"/>
        <w:numPr>
          <w:ilvl w:val="0"/>
          <w:numId w:val="11"/>
        </w:numPr>
        <w:spacing w:after="0" w:line="240" w:lineRule="auto"/>
        <w:ind w:left="284" w:firstLine="0"/>
        <w:jc w:val="both"/>
        <w:rPr>
          <w:rFonts w:ascii="Arial" w:hAnsi="Arial" w:cs="Arial"/>
          <w:sz w:val="20"/>
          <w:szCs w:val="20"/>
        </w:rPr>
      </w:pPr>
      <w:r w:rsidRPr="000116FC">
        <w:rPr>
          <w:rFonts w:ascii="Arial" w:hAnsi="Arial" w:cs="Arial"/>
          <w:sz w:val="20"/>
          <w:szCs w:val="20"/>
        </w:rPr>
        <w:t>Prosimy o wprowadzenie zapisu</w:t>
      </w:r>
    </w:p>
    <w:p w14:paraId="34B60020" w14:textId="77777777" w:rsidR="0065358C" w:rsidRPr="000116FC" w:rsidRDefault="00D51F84" w:rsidP="002B48C2">
      <w:pPr>
        <w:pStyle w:val="Akapitzlist"/>
        <w:spacing w:line="240" w:lineRule="auto"/>
        <w:ind w:left="284"/>
        <w:jc w:val="both"/>
        <w:rPr>
          <w:rFonts w:ascii="Arial" w:hAnsi="Arial" w:cs="Arial"/>
          <w:sz w:val="20"/>
          <w:szCs w:val="20"/>
        </w:rPr>
      </w:pPr>
      <w:r w:rsidRPr="000116FC">
        <w:rPr>
          <w:rFonts w:ascii="Arial" w:hAnsi="Arial" w:cs="Arial"/>
          <w:sz w:val="20"/>
          <w:szCs w:val="20"/>
        </w:rPr>
        <w:t>Ubezpieczyciel nie odpowiada za wszelkie roszczenia bezpośrednie i pośrednie związane z epidemia i pandemią powstałe na skutek lub w związku z błędnymi decyzjami administracyjnymi</w:t>
      </w:r>
    </w:p>
    <w:p w14:paraId="0345652E" w14:textId="77777777" w:rsidR="00D16613" w:rsidRPr="000116FC" w:rsidRDefault="00D16613" w:rsidP="002B48C2">
      <w:pPr>
        <w:pStyle w:val="Akapitzlist"/>
        <w:spacing w:line="240" w:lineRule="auto"/>
        <w:ind w:left="284"/>
        <w:jc w:val="both"/>
        <w:rPr>
          <w:rFonts w:ascii="Arial" w:hAnsi="Arial" w:cs="Arial"/>
          <w:b/>
          <w:bCs/>
          <w:color w:val="000000" w:themeColor="text1"/>
          <w:sz w:val="20"/>
          <w:szCs w:val="20"/>
          <w:u w:val="single"/>
        </w:rPr>
      </w:pPr>
    </w:p>
    <w:p w14:paraId="0DB5A899" w14:textId="16C7D361" w:rsidR="00214777" w:rsidRPr="00532F30" w:rsidRDefault="00214777" w:rsidP="002B48C2">
      <w:pPr>
        <w:pStyle w:val="Akapitzlist"/>
        <w:spacing w:line="240" w:lineRule="auto"/>
        <w:ind w:left="284"/>
        <w:jc w:val="both"/>
        <w:rPr>
          <w:rFonts w:ascii="Arial" w:hAnsi="Arial" w:cs="Arial"/>
          <w:sz w:val="20"/>
          <w:szCs w:val="20"/>
        </w:rPr>
      </w:pPr>
      <w:r w:rsidRPr="000116FC">
        <w:rPr>
          <w:rFonts w:ascii="Arial" w:hAnsi="Arial" w:cs="Arial"/>
          <w:b/>
          <w:bCs/>
          <w:color w:val="000000" w:themeColor="text1"/>
          <w:sz w:val="20"/>
          <w:szCs w:val="20"/>
          <w:u w:val="single"/>
        </w:rPr>
        <w:lastRenderedPageBreak/>
        <w:t>Odpowiedź:</w:t>
      </w:r>
      <w:r w:rsidR="0065358C" w:rsidRPr="000116FC">
        <w:rPr>
          <w:rFonts w:ascii="Arial" w:hAnsi="Arial" w:cs="Arial"/>
          <w:b/>
          <w:bCs/>
          <w:color w:val="000000" w:themeColor="text1"/>
          <w:sz w:val="20"/>
          <w:szCs w:val="20"/>
          <w:u w:val="single"/>
        </w:rPr>
        <w:t xml:space="preserve"> </w:t>
      </w:r>
      <w:r w:rsidR="0065358C" w:rsidRPr="000116FC">
        <w:rPr>
          <w:rFonts w:ascii="Arial" w:hAnsi="Arial" w:cs="Arial"/>
          <w:color w:val="000000" w:themeColor="text1"/>
          <w:sz w:val="20"/>
          <w:szCs w:val="20"/>
        </w:rPr>
        <w:t>Zamawiający wyraża zgod</w:t>
      </w:r>
      <w:r w:rsidR="000116FC" w:rsidRPr="000116FC">
        <w:rPr>
          <w:rFonts w:ascii="Arial" w:hAnsi="Arial" w:cs="Arial"/>
          <w:color w:val="000000" w:themeColor="text1"/>
          <w:sz w:val="20"/>
          <w:szCs w:val="20"/>
        </w:rPr>
        <w:t>ę</w:t>
      </w:r>
      <w:r w:rsidR="0065358C" w:rsidRPr="000116FC">
        <w:rPr>
          <w:rFonts w:ascii="Arial" w:hAnsi="Arial" w:cs="Arial"/>
          <w:color w:val="000000" w:themeColor="text1"/>
          <w:sz w:val="20"/>
          <w:szCs w:val="20"/>
        </w:rPr>
        <w:t>.</w:t>
      </w:r>
      <w:r w:rsidR="0065358C" w:rsidRPr="00532F30">
        <w:rPr>
          <w:rFonts w:ascii="Arial" w:hAnsi="Arial" w:cs="Arial"/>
          <w:b/>
          <w:bCs/>
          <w:color w:val="000000" w:themeColor="text1"/>
          <w:sz w:val="20"/>
          <w:szCs w:val="20"/>
          <w:u w:val="single"/>
        </w:rPr>
        <w:t xml:space="preserve"> </w:t>
      </w:r>
    </w:p>
    <w:p w14:paraId="6D69C4F4" w14:textId="77777777" w:rsidR="00214777" w:rsidRPr="00532F30" w:rsidRDefault="00214777" w:rsidP="002B48C2">
      <w:pPr>
        <w:pStyle w:val="Akapitzlist"/>
        <w:spacing w:line="240" w:lineRule="auto"/>
        <w:ind w:left="284"/>
        <w:jc w:val="both"/>
        <w:rPr>
          <w:rFonts w:ascii="Arial" w:hAnsi="Arial" w:cs="Arial"/>
          <w:iCs/>
          <w:sz w:val="20"/>
          <w:szCs w:val="20"/>
        </w:rPr>
      </w:pPr>
    </w:p>
    <w:p w14:paraId="56A4D57B" w14:textId="0D11B50D" w:rsidR="00D51F84" w:rsidRPr="009E5CF8" w:rsidRDefault="00D51F84" w:rsidP="002B48C2">
      <w:pPr>
        <w:pStyle w:val="Akapitzlist"/>
        <w:numPr>
          <w:ilvl w:val="0"/>
          <w:numId w:val="11"/>
        </w:numPr>
        <w:spacing w:after="0" w:line="240" w:lineRule="auto"/>
        <w:ind w:left="284" w:firstLine="0"/>
        <w:jc w:val="both"/>
        <w:rPr>
          <w:rFonts w:ascii="Arial" w:hAnsi="Arial" w:cs="Arial"/>
          <w:sz w:val="20"/>
          <w:szCs w:val="20"/>
        </w:rPr>
      </w:pPr>
      <w:r w:rsidRPr="009E5CF8">
        <w:rPr>
          <w:rFonts w:ascii="Arial" w:hAnsi="Arial" w:cs="Arial"/>
          <w:sz w:val="20"/>
          <w:szCs w:val="20"/>
        </w:rPr>
        <w:t>Prosimy o potwierdzenie, że Zamawiający nie prowadzi punktu szczepień. Natomiast w przypadku gdy prowadzi prosimy o wyłączenie tej formy działalności z ubezpieczenia odpowiedzialności cywilnej</w:t>
      </w:r>
    </w:p>
    <w:p w14:paraId="56E3AE2E" w14:textId="77777777" w:rsidR="00D16613" w:rsidRPr="009E5CF8" w:rsidRDefault="00D16613" w:rsidP="002B48C2">
      <w:pPr>
        <w:pStyle w:val="Akapitzlist"/>
        <w:spacing w:after="0" w:line="240" w:lineRule="auto"/>
        <w:ind w:left="284"/>
        <w:jc w:val="both"/>
        <w:rPr>
          <w:rFonts w:ascii="Arial" w:hAnsi="Arial" w:cs="Arial"/>
          <w:b/>
          <w:bCs/>
          <w:color w:val="000000" w:themeColor="text1"/>
          <w:sz w:val="20"/>
          <w:szCs w:val="20"/>
          <w:u w:val="single"/>
        </w:rPr>
      </w:pPr>
    </w:p>
    <w:p w14:paraId="7BB58B27" w14:textId="59ACD7E7" w:rsidR="00214777" w:rsidRPr="00532F30" w:rsidRDefault="00214777" w:rsidP="002B48C2">
      <w:pPr>
        <w:pStyle w:val="Akapitzlist"/>
        <w:spacing w:after="0" w:line="240" w:lineRule="auto"/>
        <w:ind w:left="284"/>
        <w:jc w:val="both"/>
        <w:rPr>
          <w:rFonts w:ascii="Arial" w:hAnsi="Arial" w:cs="Arial"/>
          <w:sz w:val="20"/>
          <w:szCs w:val="20"/>
        </w:rPr>
      </w:pPr>
      <w:r w:rsidRPr="009E5CF8">
        <w:rPr>
          <w:rFonts w:ascii="Arial" w:hAnsi="Arial" w:cs="Arial"/>
          <w:b/>
          <w:bCs/>
          <w:color w:val="000000" w:themeColor="text1"/>
          <w:sz w:val="20"/>
          <w:szCs w:val="20"/>
          <w:u w:val="single"/>
        </w:rPr>
        <w:t>Odpowiedź:</w:t>
      </w:r>
      <w:r w:rsidR="0065358C" w:rsidRPr="009E5CF8">
        <w:rPr>
          <w:rFonts w:ascii="Arial" w:hAnsi="Arial" w:cs="Arial"/>
          <w:b/>
          <w:bCs/>
          <w:color w:val="000000" w:themeColor="text1"/>
          <w:sz w:val="20"/>
          <w:szCs w:val="20"/>
          <w:u w:val="single"/>
        </w:rPr>
        <w:t xml:space="preserve"> </w:t>
      </w:r>
      <w:r w:rsidR="0065358C" w:rsidRPr="009E5CF8">
        <w:rPr>
          <w:rFonts w:ascii="Arial" w:hAnsi="Arial" w:cs="Arial"/>
          <w:color w:val="000000" w:themeColor="text1"/>
          <w:sz w:val="20"/>
          <w:szCs w:val="20"/>
        </w:rPr>
        <w:t>Zamawiający potwierdza.</w:t>
      </w:r>
      <w:r w:rsidR="0065358C" w:rsidRPr="00532F30">
        <w:rPr>
          <w:rFonts w:ascii="Arial" w:hAnsi="Arial" w:cs="Arial"/>
          <w:b/>
          <w:bCs/>
          <w:color w:val="000000" w:themeColor="text1"/>
          <w:sz w:val="20"/>
          <w:szCs w:val="20"/>
          <w:u w:val="single"/>
        </w:rPr>
        <w:t xml:space="preserve"> </w:t>
      </w:r>
    </w:p>
    <w:p w14:paraId="7B5B616D" w14:textId="77777777" w:rsidR="00214777" w:rsidRPr="00532F30" w:rsidRDefault="00214777" w:rsidP="002B48C2">
      <w:pPr>
        <w:pStyle w:val="Akapitzlist"/>
        <w:spacing w:after="0" w:line="240" w:lineRule="auto"/>
        <w:ind w:left="284"/>
        <w:jc w:val="both"/>
        <w:rPr>
          <w:rFonts w:ascii="Arial" w:hAnsi="Arial" w:cs="Arial"/>
          <w:sz w:val="20"/>
          <w:szCs w:val="20"/>
        </w:rPr>
      </w:pPr>
    </w:p>
    <w:p w14:paraId="0C9EA52E" w14:textId="6C932D4C" w:rsidR="00D51F84" w:rsidRPr="00532F30" w:rsidRDefault="00D51F84" w:rsidP="002B48C2">
      <w:pPr>
        <w:autoSpaceDE w:val="0"/>
        <w:autoSpaceDN w:val="0"/>
        <w:adjustRightInd w:val="0"/>
        <w:spacing w:line="240" w:lineRule="auto"/>
        <w:ind w:left="284"/>
        <w:jc w:val="both"/>
        <w:rPr>
          <w:rFonts w:ascii="Arial" w:hAnsi="Arial" w:cs="Arial"/>
          <w:sz w:val="20"/>
          <w:szCs w:val="20"/>
        </w:rPr>
      </w:pPr>
      <w:r w:rsidRPr="00532F30">
        <w:rPr>
          <w:rFonts w:ascii="Arial" w:hAnsi="Arial" w:cs="Arial"/>
          <w:sz w:val="20"/>
          <w:szCs w:val="20"/>
        </w:rPr>
        <w:t xml:space="preserve">36. Do ubezpieczenia mienia od wszystkich </w:t>
      </w:r>
      <w:proofErr w:type="spellStart"/>
      <w:r w:rsidRPr="00532F30">
        <w:rPr>
          <w:rFonts w:ascii="Arial" w:hAnsi="Arial" w:cs="Arial"/>
          <w:sz w:val="20"/>
          <w:szCs w:val="20"/>
        </w:rPr>
        <w:t>ryzyk</w:t>
      </w:r>
      <w:proofErr w:type="spellEnd"/>
      <w:r w:rsidRPr="00532F30">
        <w:rPr>
          <w:rFonts w:ascii="Arial" w:hAnsi="Arial" w:cs="Arial"/>
          <w:sz w:val="20"/>
          <w:szCs w:val="20"/>
        </w:rPr>
        <w:t xml:space="preserve"> i ubezpieczenia sprzętu elektronicznego </w:t>
      </w:r>
      <w:r w:rsidR="00D43895" w:rsidRPr="00532F30">
        <w:rPr>
          <w:rFonts w:ascii="Arial" w:hAnsi="Arial" w:cs="Arial"/>
          <w:sz w:val="20"/>
          <w:szCs w:val="20"/>
        </w:rPr>
        <w:t xml:space="preserve">    </w:t>
      </w:r>
      <w:r w:rsidRPr="00532F30">
        <w:rPr>
          <w:rFonts w:ascii="Arial" w:hAnsi="Arial" w:cs="Arial"/>
          <w:sz w:val="20"/>
          <w:szCs w:val="20"/>
        </w:rPr>
        <w:t xml:space="preserve">wnioskujemy o wprowadzenie klauzuli </w:t>
      </w:r>
      <w:proofErr w:type="spellStart"/>
      <w:r w:rsidRPr="00532F30">
        <w:rPr>
          <w:rFonts w:ascii="Arial" w:hAnsi="Arial" w:cs="Arial"/>
          <w:sz w:val="20"/>
          <w:szCs w:val="20"/>
        </w:rPr>
        <w:t>cyber</w:t>
      </w:r>
      <w:proofErr w:type="spellEnd"/>
      <w:r w:rsidRPr="00532F30">
        <w:rPr>
          <w:rFonts w:ascii="Arial" w:hAnsi="Arial" w:cs="Arial"/>
          <w:sz w:val="20"/>
          <w:szCs w:val="20"/>
        </w:rPr>
        <w:t xml:space="preserve"> o treści: </w:t>
      </w:r>
    </w:p>
    <w:p w14:paraId="3D3392DA" w14:textId="77777777" w:rsidR="00D51F84" w:rsidRPr="00532F30" w:rsidRDefault="00D51F84" w:rsidP="002B48C2">
      <w:pPr>
        <w:keepNext/>
        <w:spacing w:before="80" w:line="240" w:lineRule="auto"/>
        <w:ind w:left="284"/>
        <w:jc w:val="both"/>
        <w:rPr>
          <w:rFonts w:ascii="Arial" w:hAnsi="Arial" w:cs="Arial"/>
          <w:sz w:val="20"/>
          <w:szCs w:val="20"/>
        </w:rPr>
      </w:pPr>
      <w:r w:rsidRPr="00532F30">
        <w:rPr>
          <w:rFonts w:ascii="Arial" w:hAnsi="Arial" w:cs="Arial"/>
          <w:sz w:val="20"/>
          <w:szCs w:val="20"/>
        </w:rPr>
        <w:t xml:space="preserve">Klauzula </w:t>
      </w:r>
      <w:proofErr w:type="spellStart"/>
      <w:r w:rsidRPr="00532F30">
        <w:rPr>
          <w:rFonts w:ascii="Arial" w:hAnsi="Arial" w:cs="Arial"/>
          <w:sz w:val="20"/>
          <w:szCs w:val="20"/>
        </w:rPr>
        <w:t>Cyber</w:t>
      </w:r>
      <w:proofErr w:type="spellEnd"/>
      <w:r w:rsidRPr="00532F30">
        <w:rPr>
          <w:rFonts w:ascii="Arial" w:hAnsi="Arial" w:cs="Arial"/>
          <w:sz w:val="20"/>
          <w:szCs w:val="20"/>
        </w:rPr>
        <w:t xml:space="preserve"> (nie dotyczy ubezpieczenia odpowiedzialności cywilnej i ubezpieczenia mienia w transporcie zawartego w oparciu o Standardowe Klauzule Instytutowe)</w:t>
      </w:r>
    </w:p>
    <w:p w14:paraId="7E95976C"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1. Niniejsza umowa ubezpieczenia nie obejmuje strat, szkód, wydatków, grzywien, kar i jakichkolwiek innych zobowiązań lub kosztów bezpośrednio lub pośrednio wynikających lub spowodowanych przez:</w:t>
      </w:r>
    </w:p>
    <w:p w14:paraId="4BDF0F75"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1.1 używanie lub działanie dowolnego Systemu komputerowego lub Sieci komputerowej;</w:t>
      </w:r>
    </w:p>
    <w:p w14:paraId="4760D3D8"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1.2 ograniczenie lub utratę zdolności do korzystania lub obsługi dowolnego Systemu komputerowego, Sieci komputerowej lub Danych elektronicznych;</w:t>
      </w:r>
    </w:p>
    <w:p w14:paraId="68ABE53A"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1.3 dostęp do, przetwarzanie, przesyłanie, przechowywanie lub korzystanie z jakichkolwiek Danych elektronicznych;</w:t>
      </w:r>
    </w:p>
    <w:p w14:paraId="2585C128"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1.4  niemożność lub niemożliwość dostępu, przetwarzania, przesyłania, przechowywania lub korzystania z jakichkolwiek Danych elektronicznych;</w:t>
      </w:r>
    </w:p>
    <w:p w14:paraId="174FE244"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jako konsekwencje:</w:t>
      </w:r>
    </w:p>
    <w:p w14:paraId="6EA81029"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(a) nieuprawnionego lub złośliwego zachowania, groźby lub oszustwa niezależnie od czasu i miejsca;</w:t>
      </w:r>
    </w:p>
    <w:p w14:paraId="4080DD58"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(b) Złośliwego oprogramowania lub podobnego mechanizmu;</w:t>
      </w:r>
    </w:p>
    <w:p w14:paraId="2AB85AE7"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 xml:space="preserve">(c) błędu programowania lub operatora u ubezpieczonego/ubezpieczającego </w:t>
      </w:r>
    </w:p>
    <w:p w14:paraId="7D8412E7"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4ED61098"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Definicje:</w:t>
      </w:r>
    </w:p>
    <w:p w14:paraId="0547679F"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Do celów niniejszego wyłączenia stosuje się następujące definicje:</w:t>
      </w:r>
    </w:p>
    <w:p w14:paraId="1F5EEE6B"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17ED466E"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04B3AF59"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„Dane elektroniczne” oznaczają informacje używane, dostępne, przetwarzane, przesyłane lub przechowywane przez system komputerowy.</w:t>
      </w:r>
    </w:p>
    <w:p w14:paraId="7C5AA472"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 xml:space="preserve">„Złośliwe oprogramowanie lub podobny mechanizm” oznacza dowolny kod programu, instrukcję programowania lub inny zestaw instrukcji, które zostały celowo skonstruowane z możliwością </w:t>
      </w:r>
      <w:r w:rsidRPr="00532F30">
        <w:rPr>
          <w:rFonts w:ascii="Arial" w:hAnsi="Arial" w:cs="Arial"/>
          <w:color w:val="000000"/>
          <w:sz w:val="20"/>
          <w:szCs w:val="20"/>
        </w:rPr>
        <w:lastRenderedPageBreak/>
        <w:t xml:space="preserve">uszkadzania, zakłócania lub innego negatywnego wpływu, infiltracji lub monitorowania programów komputerowych, plików danych lub operacji (zarówno związanych z </w:t>
      </w:r>
      <w:proofErr w:type="spellStart"/>
      <w:r w:rsidRPr="00532F30">
        <w:rPr>
          <w:rFonts w:ascii="Arial" w:hAnsi="Arial" w:cs="Arial"/>
          <w:color w:val="000000"/>
          <w:sz w:val="20"/>
          <w:szCs w:val="20"/>
        </w:rPr>
        <w:t>samopowielaniem</w:t>
      </w:r>
      <w:proofErr w:type="spellEnd"/>
      <w:r w:rsidRPr="00532F30">
        <w:rPr>
          <w:rFonts w:ascii="Arial" w:hAnsi="Arial" w:cs="Arial"/>
          <w:color w:val="000000"/>
          <w:sz w:val="20"/>
          <w:szCs w:val="20"/>
        </w:rPr>
        <w:t>, jak i nie), w tym między innymi „Wirus”, „Konie trojańskie”, „Worms”, „Bomby logiczne”, „</w:t>
      </w:r>
      <w:proofErr w:type="spellStart"/>
      <w:r w:rsidRPr="00532F30">
        <w:rPr>
          <w:rFonts w:ascii="Arial" w:hAnsi="Arial" w:cs="Arial"/>
          <w:color w:val="000000"/>
          <w:sz w:val="20"/>
          <w:szCs w:val="20"/>
        </w:rPr>
        <w:t>Ransomware</w:t>
      </w:r>
      <w:proofErr w:type="spellEnd"/>
      <w:r w:rsidRPr="00532F30">
        <w:rPr>
          <w:rFonts w:ascii="Arial" w:hAnsi="Arial" w:cs="Arial"/>
          <w:color w:val="000000"/>
          <w:sz w:val="20"/>
          <w:szCs w:val="20"/>
        </w:rPr>
        <w:t>”, „Odmowa dostępu” lub „Odmowa usługi”.</w:t>
      </w:r>
    </w:p>
    <w:p w14:paraId="3C63B5AE"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„Przerwa” oznacza okres, w którym zasilanie lub inna usługa nie jest dostępna lub gdy sprzęt jest wyłączony.</w:t>
      </w:r>
    </w:p>
    <w:p w14:paraId="583DAF3F" w14:textId="77777777" w:rsidR="00D51F84" w:rsidRPr="00532F30" w:rsidRDefault="00D51F84" w:rsidP="002B48C2">
      <w:pPr>
        <w:autoSpaceDE w:val="0"/>
        <w:autoSpaceDN w:val="0"/>
        <w:adjustRightInd w:val="0"/>
        <w:spacing w:line="240" w:lineRule="auto"/>
        <w:ind w:left="284"/>
        <w:jc w:val="both"/>
        <w:rPr>
          <w:rFonts w:ascii="Arial" w:hAnsi="Arial" w:cs="Arial"/>
          <w:color w:val="000000"/>
          <w:sz w:val="20"/>
          <w:szCs w:val="20"/>
        </w:rPr>
      </w:pPr>
      <w:r w:rsidRPr="00532F30">
        <w:rPr>
          <w:rFonts w:ascii="Arial" w:hAnsi="Arial" w:cs="Arial"/>
          <w:color w:val="000000"/>
          <w:sz w:val="20"/>
          <w:szCs w:val="20"/>
        </w:rPr>
        <w:t xml:space="preserve">2. Niezależnie od powyższego, z zastrzeżeniem wszelkich pozostałych postanowień, warunków i </w:t>
      </w:r>
      <w:proofErr w:type="spellStart"/>
      <w:r w:rsidRPr="00532F30">
        <w:rPr>
          <w:rFonts w:ascii="Arial" w:hAnsi="Arial" w:cs="Arial"/>
          <w:color w:val="000000"/>
          <w:sz w:val="20"/>
          <w:szCs w:val="20"/>
        </w:rPr>
        <w:t>wyłączeń</w:t>
      </w:r>
      <w:proofErr w:type="spellEnd"/>
      <w:r w:rsidRPr="00532F30">
        <w:rPr>
          <w:rFonts w:ascii="Arial" w:hAnsi="Arial" w:cs="Arial"/>
          <w:color w:val="000000"/>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5178F853" w14:textId="77777777" w:rsidR="00D51F84" w:rsidRPr="00532F30" w:rsidRDefault="00D51F84" w:rsidP="002B48C2">
      <w:pPr>
        <w:spacing w:line="240" w:lineRule="auto"/>
        <w:ind w:left="284"/>
        <w:jc w:val="both"/>
        <w:rPr>
          <w:rFonts w:ascii="Arial" w:hAnsi="Arial" w:cs="Arial"/>
          <w:color w:val="000000"/>
          <w:sz w:val="20"/>
          <w:szCs w:val="20"/>
        </w:rPr>
      </w:pPr>
      <w:r w:rsidRPr="00532F30">
        <w:rPr>
          <w:rFonts w:ascii="Arial" w:hAnsi="Arial" w:cs="Arial"/>
          <w:color w:val="000000"/>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7EA86168" w14:textId="320744EB" w:rsidR="00214777" w:rsidRPr="00532F30" w:rsidRDefault="00214777"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D43895" w:rsidRPr="00532F30">
        <w:rPr>
          <w:rFonts w:ascii="Arial" w:hAnsi="Arial" w:cs="Arial"/>
          <w:b/>
          <w:bCs/>
          <w:color w:val="000000" w:themeColor="text1"/>
          <w:sz w:val="20"/>
          <w:szCs w:val="20"/>
          <w:u w:val="single"/>
        </w:rPr>
        <w:t xml:space="preserve"> </w:t>
      </w:r>
      <w:r w:rsidR="00D43895" w:rsidRPr="00532F30">
        <w:rPr>
          <w:rFonts w:ascii="Arial" w:hAnsi="Arial" w:cs="Arial"/>
          <w:color w:val="000000" w:themeColor="text1"/>
          <w:sz w:val="20"/>
          <w:szCs w:val="20"/>
        </w:rPr>
        <w:t>Zamawiający nie wyraża zgody.</w:t>
      </w:r>
      <w:r w:rsidR="00D43895" w:rsidRPr="00532F30">
        <w:rPr>
          <w:rFonts w:ascii="Arial" w:hAnsi="Arial" w:cs="Arial"/>
          <w:b/>
          <w:bCs/>
          <w:color w:val="000000" w:themeColor="text1"/>
          <w:sz w:val="20"/>
          <w:szCs w:val="20"/>
          <w:u w:val="single"/>
        </w:rPr>
        <w:t xml:space="preserve"> </w:t>
      </w:r>
    </w:p>
    <w:p w14:paraId="28DB6C55" w14:textId="77777777" w:rsidR="00D51F84" w:rsidRPr="00532F30" w:rsidRDefault="00D51F84" w:rsidP="002B48C2">
      <w:pPr>
        <w:spacing w:line="240" w:lineRule="auto"/>
        <w:ind w:left="284"/>
        <w:jc w:val="both"/>
        <w:rPr>
          <w:rFonts w:ascii="Arial" w:hAnsi="Arial" w:cs="Arial"/>
          <w:color w:val="000000"/>
          <w:sz w:val="20"/>
          <w:szCs w:val="20"/>
        </w:rPr>
      </w:pPr>
    </w:p>
    <w:p w14:paraId="04D7CD1A" w14:textId="77777777" w:rsidR="00D51F84" w:rsidRPr="00532F30" w:rsidRDefault="00D51F84" w:rsidP="002B48C2">
      <w:pPr>
        <w:autoSpaceDE w:val="0"/>
        <w:autoSpaceDN w:val="0"/>
        <w:adjustRightInd w:val="0"/>
        <w:spacing w:line="240" w:lineRule="auto"/>
        <w:ind w:left="284"/>
        <w:jc w:val="both"/>
        <w:rPr>
          <w:rFonts w:ascii="Arial" w:hAnsi="Arial" w:cs="Arial"/>
          <w:sz w:val="20"/>
          <w:szCs w:val="20"/>
        </w:rPr>
      </w:pPr>
      <w:r w:rsidRPr="00532F30">
        <w:rPr>
          <w:rFonts w:ascii="Arial" w:hAnsi="Arial" w:cs="Arial"/>
          <w:sz w:val="20"/>
          <w:szCs w:val="20"/>
        </w:rPr>
        <w:t xml:space="preserve">37. Wnioskujemy o wprowadzenie klauzuli dotyczącą chorób zakaźnych o treści: </w:t>
      </w:r>
    </w:p>
    <w:p w14:paraId="65E41837" w14:textId="77777777" w:rsidR="00D51F84" w:rsidRPr="00532F30" w:rsidRDefault="00D51F84" w:rsidP="002B48C2">
      <w:pPr>
        <w:spacing w:line="240" w:lineRule="auto"/>
        <w:ind w:left="284"/>
        <w:jc w:val="both"/>
        <w:rPr>
          <w:rFonts w:ascii="Arial" w:hAnsi="Arial" w:cs="Arial"/>
          <w:sz w:val="20"/>
          <w:szCs w:val="20"/>
          <w:u w:val="single"/>
        </w:rPr>
      </w:pPr>
      <w:r w:rsidRPr="00532F30">
        <w:rPr>
          <w:rFonts w:ascii="Arial" w:hAnsi="Arial" w:cs="Arial"/>
          <w:sz w:val="20"/>
          <w:szCs w:val="20"/>
          <w:u w:val="single"/>
        </w:rPr>
        <w:t>Klauzula informacyjna o pokryciu wyłącznie szkody w mieniu (nie dotyczy ubezpieczenia odpowiedzialności cywilnej)</w:t>
      </w:r>
    </w:p>
    <w:p w14:paraId="7A81D18A" w14:textId="77777777" w:rsidR="00D51F84" w:rsidRPr="00532F30" w:rsidRDefault="00D51F84" w:rsidP="002B48C2">
      <w:pPr>
        <w:spacing w:line="240" w:lineRule="auto"/>
        <w:ind w:left="284"/>
        <w:jc w:val="both"/>
        <w:rPr>
          <w:rFonts w:ascii="Arial" w:hAnsi="Arial" w:cs="Arial"/>
          <w:sz w:val="20"/>
          <w:szCs w:val="20"/>
          <w:u w:val="single"/>
        </w:rPr>
      </w:pPr>
      <w:r w:rsidRPr="00532F30">
        <w:rPr>
          <w:rFonts w:ascii="Arial" w:hAnsi="Arial" w:cs="Arial"/>
          <w:sz w:val="20"/>
          <w:szCs w:val="20"/>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615099FC" w14:textId="77777777" w:rsidR="00D51F84" w:rsidRPr="00532F30" w:rsidRDefault="00D51F84" w:rsidP="002B48C2">
      <w:pPr>
        <w:spacing w:line="240" w:lineRule="auto"/>
        <w:ind w:left="284"/>
        <w:jc w:val="both"/>
        <w:rPr>
          <w:rFonts w:ascii="Arial" w:hAnsi="Arial" w:cs="Arial"/>
          <w:sz w:val="20"/>
          <w:szCs w:val="20"/>
        </w:rPr>
      </w:pPr>
      <w:r w:rsidRPr="00532F30">
        <w:rPr>
          <w:rFonts w:ascii="Arial" w:hAnsi="Arial" w:cs="Arial"/>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6C304650" w14:textId="77777777" w:rsidR="00D51F84" w:rsidRPr="00532F30" w:rsidRDefault="00D51F84" w:rsidP="002B48C2">
      <w:pPr>
        <w:spacing w:line="240" w:lineRule="auto"/>
        <w:ind w:left="284"/>
        <w:jc w:val="both"/>
        <w:rPr>
          <w:rFonts w:ascii="Arial" w:hAnsi="Arial" w:cs="Arial"/>
          <w:sz w:val="20"/>
          <w:szCs w:val="20"/>
        </w:rPr>
      </w:pPr>
      <w:r w:rsidRPr="00532F30">
        <w:rPr>
          <w:rFonts w:ascii="Arial" w:hAnsi="Arial" w:cs="Arial"/>
          <w:sz w:val="20"/>
          <w:szCs w:val="20"/>
        </w:rPr>
        <w:t>Przez „chorobę zakaźną” rozumiemy jakąkolwiek chorobę, która może być przenoszona za pośrednictwem jakiejkolwiek substancji lub środka z jakiegokolwiek organizmu na inny organizm, przy czym:</w:t>
      </w:r>
    </w:p>
    <w:p w14:paraId="13066F3D" w14:textId="77777777" w:rsidR="00D51F84" w:rsidRPr="00532F30" w:rsidRDefault="00D51F84" w:rsidP="002B48C2">
      <w:pPr>
        <w:spacing w:line="240" w:lineRule="auto"/>
        <w:ind w:left="284"/>
        <w:jc w:val="both"/>
        <w:rPr>
          <w:rFonts w:ascii="Arial" w:hAnsi="Arial" w:cs="Arial"/>
          <w:sz w:val="20"/>
          <w:szCs w:val="20"/>
        </w:rPr>
      </w:pPr>
    </w:p>
    <w:p w14:paraId="78E63A84" w14:textId="77777777" w:rsidR="00D51F84" w:rsidRPr="00532F30" w:rsidRDefault="00D51F84" w:rsidP="002B48C2">
      <w:pPr>
        <w:numPr>
          <w:ilvl w:val="0"/>
          <w:numId w:val="12"/>
        </w:numPr>
        <w:spacing w:after="0" w:line="240" w:lineRule="auto"/>
        <w:ind w:left="284" w:firstLine="0"/>
        <w:jc w:val="both"/>
        <w:rPr>
          <w:rFonts w:ascii="Arial" w:hAnsi="Arial" w:cs="Arial"/>
          <w:sz w:val="20"/>
          <w:szCs w:val="20"/>
        </w:rPr>
      </w:pPr>
      <w:r w:rsidRPr="00532F30">
        <w:rPr>
          <w:rFonts w:ascii="Arial" w:hAnsi="Arial" w:cs="Arial"/>
          <w:sz w:val="20"/>
          <w:szCs w:val="20"/>
        </w:rPr>
        <w:t>taką substancją lub środkiem może być między innymi wirus, bakteria, pasożyt lub inny organizm bądź jego dowolna odmiana, uznawany za żywy lub martwy,</w:t>
      </w:r>
    </w:p>
    <w:p w14:paraId="335FE579" w14:textId="77777777" w:rsidR="00D51F84" w:rsidRPr="00532F30" w:rsidRDefault="00D51F84" w:rsidP="002B48C2">
      <w:pPr>
        <w:numPr>
          <w:ilvl w:val="0"/>
          <w:numId w:val="12"/>
        </w:numPr>
        <w:spacing w:after="0" w:line="240" w:lineRule="auto"/>
        <w:ind w:left="284" w:firstLine="0"/>
        <w:jc w:val="both"/>
        <w:rPr>
          <w:rFonts w:ascii="Arial" w:hAnsi="Arial" w:cs="Arial"/>
          <w:sz w:val="20"/>
          <w:szCs w:val="20"/>
        </w:rPr>
      </w:pPr>
      <w:r w:rsidRPr="00532F30">
        <w:rPr>
          <w:rFonts w:ascii="Arial" w:hAnsi="Arial" w:cs="Arial"/>
          <w:sz w:val="20"/>
          <w:szCs w:val="20"/>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0F30ED4" w14:textId="77777777" w:rsidR="00D51F84" w:rsidRPr="00532F30" w:rsidRDefault="00D51F84" w:rsidP="002B48C2">
      <w:pPr>
        <w:numPr>
          <w:ilvl w:val="0"/>
          <w:numId w:val="12"/>
        </w:numPr>
        <w:spacing w:after="0" w:line="240" w:lineRule="auto"/>
        <w:ind w:left="284" w:firstLine="0"/>
        <w:jc w:val="both"/>
        <w:rPr>
          <w:rFonts w:ascii="Arial" w:hAnsi="Arial" w:cs="Arial"/>
          <w:sz w:val="20"/>
          <w:szCs w:val="20"/>
        </w:rPr>
      </w:pPr>
      <w:r w:rsidRPr="00532F30">
        <w:rPr>
          <w:rFonts w:ascii="Arial" w:hAnsi="Arial" w:cs="Arial"/>
          <w:sz w:val="20"/>
          <w:szCs w:val="20"/>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078C9384" w14:textId="77777777" w:rsidR="00D51F84" w:rsidRPr="00532F30" w:rsidRDefault="00D51F84" w:rsidP="002B48C2">
      <w:pPr>
        <w:spacing w:line="240" w:lineRule="auto"/>
        <w:ind w:left="284"/>
        <w:jc w:val="both"/>
        <w:rPr>
          <w:rFonts w:ascii="Arial" w:hAnsi="Arial" w:cs="Arial"/>
          <w:sz w:val="20"/>
          <w:szCs w:val="20"/>
        </w:rPr>
      </w:pPr>
    </w:p>
    <w:p w14:paraId="3703E0C8" w14:textId="77777777" w:rsidR="00D51F84" w:rsidRPr="00532F30" w:rsidRDefault="00D51F84" w:rsidP="002B48C2">
      <w:pPr>
        <w:spacing w:line="240" w:lineRule="auto"/>
        <w:ind w:left="284"/>
        <w:jc w:val="both"/>
        <w:rPr>
          <w:rFonts w:ascii="Arial" w:hAnsi="Arial" w:cs="Arial"/>
          <w:color w:val="FF0000"/>
          <w:sz w:val="20"/>
          <w:szCs w:val="20"/>
        </w:rPr>
      </w:pPr>
      <w:r w:rsidRPr="00532F30">
        <w:rPr>
          <w:rFonts w:ascii="Arial" w:hAnsi="Arial" w:cs="Arial"/>
          <w:sz w:val="20"/>
          <w:szCs w:val="20"/>
        </w:rPr>
        <w:t>Powyższe dotyczy wszystkich zakresów ochrony ubezpieczeniowej, rozszerzeń zakresu ochrony, dodatkowych zakresów ochrony, wyjątków od jakiegokolwiek wyłączenia</w:t>
      </w:r>
      <w:r w:rsidRPr="00532F30">
        <w:rPr>
          <w:rFonts w:ascii="Arial" w:hAnsi="Arial" w:cs="Arial"/>
          <w:color w:val="FF0000"/>
          <w:sz w:val="20"/>
          <w:szCs w:val="20"/>
        </w:rPr>
        <w:t>.</w:t>
      </w:r>
    </w:p>
    <w:p w14:paraId="45E11863" w14:textId="77777777" w:rsidR="008637EF" w:rsidRPr="00532F30" w:rsidRDefault="008637EF"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 xml:space="preserve">Odpowiedź: </w:t>
      </w:r>
      <w:r w:rsidRPr="00532F30">
        <w:rPr>
          <w:rFonts w:ascii="Arial" w:hAnsi="Arial" w:cs="Arial"/>
          <w:color w:val="000000" w:themeColor="text1"/>
          <w:sz w:val="20"/>
          <w:szCs w:val="20"/>
        </w:rPr>
        <w:t>Zamawiający nie wyraża zgody.</w:t>
      </w:r>
      <w:r w:rsidRPr="00532F30">
        <w:rPr>
          <w:rFonts w:ascii="Arial" w:hAnsi="Arial" w:cs="Arial"/>
          <w:b/>
          <w:bCs/>
          <w:color w:val="000000" w:themeColor="text1"/>
          <w:sz w:val="20"/>
          <w:szCs w:val="20"/>
          <w:u w:val="single"/>
        </w:rPr>
        <w:t xml:space="preserve"> </w:t>
      </w:r>
    </w:p>
    <w:p w14:paraId="2AD335FB" w14:textId="77777777" w:rsidR="00D51F84" w:rsidRPr="00532F30" w:rsidRDefault="00D51F84" w:rsidP="002B48C2">
      <w:pPr>
        <w:spacing w:line="240" w:lineRule="auto"/>
        <w:ind w:left="284"/>
        <w:jc w:val="both"/>
        <w:rPr>
          <w:rFonts w:ascii="Arial" w:hAnsi="Arial" w:cs="Arial"/>
          <w:color w:val="FF0000"/>
          <w:sz w:val="20"/>
          <w:szCs w:val="20"/>
        </w:rPr>
      </w:pPr>
    </w:p>
    <w:p w14:paraId="03CAADC3" w14:textId="37DF22D5" w:rsidR="00D51F84" w:rsidRPr="009E5CF8" w:rsidRDefault="00D51F84" w:rsidP="002B48C2">
      <w:pPr>
        <w:spacing w:line="240" w:lineRule="auto"/>
        <w:ind w:left="284"/>
        <w:jc w:val="both"/>
        <w:rPr>
          <w:rFonts w:ascii="Arial" w:hAnsi="Arial" w:cs="Arial"/>
          <w:sz w:val="20"/>
          <w:szCs w:val="20"/>
        </w:rPr>
      </w:pPr>
      <w:r w:rsidRPr="00532F30">
        <w:rPr>
          <w:rFonts w:ascii="Arial" w:hAnsi="Arial" w:cs="Arial"/>
          <w:sz w:val="20"/>
          <w:szCs w:val="20"/>
        </w:rPr>
        <w:t xml:space="preserve">38. Prosimy o podanie ilości instalacji fotowoltaicznych, podanie wartości z podziałem na lokalizacje,    wskazanie charakteru budynków , na których są umieszczone. </w:t>
      </w:r>
      <w:r w:rsidRPr="009E5CF8">
        <w:rPr>
          <w:rFonts w:ascii="Arial" w:hAnsi="Arial" w:cs="Arial"/>
          <w:sz w:val="20"/>
          <w:szCs w:val="20"/>
        </w:rPr>
        <w:t xml:space="preserve">W przypadku </w:t>
      </w:r>
      <w:proofErr w:type="spellStart"/>
      <w:r w:rsidRPr="009E5CF8">
        <w:rPr>
          <w:rFonts w:ascii="Arial" w:hAnsi="Arial" w:cs="Arial"/>
          <w:sz w:val="20"/>
          <w:szCs w:val="20"/>
        </w:rPr>
        <w:t>fotowoltaiki</w:t>
      </w:r>
      <w:proofErr w:type="spellEnd"/>
      <w:r w:rsidRPr="009E5CF8">
        <w:rPr>
          <w:rFonts w:ascii="Arial" w:hAnsi="Arial" w:cs="Arial"/>
          <w:sz w:val="20"/>
          <w:szCs w:val="20"/>
        </w:rPr>
        <w:t xml:space="preserve"> umieszczonej na gruncie prosimy o zabezpieczenia </w:t>
      </w:r>
      <w:r w:rsidR="009E5CF8" w:rsidRPr="009E5CF8">
        <w:rPr>
          <w:rFonts w:ascii="Arial" w:hAnsi="Arial" w:cs="Arial"/>
          <w:sz w:val="20"/>
          <w:szCs w:val="20"/>
        </w:rPr>
        <w:t>przeciw kradzieżowe</w:t>
      </w:r>
      <w:r w:rsidRPr="009E5CF8">
        <w:rPr>
          <w:rFonts w:ascii="Arial" w:hAnsi="Arial" w:cs="Arial"/>
          <w:sz w:val="20"/>
          <w:szCs w:val="20"/>
        </w:rPr>
        <w:t>.</w:t>
      </w:r>
    </w:p>
    <w:p w14:paraId="1178C193" w14:textId="544196C2" w:rsidR="00D51F84" w:rsidRPr="00532F30" w:rsidRDefault="00D51F84" w:rsidP="002B48C2">
      <w:pPr>
        <w:spacing w:line="240" w:lineRule="auto"/>
        <w:ind w:left="284"/>
        <w:jc w:val="both"/>
        <w:rPr>
          <w:rFonts w:ascii="Arial" w:hAnsi="Arial" w:cs="Arial"/>
          <w:sz w:val="20"/>
          <w:szCs w:val="20"/>
        </w:rPr>
      </w:pPr>
      <w:r w:rsidRPr="009E5CF8">
        <w:rPr>
          <w:rFonts w:ascii="Arial" w:hAnsi="Arial" w:cs="Arial"/>
          <w:sz w:val="20"/>
          <w:szCs w:val="20"/>
        </w:rPr>
        <w:t>Prosimy o potwierdzenie, że wszystkie instalacje fotowoltaiczne zgłoszone do ubezpieczenia są nowe z 2021 roku</w:t>
      </w:r>
    </w:p>
    <w:p w14:paraId="300E51CC" w14:textId="5B083C78" w:rsidR="00214777" w:rsidRPr="00532F30" w:rsidRDefault="00214777"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Pr="009E5CF8">
        <w:rPr>
          <w:rFonts w:ascii="Arial" w:hAnsi="Arial" w:cs="Arial"/>
          <w:b/>
          <w:bCs/>
          <w:color w:val="000000" w:themeColor="text1"/>
          <w:sz w:val="20"/>
          <w:szCs w:val="20"/>
        </w:rPr>
        <w:t>:</w:t>
      </w:r>
      <w:r w:rsidR="00A12D3A" w:rsidRPr="009E5CF8">
        <w:rPr>
          <w:rFonts w:ascii="Arial" w:hAnsi="Arial" w:cs="Arial"/>
          <w:b/>
          <w:bCs/>
          <w:color w:val="000000" w:themeColor="text1"/>
          <w:sz w:val="20"/>
          <w:szCs w:val="20"/>
        </w:rPr>
        <w:t xml:space="preserve"> </w:t>
      </w:r>
      <w:r w:rsidR="009E5CF8" w:rsidRPr="009E5CF8">
        <w:rPr>
          <w:rFonts w:ascii="Arial" w:hAnsi="Arial" w:cs="Arial"/>
          <w:bCs/>
          <w:color w:val="000000" w:themeColor="text1"/>
          <w:sz w:val="20"/>
          <w:szCs w:val="20"/>
        </w:rPr>
        <w:t>instalacje z 2021 r</w:t>
      </w:r>
      <w:r w:rsidR="009E5CF8" w:rsidRPr="009E5CF8">
        <w:rPr>
          <w:rFonts w:ascii="Arial" w:hAnsi="Arial" w:cs="Arial"/>
          <w:b/>
          <w:bCs/>
          <w:color w:val="000000" w:themeColor="text1"/>
          <w:sz w:val="20"/>
          <w:szCs w:val="20"/>
        </w:rPr>
        <w:t xml:space="preserve">.: </w:t>
      </w:r>
      <w:r w:rsidR="00A12D3A" w:rsidRPr="00532F30">
        <w:rPr>
          <w:rFonts w:ascii="Arial" w:hAnsi="Arial" w:cs="Arial"/>
          <w:color w:val="000000" w:themeColor="text1"/>
          <w:sz w:val="20"/>
          <w:szCs w:val="20"/>
        </w:rPr>
        <w:t xml:space="preserve">79 instalacji na budynkach mieszkańców </w:t>
      </w:r>
      <w:r w:rsidR="004F6967" w:rsidRPr="00532F30">
        <w:rPr>
          <w:rFonts w:ascii="Arial" w:hAnsi="Arial" w:cs="Arial"/>
          <w:color w:val="000000" w:themeColor="text1"/>
          <w:sz w:val="20"/>
          <w:szCs w:val="20"/>
        </w:rPr>
        <w:t xml:space="preserve">oraz 2 instalacje na gruncie mieszkańców </w:t>
      </w:r>
      <w:r w:rsidR="00607E3A">
        <w:rPr>
          <w:rFonts w:ascii="Arial" w:hAnsi="Arial" w:cs="Arial"/>
          <w:color w:val="000000" w:themeColor="text1"/>
          <w:sz w:val="20"/>
          <w:szCs w:val="20"/>
        </w:rPr>
        <w:t xml:space="preserve">(posesje) </w:t>
      </w:r>
      <w:bookmarkStart w:id="1" w:name="_GoBack"/>
      <w:bookmarkEnd w:id="1"/>
      <w:r w:rsidR="004F6967" w:rsidRPr="00532F30">
        <w:rPr>
          <w:rFonts w:ascii="Arial" w:hAnsi="Arial" w:cs="Arial"/>
          <w:color w:val="000000" w:themeColor="text1"/>
          <w:sz w:val="20"/>
          <w:szCs w:val="20"/>
        </w:rPr>
        <w:t>– 1 129 914,70 zł., 4 instalacje na świetlicach wiejskich</w:t>
      </w:r>
      <w:r w:rsidR="00607E3A">
        <w:rPr>
          <w:rFonts w:ascii="Arial" w:hAnsi="Arial" w:cs="Arial"/>
          <w:color w:val="000000" w:themeColor="text1"/>
          <w:sz w:val="20"/>
          <w:szCs w:val="20"/>
        </w:rPr>
        <w:t xml:space="preserve"> </w:t>
      </w:r>
      <w:r w:rsidR="004F6967" w:rsidRPr="00532F30">
        <w:rPr>
          <w:rFonts w:ascii="Arial" w:hAnsi="Arial" w:cs="Arial"/>
          <w:color w:val="000000" w:themeColor="text1"/>
          <w:sz w:val="20"/>
          <w:szCs w:val="20"/>
        </w:rPr>
        <w:t xml:space="preserve">- 198 071,60 zł, instalacje na budynku UG </w:t>
      </w:r>
      <w:r w:rsidR="00607E3A">
        <w:rPr>
          <w:rFonts w:ascii="Arial" w:hAnsi="Arial" w:cs="Arial"/>
          <w:color w:val="000000" w:themeColor="text1"/>
          <w:sz w:val="20"/>
          <w:szCs w:val="20"/>
        </w:rPr>
        <w:t xml:space="preserve">(3 lata) </w:t>
      </w:r>
      <w:r w:rsidR="004F6967" w:rsidRPr="00532F30">
        <w:rPr>
          <w:rFonts w:ascii="Arial" w:hAnsi="Arial" w:cs="Arial"/>
          <w:color w:val="000000" w:themeColor="text1"/>
          <w:sz w:val="20"/>
          <w:szCs w:val="20"/>
        </w:rPr>
        <w:t xml:space="preserve">i OPS </w:t>
      </w:r>
      <w:r w:rsidR="00607E3A">
        <w:rPr>
          <w:rFonts w:ascii="Arial" w:hAnsi="Arial" w:cs="Arial"/>
          <w:color w:val="000000" w:themeColor="text1"/>
          <w:sz w:val="20"/>
          <w:szCs w:val="20"/>
        </w:rPr>
        <w:t xml:space="preserve">(5 lat) </w:t>
      </w:r>
      <w:r w:rsidR="004F6967" w:rsidRPr="00532F30">
        <w:rPr>
          <w:rFonts w:ascii="Arial" w:hAnsi="Arial" w:cs="Arial"/>
          <w:color w:val="000000" w:themeColor="text1"/>
          <w:sz w:val="20"/>
          <w:szCs w:val="20"/>
        </w:rPr>
        <w:t>– wartość wliczona w wartość budynków</w:t>
      </w:r>
      <w:r w:rsidR="009E5CF8">
        <w:rPr>
          <w:rFonts w:ascii="Arial" w:hAnsi="Arial" w:cs="Arial"/>
          <w:color w:val="000000" w:themeColor="text1"/>
          <w:sz w:val="20"/>
          <w:szCs w:val="20"/>
        </w:rPr>
        <w:t>,</w:t>
      </w:r>
      <w:r w:rsidR="004F6967" w:rsidRPr="00532F30">
        <w:rPr>
          <w:rFonts w:ascii="Arial" w:hAnsi="Arial" w:cs="Arial"/>
          <w:color w:val="000000" w:themeColor="text1"/>
          <w:sz w:val="20"/>
          <w:szCs w:val="20"/>
        </w:rPr>
        <w:t xml:space="preserve">. </w:t>
      </w:r>
    </w:p>
    <w:p w14:paraId="60A6CC90" w14:textId="77777777" w:rsidR="00D51F84" w:rsidRPr="00532F30" w:rsidRDefault="00D51F84" w:rsidP="002B48C2">
      <w:pPr>
        <w:spacing w:line="240" w:lineRule="auto"/>
        <w:ind w:left="284"/>
        <w:jc w:val="both"/>
        <w:rPr>
          <w:rFonts w:ascii="Arial" w:hAnsi="Arial" w:cs="Arial"/>
          <w:sz w:val="20"/>
          <w:szCs w:val="20"/>
        </w:rPr>
      </w:pPr>
    </w:p>
    <w:p w14:paraId="20910510" w14:textId="77777777" w:rsidR="00B9507C" w:rsidRPr="00532F30" w:rsidRDefault="00D51F84" w:rsidP="002B48C2">
      <w:pPr>
        <w:spacing w:line="240" w:lineRule="auto"/>
        <w:ind w:left="284"/>
        <w:jc w:val="both"/>
        <w:rPr>
          <w:rFonts w:ascii="Arial" w:hAnsi="Arial" w:cs="Arial"/>
          <w:sz w:val="20"/>
          <w:szCs w:val="20"/>
        </w:rPr>
      </w:pPr>
      <w:r w:rsidRPr="00532F30">
        <w:rPr>
          <w:rFonts w:ascii="Arial" w:hAnsi="Arial" w:cs="Arial"/>
          <w:sz w:val="20"/>
          <w:szCs w:val="20"/>
        </w:rPr>
        <w:t>39. Wnioskujemy o wprowadzenie franszyzy redukcyjnej  dla instalacji baterii słonecznych i fotowoltaicznych  w wysokości: 10% wartości szkody nie mniej 1.000 PLN lub innej procentowo-kwotowej.</w:t>
      </w:r>
    </w:p>
    <w:p w14:paraId="132B99D9" w14:textId="223684CA" w:rsidR="00214777" w:rsidRPr="00532F30" w:rsidRDefault="00214777" w:rsidP="002B48C2">
      <w:pPr>
        <w:spacing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F807B3" w:rsidRPr="00532F30">
        <w:rPr>
          <w:rFonts w:ascii="Arial" w:hAnsi="Arial" w:cs="Arial"/>
          <w:b/>
          <w:bCs/>
          <w:color w:val="000000" w:themeColor="text1"/>
          <w:sz w:val="20"/>
          <w:szCs w:val="20"/>
          <w:u w:val="single"/>
        </w:rPr>
        <w:t xml:space="preserve"> </w:t>
      </w:r>
      <w:r w:rsidR="00F807B3" w:rsidRPr="00532F30">
        <w:rPr>
          <w:rFonts w:ascii="Arial" w:hAnsi="Arial" w:cs="Arial"/>
          <w:color w:val="000000" w:themeColor="text1"/>
          <w:sz w:val="20"/>
          <w:szCs w:val="20"/>
        </w:rPr>
        <w:t>Zamawiający nie wyraża zgody.</w:t>
      </w:r>
      <w:r w:rsidR="00F807B3" w:rsidRPr="00532F30">
        <w:rPr>
          <w:rFonts w:ascii="Arial" w:hAnsi="Arial" w:cs="Arial"/>
          <w:b/>
          <w:bCs/>
          <w:color w:val="000000" w:themeColor="text1"/>
          <w:sz w:val="20"/>
          <w:szCs w:val="20"/>
          <w:u w:val="single"/>
        </w:rPr>
        <w:t xml:space="preserve"> </w:t>
      </w:r>
    </w:p>
    <w:p w14:paraId="02A05DDE" w14:textId="4B5EBCA6" w:rsidR="00CB2163" w:rsidRPr="00532F30" w:rsidRDefault="00CB2163" w:rsidP="002B48C2">
      <w:pPr>
        <w:spacing w:after="0" w:line="240" w:lineRule="auto"/>
        <w:ind w:left="284"/>
        <w:jc w:val="both"/>
        <w:rPr>
          <w:rFonts w:ascii="Arial" w:hAnsi="Arial" w:cs="Arial"/>
          <w:color w:val="000000"/>
          <w:sz w:val="20"/>
          <w:szCs w:val="20"/>
        </w:rPr>
      </w:pPr>
      <w:r w:rsidRPr="00532F30">
        <w:rPr>
          <w:rFonts w:ascii="Arial" w:hAnsi="Arial" w:cs="Arial"/>
          <w:color w:val="000000"/>
          <w:sz w:val="20"/>
          <w:szCs w:val="20"/>
        </w:rPr>
        <w:t xml:space="preserve">40. </w:t>
      </w:r>
      <w:r w:rsidRPr="00CB2163">
        <w:rPr>
          <w:rFonts w:ascii="Arial" w:hAnsi="Arial" w:cs="Arial"/>
          <w:color w:val="000000"/>
          <w:sz w:val="20"/>
          <w:szCs w:val="20"/>
        </w:rPr>
        <w:t xml:space="preserve"> Prosimy o podane w wykazie pojazdów ładowności oraz dopuszczalnej masy całkowitej dla pojazdów ciężarowych oraz informacji czy sumy ubezpieczenia pojazdów podane są z obowiązujących polis czy są już przeszacowane na rok 2022.</w:t>
      </w:r>
    </w:p>
    <w:p w14:paraId="0D788C4C" w14:textId="77777777" w:rsidR="00B9507C" w:rsidRPr="00532F30" w:rsidRDefault="00B9507C" w:rsidP="002B48C2">
      <w:pPr>
        <w:spacing w:after="0" w:line="240" w:lineRule="auto"/>
        <w:ind w:left="284"/>
        <w:jc w:val="both"/>
        <w:rPr>
          <w:rFonts w:ascii="Arial" w:hAnsi="Arial" w:cs="Arial"/>
          <w:b/>
          <w:bCs/>
          <w:color w:val="000000" w:themeColor="text1"/>
          <w:sz w:val="20"/>
          <w:szCs w:val="20"/>
          <w:u w:val="single"/>
        </w:rPr>
      </w:pPr>
    </w:p>
    <w:p w14:paraId="54108BAD" w14:textId="77777777" w:rsidR="002D6BF4" w:rsidRPr="00532F30" w:rsidRDefault="00653F41" w:rsidP="002B48C2">
      <w:pPr>
        <w:spacing w:after="0" w:line="240" w:lineRule="auto"/>
        <w:ind w:left="284"/>
        <w:jc w:val="both"/>
        <w:rPr>
          <w:rFonts w:ascii="Arial" w:hAnsi="Arial" w:cs="Arial"/>
          <w:color w:val="000000" w:themeColor="text1"/>
          <w:sz w:val="20"/>
          <w:szCs w:val="20"/>
        </w:rPr>
      </w:pPr>
      <w:r w:rsidRPr="00532F30">
        <w:rPr>
          <w:rFonts w:ascii="Arial" w:hAnsi="Arial" w:cs="Arial"/>
          <w:b/>
          <w:bCs/>
          <w:color w:val="000000" w:themeColor="text1"/>
          <w:sz w:val="20"/>
          <w:szCs w:val="20"/>
          <w:u w:val="single"/>
        </w:rPr>
        <w:t xml:space="preserve">Odpowiedź: </w:t>
      </w:r>
      <w:r w:rsidRPr="00532F30">
        <w:rPr>
          <w:rFonts w:ascii="Arial" w:hAnsi="Arial" w:cs="Arial"/>
          <w:color w:val="000000" w:themeColor="text1"/>
          <w:sz w:val="20"/>
          <w:szCs w:val="20"/>
        </w:rPr>
        <w:t>Sum</w:t>
      </w:r>
      <w:r w:rsidR="00B9507C" w:rsidRPr="00532F30">
        <w:rPr>
          <w:rFonts w:ascii="Arial" w:hAnsi="Arial" w:cs="Arial"/>
          <w:color w:val="000000" w:themeColor="text1"/>
          <w:sz w:val="20"/>
          <w:szCs w:val="20"/>
        </w:rPr>
        <w:t>y</w:t>
      </w:r>
      <w:r w:rsidRPr="00532F30">
        <w:rPr>
          <w:rFonts w:ascii="Arial" w:hAnsi="Arial" w:cs="Arial"/>
          <w:color w:val="000000" w:themeColor="text1"/>
          <w:sz w:val="20"/>
          <w:szCs w:val="20"/>
        </w:rPr>
        <w:t xml:space="preserve"> ubezpieczenia  są przeszacowane na rok 2022 r. </w:t>
      </w:r>
      <w:r w:rsidR="002D6BF4" w:rsidRPr="00532F30">
        <w:rPr>
          <w:rFonts w:ascii="Arial" w:hAnsi="Arial" w:cs="Arial"/>
          <w:color w:val="000000" w:themeColor="text1"/>
          <w:sz w:val="20"/>
          <w:szCs w:val="20"/>
        </w:rPr>
        <w:t>Podaje dane:</w:t>
      </w:r>
    </w:p>
    <w:p w14:paraId="0C77FECE" w14:textId="67FF508E" w:rsidR="00653F41" w:rsidRPr="00532F30" w:rsidRDefault="00B9507C" w:rsidP="002B48C2">
      <w:pPr>
        <w:spacing w:after="0" w:line="240" w:lineRule="auto"/>
        <w:ind w:left="284"/>
        <w:jc w:val="both"/>
        <w:rPr>
          <w:rFonts w:ascii="Arial" w:hAnsi="Arial" w:cs="Arial"/>
          <w:color w:val="000000" w:themeColor="text1"/>
          <w:sz w:val="20"/>
          <w:szCs w:val="20"/>
        </w:rPr>
      </w:pPr>
      <w:r w:rsidRPr="00532F30">
        <w:rPr>
          <w:rFonts w:ascii="Arial" w:hAnsi="Arial" w:cs="Arial"/>
          <w:color w:val="000000" w:themeColor="text1"/>
          <w:sz w:val="20"/>
          <w:szCs w:val="20"/>
        </w:rPr>
        <w:t xml:space="preserve">GKSLK44 – ładowność 1000, DMC- 3 200, GKSEH11 – ładowność </w:t>
      </w:r>
      <w:r w:rsidRPr="00607E3A">
        <w:rPr>
          <w:rFonts w:ascii="Arial" w:hAnsi="Arial" w:cs="Arial"/>
          <w:color w:val="000000" w:themeColor="text1"/>
          <w:sz w:val="20"/>
          <w:szCs w:val="20"/>
        </w:rPr>
        <w:t>1011, DMC -</w:t>
      </w:r>
      <w:r w:rsidR="00607E3A" w:rsidRPr="00607E3A">
        <w:rPr>
          <w:rFonts w:ascii="Arial" w:hAnsi="Arial" w:cs="Arial"/>
          <w:color w:val="000000" w:themeColor="text1"/>
          <w:sz w:val="20"/>
          <w:szCs w:val="20"/>
        </w:rPr>
        <w:t xml:space="preserve"> 2800</w:t>
      </w:r>
      <w:r w:rsidRPr="00607E3A">
        <w:rPr>
          <w:rFonts w:ascii="Arial" w:hAnsi="Arial" w:cs="Arial"/>
          <w:color w:val="000000" w:themeColor="text1"/>
          <w:sz w:val="20"/>
          <w:szCs w:val="20"/>
        </w:rPr>
        <w:t xml:space="preserve"> , GKS1XJ2 – ładowność -</w:t>
      </w:r>
      <w:r w:rsidR="00607E3A" w:rsidRPr="00607E3A">
        <w:rPr>
          <w:rFonts w:ascii="Arial" w:hAnsi="Arial" w:cs="Arial"/>
          <w:color w:val="000000" w:themeColor="text1"/>
          <w:sz w:val="20"/>
          <w:szCs w:val="20"/>
        </w:rPr>
        <w:t xml:space="preserve"> 1103</w:t>
      </w:r>
      <w:r w:rsidRPr="00607E3A">
        <w:rPr>
          <w:rFonts w:ascii="Arial" w:hAnsi="Arial" w:cs="Arial"/>
          <w:color w:val="000000" w:themeColor="text1"/>
          <w:sz w:val="20"/>
          <w:szCs w:val="20"/>
        </w:rPr>
        <w:t xml:space="preserve">, DMC - </w:t>
      </w:r>
      <w:r w:rsidR="00607E3A" w:rsidRPr="00607E3A">
        <w:rPr>
          <w:rFonts w:ascii="Arial" w:hAnsi="Arial" w:cs="Arial"/>
          <w:color w:val="000000" w:themeColor="text1"/>
          <w:sz w:val="20"/>
          <w:szCs w:val="20"/>
        </w:rPr>
        <w:t>2650</w:t>
      </w:r>
    </w:p>
    <w:p w14:paraId="629A8E86" w14:textId="77777777" w:rsidR="00653F41" w:rsidRPr="00CB2163" w:rsidRDefault="00653F41" w:rsidP="002B48C2">
      <w:pPr>
        <w:spacing w:after="0" w:line="240" w:lineRule="auto"/>
        <w:ind w:left="284"/>
        <w:jc w:val="both"/>
        <w:rPr>
          <w:rFonts w:ascii="Arial" w:hAnsi="Arial" w:cs="Arial"/>
          <w:color w:val="000000"/>
          <w:sz w:val="20"/>
          <w:szCs w:val="20"/>
        </w:rPr>
      </w:pPr>
    </w:p>
    <w:p w14:paraId="5D3DB1EA" w14:textId="56439E51" w:rsidR="00CB2163" w:rsidRPr="00CB2163" w:rsidRDefault="00CB2163" w:rsidP="002B48C2">
      <w:pPr>
        <w:spacing w:after="0" w:line="240" w:lineRule="auto"/>
        <w:ind w:left="284"/>
        <w:jc w:val="both"/>
        <w:rPr>
          <w:rFonts w:ascii="Arial" w:hAnsi="Arial" w:cs="Arial"/>
          <w:sz w:val="20"/>
          <w:szCs w:val="20"/>
        </w:rPr>
      </w:pPr>
      <w:r w:rsidRPr="009D3521">
        <w:rPr>
          <w:rFonts w:ascii="Arial" w:hAnsi="Arial" w:cs="Arial"/>
          <w:sz w:val="20"/>
          <w:szCs w:val="20"/>
        </w:rPr>
        <w:t xml:space="preserve">41. </w:t>
      </w:r>
      <w:r w:rsidRPr="00CB2163">
        <w:rPr>
          <w:rFonts w:ascii="Arial" w:hAnsi="Arial" w:cs="Arial"/>
          <w:sz w:val="20"/>
          <w:szCs w:val="20"/>
        </w:rPr>
        <w:t xml:space="preserve"> </w:t>
      </w:r>
      <w:r w:rsidR="00653F41" w:rsidRPr="009D3521">
        <w:rPr>
          <w:rFonts w:ascii="Arial" w:hAnsi="Arial" w:cs="Arial"/>
          <w:sz w:val="20"/>
          <w:szCs w:val="20"/>
        </w:rPr>
        <w:t>D</w:t>
      </w:r>
      <w:r w:rsidRPr="00CB2163">
        <w:rPr>
          <w:rFonts w:ascii="Arial" w:hAnsi="Arial" w:cs="Arial"/>
          <w:sz w:val="20"/>
          <w:szCs w:val="20"/>
        </w:rPr>
        <w:t>otyczy Wzór umowy generalnej:</w:t>
      </w:r>
    </w:p>
    <w:p w14:paraId="22DF348E"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 4 ust. 3 prosimy o dopisanie:</w:t>
      </w:r>
    </w:p>
    <w:p w14:paraId="67EFEE32" w14:textId="77777777" w:rsidR="00CB2163" w:rsidRPr="00CB2163" w:rsidRDefault="00CB2163" w:rsidP="002B48C2">
      <w:pPr>
        <w:autoSpaceDE w:val="0"/>
        <w:autoSpaceDN w:val="0"/>
        <w:adjustRightInd w:val="0"/>
        <w:spacing w:after="0" w:line="240" w:lineRule="auto"/>
        <w:ind w:left="284"/>
        <w:jc w:val="both"/>
        <w:rPr>
          <w:rFonts w:ascii="Arial" w:hAnsi="Arial" w:cs="Arial"/>
          <w:color w:val="000000"/>
          <w:sz w:val="20"/>
          <w:szCs w:val="20"/>
          <w:lang w:eastAsia="ar-SA"/>
        </w:rPr>
      </w:pPr>
      <w:r w:rsidRPr="00CB2163">
        <w:rPr>
          <w:rFonts w:ascii="Arial" w:hAnsi="Arial" w:cs="Arial"/>
          <w:sz w:val="20"/>
          <w:szCs w:val="20"/>
        </w:rPr>
        <w:t xml:space="preserve">Na wniosek klienta lub brokera „ </w:t>
      </w:r>
      <w:r w:rsidRPr="00CB2163">
        <w:rPr>
          <w:rFonts w:ascii="Arial" w:hAnsi="Arial" w:cs="Arial"/>
          <w:color w:val="000000"/>
          <w:sz w:val="20"/>
          <w:szCs w:val="20"/>
          <w:lang w:eastAsia="ar-SA"/>
        </w:rPr>
        <w:t xml:space="preserve">Wykonawca zobowiązuje się do informowania pełnomocnika ubezpieczającego - MAGNUS BROKER Sp. z o. o., drogą e-mailową, pisemnie lub telefonicznie o bieżącym stanie procesu likwidacji zgłoszonych szkód. </w:t>
      </w:r>
    </w:p>
    <w:p w14:paraId="7A91E05B"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p>
    <w:p w14:paraId="49590E5A"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 5 ust. 2 prosimy o dopisanie:</w:t>
      </w:r>
    </w:p>
    <w:p w14:paraId="78885FF1" w14:textId="77777777" w:rsidR="00CB2163" w:rsidRPr="00CB2163" w:rsidRDefault="00CB2163" w:rsidP="002B48C2">
      <w:pPr>
        <w:numPr>
          <w:ilvl w:val="0"/>
          <w:numId w:val="13"/>
        </w:numPr>
        <w:spacing w:after="0" w:line="240" w:lineRule="auto"/>
        <w:ind w:left="284" w:firstLine="0"/>
        <w:jc w:val="both"/>
        <w:rPr>
          <w:rFonts w:ascii="Arial" w:hAnsi="Arial" w:cs="Arial"/>
          <w:sz w:val="20"/>
          <w:szCs w:val="20"/>
          <w:lang w:eastAsia="ar-SA"/>
        </w:rPr>
      </w:pPr>
      <w:r w:rsidRPr="00CB2163">
        <w:rPr>
          <w:rFonts w:ascii="Arial" w:hAnsi="Arial" w:cs="Arial"/>
          <w:sz w:val="20"/>
          <w:szCs w:val="20"/>
          <w:lang w:eastAsia="ar-SA"/>
        </w:rPr>
        <w:t>Za dzień zapłaty składki uważa się dzień obciążenia rachunku bankowego Zamawiającego, o ile na rachunku bankowym Zamawiającego znajdowała się wystarczająca ilość środków.</w:t>
      </w:r>
    </w:p>
    <w:p w14:paraId="015064C2" w14:textId="77777777" w:rsidR="002D6BF4" w:rsidRPr="00D16613" w:rsidRDefault="002D6BF4" w:rsidP="002B48C2">
      <w:pPr>
        <w:autoSpaceDE w:val="0"/>
        <w:autoSpaceDN w:val="0"/>
        <w:adjustRightInd w:val="0"/>
        <w:spacing w:after="0" w:line="240" w:lineRule="auto"/>
        <w:ind w:left="284"/>
        <w:jc w:val="both"/>
        <w:rPr>
          <w:rFonts w:ascii="Arial" w:hAnsi="Arial" w:cs="Arial"/>
          <w:b/>
          <w:bCs/>
          <w:color w:val="000000" w:themeColor="text1"/>
          <w:sz w:val="20"/>
          <w:szCs w:val="20"/>
          <w:u w:val="single"/>
        </w:rPr>
      </w:pPr>
    </w:p>
    <w:p w14:paraId="22D5AB2C" w14:textId="3D654333" w:rsidR="00CB2163" w:rsidRPr="00CB2163" w:rsidRDefault="002D6BF4" w:rsidP="002B48C2">
      <w:pPr>
        <w:autoSpaceDE w:val="0"/>
        <w:autoSpaceDN w:val="0"/>
        <w:adjustRightInd w:val="0"/>
        <w:spacing w:after="0" w:line="240" w:lineRule="auto"/>
        <w:ind w:left="284"/>
        <w:jc w:val="both"/>
        <w:rPr>
          <w:rFonts w:ascii="Arial" w:hAnsi="Arial" w:cs="Arial"/>
          <w:sz w:val="20"/>
          <w:szCs w:val="20"/>
        </w:rPr>
      </w:pPr>
      <w:r w:rsidRPr="00D16613">
        <w:rPr>
          <w:rFonts w:ascii="Arial" w:hAnsi="Arial" w:cs="Arial"/>
          <w:b/>
          <w:bCs/>
          <w:color w:val="000000" w:themeColor="text1"/>
          <w:sz w:val="20"/>
          <w:szCs w:val="20"/>
          <w:u w:val="single"/>
        </w:rPr>
        <w:t xml:space="preserve">Odpowiedź: </w:t>
      </w:r>
      <w:r w:rsidR="00124FD5" w:rsidRPr="00CB2163">
        <w:rPr>
          <w:rFonts w:ascii="Arial" w:hAnsi="Arial" w:cs="Arial"/>
          <w:sz w:val="20"/>
          <w:szCs w:val="20"/>
        </w:rPr>
        <w:t xml:space="preserve">§ 4 ust. 3 </w:t>
      </w:r>
      <w:r w:rsidR="00124FD5" w:rsidRPr="00D16613">
        <w:rPr>
          <w:rFonts w:ascii="Arial" w:hAnsi="Arial" w:cs="Arial"/>
          <w:sz w:val="20"/>
          <w:szCs w:val="20"/>
        </w:rPr>
        <w:t xml:space="preserve"> - </w:t>
      </w:r>
      <w:r w:rsidRPr="00D16613">
        <w:rPr>
          <w:rFonts w:ascii="Arial" w:hAnsi="Arial" w:cs="Arial"/>
          <w:color w:val="000000" w:themeColor="text1"/>
          <w:sz w:val="20"/>
          <w:szCs w:val="20"/>
        </w:rPr>
        <w:t>Zamawiający nie wyraża zgody</w:t>
      </w:r>
      <w:r w:rsidR="00124FD5" w:rsidRPr="00D16613">
        <w:rPr>
          <w:rFonts w:ascii="Arial" w:hAnsi="Arial" w:cs="Arial"/>
          <w:color w:val="000000" w:themeColor="text1"/>
          <w:sz w:val="20"/>
          <w:szCs w:val="20"/>
        </w:rPr>
        <w:t xml:space="preserve">; </w:t>
      </w:r>
      <w:r w:rsidR="00124FD5" w:rsidRPr="00CB2163">
        <w:rPr>
          <w:rFonts w:ascii="Arial" w:hAnsi="Arial" w:cs="Arial"/>
          <w:sz w:val="20"/>
          <w:szCs w:val="20"/>
        </w:rPr>
        <w:t>§ 5 ust. 2</w:t>
      </w:r>
      <w:r w:rsidR="00124FD5" w:rsidRPr="00D16613">
        <w:rPr>
          <w:rFonts w:ascii="Arial" w:hAnsi="Arial" w:cs="Arial"/>
          <w:sz w:val="20"/>
          <w:szCs w:val="20"/>
        </w:rPr>
        <w:t xml:space="preserve">- Zamawiający wyraża zgodę. </w:t>
      </w:r>
    </w:p>
    <w:p w14:paraId="14487BCF" w14:textId="77777777" w:rsidR="002D6BF4" w:rsidRPr="00D16613" w:rsidRDefault="002D6BF4" w:rsidP="002B48C2">
      <w:pPr>
        <w:spacing w:after="0" w:line="240" w:lineRule="auto"/>
        <w:ind w:left="284"/>
        <w:jc w:val="both"/>
        <w:rPr>
          <w:rFonts w:ascii="Arial" w:hAnsi="Arial" w:cs="Arial"/>
          <w:sz w:val="20"/>
          <w:szCs w:val="20"/>
          <w:u w:val="single"/>
        </w:rPr>
      </w:pPr>
    </w:p>
    <w:p w14:paraId="7A146BF5" w14:textId="30239A93" w:rsidR="00CB2163" w:rsidRPr="00CB2163" w:rsidRDefault="00CB2163" w:rsidP="002B48C2">
      <w:pPr>
        <w:spacing w:after="0" w:line="240" w:lineRule="auto"/>
        <w:ind w:left="284"/>
        <w:jc w:val="both"/>
        <w:rPr>
          <w:rFonts w:ascii="Arial" w:hAnsi="Arial" w:cs="Arial"/>
          <w:sz w:val="20"/>
          <w:szCs w:val="20"/>
        </w:rPr>
      </w:pPr>
      <w:r w:rsidRPr="009D3521">
        <w:rPr>
          <w:rFonts w:ascii="Arial" w:hAnsi="Arial" w:cs="Arial"/>
          <w:sz w:val="20"/>
          <w:szCs w:val="20"/>
        </w:rPr>
        <w:t xml:space="preserve">42. </w:t>
      </w:r>
      <w:r w:rsidRPr="00CB2163">
        <w:rPr>
          <w:rFonts w:ascii="Arial" w:hAnsi="Arial" w:cs="Arial"/>
          <w:sz w:val="20"/>
          <w:szCs w:val="20"/>
        </w:rPr>
        <w:t xml:space="preserve"> </w:t>
      </w:r>
      <w:r w:rsidR="002D6BF4" w:rsidRPr="009D3521">
        <w:rPr>
          <w:rFonts w:ascii="Arial" w:hAnsi="Arial" w:cs="Arial"/>
          <w:sz w:val="20"/>
          <w:szCs w:val="20"/>
        </w:rPr>
        <w:t>D</w:t>
      </w:r>
      <w:r w:rsidRPr="00CB2163">
        <w:rPr>
          <w:rFonts w:ascii="Arial" w:hAnsi="Arial" w:cs="Arial"/>
          <w:sz w:val="20"/>
          <w:szCs w:val="20"/>
        </w:rPr>
        <w:t>otyczy program ubezpieczenia</w:t>
      </w:r>
    </w:p>
    <w:p w14:paraId="7C7E7FF3" w14:textId="77777777" w:rsidR="00CB2163" w:rsidRPr="00CB2163" w:rsidRDefault="00CB2163" w:rsidP="002B48C2">
      <w:pPr>
        <w:numPr>
          <w:ilvl w:val="0"/>
          <w:numId w:val="14"/>
        </w:numPr>
        <w:spacing w:after="0" w:line="240" w:lineRule="auto"/>
        <w:ind w:left="284" w:firstLine="0"/>
        <w:jc w:val="both"/>
        <w:rPr>
          <w:rFonts w:ascii="Arial" w:hAnsi="Arial" w:cs="Arial"/>
          <w:sz w:val="20"/>
          <w:szCs w:val="20"/>
          <w:lang w:eastAsia="ar-SA"/>
        </w:rPr>
      </w:pPr>
      <w:r w:rsidRPr="00CB2163">
        <w:rPr>
          <w:rFonts w:ascii="Arial" w:hAnsi="Arial" w:cs="Arial"/>
          <w:b/>
          <w:sz w:val="20"/>
          <w:szCs w:val="20"/>
        </w:rPr>
        <w:t>Klauzula daty stempla bankowego lub pocztowego –</w:t>
      </w:r>
      <w:r w:rsidRPr="00CB2163">
        <w:rPr>
          <w:rFonts w:ascii="Arial" w:hAnsi="Arial" w:cs="Arial"/>
          <w:sz w:val="20"/>
          <w:szCs w:val="20"/>
        </w:rPr>
        <w:t xml:space="preserve"> za datę prawidłowego opłacenia składki ubezpieczeniowej uznaje się datę stempla bankowego lub pocztowego, uwidocznioną na przelewie bankowym lub pocztowym.  Dotyczy wszystkich </w:t>
      </w:r>
      <w:proofErr w:type="spellStart"/>
      <w:r w:rsidRPr="00CB2163">
        <w:rPr>
          <w:rFonts w:ascii="Arial" w:hAnsi="Arial" w:cs="Arial"/>
          <w:sz w:val="20"/>
          <w:szCs w:val="20"/>
        </w:rPr>
        <w:t>ryzyk</w:t>
      </w:r>
      <w:proofErr w:type="spellEnd"/>
      <w:r w:rsidRPr="00CB2163">
        <w:rPr>
          <w:rFonts w:ascii="Arial" w:hAnsi="Arial" w:cs="Arial"/>
          <w:sz w:val="20"/>
          <w:szCs w:val="20"/>
        </w:rPr>
        <w:t xml:space="preserve">. prosimy o dodanie: </w:t>
      </w:r>
      <w:r w:rsidRPr="00CB2163">
        <w:rPr>
          <w:rFonts w:ascii="Arial" w:hAnsi="Arial" w:cs="Arial"/>
          <w:sz w:val="20"/>
          <w:szCs w:val="20"/>
          <w:lang w:eastAsia="ar-SA"/>
        </w:rPr>
        <w:t>o ile na rachunku bankowym Zamawiającego znajdowała się wystarczająca ilość środków.</w:t>
      </w:r>
    </w:p>
    <w:p w14:paraId="328CCD4E" w14:textId="77777777" w:rsidR="00124FD5" w:rsidRPr="00D16613" w:rsidRDefault="00124FD5" w:rsidP="002B48C2">
      <w:pPr>
        <w:spacing w:after="0" w:line="240" w:lineRule="auto"/>
        <w:ind w:left="284"/>
        <w:jc w:val="both"/>
        <w:rPr>
          <w:rFonts w:ascii="Arial" w:hAnsi="Arial" w:cs="Arial"/>
          <w:b/>
          <w:bCs/>
          <w:color w:val="000000" w:themeColor="text1"/>
          <w:sz w:val="20"/>
          <w:szCs w:val="20"/>
          <w:u w:val="single"/>
        </w:rPr>
      </w:pPr>
    </w:p>
    <w:p w14:paraId="1BFF877D" w14:textId="4CD34DE9" w:rsidR="00CB2163" w:rsidRPr="00D16613" w:rsidRDefault="00124FD5" w:rsidP="002B48C2">
      <w:pPr>
        <w:spacing w:after="0" w:line="240" w:lineRule="auto"/>
        <w:ind w:left="284"/>
        <w:jc w:val="both"/>
        <w:rPr>
          <w:rFonts w:ascii="Arial" w:hAnsi="Arial" w:cs="Arial"/>
          <w:b/>
          <w:bCs/>
          <w:color w:val="000000" w:themeColor="text1"/>
          <w:sz w:val="20"/>
          <w:szCs w:val="20"/>
          <w:u w:val="single"/>
        </w:rPr>
      </w:pPr>
      <w:r w:rsidRPr="00D16613">
        <w:rPr>
          <w:rFonts w:ascii="Arial" w:hAnsi="Arial" w:cs="Arial"/>
          <w:b/>
          <w:bCs/>
          <w:color w:val="000000" w:themeColor="text1"/>
          <w:sz w:val="20"/>
          <w:szCs w:val="20"/>
          <w:u w:val="single"/>
        </w:rPr>
        <w:t>Odpowiedź:</w:t>
      </w:r>
      <w:r w:rsidRPr="00D16613">
        <w:rPr>
          <w:rFonts w:ascii="Arial" w:hAnsi="Arial" w:cs="Arial"/>
          <w:sz w:val="20"/>
          <w:szCs w:val="20"/>
        </w:rPr>
        <w:t xml:space="preserve"> Zamawiający wyraża zgodę.</w:t>
      </w:r>
    </w:p>
    <w:p w14:paraId="2D4BB370" w14:textId="77777777" w:rsidR="00124FD5" w:rsidRPr="00CB2163" w:rsidRDefault="00124FD5" w:rsidP="002B48C2">
      <w:pPr>
        <w:spacing w:after="0" w:line="240" w:lineRule="auto"/>
        <w:ind w:left="284"/>
        <w:jc w:val="both"/>
        <w:rPr>
          <w:rFonts w:ascii="Arial" w:hAnsi="Arial" w:cs="Arial"/>
          <w:sz w:val="20"/>
          <w:szCs w:val="20"/>
          <w:u w:val="single"/>
        </w:rPr>
      </w:pPr>
    </w:p>
    <w:p w14:paraId="34FD83C7" w14:textId="77777777" w:rsidR="00CB2163" w:rsidRPr="00CB2163" w:rsidRDefault="00CB2163" w:rsidP="002B48C2">
      <w:pPr>
        <w:autoSpaceDE w:val="0"/>
        <w:autoSpaceDN w:val="0"/>
        <w:adjustRightInd w:val="0"/>
        <w:spacing w:after="0" w:line="240" w:lineRule="auto"/>
        <w:ind w:left="284"/>
        <w:jc w:val="both"/>
        <w:rPr>
          <w:rFonts w:ascii="Arial" w:hAnsi="Arial" w:cs="Arial"/>
          <w:color w:val="000000"/>
          <w:sz w:val="20"/>
          <w:szCs w:val="20"/>
        </w:rPr>
      </w:pPr>
      <w:r w:rsidRPr="00CB2163">
        <w:rPr>
          <w:rFonts w:ascii="Arial" w:hAnsi="Arial" w:cs="Arial"/>
          <w:b/>
          <w:color w:val="000000"/>
          <w:sz w:val="20"/>
          <w:szCs w:val="20"/>
        </w:rPr>
        <w:t>Klauzula nie ściągania rat nie wymagalnych</w:t>
      </w:r>
      <w:r w:rsidRPr="00CB2163">
        <w:rPr>
          <w:rFonts w:ascii="Arial" w:hAnsi="Arial" w:cs="Arial"/>
          <w:color w:val="000000"/>
          <w:sz w:val="20"/>
          <w:szCs w:val="20"/>
        </w:rPr>
        <w:t xml:space="preserve"> - w przypadku wypłaty odszkodowania, Ubezpieczyciel nie potrąca z kwoty odszkodowania dla Ubezpieczającego rat jeszcze nie wymagalnych oraz nie żąda zapłaty pozostałych rat, prosimy o dopisanie: o ile Ubezpieczający nie zalega wobec Ubezpieczyciela z płatnościami składek. W przypadku wypłaty jakiegokolwiek odszkodowania Ubezpieczający zobowiązany jest do opłacenia pozostałych rat składki w uzgodnionych terminach i wysokości nawet, jeżeli umowa ubezpieczenia zostanie wypowiedziana.  </w:t>
      </w:r>
      <w:r w:rsidRPr="00CB2163">
        <w:rPr>
          <w:rFonts w:ascii="Arial" w:hAnsi="Arial" w:cs="Arial"/>
          <w:color w:val="000000"/>
          <w:sz w:val="20"/>
          <w:szCs w:val="20"/>
        </w:rPr>
        <w:lastRenderedPageBreak/>
        <w:t xml:space="preserve">W ubezpieczeniu </w:t>
      </w:r>
      <w:proofErr w:type="spellStart"/>
      <w:r w:rsidRPr="00CB2163">
        <w:rPr>
          <w:rFonts w:ascii="Arial" w:hAnsi="Arial" w:cs="Arial"/>
          <w:color w:val="000000"/>
          <w:sz w:val="20"/>
          <w:szCs w:val="20"/>
        </w:rPr>
        <w:t>AutoCasco</w:t>
      </w:r>
      <w:proofErr w:type="spellEnd"/>
      <w:r w:rsidRPr="00CB2163">
        <w:rPr>
          <w:rFonts w:ascii="Arial" w:hAnsi="Arial" w:cs="Arial"/>
          <w:color w:val="000000"/>
          <w:sz w:val="20"/>
          <w:szCs w:val="20"/>
        </w:rPr>
        <w:t xml:space="preserve"> Ubezpieczyciel jest uprawniony w przypadku wypłaty odszkodowania do potrącenia z niego rat bądź żądania ich wcześniejszej spłaty tylko w przypadku szkody całkowitej lub szkody polegającej na kradzieży pojazdu. Dotyczy wszystkich </w:t>
      </w:r>
      <w:proofErr w:type="spellStart"/>
      <w:r w:rsidRPr="00CB2163">
        <w:rPr>
          <w:rFonts w:ascii="Arial" w:hAnsi="Arial" w:cs="Arial"/>
          <w:color w:val="000000"/>
          <w:sz w:val="20"/>
          <w:szCs w:val="20"/>
        </w:rPr>
        <w:t>ryzyk</w:t>
      </w:r>
      <w:proofErr w:type="spellEnd"/>
      <w:r w:rsidRPr="00CB2163">
        <w:rPr>
          <w:rFonts w:ascii="Arial" w:hAnsi="Arial" w:cs="Arial"/>
          <w:color w:val="000000"/>
          <w:sz w:val="20"/>
          <w:szCs w:val="20"/>
        </w:rPr>
        <w:t>.</w:t>
      </w:r>
    </w:p>
    <w:p w14:paraId="3FAA3E03" w14:textId="77777777" w:rsidR="00124FD5" w:rsidRPr="00D16613" w:rsidRDefault="00124FD5" w:rsidP="002B48C2">
      <w:pPr>
        <w:autoSpaceDE w:val="0"/>
        <w:autoSpaceDN w:val="0"/>
        <w:adjustRightInd w:val="0"/>
        <w:spacing w:after="0" w:line="240" w:lineRule="auto"/>
        <w:ind w:left="284"/>
        <w:jc w:val="both"/>
        <w:rPr>
          <w:rFonts w:ascii="Arial" w:hAnsi="Arial" w:cs="Arial"/>
          <w:b/>
          <w:bCs/>
          <w:color w:val="000000" w:themeColor="text1"/>
          <w:sz w:val="20"/>
          <w:szCs w:val="20"/>
          <w:u w:val="single"/>
        </w:rPr>
      </w:pPr>
    </w:p>
    <w:p w14:paraId="7CB53A10" w14:textId="6F022107" w:rsidR="00CB2163" w:rsidRPr="00D16613" w:rsidRDefault="00124FD5" w:rsidP="002B48C2">
      <w:pPr>
        <w:autoSpaceDE w:val="0"/>
        <w:autoSpaceDN w:val="0"/>
        <w:adjustRightInd w:val="0"/>
        <w:spacing w:after="0" w:line="240" w:lineRule="auto"/>
        <w:ind w:left="284"/>
        <w:jc w:val="both"/>
        <w:rPr>
          <w:rFonts w:ascii="Arial" w:hAnsi="Arial" w:cs="Arial"/>
          <w:color w:val="000000" w:themeColor="text1"/>
          <w:sz w:val="20"/>
          <w:szCs w:val="20"/>
        </w:rPr>
      </w:pPr>
      <w:r w:rsidRPr="00D16613">
        <w:rPr>
          <w:rFonts w:ascii="Arial" w:hAnsi="Arial" w:cs="Arial"/>
          <w:b/>
          <w:bCs/>
          <w:color w:val="000000" w:themeColor="text1"/>
          <w:sz w:val="20"/>
          <w:szCs w:val="20"/>
          <w:u w:val="single"/>
        </w:rPr>
        <w:t>Odpowiedź:</w:t>
      </w:r>
      <w:r w:rsidR="00D16613" w:rsidRPr="00D16613">
        <w:rPr>
          <w:rFonts w:ascii="Arial" w:hAnsi="Arial" w:cs="Arial"/>
          <w:color w:val="000000" w:themeColor="text1"/>
          <w:sz w:val="20"/>
          <w:szCs w:val="20"/>
        </w:rPr>
        <w:t xml:space="preserve"> Zamawiający nie wyraża zgody.</w:t>
      </w:r>
    </w:p>
    <w:p w14:paraId="3FBA0A58" w14:textId="77777777" w:rsidR="00D16613" w:rsidRPr="00CB2163" w:rsidRDefault="00D16613" w:rsidP="002B48C2">
      <w:pPr>
        <w:autoSpaceDE w:val="0"/>
        <w:autoSpaceDN w:val="0"/>
        <w:adjustRightInd w:val="0"/>
        <w:spacing w:after="0" w:line="240" w:lineRule="auto"/>
        <w:ind w:left="284"/>
        <w:jc w:val="both"/>
        <w:rPr>
          <w:rFonts w:ascii="Arial" w:hAnsi="Arial" w:cs="Arial"/>
          <w:color w:val="000000"/>
          <w:sz w:val="20"/>
          <w:szCs w:val="20"/>
        </w:rPr>
      </w:pPr>
    </w:p>
    <w:p w14:paraId="4F8170AC" w14:textId="77777777" w:rsidR="00CB2163" w:rsidRPr="00CB2163" w:rsidRDefault="00CB2163" w:rsidP="002B48C2">
      <w:pPr>
        <w:autoSpaceDE w:val="0"/>
        <w:autoSpaceDN w:val="0"/>
        <w:adjustRightInd w:val="0"/>
        <w:spacing w:after="0" w:line="240" w:lineRule="auto"/>
        <w:ind w:left="284"/>
        <w:jc w:val="both"/>
        <w:rPr>
          <w:rFonts w:ascii="Arial" w:hAnsi="Arial" w:cs="Arial"/>
          <w:b/>
          <w:bCs/>
          <w:color w:val="000000"/>
          <w:sz w:val="20"/>
          <w:szCs w:val="20"/>
        </w:rPr>
      </w:pPr>
      <w:r w:rsidRPr="00CB2163">
        <w:rPr>
          <w:rFonts w:ascii="Arial" w:hAnsi="Arial" w:cs="Arial"/>
          <w:sz w:val="20"/>
          <w:szCs w:val="20"/>
        </w:rPr>
        <w:t xml:space="preserve">Prosimy o przeniesienie </w:t>
      </w:r>
      <w:r w:rsidRPr="00CB2163">
        <w:rPr>
          <w:rFonts w:ascii="Arial" w:hAnsi="Arial" w:cs="Arial"/>
          <w:b/>
          <w:bCs/>
          <w:color w:val="000000"/>
          <w:sz w:val="20"/>
          <w:szCs w:val="20"/>
        </w:rPr>
        <w:t>Klauzuli wynagrodzenia rzeczoznawców do klauzul fakultatywnych.</w:t>
      </w:r>
    </w:p>
    <w:p w14:paraId="64642D73" w14:textId="77777777" w:rsidR="00D16613" w:rsidRPr="00D16613" w:rsidRDefault="00D16613" w:rsidP="002B48C2">
      <w:pPr>
        <w:autoSpaceDE w:val="0"/>
        <w:autoSpaceDN w:val="0"/>
        <w:adjustRightInd w:val="0"/>
        <w:spacing w:after="0" w:line="240" w:lineRule="auto"/>
        <w:ind w:left="284"/>
        <w:jc w:val="both"/>
        <w:rPr>
          <w:rFonts w:ascii="Arial" w:hAnsi="Arial" w:cs="Arial"/>
          <w:b/>
          <w:bCs/>
          <w:color w:val="000000" w:themeColor="text1"/>
          <w:sz w:val="20"/>
          <w:szCs w:val="20"/>
          <w:u w:val="single"/>
        </w:rPr>
      </w:pPr>
    </w:p>
    <w:p w14:paraId="71828FD7" w14:textId="38D527C9" w:rsidR="00D16613" w:rsidRPr="00D16613" w:rsidRDefault="00D16613" w:rsidP="002B48C2">
      <w:pPr>
        <w:autoSpaceDE w:val="0"/>
        <w:autoSpaceDN w:val="0"/>
        <w:adjustRightInd w:val="0"/>
        <w:spacing w:after="0" w:line="240" w:lineRule="auto"/>
        <w:ind w:left="284"/>
        <w:jc w:val="both"/>
        <w:rPr>
          <w:rFonts w:ascii="Arial" w:hAnsi="Arial" w:cs="Arial"/>
          <w:color w:val="000000" w:themeColor="text1"/>
          <w:sz w:val="20"/>
          <w:szCs w:val="20"/>
        </w:rPr>
      </w:pPr>
      <w:r w:rsidRPr="00D16613">
        <w:rPr>
          <w:rFonts w:ascii="Arial" w:hAnsi="Arial" w:cs="Arial"/>
          <w:b/>
          <w:bCs/>
          <w:color w:val="000000" w:themeColor="text1"/>
          <w:sz w:val="20"/>
          <w:szCs w:val="20"/>
          <w:u w:val="single"/>
        </w:rPr>
        <w:t>Odpowiedź:</w:t>
      </w:r>
      <w:r w:rsidRPr="00D16613">
        <w:rPr>
          <w:rFonts w:ascii="Arial" w:hAnsi="Arial" w:cs="Arial"/>
          <w:color w:val="000000" w:themeColor="text1"/>
          <w:sz w:val="20"/>
          <w:szCs w:val="20"/>
        </w:rPr>
        <w:t xml:space="preserve"> Zamawiający nie wyraża zgody.</w:t>
      </w:r>
    </w:p>
    <w:p w14:paraId="33CC4FE0" w14:textId="77777777" w:rsidR="00CB2163" w:rsidRPr="00CB2163" w:rsidRDefault="00CB2163" w:rsidP="002B48C2">
      <w:pPr>
        <w:autoSpaceDE w:val="0"/>
        <w:autoSpaceDN w:val="0"/>
        <w:adjustRightInd w:val="0"/>
        <w:spacing w:after="0" w:line="240" w:lineRule="auto"/>
        <w:ind w:left="284"/>
        <w:jc w:val="both"/>
        <w:rPr>
          <w:rFonts w:ascii="Arial" w:hAnsi="Arial" w:cs="Arial"/>
          <w:b/>
          <w:bCs/>
          <w:color w:val="000000"/>
          <w:sz w:val="20"/>
          <w:szCs w:val="20"/>
        </w:rPr>
      </w:pPr>
    </w:p>
    <w:p w14:paraId="4021129A" w14:textId="14A6DFD8" w:rsidR="00CB2163" w:rsidRPr="00532F30"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b/>
          <w:bCs/>
          <w:color w:val="000000"/>
          <w:sz w:val="20"/>
          <w:szCs w:val="20"/>
        </w:rPr>
        <w:t>Klauzula zgłaszania szkód</w:t>
      </w:r>
      <w:r w:rsidRPr="00CB2163">
        <w:rPr>
          <w:rFonts w:ascii="Arial" w:hAnsi="Arial" w:cs="Arial"/>
          <w:bCs/>
          <w:color w:val="000000"/>
          <w:sz w:val="20"/>
          <w:szCs w:val="20"/>
        </w:rPr>
        <w:t xml:space="preserve"> – prosimy o dopisanie: zawiadomienie Ubezpieczyciela o szkodzie winno nastąpić niezwłocznie, nie później jednak niż w ciągu 7 dni „roboczych” od daty powstania szkody lub uzyskania o niej wiadomości, </w:t>
      </w:r>
      <w:r w:rsidRPr="00CB2163">
        <w:rPr>
          <w:rFonts w:ascii="Arial" w:hAnsi="Arial" w:cs="Arial"/>
          <w:sz w:val="20"/>
          <w:szCs w:val="20"/>
        </w:rPr>
        <w:t>, a  w przypadku szkód powstałych w następstwie przestępstwa (</w:t>
      </w:r>
      <w:r w:rsidRPr="00CB2163">
        <w:rPr>
          <w:rFonts w:ascii="Arial" w:hAnsi="Arial" w:cs="Arial"/>
          <w:sz w:val="20"/>
          <w:szCs w:val="20"/>
          <w:shd w:val="clear" w:color="auto" w:fill="FFFFFF"/>
        </w:rPr>
        <w:t>kradzież lub wandalizm)</w:t>
      </w:r>
      <w:r w:rsidRPr="00CB2163">
        <w:rPr>
          <w:rFonts w:ascii="Arial" w:hAnsi="Arial" w:cs="Arial"/>
          <w:sz w:val="20"/>
          <w:szCs w:val="20"/>
        </w:rPr>
        <w:t xml:space="preserve"> należy powiadomić niezwłocznie w ciągu 1 dnia z powiadomieniem policji.</w:t>
      </w:r>
    </w:p>
    <w:p w14:paraId="3A71A869" w14:textId="77777777" w:rsidR="00D16613" w:rsidRDefault="00D16613" w:rsidP="002B48C2">
      <w:pPr>
        <w:spacing w:after="0" w:line="240" w:lineRule="auto"/>
        <w:ind w:left="284"/>
        <w:jc w:val="both"/>
        <w:rPr>
          <w:rFonts w:ascii="Arial" w:hAnsi="Arial" w:cs="Arial"/>
          <w:b/>
          <w:bCs/>
          <w:color w:val="000000" w:themeColor="text1"/>
          <w:sz w:val="20"/>
          <w:szCs w:val="20"/>
          <w:u w:val="single"/>
        </w:rPr>
      </w:pPr>
    </w:p>
    <w:p w14:paraId="4747129D" w14:textId="0CA1E8EE" w:rsidR="00D16613" w:rsidRDefault="00D16613" w:rsidP="002B48C2">
      <w:pPr>
        <w:spacing w:after="0" w:line="240" w:lineRule="auto"/>
        <w:ind w:left="284"/>
        <w:jc w:val="both"/>
        <w:rPr>
          <w:rFonts w:ascii="Arial" w:hAnsi="Arial" w:cs="Arial"/>
          <w:b/>
          <w:bCs/>
          <w:color w:val="000000" w:themeColor="text1"/>
          <w:sz w:val="20"/>
          <w:szCs w:val="20"/>
          <w:u w:val="single"/>
        </w:rPr>
      </w:pPr>
      <w:r w:rsidRPr="00124FD5">
        <w:rPr>
          <w:rFonts w:ascii="Arial" w:hAnsi="Arial" w:cs="Arial"/>
          <w:b/>
          <w:bCs/>
          <w:color w:val="000000" w:themeColor="text1"/>
          <w:sz w:val="20"/>
          <w:szCs w:val="20"/>
          <w:u w:val="single"/>
        </w:rPr>
        <w:t>Odpowiedź:</w:t>
      </w:r>
      <w:r w:rsidRPr="00124FD5">
        <w:rPr>
          <w:rFonts w:ascii="Arial" w:hAnsi="Arial" w:cs="Arial"/>
          <w:sz w:val="20"/>
          <w:szCs w:val="20"/>
        </w:rPr>
        <w:t xml:space="preserve"> </w:t>
      </w:r>
      <w:r>
        <w:rPr>
          <w:rFonts w:ascii="Arial" w:hAnsi="Arial" w:cs="Arial"/>
          <w:sz w:val="20"/>
          <w:szCs w:val="20"/>
        </w:rPr>
        <w:t>Zamawiający wyraża zgodę.</w:t>
      </w:r>
    </w:p>
    <w:p w14:paraId="60E61505" w14:textId="77777777" w:rsidR="002D6BF4" w:rsidRPr="00CB2163" w:rsidRDefault="002D6BF4" w:rsidP="002B48C2">
      <w:pPr>
        <w:autoSpaceDE w:val="0"/>
        <w:autoSpaceDN w:val="0"/>
        <w:adjustRightInd w:val="0"/>
        <w:spacing w:after="0" w:line="240" w:lineRule="auto"/>
        <w:ind w:left="284"/>
        <w:jc w:val="both"/>
        <w:rPr>
          <w:rFonts w:ascii="Arial" w:hAnsi="Arial" w:cs="Arial"/>
          <w:sz w:val="20"/>
          <w:szCs w:val="20"/>
        </w:rPr>
      </w:pPr>
    </w:p>
    <w:p w14:paraId="4FD369B2" w14:textId="77777777" w:rsidR="00CB2163" w:rsidRPr="00CB2163" w:rsidRDefault="00CB2163" w:rsidP="002B48C2">
      <w:pPr>
        <w:autoSpaceDE w:val="0"/>
        <w:autoSpaceDN w:val="0"/>
        <w:adjustRightInd w:val="0"/>
        <w:spacing w:after="0" w:line="240" w:lineRule="auto"/>
        <w:ind w:left="284"/>
        <w:jc w:val="both"/>
        <w:rPr>
          <w:rFonts w:ascii="Arial" w:eastAsia="Arial Unicode MS" w:hAnsi="Arial" w:cs="Arial"/>
          <w:iCs/>
          <w:color w:val="000000"/>
          <w:kern w:val="1"/>
          <w:sz w:val="20"/>
          <w:szCs w:val="20"/>
        </w:rPr>
      </w:pPr>
      <w:r w:rsidRPr="00CB2163">
        <w:rPr>
          <w:rFonts w:ascii="Arial" w:eastAsia="Arial Unicode MS" w:hAnsi="Arial" w:cs="Arial"/>
          <w:b/>
          <w:iCs/>
          <w:color w:val="000000"/>
          <w:kern w:val="1"/>
          <w:sz w:val="20"/>
          <w:szCs w:val="20"/>
        </w:rPr>
        <w:t>Klauzula kosztów dodatkowych po szkodzie</w:t>
      </w:r>
      <w:r w:rsidRPr="00CB2163">
        <w:rPr>
          <w:rFonts w:ascii="Arial" w:eastAsia="Arial Unicode MS" w:hAnsi="Arial" w:cs="Arial"/>
          <w:iCs/>
          <w:color w:val="000000"/>
          <w:kern w:val="1"/>
          <w:sz w:val="20"/>
          <w:szCs w:val="20"/>
        </w:rPr>
        <w:t>- prosimy o doprecyzowanie jakich konkretnie pojazdów ma dotyczyć ta klauzula.</w:t>
      </w:r>
    </w:p>
    <w:p w14:paraId="219C1AD0" w14:textId="77777777" w:rsidR="00D16613" w:rsidRDefault="00D16613" w:rsidP="002B48C2">
      <w:pPr>
        <w:autoSpaceDE w:val="0"/>
        <w:autoSpaceDN w:val="0"/>
        <w:adjustRightInd w:val="0"/>
        <w:spacing w:after="0" w:line="240" w:lineRule="auto"/>
        <w:ind w:left="284"/>
        <w:jc w:val="both"/>
        <w:rPr>
          <w:rFonts w:ascii="Arial" w:hAnsi="Arial" w:cs="Arial"/>
          <w:b/>
          <w:bCs/>
          <w:color w:val="000000" w:themeColor="text1"/>
          <w:sz w:val="20"/>
          <w:szCs w:val="20"/>
          <w:u w:val="single"/>
        </w:rPr>
      </w:pPr>
    </w:p>
    <w:p w14:paraId="7C8AC400" w14:textId="63FD2E87" w:rsidR="00CB2163" w:rsidRPr="00CB2163" w:rsidRDefault="00D16613" w:rsidP="002B48C2">
      <w:pPr>
        <w:autoSpaceDE w:val="0"/>
        <w:autoSpaceDN w:val="0"/>
        <w:adjustRightInd w:val="0"/>
        <w:spacing w:after="0" w:line="240" w:lineRule="auto"/>
        <w:ind w:left="284"/>
        <w:jc w:val="both"/>
        <w:rPr>
          <w:rFonts w:ascii="Arial" w:hAnsi="Arial" w:cs="Arial"/>
          <w:color w:val="000000"/>
          <w:sz w:val="20"/>
          <w:szCs w:val="20"/>
        </w:rPr>
      </w:pPr>
      <w:r w:rsidRPr="00124FD5">
        <w:rPr>
          <w:rFonts w:ascii="Arial" w:hAnsi="Arial" w:cs="Arial"/>
          <w:b/>
          <w:bCs/>
          <w:color w:val="000000" w:themeColor="text1"/>
          <w:sz w:val="20"/>
          <w:szCs w:val="20"/>
          <w:u w:val="single"/>
        </w:rPr>
        <w:t>Odpowiedź:</w:t>
      </w:r>
      <w:r w:rsidR="00B43BEA">
        <w:rPr>
          <w:rFonts w:ascii="Arial" w:hAnsi="Arial" w:cs="Arial"/>
          <w:b/>
          <w:bCs/>
          <w:color w:val="000000" w:themeColor="text1"/>
          <w:sz w:val="20"/>
          <w:szCs w:val="20"/>
          <w:u w:val="single"/>
        </w:rPr>
        <w:t xml:space="preserve"> </w:t>
      </w:r>
      <w:r w:rsidR="00B43BEA" w:rsidRPr="00B43BEA">
        <w:rPr>
          <w:rFonts w:ascii="Arial" w:hAnsi="Arial" w:cs="Arial"/>
          <w:color w:val="000000" w:themeColor="text1"/>
          <w:sz w:val="20"/>
          <w:szCs w:val="20"/>
        </w:rPr>
        <w:t xml:space="preserve">Dotyczy pojazdów ubezpieczonych w zakresie AC. </w:t>
      </w:r>
    </w:p>
    <w:p w14:paraId="67888D84" w14:textId="77777777" w:rsidR="009D3521" w:rsidRDefault="009D3521" w:rsidP="002B48C2">
      <w:pPr>
        <w:spacing w:after="0" w:line="240" w:lineRule="auto"/>
        <w:ind w:left="284"/>
        <w:jc w:val="both"/>
        <w:rPr>
          <w:rFonts w:ascii="Arial" w:hAnsi="Arial" w:cs="Arial"/>
          <w:sz w:val="20"/>
          <w:szCs w:val="20"/>
        </w:rPr>
      </w:pPr>
    </w:p>
    <w:p w14:paraId="728E3B3E" w14:textId="3809B599" w:rsidR="00CB2163" w:rsidRPr="00CB2163" w:rsidRDefault="00CB2163" w:rsidP="002B48C2">
      <w:pPr>
        <w:spacing w:after="0" w:line="240" w:lineRule="auto"/>
        <w:ind w:left="284"/>
        <w:jc w:val="both"/>
        <w:rPr>
          <w:rFonts w:ascii="Arial" w:hAnsi="Arial" w:cs="Arial"/>
          <w:sz w:val="20"/>
          <w:szCs w:val="20"/>
        </w:rPr>
      </w:pPr>
      <w:r w:rsidRPr="009D3521">
        <w:rPr>
          <w:rFonts w:ascii="Arial" w:hAnsi="Arial" w:cs="Arial"/>
          <w:sz w:val="20"/>
          <w:szCs w:val="20"/>
        </w:rPr>
        <w:t xml:space="preserve">43. </w:t>
      </w:r>
      <w:r w:rsidRPr="00CB2163">
        <w:rPr>
          <w:rFonts w:ascii="Arial" w:hAnsi="Arial" w:cs="Arial"/>
          <w:sz w:val="20"/>
          <w:szCs w:val="20"/>
        </w:rPr>
        <w:t xml:space="preserve"> </w:t>
      </w:r>
      <w:r w:rsidR="002D6BF4" w:rsidRPr="009D3521">
        <w:rPr>
          <w:rFonts w:ascii="Arial" w:hAnsi="Arial" w:cs="Arial"/>
          <w:sz w:val="20"/>
          <w:szCs w:val="20"/>
        </w:rPr>
        <w:t>D</w:t>
      </w:r>
      <w:r w:rsidRPr="00CB2163">
        <w:rPr>
          <w:rFonts w:ascii="Arial" w:hAnsi="Arial" w:cs="Arial"/>
          <w:sz w:val="20"/>
          <w:szCs w:val="20"/>
        </w:rPr>
        <w:t xml:space="preserve">otyczy </w:t>
      </w:r>
      <w:r w:rsidR="002D6BF4" w:rsidRPr="009D3521">
        <w:rPr>
          <w:rFonts w:ascii="Arial" w:hAnsi="Arial" w:cs="Arial"/>
          <w:sz w:val="20"/>
          <w:szCs w:val="20"/>
        </w:rPr>
        <w:t>z</w:t>
      </w:r>
      <w:r w:rsidRPr="00CB2163">
        <w:rPr>
          <w:rFonts w:ascii="Arial" w:hAnsi="Arial" w:cs="Arial"/>
          <w:sz w:val="20"/>
          <w:szCs w:val="20"/>
        </w:rPr>
        <w:t>akres AC</w:t>
      </w:r>
    </w:p>
    <w:p w14:paraId="5583B47B"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 w wyposażeniu dodatkowym lub specjalistycznym pojazdu (w tym m.in. radiotelefony, zestawy głośno mówiące, radioodtwarzacze), prosimy o dopisanie: o ile zostały zgłoszone do ubezpieczenia lub zawierają się w sumie ubezpieczenia pojazdu.</w:t>
      </w:r>
    </w:p>
    <w:p w14:paraId="4EB71470" w14:textId="24C2447B" w:rsidR="002D6BF4"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 prosimy o dopisanie :spowodowane przez „prawidłowo” załadowany i przewożony ładunek lub bagaż</w:t>
      </w:r>
      <w:r w:rsidR="002D6BF4" w:rsidRPr="00D16613">
        <w:rPr>
          <w:rFonts w:ascii="Arial" w:hAnsi="Arial" w:cs="Arial"/>
          <w:sz w:val="20"/>
          <w:szCs w:val="20"/>
        </w:rPr>
        <w:t xml:space="preserve">. </w:t>
      </w:r>
    </w:p>
    <w:p w14:paraId="46C593C2" w14:textId="77777777" w:rsidR="00907440" w:rsidRPr="00532F30" w:rsidRDefault="00907440" w:rsidP="002B48C2">
      <w:pPr>
        <w:pStyle w:val="Nagwek1"/>
        <w:numPr>
          <w:ilvl w:val="0"/>
          <w:numId w:val="0"/>
        </w:numPr>
        <w:ind w:left="284"/>
        <w:jc w:val="both"/>
        <w:rPr>
          <w:rFonts w:cs="Arial"/>
          <w:sz w:val="20"/>
        </w:rPr>
      </w:pPr>
      <w:r w:rsidRPr="00D16613">
        <w:rPr>
          <w:rFonts w:cs="Arial"/>
          <w:sz w:val="20"/>
        </w:rPr>
        <w:t xml:space="preserve">Odpowiedź: </w:t>
      </w:r>
      <w:r w:rsidRPr="00D16613">
        <w:rPr>
          <w:rFonts w:cs="Arial"/>
          <w:b w:val="0"/>
          <w:bCs/>
          <w:sz w:val="20"/>
          <w:u w:val="none"/>
        </w:rPr>
        <w:t>Zamawiający nie wyraża zgody.</w:t>
      </w:r>
      <w:r w:rsidRPr="00532F30">
        <w:rPr>
          <w:rFonts w:cs="Arial"/>
          <w:sz w:val="20"/>
        </w:rPr>
        <w:t xml:space="preserve"> </w:t>
      </w:r>
    </w:p>
    <w:p w14:paraId="3FB58C3B" w14:textId="77777777" w:rsidR="002D6BF4" w:rsidRPr="00CB2163" w:rsidRDefault="002D6BF4" w:rsidP="002B48C2">
      <w:pPr>
        <w:autoSpaceDE w:val="0"/>
        <w:autoSpaceDN w:val="0"/>
        <w:adjustRightInd w:val="0"/>
        <w:spacing w:after="0" w:line="240" w:lineRule="auto"/>
        <w:ind w:left="284"/>
        <w:jc w:val="both"/>
        <w:rPr>
          <w:rFonts w:ascii="Arial" w:hAnsi="Arial" w:cs="Arial"/>
          <w:sz w:val="20"/>
          <w:szCs w:val="20"/>
          <w:u w:val="single"/>
        </w:rPr>
      </w:pPr>
    </w:p>
    <w:p w14:paraId="3E8FA7EE" w14:textId="2BE64AF3" w:rsidR="00CB2163" w:rsidRPr="00CB2163" w:rsidRDefault="00CB2163" w:rsidP="002B48C2">
      <w:pPr>
        <w:spacing w:after="0" w:line="240" w:lineRule="auto"/>
        <w:ind w:left="284"/>
        <w:jc w:val="both"/>
        <w:rPr>
          <w:rFonts w:ascii="Arial" w:hAnsi="Arial" w:cs="Arial"/>
          <w:sz w:val="20"/>
          <w:szCs w:val="20"/>
        </w:rPr>
      </w:pPr>
      <w:r w:rsidRPr="009D3521">
        <w:rPr>
          <w:rFonts w:ascii="Arial" w:hAnsi="Arial" w:cs="Arial"/>
          <w:sz w:val="20"/>
          <w:szCs w:val="20"/>
        </w:rPr>
        <w:t xml:space="preserve">44. </w:t>
      </w:r>
      <w:r w:rsidRPr="00CB2163">
        <w:rPr>
          <w:rFonts w:ascii="Arial" w:hAnsi="Arial" w:cs="Arial"/>
          <w:sz w:val="20"/>
          <w:szCs w:val="20"/>
        </w:rPr>
        <w:t xml:space="preserve"> </w:t>
      </w:r>
      <w:r w:rsidR="002D6BF4" w:rsidRPr="009D3521">
        <w:rPr>
          <w:rFonts w:ascii="Arial" w:hAnsi="Arial" w:cs="Arial"/>
          <w:sz w:val="20"/>
          <w:szCs w:val="20"/>
        </w:rPr>
        <w:t>D</w:t>
      </w:r>
      <w:r w:rsidRPr="00CB2163">
        <w:rPr>
          <w:rFonts w:ascii="Arial" w:hAnsi="Arial" w:cs="Arial"/>
          <w:sz w:val="20"/>
          <w:szCs w:val="20"/>
        </w:rPr>
        <w:t xml:space="preserve">otyczy Ubezpieczenie </w:t>
      </w:r>
      <w:proofErr w:type="spellStart"/>
      <w:r w:rsidRPr="00CB2163">
        <w:rPr>
          <w:rFonts w:ascii="Arial" w:hAnsi="Arial" w:cs="Arial"/>
          <w:sz w:val="20"/>
          <w:szCs w:val="20"/>
        </w:rPr>
        <w:t>assistance</w:t>
      </w:r>
      <w:proofErr w:type="spellEnd"/>
    </w:p>
    <w:p w14:paraId="282A31ED" w14:textId="77777777" w:rsidR="00CB2163" w:rsidRPr="00CB2163" w:rsidRDefault="00CB2163" w:rsidP="002B48C2">
      <w:pPr>
        <w:spacing w:after="0" w:line="240" w:lineRule="auto"/>
        <w:ind w:left="284"/>
        <w:jc w:val="both"/>
        <w:rPr>
          <w:rFonts w:ascii="Arial" w:hAnsi="Arial" w:cs="Arial"/>
          <w:sz w:val="20"/>
          <w:szCs w:val="20"/>
          <w:u w:val="single"/>
        </w:rPr>
      </w:pPr>
      <w:r w:rsidRPr="00CB2163">
        <w:rPr>
          <w:rFonts w:ascii="Arial" w:hAnsi="Arial" w:cs="Arial"/>
          <w:sz w:val="20"/>
          <w:szCs w:val="20"/>
        </w:rPr>
        <w:t xml:space="preserve">Prosimy o doprecyzowanie: Ubezpieczenie </w:t>
      </w:r>
      <w:proofErr w:type="spellStart"/>
      <w:r w:rsidRPr="00CB2163">
        <w:rPr>
          <w:rFonts w:ascii="Arial" w:hAnsi="Arial" w:cs="Arial"/>
          <w:sz w:val="20"/>
          <w:szCs w:val="20"/>
        </w:rPr>
        <w:t>assistance</w:t>
      </w:r>
      <w:proofErr w:type="spellEnd"/>
      <w:r w:rsidRPr="00CB2163">
        <w:rPr>
          <w:rFonts w:ascii="Arial" w:hAnsi="Arial" w:cs="Arial"/>
          <w:sz w:val="20"/>
          <w:szCs w:val="20"/>
        </w:rPr>
        <w:t xml:space="preserve"> (dotyczy pojazdów osobowych, osobowo - ciężarowych, dostawczych i ciężarowych o dopuszczalnej masie całkowitej do 3,5t do 10 lat, które objęte są zakresem AC):</w:t>
      </w:r>
    </w:p>
    <w:p w14:paraId="372D4CBB" w14:textId="77777777" w:rsidR="002D6BF4" w:rsidRPr="00532F30" w:rsidRDefault="002D6BF4" w:rsidP="002B48C2">
      <w:pPr>
        <w:spacing w:after="0" w:line="240" w:lineRule="auto"/>
        <w:ind w:left="284"/>
        <w:jc w:val="both"/>
        <w:rPr>
          <w:rFonts w:ascii="Arial" w:hAnsi="Arial" w:cs="Arial"/>
          <w:b/>
          <w:bCs/>
          <w:color w:val="000000" w:themeColor="text1"/>
          <w:sz w:val="20"/>
          <w:szCs w:val="20"/>
          <w:u w:val="single"/>
        </w:rPr>
      </w:pPr>
    </w:p>
    <w:p w14:paraId="75CA0A1D" w14:textId="39CE627F" w:rsidR="00CB2163" w:rsidRPr="00CB2163" w:rsidRDefault="002D6BF4" w:rsidP="002B48C2">
      <w:pPr>
        <w:spacing w:after="0" w:line="240" w:lineRule="auto"/>
        <w:ind w:left="284"/>
        <w:jc w:val="both"/>
        <w:rPr>
          <w:rFonts w:ascii="Arial" w:hAnsi="Arial" w:cs="Arial"/>
          <w:sz w:val="20"/>
          <w:szCs w:val="20"/>
        </w:rPr>
      </w:pPr>
      <w:r w:rsidRPr="00532F30">
        <w:rPr>
          <w:rFonts w:ascii="Arial" w:hAnsi="Arial" w:cs="Arial"/>
          <w:b/>
          <w:bCs/>
          <w:color w:val="000000" w:themeColor="text1"/>
          <w:sz w:val="20"/>
          <w:szCs w:val="20"/>
          <w:u w:val="single"/>
        </w:rPr>
        <w:t>Odpowiedź:</w:t>
      </w:r>
      <w:r w:rsidR="00907440" w:rsidRPr="00532F30">
        <w:rPr>
          <w:rFonts w:ascii="Arial" w:hAnsi="Arial" w:cs="Arial"/>
          <w:b/>
          <w:bCs/>
          <w:color w:val="000000" w:themeColor="text1"/>
          <w:sz w:val="20"/>
          <w:szCs w:val="20"/>
          <w:u w:val="single"/>
        </w:rPr>
        <w:t xml:space="preserve"> </w:t>
      </w:r>
      <w:r w:rsidR="00907440" w:rsidRPr="00532F30">
        <w:rPr>
          <w:rFonts w:ascii="Arial" w:hAnsi="Arial" w:cs="Arial"/>
          <w:color w:val="000000" w:themeColor="text1"/>
          <w:sz w:val="20"/>
          <w:szCs w:val="20"/>
        </w:rPr>
        <w:t>Zamawiający wyraża zgodę.</w:t>
      </w:r>
      <w:r w:rsidR="00907440" w:rsidRPr="00532F30">
        <w:rPr>
          <w:rFonts w:ascii="Arial" w:hAnsi="Arial" w:cs="Arial"/>
          <w:b/>
          <w:bCs/>
          <w:color w:val="000000" w:themeColor="text1"/>
          <w:sz w:val="20"/>
          <w:szCs w:val="20"/>
          <w:u w:val="single"/>
        </w:rPr>
        <w:t xml:space="preserve"> </w:t>
      </w:r>
    </w:p>
    <w:p w14:paraId="7EAB108D" w14:textId="77777777" w:rsidR="002D6BF4" w:rsidRPr="00532F30" w:rsidRDefault="002D6BF4" w:rsidP="002B48C2">
      <w:pPr>
        <w:autoSpaceDE w:val="0"/>
        <w:autoSpaceDN w:val="0"/>
        <w:adjustRightInd w:val="0"/>
        <w:spacing w:after="0" w:line="240" w:lineRule="auto"/>
        <w:ind w:left="284"/>
        <w:jc w:val="both"/>
        <w:rPr>
          <w:rFonts w:ascii="Arial" w:hAnsi="Arial" w:cs="Arial"/>
          <w:sz w:val="20"/>
          <w:szCs w:val="20"/>
          <w:u w:val="single"/>
        </w:rPr>
      </w:pPr>
    </w:p>
    <w:p w14:paraId="62F30381" w14:textId="5FE566F1"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9D3521">
        <w:rPr>
          <w:rFonts w:ascii="Arial" w:hAnsi="Arial" w:cs="Arial"/>
          <w:sz w:val="20"/>
          <w:szCs w:val="20"/>
        </w:rPr>
        <w:t xml:space="preserve">45. </w:t>
      </w:r>
      <w:r w:rsidRPr="00CB2163">
        <w:rPr>
          <w:rFonts w:ascii="Arial" w:hAnsi="Arial" w:cs="Arial"/>
          <w:sz w:val="20"/>
          <w:szCs w:val="20"/>
        </w:rPr>
        <w:t xml:space="preserve"> Okres ubezpieczenia OC:</w:t>
      </w:r>
    </w:p>
    <w:p w14:paraId="1FDA4734" w14:textId="77777777" w:rsidR="00CB2163" w:rsidRPr="00CB2163" w:rsidRDefault="00CB2163" w:rsidP="002B48C2">
      <w:pPr>
        <w:numPr>
          <w:ilvl w:val="2"/>
          <w:numId w:val="15"/>
        </w:numPr>
        <w:suppressAutoHyphens/>
        <w:spacing w:after="0" w:line="240" w:lineRule="auto"/>
        <w:ind w:left="284" w:firstLine="0"/>
        <w:jc w:val="both"/>
        <w:rPr>
          <w:rFonts w:ascii="Arial" w:hAnsi="Arial" w:cs="Arial"/>
          <w:sz w:val="20"/>
          <w:szCs w:val="20"/>
        </w:rPr>
      </w:pPr>
      <w:r w:rsidRPr="00CB2163">
        <w:rPr>
          <w:rFonts w:ascii="Arial" w:hAnsi="Arial" w:cs="Arial"/>
          <w:sz w:val="20"/>
          <w:szCs w:val="20"/>
        </w:rPr>
        <w:t xml:space="preserve">Dla pojazdów nowych (zakupionych) okres ubezpieczenia rozpoczyna się od dnia rejestracji pojazdów (odpowiedzialność rozpoczyna się z chwilą zakupu / zarejestrowania pojazdu, pod warunkiem zgłoszenia </w:t>
      </w:r>
      <w:bookmarkStart w:id="2" w:name="_Hlk85534950"/>
      <w:r w:rsidRPr="00CB2163">
        <w:rPr>
          <w:rFonts w:ascii="Arial" w:hAnsi="Arial" w:cs="Arial"/>
          <w:sz w:val="20"/>
          <w:szCs w:val="20"/>
        </w:rPr>
        <w:t>danych wymaganych przez Ubezpieczyciela). , tutaj prosimy o dopisanie: „w tym samym dniu roboczym zarejestrowania pojazdu</w:t>
      </w:r>
      <w:bookmarkStart w:id="3" w:name="_Hlk85535100"/>
      <w:r w:rsidRPr="00CB2163">
        <w:rPr>
          <w:rFonts w:ascii="Arial" w:hAnsi="Arial" w:cs="Arial"/>
          <w:sz w:val="20"/>
          <w:szCs w:val="20"/>
        </w:rPr>
        <w:t>. Dla pozostałych pojazdów ochrona rozpoczyna się z chwilą zgłoszenia pojazdu do ubezpieczyciela.</w:t>
      </w:r>
      <w:bookmarkEnd w:id="2"/>
      <w:bookmarkEnd w:id="3"/>
    </w:p>
    <w:p w14:paraId="0D72DB73" w14:textId="77777777" w:rsidR="00907440" w:rsidRPr="00532F30" w:rsidRDefault="00907440" w:rsidP="002B48C2">
      <w:pPr>
        <w:pStyle w:val="Nagwek1"/>
        <w:numPr>
          <w:ilvl w:val="0"/>
          <w:numId w:val="0"/>
        </w:numPr>
        <w:ind w:left="284"/>
        <w:jc w:val="both"/>
        <w:rPr>
          <w:rFonts w:cs="Arial"/>
          <w:sz w:val="20"/>
        </w:rPr>
      </w:pPr>
      <w:bookmarkStart w:id="4" w:name="_Hlk101273076"/>
      <w:r w:rsidRPr="00532F30">
        <w:rPr>
          <w:rFonts w:cs="Arial"/>
          <w:bCs/>
          <w:sz w:val="20"/>
        </w:rPr>
        <w:t xml:space="preserve">Odpowiedź: </w:t>
      </w:r>
      <w:r w:rsidRPr="00532F30">
        <w:rPr>
          <w:rFonts w:cs="Arial"/>
          <w:b w:val="0"/>
          <w:bCs/>
          <w:sz w:val="20"/>
          <w:u w:val="none"/>
        </w:rPr>
        <w:t>Zamawiający wyraża zgodę.</w:t>
      </w:r>
      <w:r w:rsidRPr="00532F30">
        <w:rPr>
          <w:rFonts w:cs="Arial"/>
          <w:bCs/>
          <w:sz w:val="20"/>
        </w:rPr>
        <w:t xml:space="preserve"> </w:t>
      </w:r>
    </w:p>
    <w:bookmarkEnd w:id="4"/>
    <w:p w14:paraId="13EA597B" w14:textId="77777777" w:rsidR="00CB2163" w:rsidRPr="00CB2163" w:rsidRDefault="00CB2163" w:rsidP="002B48C2">
      <w:pPr>
        <w:autoSpaceDE w:val="0"/>
        <w:autoSpaceDN w:val="0"/>
        <w:adjustRightInd w:val="0"/>
        <w:spacing w:after="0" w:line="240" w:lineRule="auto"/>
        <w:ind w:left="284"/>
        <w:jc w:val="both"/>
        <w:rPr>
          <w:rFonts w:ascii="Arial" w:hAnsi="Arial" w:cs="Arial"/>
          <w:color w:val="000000"/>
          <w:sz w:val="20"/>
          <w:szCs w:val="20"/>
        </w:rPr>
      </w:pPr>
    </w:p>
    <w:p w14:paraId="20777104" w14:textId="15B0663A" w:rsidR="00CB2163" w:rsidRPr="00CB2163" w:rsidRDefault="00653F41" w:rsidP="002B48C2">
      <w:pPr>
        <w:autoSpaceDE w:val="0"/>
        <w:autoSpaceDN w:val="0"/>
        <w:adjustRightInd w:val="0"/>
        <w:spacing w:after="0" w:line="240" w:lineRule="auto"/>
        <w:ind w:left="284"/>
        <w:jc w:val="both"/>
        <w:rPr>
          <w:rFonts w:ascii="Arial" w:hAnsi="Arial" w:cs="Arial"/>
          <w:sz w:val="20"/>
          <w:szCs w:val="20"/>
        </w:rPr>
      </w:pPr>
      <w:r w:rsidRPr="009D3521">
        <w:rPr>
          <w:rFonts w:ascii="Arial" w:hAnsi="Arial" w:cs="Arial"/>
          <w:sz w:val="20"/>
          <w:szCs w:val="20"/>
        </w:rPr>
        <w:t xml:space="preserve">46. </w:t>
      </w:r>
      <w:r w:rsidR="00CB2163" w:rsidRPr="00CB2163">
        <w:rPr>
          <w:rFonts w:ascii="Arial" w:hAnsi="Arial" w:cs="Arial"/>
          <w:sz w:val="20"/>
          <w:szCs w:val="20"/>
        </w:rPr>
        <w:t xml:space="preserve"> Okres ubezpieczenia AC i NNW:</w:t>
      </w:r>
    </w:p>
    <w:p w14:paraId="21377C2C" w14:textId="77777777" w:rsidR="00CB2163" w:rsidRPr="00CB2163" w:rsidRDefault="00CB2163" w:rsidP="002B48C2">
      <w:pPr>
        <w:numPr>
          <w:ilvl w:val="0"/>
          <w:numId w:val="15"/>
        </w:numPr>
        <w:tabs>
          <w:tab w:val="num" w:pos="792"/>
        </w:tabs>
        <w:suppressAutoHyphens/>
        <w:spacing w:after="0" w:line="240" w:lineRule="auto"/>
        <w:ind w:left="284" w:firstLine="0"/>
        <w:jc w:val="both"/>
        <w:rPr>
          <w:rFonts w:ascii="Arial" w:hAnsi="Arial" w:cs="Arial"/>
          <w:bCs/>
          <w:sz w:val="20"/>
          <w:szCs w:val="20"/>
        </w:rPr>
      </w:pPr>
      <w:r w:rsidRPr="00CB2163">
        <w:rPr>
          <w:rFonts w:ascii="Arial" w:hAnsi="Arial" w:cs="Arial"/>
          <w:bCs/>
          <w:sz w:val="20"/>
          <w:szCs w:val="20"/>
        </w:rPr>
        <w:t xml:space="preserve">Okres ubezpieczenia wynosi 12 miesięcy od końca okresu ubezpieczenia obowiązujących polis, dla pojazdów nowych (zakupionych) od dnia zakupu i zgłoszenia pojazdów </w:t>
      </w:r>
      <w:bookmarkStart w:id="5" w:name="_Hlk85535158"/>
      <w:r w:rsidRPr="00CB2163">
        <w:rPr>
          <w:rFonts w:ascii="Arial" w:hAnsi="Arial" w:cs="Arial"/>
          <w:bCs/>
          <w:sz w:val="20"/>
          <w:szCs w:val="20"/>
        </w:rPr>
        <w:t>(odpowiedzialność rozpoczyna się z chwilą zgłoszenia pojazdu do Ubezpieczyciela, bez konieczności dokonywania oględzin</w:t>
      </w:r>
      <w:r w:rsidRPr="00CB2163">
        <w:rPr>
          <w:rFonts w:ascii="Arial" w:hAnsi="Arial" w:cs="Arial"/>
          <w:sz w:val="20"/>
          <w:szCs w:val="20"/>
        </w:rPr>
        <w:t xml:space="preserve"> tutaj prosimy o dopisanie: „w tym samym dniu roboczym zarejestrowania pojazdu</w:t>
      </w:r>
      <w:r w:rsidRPr="00CB2163">
        <w:rPr>
          <w:rFonts w:ascii="Arial" w:hAnsi="Arial" w:cs="Arial"/>
          <w:bCs/>
          <w:sz w:val="20"/>
          <w:szCs w:val="20"/>
        </w:rPr>
        <w:t>) i jest zgodny z okresem ubezpieczenia OC komunikacyjnego.</w:t>
      </w:r>
      <w:bookmarkEnd w:id="5"/>
    </w:p>
    <w:p w14:paraId="0BCFFC75" w14:textId="2BC3567E" w:rsidR="00907440" w:rsidRPr="00532F30" w:rsidRDefault="00907440" w:rsidP="002B48C2">
      <w:pPr>
        <w:pStyle w:val="Nagwek1"/>
        <w:numPr>
          <w:ilvl w:val="0"/>
          <w:numId w:val="0"/>
        </w:numPr>
        <w:ind w:left="284"/>
        <w:jc w:val="both"/>
        <w:rPr>
          <w:rFonts w:cs="Arial"/>
          <w:sz w:val="20"/>
        </w:rPr>
      </w:pPr>
      <w:r w:rsidRPr="00532F30">
        <w:rPr>
          <w:rFonts w:cs="Arial"/>
          <w:sz w:val="20"/>
        </w:rPr>
        <w:t xml:space="preserve">Odpowiedź: </w:t>
      </w:r>
      <w:r w:rsidRPr="00532F30">
        <w:rPr>
          <w:rFonts w:cs="Arial"/>
          <w:b w:val="0"/>
          <w:bCs/>
          <w:sz w:val="20"/>
          <w:u w:val="none"/>
        </w:rPr>
        <w:t>Zamawiający</w:t>
      </w:r>
      <w:r w:rsidR="001D7808" w:rsidRPr="00532F30">
        <w:rPr>
          <w:rFonts w:cs="Arial"/>
          <w:b w:val="0"/>
          <w:bCs/>
          <w:sz w:val="20"/>
          <w:u w:val="none"/>
        </w:rPr>
        <w:t xml:space="preserve"> nie </w:t>
      </w:r>
      <w:r w:rsidRPr="00532F30">
        <w:rPr>
          <w:rFonts w:cs="Arial"/>
          <w:b w:val="0"/>
          <w:bCs/>
          <w:sz w:val="20"/>
          <w:u w:val="none"/>
        </w:rPr>
        <w:t xml:space="preserve"> wyraża zgod</w:t>
      </w:r>
      <w:r w:rsidR="001D7808" w:rsidRPr="00532F30">
        <w:rPr>
          <w:rFonts w:cs="Arial"/>
          <w:b w:val="0"/>
          <w:bCs/>
          <w:sz w:val="20"/>
          <w:u w:val="none"/>
        </w:rPr>
        <w:t>y</w:t>
      </w:r>
      <w:r w:rsidRPr="00532F30">
        <w:rPr>
          <w:rFonts w:cs="Arial"/>
          <w:b w:val="0"/>
          <w:bCs/>
          <w:sz w:val="20"/>
          <w:u w:val="none"/>
        </w:rPr>
        <w:t>.</w:t>
      </w:r>
      <w:r w:rsidRPr="00532F30">
        <w:rPr>
          <w:rFonts w:cs="Arial"/>
          <w:sz w:val="20"/>
        </w:rPr>
        <w:t xml:space="preserve"> </w:t>
      </w:r>
    </w:p>
    <w:p w14:paraId="68A37607"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p>
    <w:p w14:paraId="61F3E6C6" w14:textId="20359983" w:rsidR="00CB2163" w:rsidRPr="00CB2163" w:rsidRDefault="00653F41" w:rsidP="002B48C2">
      <w:pPr>
        <w:autoSpaceDE w:val="0"/>
        <w:autoSpaceDN w:val="0"/>
        <w:adjustRightInd w:val="0"/>
        <w:spacing w:after="0" w:line="240" w:lineRule="auto"/>
        <w:ind w:left="284"/>
        <w:jc w:val="both"/>
        <w:rPr>
          <w:rFonts w:ascii="Arial" w:hAnsi="Arial" w:cs="Arial"/>
          <w:color w:val="000000"/>
          <w:sz w:val="20"/>
          <w:szCs w:val="20"/>
          <w:u w:val="single"/>
        </w:rPr>
      </w:pPr>
      <w:r w:rsidRPr="009D3521">
        <w:rPr>
          <w:rFonts w:ascii="Arial" w:hAnsi="Arial" w:cs="Arial"/>
          <w:color w:val="000000"/>
          <w:sz w:val="20"/>
          <w:szCs w:val="20"/>
        </w:rPr>
        <w:t xml:space="preserve">47. </w:t>
      </w:r>
      <w:r w:rsidR="00CB2163" w:rsidRPr="00CB2163">
        <w:rPr>
          <w:rFonts w:ascii="Arial" w:hAnsi="Arial" w:cs="Arial"/>
          <w:color w:val="000000"/>
          <w:sz w:val="20"/>
          <w:szCs w:val="20"/>
        </w:rPr>
        <w:t xml:space="preserve"> Sumy ubezpieczenia:</w:t>
      </w:r>
    </w:p>
    <w:p w14:paraId="64E919E9"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Prosimy o całkowite wykreślenie</w:t>
      </w:r>
      <w:r w:rsidRPr="00CB2163">
        <w:rPr>
          <w:rFonts w:ascii="Arial" w:hAnsi="Arial" w:cs="Arial"/>
          <w:b/>
          <w:bCs/>
          <w:color w:val="000000"/>
          <w:sz w:val="20"/>
          <w:szCs w:val="20"/>
        </w:rPr>
        <w:t xml:space="preserve"> :  </w:t>
      </w:r>
      <w:r w:rsidRPr="00CB2163">
        <w:rPr>
          <w:rFonts w:ascii="Arial" w:hAnsi="Arial" w:cs="Arial"/>
          <w:sz w:val="20"/>
          <w:szCs w:val="20"/>
        </w:rPr>
        <w:t>Nie wymagane są oględziny pojazdów do ubezpieczenia AC.</w:t>
      </w:r>
    </w:p>
    <w:p w14:paraId="5D93F3A2"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lastRenderedPageBreak/>
        <w:t xml:space="preserve">Prosimy o dopisanie: Ubezpieczyciel zastrzega sobie wymóg </w:t>
      </w:r>
      <w:r w:rsidRPr="00CB2163">
        <w:rPr>
          <w:rFonts w:ascii="Arial" w:eastAsia="Tahoma" w:hAnsi="Arial" w:cs="Arial"/>
          <w:kern w:val="16"/>
          <w:sz w:val="20"/>
          <w:szCs w:val="20"/>
          <w:lang w:bidi="pl-PL"/>
        </w:rPr>
        <w:t xml:space="preserve">oględzin i </w:t>
      </w:r>
      <w:r w:rsidRPr="00CB2163">
        <w:rPr>
          <w:rFonts w:ascii="Arial" w:hAnsi="Arial" w:cs="Arial"/>
          <w:sz w:val="20"/>
          <w:szCs w:val="20"/>
        </w:rPr>
        <w:t>przedstawienia zdjęć pojazdu w przypadku:</w:t>
      </w:r>
    </w:p>
    <w:p w14:paraId="0FF66E96"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1) pojazdu, który dotychczas nie był ubezpieczony w zakresie AC w żadnym zakładzie ubezpieczeń; </w:t>
      </w:r>
    </w:p>
    <w:p w14:paraId="7BFD3712"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2) pojazd, który ubezpieczany jest w zakresie AC po przerwie w ubezpieczeniu; </w:t>
      </w:r>
    </w:p>
    <w:p w14:paraId="3C36B1CA"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Zmiana w umowie ubezpieczenia może wymagać przedstawienia PZU SA albo pośrednikowi pojazdu do oględzin i dotyczy następujących przypadków:</w:t>
      </w:r>
    </w:p>
    <w:p w14:paraId="194F5CCA"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1) rozszerzenia zakresu ubezpieczenia o opcję Auto Non Stop, Auto Holowanie lub Auto Zastępcze lub zmiany dodatkowego limitu odpowiedzialności określonego dla opcji Auto Holowanie lub Auto Zastępcze; </w:t>
      </w:r>
    </w:p>
    <w:p w14:paraId="14A77306"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2) rozszerzenia o szkody kradzieżowe powstałe na terytorium Rosji, Białorusi, Ukrainy i Mołdawii; </w:t>
      </w:r>
    </w:p>
    <w:p w14:paraId="76F46526"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3) zmiany sumy ubezpieczenia z netto na brutto lub z netto na netto + 50% VAT;</w:t>
      </w:r>
    </w:p>
    <w:p w14:paraId="18D956F2"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4) zwiększenia sumy </w:t>
      </w:r>
      <w:proofErr w:type="spellStart"/>
      <w:r w:rsidRPr="00CB2163">
        <w:rPr>
          <w:rFonts w:ascii="Arial" w:eastAsia="Tahoma" w:hAnsi="Arial" w:cs="Arial"/>
          <w:sz w:val="20"/>
          <w:szCs w:val="20"/>
          <w:lang w:eastAsia="pl-PL" w:bidi="pl-PL"/>
        </w:rPr>
        <w:t>ubezpieczenia,jeżeli</w:t>
      </w:r>
      <w:proofErr w:type="spellEnd"/>
      <w:r w:rsidRPr="00CB2163">
        <w:rPr>
          <w:rFonts w:ascii="Arial" w:eastAsia="Tahoma" w:hAnsi="Arial" w:cs="Arial"/>
          <w:sz w:val="20"/>
          <w:szCs w:val="20"/>
          <w:lang w:eastAsia="pl-PL" w:bidi="pl-PL"/>
        </w:rPr>
        <w:t xml:space="preserve"> wartość pojazdu zwiększono poprzez zastosowanie korekty „</w:t>
      </w:r>
      <w:proofErr w:type="spellStart"/>
      <w:r w:rsidRPr="00CB2163">
        <w:rPr>
          <w:rFonts w:ascii="Arial" w:eastAsia="Tahoma" w:hAnsi="Arial" w:cs="Arial"/>
          <w:sz w:val="20"/>
          <w:szCs w:val="20"/>
          <w:lang w:eastAsia="pl-PL" w:bidi="pl-PL"/>
        </w:rPr>
        <w:t>tuning</w:t>
      </w:r>
      <w:proofErr w:type="spellEnd"/>
      <w:r w:rsidRPr="00CB2163">
        <w:rPr>
          <w:rFonts w:ascii="Arial" w:eastAsia="Tahoma" w:hAnsi="Arial" w:cs="Arial"/>
          <w:sz w:val="20"/>
          <w:szCs w:val="20"/>
          <w:lang w:eastAsia="pl-PL" w:bidi="pl-PL"/>
        </w:rPr>
        <w:t>” lub „wyposażenie inne”;</w:t>
      </w:r>
    </w:p>
    <w:p w14:paraId="64E94A5E"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5) doubezpieczenia pojazdu po szkodzie;</w:t>
      </w:r>
    </w:p>
    <w:p w14:paraId="64D6EAC9" w14:textId="77777777" w:rsidR="00CB2163" w:rsidRPr="00CB2163" w:rsidRDefault="00CB2163" w:rsidP="002B48C2">
      <w:pPr>
        <w:spacing w:after="0" w:line="240" w:lineRule="auto"/>
        <w:ind w:left="284"/>
        <w:jc w:val="both"/>
        <w:rPr>
          <w:rFonts w:ascii="Arial" w:eastAsia="Tahoma" w:hAnsi="Arial" w:cs="Arial"/>
          <w:color w:val="000000"/>
          <w:kern w:val="16"/>
          <w:sz w:val="20"/>
          <w:szCs w:val="20"/>
          <w:lang w:eastAsia="pl-PL" w:bidi="pl-PL"/>
        </w:rPr>
      </w:pPr>
      <w:r w:rsidRPr="00CB2163">
        <w:rPr>
          <w:rFonts w:ascii="Arial" w:eastAsia="Tahoma" w:hAnsi="Arial" w:cs="Arial"/>
          <w:sz w:val="20"/>
          <w:szCs w:val="20"/>
          <w:lang w:eastAsia="pl-PL" w:bidi="pl-PL"/>
        </w:rPr>
        <w:t xml:space="preserve">6) zmiany sposobu wykorzystania pojazdu; </w:t>
      </w:r>
    </w:p>
    <w:p w14:paraId="23FA1DC7" w14:textId="77777777" w:rsidR="00CB2163" w:rsidRPr="00CB2163" w:rsidRDefault="00CB2163" w:rsidP="002B48C2">
      <w:pPr>
        <w:spacing w:after="0" w:line="240" w:lineRule="auto"/>
        <w:ind w:left="284"/>
        <w:jc w:val="both"/>
        <w:rPr>
          <w:rFonts w:ascii="Arial" w:eastAsia="Tahoma" w:hAnsi="Arial" w:cs="Arial"/>
          <w:sz w:val="20"/>
          <w:szCs w:val="20"/>
          <w:lang w:eastAsia="pl-PL" w:bidi="pl-PL"/>
        </w:rPr>
      </w:pPr>
      <w:r w:rsidRPr="00CB2163">
        <w:rPr>
          <w:rFonts w:ascii="Arial" w:eastAsia="Tahoma" w:hAnsi="Arial" w:cs="Arial"/>
          <w:sz w:val="20"/>
          <w:szCs w:val="20"/>
          <w:lang w:eastAsia="pl-PL" w:bidi="pl-PL"/>
        </w:rPr>
        <w:t>7) rozszerzenia zakresu terytorialnego.</w:t>
      </w:r>
    </w:p>
    <w:p w14:paraId="144EC0D7" w14:textId="01CF68C7" w:rsidR="00907440" w:rsidRPr="00532F30" w:rsidRDefault="00907440" w:rsidP="002B48C2">
      <w:pPr>
        <w:pStyle w:val="Nagwek1"/>
        <w:numPr>
          <w:ilvl w:val="0"/>
          <w:numId w:val="0"/>
        </w:numPr>
        <w:ind w:left="284"/>
        <w:jc w:val="both"/>
        <w:rPr>
          <w:rFonts w:cs="Arial"/>
          <w:sz w:val="20"/>
        </w:rPr>
      </w:pPr>
      <w:r w:rsidRPr="00532F30">
        <w:rPr>
          <w:rFonts w:cs="Arial"/>
          <w:sz w:val="20"/>
        </w:rPr>
        <w:t xml:space="preserve">Odpowiedź: </w:t>
      </w:r>
      <w:r w:rsidRPr="00532F30">
        <w:rPr>
          <w:rFonts w:cs="Arial"/>
          <w:b w:val="0"/>
          <w:bCs/>
          <w:sz w:val="20"/>
          <w:u w:val="none"/>
        </w:rPr>
        <w:t>Zamawiający nie wyraża zgody.</w:t>
      </w:r>
      <w:r w:rsidRPr="00532F30">
        <w:rPr>
          <w:rFonts w:cs="Arial"/>
          <w:sz w:val="20"/>
        </w:rPr>
        <w:t xml:space="preserve"> </w:t>
      </w:r>
    </w:p>
    <w:p w14:paraId="4D551F54"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p>
    <w:p w14:paraId="559FB0A8" w14:textId="24A19BEA" w:rsidR="00CB2163" w:rsidRPr="00CB2163" w:rsidRDefault="00653F41" w:rsidP="002B48C2">
      <w:pPr>
        <w:autoSpaceDE w:val="0"/>
        <w:autoSpaceDN w:val="0"/>
        <w:adjustRightInd w:val="0"/>
        <w:spacing w:after="0" w:line="240" w:lineRule="auto"/>
        <w:ind w:left="284"/>
        <w:jc w:val="both"/>
        <w:rPr>
          <w:rFonts w:ascii="Arial" w:hAnsi="Arial" w:cs="Arial"/>
          <w:sz w:val="20"/>
          <w:szCs w:val="20"/>
        </w:rPr>
      </w:pPr>
      <w:r w:rsidRPr="009D3521">
        <w:rPr>
          <w:rFonts w:ascii="Arial" w:hAnsi="Arial" w:cs="Arial"/>
          <w:sz w:val="20"/>
          <w:szCs w:val="20"/>
        </w:rPr>
        <w:t xml:space="preserve">48. </w:t>
      </w:r>
      <w:r w:rsidR="00CB2163" w:rsidRPr="00CB2163">
        <w:rPr>
          <w:rFonts w:ascii="Arial" w:hAnsi="Arial" w:cs="Arial"/>
          <w:sz w:val="20"/>
          <w:szCs w:val="20"/>
        </w:rPr>
        <w:t xml:space="preserve"> </w:t>
      </w:r>
      <w:r w:rsidRPr="009D3521">
        <w:rPr>
          <w:rFonts w:ascii="Arial" w:hAnsi="Arial" w:cs="Arial"/>
          <w:sz w:val="20"/>
          <w:szCs w:val="20"/>
        </w:rPr>
        <w:t>D</w:t>
      </w:r>
      <w:r w:rsidR="00CB2163" w:rsidRPr="00CB2163">
        <w:rPr>
          <w:rFonts w:ascii="Arial" w:hAnsi="Arial" w:cs="Arial"/>
          <w:sz w:val="20"/>
          <w:szCs w:val="20"/>
        </w:rPr>
        <w:t xml:space="preserve">otyczy </w:t>
      </w:r>
      <w:r w:rsidR="00CB2163" w:rsidRPr="00CB2163">
        <w:rPr>
          <w:rFonts w:ascii="Arial" w:hAnsi="Arial" w:cs="Arial"/>
          <w:bCs/>
          <w:sz w:val="20"/>
          <w:szCs w:val="20"/>
        </w:rPr>
        <w:t>Postanowienia dodatkowe:</w:t>
      </w:r>
      <w:r w:rsidR="00CB2163" w:rsidRPr="00CB2163">
        <w:rPr>
          <w:rFonts w:ascii="Arial" w:hAnsi="Arial" w:cs="Arial"/>
          <w:b/>
          <w:bCs/>
          <w:sz w:val="20"/>
          <w:szCs w:val="20"/>
        </w:rPr>
        <w:t xml:space="preserve"> </w:t>
      </w:r>
    </w:p>
    <w:p w14:paraId="6A490062"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r w:rsidRPr="00CB2163">
        <w:rPr>
          <w:rFonts w:ascii="Arial" w:hAnsi="Arial" w:cs="Arial"/>
          <w:sz w:val="20"/>
          <w:szCs w:val="20"/>
        </w:rPr>
        <w:t xml:space="preserve">- Amortyzacja części – zniesiona/wykupiona (prosimy o dopisanie: nie dotyczy ogumienia i części układu wydechowego) </w:t>
      </w:r>
    </w:p>
    <w:p w14:paraId="6F4E5578" w14:textId="77777777" w:rsidR="00907440" w:rsidRPr="00532F30" w:rsidRDefault="00907440" w:rsidP="002B48C2">
      <w:pPr>
        <w:pStyle w:val="Nagwek1"/>
        <w:numPr>
          <w:ilvl w:val="0"/>
          <w:numId w:val="0"/>
        </w:numPr>
        <w:ind w:left="284"/>
        <w:jc w:val="both"/>
        <w:rPr>
          <w:rFonts w:cs="Arial"/>
          <w:sz w:val="20"/>
        </w:rPr>
      </w:pPr>
      <w:r w:rsidRPr="00532F30">
        <w:rPr>
          <w:rFonts w:cs="Arial"/>
          <w:sz w:val="20"/>
        </w:rPr>
        <w:t xml:space="preserve">Odpowiedź: </w:t>
      </w:r>
      <w:r w:rsidRPr="00532F30">
        <w:rPr>
          <w:rFonts w:cs="Arial"/>
          <w:b w:val="0"/>
          <w:bCs/>
          <w:sz w:val="20"/>
          <w:u w:val="none"/>
        </w:rPr>
        <w:t>Zamawiający wyraża zgodę.</w:t>
      </w:r>
      <w:r w:rsidRPr="00532F30">
        <w:rPr>
          <w:rFonts w:cs="Arial"/>
          <w:sz w:val="20"/>
        </w:rPr>
        <w:t xml:space="preserve"> </w:t>
      </w:r>
    </w:p>
    <w:p w14:paraId="0DA0AA43" w14:textId="77777777" w:rsidR="00CB2163" w:rsidRPr="00CB2163" w:rsidRDefault="00CB2163" w:rsidP="002B48C2">
      <w:pPr>
        <w:autoSpaceDE w:val="0"/>
        <w:autoSpaceDN w:val="0"/>
        <w:adjustRightInd w:val="0"/>
        <w:spacing w:after="0" w:line="240" w:lineRule="auto"/>
        <w:ind w:left="284"/>
        <w:jc w:val="both"/>
        <w:rPr>
          <w:rFonts w:ascii="Arial" w:hAnsi="Arial" w:cs="Arial"/>
          <w:sz w:val="20"/>
          <w:szCs w:val="20"/>
        </w:rPr>
      </w:pPr>
    </w:p>
    <w:p w14:paraId="67B08D13" w14:textId="72D029C1" w:rsidR="00CB2163" w:rsidRPr="00CB2163" w:rsidRDefault="00653F41" w:rsidP="002B48C2">
      <w:pPr>
        <w:autoSpaceDE w:val="0"/>
        <w:autoSpaceDN w:val="0"/>
        <w:adjustRightInd w:val="0"/>
        <w:spacing w:after="0" w:line="240" w:lineRule="auto"/>
        <w:ind w:left="284"/>
        <w:jc w:val="both"/>
        <w:rPr>
          <w:rFonts w:ascii="Arial" w:hAnsi="Arial" w:cs="Arial"/>
          <w:sz w:val="20"/>
          <w:szCs w:val="20"/>
        </w:rPr>
      </w:pPr>
      <w:r w:rsidRPr="009D3521">
        <w:rPr>
          <w:rFonts w:ascii="Arial" w:hAnsi="Arial" w:cs="Arial"/>
          <w:sz w:val="20"/>
          <w:szCs w:val="20"/>
        </w:rPr>
        <w:t xml:space="preserve">49. </w:t>
      </w:r>
      <w:r w:rsidR="00CB2163" w:rsidRPr="00CB2163">
        <w:rPr>
          <w:rFonts w:ascii="Arial" w:hAnsi="Arial" w:cs="Arial"/>
          <w:sz w:val="20"/>
          <w:szCs w:val="20"/>
        </w:rPr>
        <w:t xml:space="preserve"> Likwidacja szkód: </w:t>
      </w:r>
    </w:p>
    <w:p w14:paraId="7B210FB4" w14:textId="77777777" w:rsidR="00CB2163" w:rsidRPr="00CB2163" w:rsidRDefault="00CB2163" w:rsidP="002B48C2">
      <w:pPr>
        <w:numPr>
          <w:ilvl w:val="0"/>
          <w:numId w:val="16"/>
        </w:numPr>
        <w:tabs>
          <w:tab w:val="left" w:pos="993"/>
        </w:tabs>
        <w:suppressAutoHyphens/>
        <w:spacing w:after="0" w:line="240" w:lineRule="auto"/>
        <w:ind w:left="284" w:firstLine="0"/>
        <w:jc w:val="both"/>
        <w:rPr>
          <w:rFonts w:ascii="Arial" w:hAnsi="Arial" w:cs="Arial"/>
          <w:sz w:val="20"/>
          <w:szCs w:val="20"/>
        </w:rPr>
      </w:pPr>
      <w:r w:rsidRPr="00CB2163">
        <w:rPr>
          <w:rFonts w:ascii="Arial" w:hAnsi="Arial" w:cs="Arial"/>
          <w:sz w:val="20"/>
          <w:szCs w:val="20"/>
        </w:rPr>
        <w:t>oględzin uszkodzonego pojazdu dokonuje Ubezpieczyciel w terminie 4 dni roboczych od zgłoszenia szkody, w przypadku braku oględzin, przyjmuje się zakres uszkodzeń zgodny z protokołem sporządzonym przez ubezpieczającego, ubezpieczonego lub warsztat dokonujący naprawy o-prosimy o dopisanie oraz w oparciu o dokumentacje zdjęciową.</w:t>
      </w:r>
    </w:p>
    <w:p w14:paraId="2A5890C6" w14:textId="77777777" w:rsidR="00742E81" w:rsidRPr="00532F30" w:rsidRDefault="00742E81" w:rsidP="002B48C2">
      <w:pPr>
        <w:pStyle w:val="Nagwek1"/>
        <w:numPr>
          <w:ilvl w:val="0"/>
          <w:numId w:val="0"/>
        </w:numPr>
        <w:ind w:left="284"/>
        <w:jc w:val="both"/>
        <w:rPr>
          <w:rFonts w:cs="Arial"/>
          <w:sz w:val="20"/>
        </w:rPr>
      </w:pPr>
      <w:r w:rsidRPr="00532F30">
        <w:rPr>
          <w:rFonts w:cs="Arial"/>
          <w:sz w:val="20"/>
        </w:rPr>
        <w:t xml:space="preserve">Odpowiedź: </w:t>
      </w:r>
      <w:r w:rsidRPr="00532F30">
        <w:rPr>
          <w:rFonts w:cs="Arial"/>
          <w:b w:val="0"/>
          <w:bCs/>
          <w:sz w:val="20"/>
          <w:u w:val="none"/>
        </w:rPr>
        <w:t>Zamawiający wyraża zgodę.</w:t>
      </w:r>
      <w:r w:rsidRPr="00532F30">
        <w:rPr>
          <w:rFonts w:cs="Arial"/>
          <w:sz w:val="20"/>
        </w:rPr>
        <w:t xml:space="preserve"> </w:t>
      </w:r>
    </w:p>
    <w:p w14:paraId="36AAF2C1" w14:textId="77777777" w:rsidR="001D7808" w:rsidRPr="00532F30" w:rsidRDefault="001D7808" w:rsidP="002B48C2">
      <w:pPr>
        <w:autoSpaceDE w:val="0"/>
        <w:autoSpaceDN w:val="0"/>
        <w:adjustRightInd w:val="0"/>
        <w:spacing w:after="0" w:line="240" w:lineRule="auto"/>
        <w:ind w:left="284"/>
        <w:jc w:val="both"/>
        <w:rPr>
          <w:rFonts w:ascii="Arial" w:hAnsi="Arial" w:cs="Arial"/>
          <w:sz w:val="20"/>
          <w:szCs w:val="20"/>
        </w:rPr>
      </w:pPr>
    </w:p>
    <w:p w14:paraId="589856AD" w14:textId="5A5BB84C" w:rsidR="001D7808" w:rsidRPr="00532F30" w:rsidRDefault="00653F41" w:rsidP="002B48C2">
      <w:pPr>
        <w:autoSpaceDE w:val="0"/>
        <w:autoSpaceDN w:val="0"/>
        <w:adjustRightInd w:val="0"/>
        <w:spacing w:after="0" w:line="240" w:lineRule="auto"/>
        <w:ind w:left="284"/>
        <w:jc w:val="both"/>
        <w:rPr>
          <w:rFonts w:ascii="Arial" w:hAnsi="Arial" w:cs="Arial"/>
          <w:sz w:val="20"/>
          <w:szCs w:val="20"/>
        </w:rPr>
      </w:pPr>
      <w:r w:rsidRPr="00532F30">
        <w:rPr>
          <w:rFonts w:ascii="Arial" w:hAnsi="Arial" w:cs="Arial"/>
          <w:sz w:val="20"/>
          <w:szCs w:val="20"/>
        </w:rPr>
        <w:t xml:space="preserve">50. </w:t>
      </w:r>
      <w:r w:rsidR="00CB2163" w:rsidRPr="00CB2163">
        <w:rPr>
          <w:rFonts w:ascii="Arial" w:hAnsi="Arial" w:cs="Arial"/>
          <w:sz w:val="20"/>
          <w:szCs w:val="20"/>
        </w:rPr>
        <w:t xml:space="preserve"> </w:t>
      </w:r>
      <w:r w:rsidRPr="00532F30">
        <w:rPr>
          <w:rFonts w:ascii="Arial" w:hAnsi="Arial" w:cs="Arial"/>
          <w:sz w:val="20"/>
          <w:szCs w:val="20"/>
        </w:rPr>
        <w:t>P</w:t>
      </w:r>
      <w:r w:rsidR="00CB2163" w:rsidRPr="00CB2163">
        <w:rPr>
          <w:rFonts w:ascii="Arial" w:hAnsi="Arial" w:cs="Arial"/>
          <w:sz w:val="20"/>
          <w:szCs w:val="20"/>
        </w:rPr>
        <w:t>rosimy o potwierdzenie czy płatność za polisy będzie jednorazowa czy w ratach (ilu).</w:t>
      </w:r>
    </w:p>
    <w:p w14:paraId="0BBA2244" w14:textId="77777777" w:rsidR="00742E81" w:rsidRPr="00532F30" w:rsidRDefault="00742E81" w:rsidP="002B48C2">
      <w:pPr>
        <w:autoSpaceDE w:val="0"/>
        <w:autoSpaceDN w:val="0"/>
        <w:adjustRightInd w:val="0"/>
        <w:spacing w:after="0" w:line="240" w:lineRule="auto"/>
        <w:ind w:left="284"/>
        <w:jc w:val="both"/>
        <w:rPr>
          <w:rFonts w:ascii="Arial" w:hAnsi="Arial" w:cs="Arial"/>
          <w:sz w:val="20"/>
          <w:szCs w:val="20"/>
        </w:rPr>
      </w:pPr>
    </w:p>
    <w:p w14:paraId="25824F5E" w14:textId="5CAE40FA" w:rsidR="00214777" w:rsidRPr="00532F30" w:rsidRDefault="001D7808" w:rsidP="002B48C2">
      <w:pPr>
        <w:spacing w:line="240" w:lineRule="auto"/>
        <w:ind w:left="284"/>
        <w:jc w:val="both"/>
        <w:rPr>
          <w:rFonts w:ascii="Arial" w:hAnsi="Arial" w:cs="Arial"/>
          <w:sz w:val="20"/>
          <w:szCs w:val="20"/>
        </w:rPr>
      </w:pPr>
      <w:r w:rsidRPr="00532F30">
        <w:rPr>
          <w:rFonts w:ascii="Arial" w:hAnsi="Arial" w:cs="Arial"/>
          <w:b/>
          <w:sz w:val="20"/>
          <w:szCs w:val="20"/>
          <w:u w:val="single"/>
        </w:rPr>
        <w:t>Odpowiedź:</w:t>
      </w:r>
      <w:r w:rsidR="00742E81" w:rsidRPr="00532F30">
        <w:rPr>
          <w:rFonts w:ascii="Arial" w:hAnsi="Arial" w:cs="Arial"/>
          <w:b/>
          <w:sz w:val="20"/>
          <w:szCs w:val="20"/>
          <w:u w:val="single"/>
        </w:rPr>
        <w:t xml:space="preserve"> </w:t>
      </w:r>
      <w:r w:rsidR="00742E81" w:rsidRPr="00532F30">
        <w:rPr>
          <w:rFonts w:ascii="Arial" w:hAnsi="Arial" w:cs="Arial"/>
          <w:bCs/>
          <w:sz w:val="20"/>
          <w:szCs w:val="20"/>
        </w:rPr>
        <w:t>Płatnoś</w:t>
      </w:r>
      <w:r w:rsidR="00532F30" w:rsidRPr="00532F30">
        <w:rPr>
          <w:rFonts w:ascii="Arial" w:hAnsi="Arial" w:cs="Arial"/>
          <w:bCs/>
          <w:sz w:val="20"/>
          <w:szCs w:val="20"/>
        </w:rPr>
        <w:t>ć</w:t>
      </w:r>
      <w:r w:rsidR="00742E81" w:rsidRPr="00532F30">
        <w:rPr>
          <w:rFonts w:ascii="Arial" w:hAnsi="Arial" w:cs="Arial"/>
          <w:bCs/>
          <w:sz w:val="20"/>
          <w:szCs w:val="20"/>
        </w:rPr>
        <w:t xml:space="preserve"> za polisy będzie jednorazowa.</w:t>
      </w:r>
      <w:r w:rsidR="00742E81" w:rsidRPr="00532F30">
        <w:rPr>
          <w:rFonts w:ascii="Arial" w:hAnsi="Arial" w:cs="Arial"/>
          <w:b/>
          <w:sz w:val="20"/>
          <w:szCs w:val="20"/>
          <w:u w:val="single"/>
        </w:rPr>
        <w:t xml:space="preserve"> </w:t>
      </w:r>
    </w:p>
    <w:p w14:paraId="508BB40B" w14:textId="77777777" w:rsidR="00D51F84" w:rsidRPr="00CB2163" w:rsidRDefault="00D51F84" w:rsidP="00CB2163">
      <w:pPr>
        <w:spacing w:line="240" w:lineRule="auto"/>
        <w:ind w:left="284"/>
        <w:jc w:val="both"/>
        <w:rPr>
          <w:rFonts w:ascii="Arial" w:hAnsi="Arial" w:cs="Arial"/>
          <w:color w:val="FF0000"/>
          <w:sz w:val="20"/>
          <w:szCs w:val="20"/>
        </w:rPr>
      </w:pPr>
      <w:r w:rsidRPr="00CB2163">
        <w:rPr>
          <w:rFonts w:ascii="Arial" w:hAnsi="Arial" w:cs="Arial"/>
          <w:color w:val="FF0000"/>
          <w:sz w:val="20"/>
          <w:szCs w:val="20"/>
        </w:rPr>
        <w:tab/>
      </w:r>
    </w:p>
    <w:p w14:paraId="54989FD8" w14:textId="77777777" w:rsidR="00D51F84" w:rsidRPr="00CB2163" w:rsidRDefault="00D51F84" w:rsidP="00CB2163">
      <w:pPr>
        <w:pStyle w:val="Akapitzlist"/>
        <w:spacing w:after="0" w:line="240" w:lineRule="auto"/>
        <w:ind w:left="284"/>
        <w:rPr>
          <w:rFonts w:ascii="Arial" w:hAnsi="Arial" w:cs="Arial"/>
          <w:b/>
          <w:color w:val="000000" w:themeColor="text1"/>
          <w:sz w:val="20"/>
          <w:szCs w:val="20"/>
        </w:rPr>
      </w:pPr>
    </w:p>
    <w:p w14:paraId="14CF7FBA" w14:textId="77777777" w:rsidR="008F2ABE" w:rsidRPr="00CB2163" w:rsidRDefault="008F2ABE" w:rsidP="00CB2163">
      <w:pPr>
        <w:pStyle w:val="Akapitzlist"/>
        <w:spacing w:after="0" w:line="240" w:lineRule="auto"/>
        <w:ind w:left="284"/>
        <w:rPr>
          <w:rFonts w:ascii="Arial" w:hAnsi="Arial" w:cs="Arial"/>
          <w:color w:val="000000" w:themeColor="text1"/>
          <w:sz w:val="20"/>
          <w:szCs w:val="20"/>
        </w:rPr>
      </w:pPr>
      <w:bookmarkStart w:id="6" w:name="_Hlk531683663"/>
      <w:bookmarkEnd w:id="6"/>
    </w:p>
    <w:sectPr w:rsidR="008F2ABE" w:rsidRPr="00CB2163" w:rsidSect="007F4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2132" w14:textId="77777777" w:rsidR="006006D3" w:rsidRDefault="006006D3" w:rsidP="009724A9">
      <w:pPr>
        <w:spacing w:after="0" w:line="240" w:lineRule="auto"/>
      </w:pPr>
      <w:r>
        <w:separator/>
      </w:r>
    </w:p>
  </w:endnote>
  <w:endnote w:type="continuationSeparator" w:id="0">
    <w:p w14:paraId="55E3F2F5" w14:textId="77777777" w:rsidR="006006D3" w:rsidRDefault="006006D3" w:rsidP="0097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44618"/>
      <w:docPartObj>
        <w:docPartGallery w:val="Page Numbers (Bottom of Page)"/>
        <w:docPartUnique/>
      </w:docPartObj>
    </w:sdtPr>
    <w:sdtEndPr/>
    <w:sdtContent>
      <w:p w14:paraId="6C21CE02" w14:textId="77777777" w:rsidR="00284E36" w:rsidRDefault="00284E36">
        <w:pPr>
          <w:pStyle w:val="Stopka"/>
          <w:jc w:val="right"/>
        </w:pPr>
        <w:r>
          <w:fldChar w:fldCharType="begin"/>
        </w:r>
        <w:r>
          <w:instrText>PAGE   \* MERGEFORMAT</w:instrText>
        </w:r>
        <w:r>
          <w:fldChar w:fldCharType="separate"/>
        </w:r>
        <w:r w:rsidR="00607E3A">
          <w:rPr>
            <w:noProof/>
          </w:rPr>
          <w:t>1</w:t>
        </w:r>
        <w:r>
          <w:fldChar w:fldCharType="end"/>
        </w:r>
      </w:p>
    </w:sdtContent>
  </w:sdt>
  <w:p w14:paraId="67E9021C" w14:textId="77777777" w:rsidR="00284E36" w:rsidRDefault="00284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CFA1A" w14:textId="77777777" w:rsidR="006006D3" w:rsidRDefault="006006D3" w:rsidP="009724A9">
      <w:pPr>
        <w:spacing w:after="0" w:line="240" w:lineRule="auto"/>
      </w:pPr>
      <w:r>
        <w:separator/>
      </w:r>
    </w:p>
  </w:footnote>
  <w:footnote w:type="continuationSeparator" w:id="0">
    <w:p w14:paraId="278B520E" w14:textId="77777777" w:rsidR="006006D3" w:rsidRDefault="006006D3" w:rsidP="0097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1DA2729"/>
    <w:multiLevelType w:val="multilevel"/>
    <w:tmpl w:val="128A91E2"/>
    <w:name w:val="MOMK22"/>
    <w:lvl w:ilvl="0">
      <w:start w:val="1"/>
      <w:numFmt w:val="ordinal"/>
      <w:lvlText w:val="%1"/>
      <w:lvlJc w:val="left"/>
      <w:pPr>
        <w:tabs>
          <w:tab w:val="num" w:pos="340"/>
        </w:tabs>
        <w:ind w:left="340" w:hanging="340"/>
      </w:pPr>
      <w:rPr>
        <w:rFonts w:ascii="Arial" w:hAnsi="Arial" w:cs="Times New Roman" w:hint="default"/>
        <w:b w:val="0"/>
        <w:i w:val="0"/>
        <w:color w:val="auto"/>
        <w:sz w:val="20"/>
        <w:szCs w:val="20"/>
        <w:u w:val="none"/>
      </w:rPr>
    </w:lvl>
    <w:lvl w:ilvl="1">
      <w:start w:val="1"/>
      <w:numFmt w:val="decimal"/>
      <w:lvlText w:val="%2)"/>
      <w:lvlJc w:val="left"/>
      <w:pPr>
        <w:tabs>
          <w:tab w:val="num" w:pos="766"/>
        </w:tabs>
        <w:ind w:left="766" w:hanging="340"/>
      </w:pPr>
      <w:rPr>
        <w:rFonts w:ascii="Arial" w:hAnsi="Arial" w:cs="Times New Roman" w:hint="default"/>
        <w:b w:val="0"/>
        <w:i w:val="0"/>
        <w:color w:val="auto"/>
        <w:sz w:val="18"/>
        <w:szCs w:val="18"/>
        <w:u w:val="none"/>
      </w:rPr>
    </w:lvl>
    <w:lvl w:ilvl="2">
      <w:start w:val="1"/>
      <w:numFmt w:val="lowerLetter"/>
      <w:lvlText w:val="%3)"/>
      <w:lvlJc w:val="left"/>
      <w:pPr>
        <w:tabs>
          <w:tab w:val="num" w:pos="1361"/>
        </w:tabs>
        <w:ind w:left="1021" w:hanging="341"/>
      </w:pPr>
      <w:rPr>
        <w:rFonts w:ascii="Arial" w:hAnsi="Arial" w:cs="Times New Roman" w:hint="default"/>
        <w:b w:val="0"/>
        <w:i w:val="0"/>
        <w:sz w:val="18"/>
        <w:szCs w:val="18"/>
        <w:u w:val="none"/>
      </w:rPr>
    </w:lvl>
    <w:lvl w:ilvl="3">
      <w:start w:val="1"/>
      <w:numFmt w:val="bullet"/>
      <w:lvlText w:val=""/>
      <w:lvlJc w:val="left"/>
      <w:pPr>
        <w:tabs>
          <w:tab w:val="num" w:pos="1701"/>
        </w:tabs>
        <w:ind w:left="1814" w:hanging="340"/>
      </w:pPr>
      <w:rPr>
        <w:rFonts w:ascii="Symbol" w:eastAsia="Times New Roman" w:hAnsi="Symbol" w:hint="default"/>
        <w:b w:val="0"/>
        <w:i w:val="0"/>
        <w:color w:val="auto"/>
        <w:sz w:val="16"/>
        <w:u w:val="none"/>
      </w:rPr>
    </w:lvl>
    <w:lvl w:ilvl="4">
      <w:start w:val="1"/>
      <w:numFmt w:val="decimal"/>
      <w:lvlText w:val="(%5)"/>
      <w:lvlJc w:val="left"/>
      <w:pPr>
        <w:tabs>
          <w:tab w:val="num" w:pos="0"/>
        </w:tabs>
        <w:ind w:left="2466" w:hanging="709"/>
      </w:pPr>
      <w:rPr>
        <w:rFonts w:cs="Times New Roman" w:hint="default"/>
      </w:rPr>
    </w:lvl>
    <w:lvl w:ilvl="5">
      <w:start w:val="1"/>
      <w:numFmt w:val="lowerLetter"/>
      <w:lvlText w:val="(%6)"/>
      <w:lvlJc w:val="left"/>
      <w:pPr>
        <w:tabs>
          <w:tab w:val="num" w:pos="0"/>
        </w:tabs>
        <w:ind w:left="3175" w:hanging="709"/>
      </w:pPr>
      <w:rPr>
        <w:rFonts w:cs="Times New Roman" w:hint="default"/>
      </w:rPr>
    </w:lvl>
    <w:lvl w:ilvl="6">
      <w:start w:val="1"/>
      <w:numFmt w:val="lowerRoman"/>
      <w:lvlText w:val="(%7)"/>
      <w:lvlJc w:val="left"/>
      <w:pPr>
        <w:tabs>
          <w:tab w:val="num" w:pos="0"/>
        </w:tabs>
        <w:ind w:left="3883" w:hanging="708"/>
      </w:pPr>
      <w:rPr>
        <w:rFonts w:cs="Times New Roman" w:hint="default"/>
      </w:rPr>
    </w:lvl>
    <w:lvl w:ilvl="7">
      <w:start w:val="1"/>
      <w:numFmt w:val="lowerLetter"/>
      <w:lvlText w:val="(%8)"/>
      <w:lvlJc w:val="left"/>
      <w:pPr>
        <w:tabs>
          <w:tab w:val="num" w:pos="0"/>
        </w:tabs>
        <w:ind w:left="4592" w:hanging="709"/>
      </w:pPr>
      <w:rPr>
        <w:rFonts w:cs="Times New Roman" w:hint="default"/>
      </w:rPr>
    </w:lvl>
    <w:lvl w:ilvl="8">
      <w:start w:val="1"/>
      <w:numFmt w:val="lowerRoman"/>
      <w:lvlText w:val="(%9)"/>
      <w:lvlJc w:val="left"/>
      <w:pPr>
        <w:tabs>
          <w:tab w:val="num" w:pos="0"/>
        </w:tabs>
        <w:ind w:left="5301" w:hanging="709"/>
      </w:pPr>
      <w:rPr>
        <w:rFonts w:cs="Times New Roman" w:hint="default"/>
      </w:rPr>
    </w:lvl>
  </w:abstractNum>
  <w:abstractNum w:abstractNumId="3">
    <w:nsid w:val="0AA22737"/>
    <w:multiLevelType w:val="hybridMultilevel"/>
    <w:tmpl w:val="329C13B8"/>
    <w:lvl w:ilvl="0" w:tplc="0A74737E">
      <w:start w:val="1"/>
      <w:numFmt w:val="decimal"/>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4059D"/>
    <w:multiLevelType w:val="hybridMultilevel"/>
    <w:tmpl w:val="A8705618"/>
    <w:lvl w:ilvl="0" w:tplc="24041E06">
      <w:start w:val="1"/>
      <w:numFmt w:val="decimal"/>
      <w:suff w:val="space"/>
      <w:lvlText w:val="%1."/>
      <w:lvlJc w:val="righ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50639"/>
    <w:multiLevelType w:val="hybridMultilevel"/>
    <w:tmpl w:val="4F642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E2B4F"/>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AF5D5F"/>
    <w:multiLevelType w:val="hybridMultilevel"/>
    <w:tmpl w:val="FFBA45A4"/>
    <w:lvl w:ilvl="0" w:tplc="5F5A96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B96287F"/>
    <w:multiLevelType w:val="hybridMultilevel"/>
    <w:tmpl w:val="4FAA8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E1F1A"/>
    <w:multiLevelType w:val="hybridMultilevel"/>
    <w:tmpl w:val="45EAA622"/>
    <w:lvl w:ilvl="0" w:tplc="7D56B6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47B5AFF"/>
    <w:multiLevelType w:val="hybridMultilevel"/>
    <w:tmpl w:val="B6429DE6"/>
    <w:lvl w:ilvl="0" w:tplc="49BC3E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71A04D4"/>
    <w:multiLevelType w:val="hybridMultilevel"/>
    <w:tmpl w:val="1012D85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09021E"/>
    <w:multiLevelType w:val="hybridMultilevel"/>
    <w:tmpl w:val="75FE03A6"/>
    <w:lvl w:ilvl="0" w:tplc="0415000F">
      <w:start w:val="1"/>
      <w:numFmt w:val="decimal"/>
      <w:lvlText w:val="%1."/>
      <w:lvlJc w:val="left"/>
      <w:pPr>
        <w:ind w:left="502" w:hanging="360"/>
      </w:pPr>
    </w:lvl>
    <w:lvl w:ilvl="1" w:tplc="36D0563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67B175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68C2FE3"/>
    <w:multiLevelType w:val="hybridMultilevel"/>
    <w:tmpl w:val="6F9A0922"/>
    <w:lvl w:ilvl="0" w:tplc="AC8E44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6240A3"/>
    <w:multiLevelType w:val="hybridMultilevel"/>
    <w:tmpl w:val="15001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1"/>
  </w:num>
  <w:num w:numId="5">
    <w:abstractNumId w:val="10"/>
  </w:num>
  <w:num w:numId="6">
    <w:abstractNumId w:val="9"/>
  </w:num>
  <w:num w:numId="7">
    <w:abstractNumId w:val="14"/>
  </w:num>
  <w:num w:numId="8">
    <w:abstractNumId w:val="7"/>
  </w:num>
  <w:num w:numId="9">
    <w:abstractNumId w:val="5"/>
  </w:num>
  <w:num w:numId="10">
    <w:abstractNumId w:val="16"/>
  </w:num>
  <w:num w:numId="11">
    <w:abstractNumId w:val="12"/>
  </w:num>
  <w:num w:numId="12">
    <w:abstractNumId w:val="13"/>
  </w:num>
  <w:num w:numId="13">
    <w:abstractNumId w:val="15"/>
  </w:num>
  <w:num w:numId="14">
    <w:abstractNumId w:val="6"/>
  </w:num>
  <w:num w:numId="15">
    <w:abstractNumId w:val="0"/>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99"/>
    <w:rsid w:val="00003D38"/>
    <w:rsid w:val="000060E6"/>
    <w:rsid w:val="000112E7"/>
    <w:rsid w:val="000116FC"/>
    <w:rsid w:val="00014656"/>
    <w:rsid w:val="000177B6"/>
    <w:rsid w:val="00017AE1"/>
    <w:rsid w:val="00026046"/>
    <w:rsid w:val="00026111"/>
    <w:rsid w:val="00030681"/>
    <w:rsid w:val="00040108"/>
    <w:rsid w:val="000448AA"/>
    <w:rsid w:val="00054DC0"/>
    <w:rsid w:val="000627F1"/>
    <w:rsid w:val="0006465A"/>
    <w:rsid w:val="00070850"/>
    <w:rsid w:val="0007343C"/>
    <w:rsid w:val="000735E2"/>
    <w:rsid w:val="00075295"/>
    <w:rsid w:val="00075592"/>
    <w:rsid w:val="0007682F"/>
    <w:rsid w:val="00076ABC"/>
    <w:rsid w:val="00076F91"/>
    <w:rsid w:val="0007793A"/>
    <w:rsid w:val="000779B3"/>
    <w:rsid w:val="00081630"/>
    <w:rsid w:val="000820E0"/>
    <w:rsid w:val="00093435"/>
    <w:rsid w:val="00095344"/>
    <w:rsid w:val="00097B38"/>
    <w:rsid w:val="000A1A6B"/>
    <w:rsid w:val="000A33E0"/>
    <w:rsid w:val="000A4BD6"/>
    <w:rsid w:val="000A6B46"/>
    <w:rsid w:val="000A6C3B"/>
    <w:rsid w:val="000A7E8D"/>
    <w:rsid w:val="000B33A2"/>
    <w:rsid w:val="000B3A1B"/>
    <w:rsid w:val="000B47DA"/>
    <w:rsid w:val="000B6366"/>
    <w:rsid w:val="000B6783"/>
    <w:rsid w:val="000C0098"/>
    <w:rsid w:val="000C2D08"/>
    <w:rsid w:val="000C40F1"/>
    <w:rsid w:val="000C6AF9"/>
    <w:rsid w:val="000C77D4"/>
    <w:rsid w:val="000C7FD0"/>
    <w:rsid w:val="000D496A"/>
    <w:rsid w:val="000D6E24"/>
    <w:rsid w:val="000D7E06"/>
    <w:rsid w:val="000E2CD7"/>
    <w:rsid w:val="000F477B"/>
    <w:rsid w:val="00103781"/>
    <w:rsid w:val="00103BBF"/>
    <w:rsid w:val="00103DB5"/>
    <w:rsid w:val="0011048B"/>
    <w:rsid w:val="00116262"/>
    <w:rsid w:val="001234A1"/>
    <w:rsid w:val="00124FD5"/>
    <w:rsid w:val="00130238"/>
    <w:rsid w:val="00130E5B"/>
    <w:rsid w:val="00135C70"/>
    <w:rsid w:val="00140A93"/>
    <w:rsid w:val="00146D87"/>
    <w:rsid w:val="00150DD6"/>
    <w:rsid w:val="001530B9"/>
    <w:rsid w:val="00153641"/>
    <w:rsid w:val="001565B4"/>
    <w:rsid w:val="00156C1C"/>
    <w:rsid w:val="00163E4B"/>
    <w:rsid w:val="00164961"/>
    <w:rsid w:val="00165E1C"/>
    <w:rsid w:val="001675E4"/>
    <w:rsid w:val="00167F25"/>
    <w:rsid w:val="00173D92"/>
    <w:rsid w:val="00187F0B"/>
    <w:rsid w:val="001912DD"/>
    <w:rsid w:val="001934A7"/>
    <w:rsid w:val="00197C7F"/>
    <w:rsid w:val="001A0DB2"/>
    <w:rsid w:val="001B1EAA"/>
    <w:rsid w:val="001B4977"/>
    <w:rsid w:val="001B736C"/>
    <w:rsid w:val="001C1F89"/>
    <w:rsid w:val="001C2649"/>
    <w:rsid w:val="001C2992"/>
    <w:rsid w:val="001C5B64"/>
    <w:rsid w:val="001D08A8"/>
    <w:rsid w:val="001D090D"/>
    <w:rsid w:val="001D65A1"/>
    <w:rsid w:val="001D7808"/>
    <w:rsid w:val="001D7B9C"/>
    <w:rsid w:val="001F1503"/>
    <w:rsid w:val="001F2573"/>
    <w:rsid w:val="001F5987"/>
    <w:rsid w:val="00202D28"/>
    <w:rsid w:val="00204F71"/>
    <w:rsid w:val="00211280"/>
    <w:rsid w:val="00213A4A"/>
    <w:rsid w:val="00214777"/>
    <w:rsid w:val="00214AFE"/>
    <w:rsid w:val="00216D61"/>
    <w:rsid w:val="002206F0"/>
    <w:rsid w:val="00220B95"/>
    <w:rsid w:val="002221FE"/>
    <w:rsid w:val="0022348B"/>
    <w:rsid w:val="00230E01"/>
    <w:rsid w:val="00231B21"/>
    <w:rsid w:val="00232132"/>
    <w:rsid w:val="002366BC"/>
    <w:rsid w:val="00240222"/>
    <w:rsid w:val="00252069"/>
    <w:rsid w:val="00252D2F"/>
    <w:rsid w:val="00253247"/>
    <w:rsid w:val="002544EA"/>
    <w:rsid w:val="00254DB5"/>
    <w:rsid w:val="002609DA"/>
    <w:rsid w:val="00261B61"/>
    <w:rsid w:val="0026337D"/>
    <w:rsid w:val="002639B9"/>
    <w:rsid w:val="00263A99"/>
    <w:rsid w:val="00265C0A"/>
    <w:rsid w:val="00266642"/>
    <w:rsid w:val="002705C8"/>
    <w:rsid w:val="002741A6"/>
    <w:rsid w:val="00276755"/>
    <w:rsid w:val="00276FEB"/>
    <w:rsid w:val="0028132D"/>
    <w:rsid w:val="00284E36"/>
    <w:rsid w:val="002915D5"/>
    <w:rsid w:val="00294EE5"/>
    <w:rsid w:val="002A04C2"/>
    <w:rsid w:val="002A26B4"/>
    <w:rsid w:val="002A334D"/>
    <w:rsid w:val="002A3AAD"/>
    <w:rsid w:val="002A495B"/>
    <w:rsid w:val="002B014B"/>
    <w:rsid w:val="002B0506"/>
    <w:rsid w:val="002B092C"/>
    <w:rsid w:val="002B1D1B"/>
    <w:rsid w:val="002B2748"/>
    <w:rsid w:val="002B382D"/>
    <w:rsid w:val="002B48C2"/>
    <w:rsid w:val="002C1669"/>
    <w:rsid w:val="002D351B"/>
    <w:rsid w:val="002D6BF4"/>
    <w:rsid w:val="002E1847"/>
    <w:rsid w:val="002E2EFD"/>
    <w:rsid w:val="002E33C3"/>
    <w:rsid w:val="002E6180"/>
    <w:rsid w:val="0030281D"/>
    <w:rsid w:val="00302CF4"/>
    <w:rsid w:val="003047F0"/>
    <w:rsid w:val="00304DE7"/>
    <w:rsid w:val="00305799"/>
    <w:rsid w:val="003067B3"/>
    <w:rsid w:val="00314676"/>
    <w:rsid w:val="00314B57"/>
    <w:rsid w:val="00316A5C"/>
    <w:rsid w:val="00326D82"/>
    <w:rsid w:val="00326E4C"/>
    <w:rsid w:val="003309DE"/>
    <w:rsid w:val="00331FAC"/>
    <w:rsid w:val="00333C41"/>
    <w:rsid w:val="00336535"/>
    <w:rsid w:val="00337F04"/>
    <w:rsid w:val="00337F93"/>
    <w:rsid w:val="00346985"/>
    <w:rsid w:val="00346F4A"/>
    <w:rsid w:val="0034725E"/>
    <w:rsid w:val="00355581"/>
    <w:rsid w:val="003610B3"/>
    <w:rsid w:val="00365302"/>
    <w:rsid w:val="003661A1"/>
    <w:rsid w:val="00366E1F"/>
    <w:rsid w:val="00372666"/>
    <w:rsid w:val="0037301F"/>
    <w:rsid w:val="00384BC1"/>
    <w:rsid w:val="003858A0"/>
    <w:rsid w:val="0038674B"/>
    <w:rsid w:val="00387950"/>
    <w:rsid w:val="003949D5"/>
    <w:rsid w:val="003A0D29"/>
    <w:rsid w:val="003A3506"/>
    <w:rsid w:val="003A37F2"/>
    <w:rsid w:val="003A3F73"/>
    <w:rsid w:val="003A5B51"/>
    <w:rsid w:val="003A5E87"/>
    <w:rsid w:val="003B04F2"/>
    <w:rsid w:val="003B11AA"/>
    <w:rsid w:val="003B4D8F"/>
    <w:rsid w:val="003B6AA7"/>
    <w:rsid w:val="003C408D"/>
    <w:rsid w:val="003C6C3D"/>
    <w:rsid w:val="003D1C25"/>
    <w:rsid w:val="003D2691"/>
    <w:rsid w:val="003D2946"/>
    <w:rsid w:val="003D6D85"/>
    <w:rsid w:val="003E0969"/>
    <w:rsid w:val="003E39B6"/>
    <w:rsid w:val="003E5842"/>
    <w:rsid w:val="003F4065"/>
    <w:rsid w:val="003F4869"/>
    <w:rsid w:val="003F5275"/>
    <w:rsid w:val="003F5EED"/>
    <w:rsid w:val="003F7318"/>
    <w:rsid w:val="004029AC"/>
    <w:rsid w:val="00403BA7"/>
    <w:rsid w:val="0040600F"/>
    <w:rsid w:val="00410C76"/>
    <w:rsid w:val="00415C7D"/>
    <w:rsid w:val="0041685B"/>
    <w:rsid w:val="00420F1D"/>
    <w:rsid w:val="00421EC2"/>
    <w:rsid w:val="00422A02"/>
    <w:rsid w:val="004234BA"/>
    <w:rsid w:val="00423ABA"/>
    <w:rsid w:val="00424EFD"/>
    <w:rsid w:val="00426D9C"/>
    <w:rsid w:val="004325D9"/>
    <w:rsid w:val="00437F49"/>
    <w:rsid w:val="00451725"/>
    <w:rsid w:val="004527D5"/>
    <w:rsid w:val="004528F1"/>
    <w:rsid w:val="00461A5E"/>
    <w:rsid w:val="00465C45"/>
    <w:rsid w:val="00471E46"/>
    <w:rsid w:val="00472526"/>
    <w:rsid w:val="004803C5"/>
    <w:rsid w:val="004846C8"/>
    <w:rsid w:val="00493325"/>
    <w:rsid w:val="00494E52"/>
    <w:rsid w:val="004967B9"/>
    <w:rsid w:val="004A360A"/>
    <w:rsid w:val="004A6D03"/>
    <w:rsid w:val="004B6BE2"/>
    <w:rsid w:val="004C0DD2"/>
    <w:rsid w:val="004D1A55"/>
    <w:rsid w:val="004D2BB9"/>
    <w:rsid w:val="004E09E2"/>
    <w:rsid w:val="004E4189"/>
    <w:rsid w:val="004E6712"/>
    <w:rsid w:val="004F0828"/>
    <w:rsid w:val="004F1A8C"/>
    <w:rsid w:val="004F1BC9"/>
    <w:rsid w:val="004F6967"/>
    <w:rsid w:val="004F7209"/>
    <w:rsid w:val="004F76A6"/>
    <w:rsid w:val="00500536"/>
    <w:rsid w:val="00505DC7"/>
    <w:rsid w:val="00507FF8"/>
    <w:rsid w:val="00511F13"/>
    <w:rsid w:val="00513B5D"/>
    <w:rsid w:val="00514F97"/>
    <w:rsid w:val="0051615C"/>
    <w:rsid w:val="00516992"/>
    <w:rsid w:val="005179F9"/>
    <w:rsid w:val="00524561"/>
    <w:rsid w:val="005274F3"/>
    <w:rsid w:val="00532F30"/>
    <w:rsid w:val="00534446"/>
    <w:rsid w:val="005409A1"/>
    <w:rsid w:val="00541259"/>
    <w:rsid w:val="00541679"/>
    <w:rsid w:val="00543E76"/>
    <w:rsid w:val="00547ED9"/>
    <w:rsid w:val="00551EFC"/>
    <w:rsid w:val="00554572"/>
    <w:rsid w:val="0056203B"/>
    <w:rsid w:val="00562AB0"/>
    <w:rsid w:val="00563D51"/>
    <w:rsid w:val="0057315C"/>
    <w:rsid w:val="0057548F"/>
    <w:rsid w:val="00580323"/>
    <w:rsid w:val="00580C6F"/>
    <w:rsid w:val="00583363"/>
    <w:rsid w:val="0058541F"/>
    <w:rsid w:val="00586FF2"/>
    <w:rsid w:val="005940B2"/>
    <w:rsid w:val="0059539E"/>
    <w:rsid w:val="0059588D"/>
    <w:rsid w:val="005970F7"/>
    <w:rsid w:val="00597501"/>
    <w:rsid w:val="005A2E04"/>
    <w:rsid w:val="005A3A90"/>
    <w:rsid w:val="005B00E0"/>
    <w:rsid w:val="005B419B"/>
    <w:rsid w:val="005B60ED"/>
    <w:rsid w:val="005C03C4"/>
    <w:rsid w:val="005C2FE1"/>
    <w:rsid w:val="005C6453"/>
    <w:rsid w:val="005D5C58"/>
    <w:rsid w:val="005D68BA"/>
    <w:rsid w:val="005D6B55"/>
    <w:rsid w:val="005D7554"/>
    <w:rsid w:val="005E02C5"/>
    <w:rsid w:val="005E0F2F"/>
    <w:rsid w:val="005E2904"/>
    <w:rsid w:val="005E2C53"/>
    <w:rsid w:val="005E32C5"/>
    <w:rsid w:val="005E4434"/>
    <w:rsid w:val="005E45DB"/>
    <w:rsid w:val="005E588B"/>
    <w:rsid w:val="005F1A80"/>
    <w:rsid w:val="005F2817"/>
    <w:rsid w:val="005F2907"/>
    <w:rsid w:val="005F39C4"/>
    <w:rsid w:val="005F519F"/>
    <w:rsid w:val="005F5F80"/>
    <w:rsid w:val="005F7087"/>
    <w:rsid w:val="006006D3"/>
    <w:rsid w:val="00607A6B"/>
    <w:rsid w:val="00607E3A"/>
    <w:rsid w:val="00611322"/>
    <w:rsid w:val="00611B41"/>
    <w:rsid w:val="00616780"/>
    <w:rsid w:val="00617E58"/>
    <w:rsid w:val="00617FD3"/>
    <w:rsid w:val="00621AF0"/>
    <w:rsid w:val="00630ABF"/>
    <w:rsid w:val="00633683"/>
    <w:rsid w:val="00645C8E"/>
    <w:rsid w:val="0064739C"/>
    <w:rsid w:val="006506E2"/>
    <w:rsid w:val="006524A8"/>
    <w:rsid w:val="0065310A"/>
    <w:rsid w:val="0065358C"/>
    <w:rsid w:val="00653F41"/>
    <w:rsid w:val="00657062"/>
    <w:rsid w:val="00657ED2"/>
    <w:rsid w:val="006624E5"/>
    <w:rsid w:val="00670F8F"/>
    <w:rsid w:val="00672A1D"/>
    <w:rsid w:val="00673B19"/>
    <w:rsid w:val="00674855"/>
    <w:rsid w:val="00681B5D"/>
    <w:rsid w:val="006860DC"/>
    <w:rsid w:val="00693730"/>
    <w:rsid w:val="006A43CA"/>
    <w:rsid w:val="006B047E"/>
    <w:rsid w:val="006B1F01"/>
    <w:rsid w:val="006B3D42"/>
    <w:rsid w:val="006B572A"/>
    <w:rsid w:val="006C0244"/>
    <w:rsid w:val="006C0C5F"/>
    <w:rsid w:val="006C268F"/>
    <w:rsid w:val="006C3DCC"/>
    <w:rsid w:val="006C4E5E"/>
    <w:rsid w:val="006C5142"/>
    <w:rsid w:val="006C6790"/>
    <w:rsid w:val="006C7717"/>
    <w:rsid w:val="006D14E6"/>
    <w:rsid w:val="006D33A2"/>
    <w:rsid w:val="006D6935"/>
    <w:rsid w:val="006E2B37"/>
    <w:rsid w:val="006E5282"/>
    <w:rsid w:val="0070228C"/>
    <w:rsid w:val="00703663"/>
    <w:rsid w:val="00706FBF"/>
    <w:rsid w:val="00707F81"/>
    <w:rsid w:val="00710709"/>
    <w:rsid w:val="00712C2A"/>
    <w:rsid w:val="007152DA"/>
    <w:rsid w:val="007220BF"/>
    <w:rsid w:val="00724E8F"/>
    <w:rsid w:val="00725338"/>
    <w:rsid w:val="007323E5"/>
    <w:rsid w:val="0073593E"/>
    <w:rsid w:val="00737F94"/>
    <w:rsid w:val="00742E81"/>
    <w:rsid w:val="00743A0E"/>
    <w:rsid w:val="00744CA5"/>
    <w:rsid w:val="00746E08"/>
    <w:rsid w:val="00770551"/>
    <w:rsid w:val="0077227A"/>
    <w:rsid w:val="00777377"/>
    <w:rsid w:val="00784D48"/>
    <w:rsid w:val="0078515D"/>
    <w:rsid w:val="007869DD"/>
    <w:rsid w:val="00793852"/>
    <w:rsid w:val="00794068"/>
    <w:rsid w:val="007A485F"/>
    <w:rsid w:val="007B11E8"/>
    <w:rsid w:val="007B593B"/>
    <w:rsid w:val="007B6A2B"/>
    <w:rsid w:val="007B70B4"/>
    <w:rsid w:val="007B73DA"/>
    <w:rsid w:val="007C03BB"/>
    <w:rsid w:val="007C1E06"/>
    <w:rsid w:val="007C3B5A"/>
    <w:rsid w:val="007C4FD0"/>
    <w:rsid w:val="007C7731"/>
    <w:rsid w:val="007D03E4"/>
    <w:rsid w:val="007D21B7"/>
    <w:rsid w:val="007D2494"/>
    <w:rsid w:val="007D43F0"/>
    <w:rsid w:val="007F06DA"/>
    <w:rsid w:val="007F466F"/>
    <w:rsid w:val="007F610B"/>
    <w:rsid w:val="007F7996"/>
    <w:rsid w:val="008109B0"/>
    <w:rsid w:val="008121FF"/>
    <w:rsid w:val="00812B90"/>
    <w:rsid w:val="00813453"/>
    <w:rsid w:val="00814C38"/>
    <w:rsid w:val="00815CE8"/>
    <w:rsid w:val="0082097E"/>
    <w:rsid w:val="00820E57"/>
    <w:rsid w:val="008233B6"/>
    <w:rsid w:val="00824760"/>
    <w:rsid w:val="00824C80"/>
    <w:rsid w:val="00825CE0"/>
    <w:rsid w:val="00831B8D"/>
    <w:rsid w:val="00835B8C"/>
    <w:rsid w:val="00843C19"/>
    <w:rsid w:val="00844A2F"/>
    <w:rsid w:val="00852B11"/>
    <w:rsid w:val="00854129"/>
    <w:rsid w:val="008625B8"/>
    <w:rsid w:val="00862EDB"/>
    <w:rsid w:val="008637EF"/>
    <w:rsid w:val="00863847"/>
    <w:rsid w:val="00863BFD"/>
    <w:rsid w:val="00867C01"/>
    <w:rsid w:val="0087105A"/>
    <w:rsid w:val="00871241"/>
    <w:rsid w:val="00873298"/>
    <w:rsid w:val="008755C5"/>
    <w:rsid w:val="00877E1F"/>
    <w:rsid w:val="008844E3"/>
    <w:rsid w:val="008855C6"/>
    <w:rsid w:val="00886401"/>
    <w:rsid w:val="00886C78"/>
    <w:rsid w:val="00892940"/>
    <w:rsid w:val="008953F5"/>
    <w:rsid w:val="00897520"/>
    <w:rsid w:val="008A7360"/>
    <w:rsid w:val="008B4A83"/>
    <w:rsid w:val="008B6CDD"/>
    <w:rsid w:val="008D0B62"/>
    <w:rsid w:val="008D14BD"/>
    <w:rsid w:val="008D1CCE"/>
    <w:rsid w:val="008D28BB"/>
    <w:rsid w:val="008D36B4"/>
    <w:rsid w:val="008D70E9"/>
    <w:rsid w:val="008E4FC1"/>
    <w:rsid w:val="008F1C15"/>
    <w:rsid w:val="008F2ABE"/>
    <w:rsid w:val="008F2B50"/>
    <w:rsid w:val="00903E81"/>
    <w:rsid w:val="00906F29"/>
    <w:rsid w:val="00907440"/>
    <w:rsid w:val="00907F41"/>
    <w:rsid w:val="009109F2"/>
    <w:rsid w:val="00911C05"/>
    <w:rsid w:val="00912CC8"/>
    <w:rsid w:val="0092310D"/>
    <w:rsid w:val="00924AA5"/>
    <w:rsid w:val="00924FF2"/>
    <w:rsid w:val="00946D55"/>
    <w:rsid w:val="009473C9"/>
    <w:rsid w:val="0095566F"/>
    <w:rsid w:val="009637CC"/>
    <w:rsid w:val="00964785"/>
    <w:rsid w:val="009711A3"/>
    <w:rsid w:val="009724A9"/>
    <w:rsid w:val="00972770"/>
    <w:rsid w:val="009747C8"/>
    <w:rsid w:val="00986B3A"/>
    <w:rsid w:val="00986FC1"/>
    <w:rsid w:val="0099697D"/>
    <w:rsid w:val="009A3CCF"/>
    <w:rsid w:val="009A7D10"/>
    <w:rsid w:val="009B06DE"/>
    <w:rsid w:val="009B1B5C"/>
    <w:rsid w:val="009B52B1"/>
    <w:rsid w:val="009C0957"/>
    <w:rsid w:val="009C3ACF"/>
    <w:rsid w:val="009D0D5B"/>
    <w:rsid w:val="009D3521"/>
    <w:rsid w:val="009E5CF8"/>
    <w:rsid w:val="009F087C"/>
    <w:rsid w:val="009F3D62"/>
    <w:rsid w:val="00A00D83"/>
    <w:rsid w:val="00A05AAE"/>
    <w:rsid w:val="00A05ED3"/>
    <w:rsid w:val="00A12A2C"/>
    <w:rsid w:val="00A12D3A"/>
    <w:rsid w:val="00A13925"/>
    <w:rsid w:val="00A13D54"/>
    <w:rsid w:val="00A14B6C"/>
    <w:rsid w:val="00A20CDD"/>
    <w:rsid w:val="00A217F9"/>
    <w:rsid w:val="00A223CA"/>
    <w:rsid w:val="00A22EC1"/>
    <w:rsid w:val="00A40521"/>
    <w:rsid w:val="00A40763"/>
    <w:rsid w:val="00A41A29"/>
    <w:rsid w:val="00A423B1"/>
    <w:rsid w:val="00A601A8"/>
    <w:rsid w:val="00A60881"/>
    <w:rsid w:val="00A615CD"/>
    <w:rsid w:val="00A639E7"/>
    <w:rsid w:val="00A65F10"/>
    <w:rsid w:val="00A66F6E"/>
    <w:rsid w:val="00A73F6C"/>
    <w:rsid w:val="00A76179"/>
    <w:rsid w:val="00A774FE"/>
    <w:rsid w:val="00A808A6"/>
    <w:rsid w:val="00A82808"/>
    <w:rsid w:val="00A83E79"/>
    <w:rsid w:val="00A901F3"/>
    <w:rsid w:val="00A91673"/>
    <w:rsid w:val="00A91B7E"/>
    <w:rsid w:val="00A925CC"/>
    <w:rsid w:val="00A963DD"/>
    <w:rsid w:val="00AA0196"/>
    <w:rsid w:val="00AA297B"/>
    <w:rsid w:val="00AB16E6"/>
    <w:rsid w:val="00AB69F9"/>
    <w:rsid w:val="00AB6BAA"/>
    <w:rsid w:val="00AB7EB9"/>
    <w:rsid w:val="00AC2673"/>
    <w:rsid w:val="00AC271D"/>
    <w:rsid w:val="00AD1E36"/>
    <w:rsid w:val="00AD24E9"/>
    <w:rsid w:val="00AD2A33"/>
    <w:rsid w:val="00AD5DCB"/>
    <w:rsid w:val="00AE4AAA"/>
    <w:rsid w:val="00AF056B"/>
    <w:rsid w:val="00AF139E"/>
    <w:rsid w:val="00AF270E"/>
    <w:rsid w:val="00AF46AB"/>
    <w:rsid w:val="00AF7075"/>
    <w:rsid w:val="00B00D4F"/>
    <w:rsid w:val="00B040EA"/>
    <w:rsid w:val="00B10753"/>
    <w:rsid w:val="00B1405E"/>
    <w:rsid w:val="00B142D9"/>
    <w:rsid w:val="00B16F47"/>
    <w:rsid w:val="00B21B36"/>
    <w:rsid w:val="00B22E7E"/>
    <w:rsid w:val="00B32D23"/>
    <w:rsid w:val="00B32D37"/>
    <w:rsid w:val="00B33991"/>
    <w:rsid w:val="00B33A1B"/>
    <w:rsid w:val="00B34FB0"/>
    <w:rsid w:val="00B4303E"/>
    <w:rsid w:val="00B43BEA"/>
    <w:rsid w:val="00B44B01"/>
    <w:rsid w:val="00B52177"/>
    <w:rsid w:val="00B526E2"/>
    <w:rsid w:val="00B6264C"/>
    <w:rsid w:val="00B629BD"/>
    <w:rsid w:val="00B643EC"/>
    <w:rsid w:val="00B66917"/>
    <w:rsid w:val="00B67384"/>
    <w:rsid w:val="00B7459B"/>
    <w:rsid w:val="00B76743"/>
    <w:rsid w:val="00B774B1"/>
    <w:rsid w:val="00B80C29"/>
    <w:rsid w:val="00B831A4"/>
    <w:rsid w:val="00B84AB9"/>
    <w:rsid w:val="00B84C14"/>
    <w:rsid w:val="00B879D6"/>
    <w:rsid w:val="00B9227D"/>
    <w:rsid w:val="00B936A8"/>
    <w:rsid w:val="00B93F89"/>
    <w:rsid w:val="00B94DD1"/>
    <w:rsid w:val="00B9507C"/>
    <w:rsid w:val="00BA1067"/>
    <w:rsid w:val="00BA65E8"/>
    <w:rsid w:val="00BB543A"/>
    <w:rsid w:val="00BC2651"/>
    <w:rsid w:val="00BC29C9"/>
    <w:rsid w:val="00BC306D"/>
    <w:rsid w:val="00BC574E"/>
    <w:rsid w:val="00BC694D"/>
    <w:rsid w:val="00BD1999"/>
    <w:rsid w:val="00BD24FA"/>
    <w:rsid w:val="00BD77F5"/>
    <w:rsid w:val="00BD7A9F"/>
    <w:rsid w:val="00BE3A89"/>
    <w:rsid w:val="00BE509B"/>
    <w:rsid w:val="00BF5537"/>
    <w:rsid w:val="00BF573C"/>
    <w:rsid w:val="00C016BA"/>
    <w:rsid w:val="00C02B6A"/>
    <w:rsid w:val="00C10E0A"/>
    <w:rsid w:val="00C32807"/>
    <w:rsid w:val="00C363A3"/>
    <w:rsid w:val="00C37FF1"/>
    <w:rsid w:val="00C4120A"/>
    <w:rsid w:val="00C428B4"/>
    <w:rsid w:val="00C45FF1"/>
    <w:rsid w:val="00C540EC"/>
    <w:rsid w:val="00C54B64"/>
    <w:rsid w:val="00C574B0"/>
    <w:rsid w:val="00C6372E"/>
    <w:rsid w:val="00C66B7C"/>
    <w:rsid w:val="00C70878"/>
    <w:rsid w:val="00C7308F"/>
    <w:rsid w:val="00C8292C"/>
    <w:rsid w:val="00C85336"/>
    <w:rsid w:val="00C87502"/>
    <w:rsid w:val="00C87A39"/>
    <w:rsid w:val="00C92C9F"/>
    <w:rsid w:val="00C95E56"/>
    <w:rsid w:val="00CA5B7B"/>
    <w:rsid w:val="00CA68B3"/>
    <w:rsid w:val="00CB2163"/>
    <w:rsid w:val="00CC4F16"/>
    <w:rsid w:val="00CC7061"/>
    <w:rsid w:val="00CD23E8"/>
    <w:rsid w:val="00CD33F5"/>
    <w:rsid w:val="00CD6936"/>
    <w:rsid w:val="00CD72F0"/>
    <w:rsid w:val="00CD7BFC"/>
    <w:rsid w:val="00CE4816"/>
    <w:rsid w:val="00CE5E40"/>
    <w:rsid w:val="00CE60D2"/>
    <w:rsid w:val="00CF02AF"/>
    <w:rsid w:val="00CF7CE7"/>
    <w:rsid w:val="00CF7EB9"/>
    <w:rsid w:val="00D01748"/>
    <w:rsid w:val="00D07C89"/>
    <w:rsid w:val="00D11E50"/>
    <w:rsid w:val="00D16613"/>
    <w:rsid w:val="00D232B1"/>
    <w:rsid w:val="00D252B4"/>
    <w:rsid w:val="00D26BD7"/>
    <w:rsid w:val="00D3091A"/>
    <w:rsid w:val="00D43895"/>
    <w:rsid w:val="00D442E7"/>
    <w:rsid w:val="00D45E46"/>
    <w:rsid w:val="00D46241"/>
    <w:rsid w:val="00D51F84"/>
    <w:rsid w:val="00D52924"/>
    <w:rsid w:val="00D53B9F"/>
    <w:rsid w:val="00D547AB"/>
    <w:rsid w:val="00D7739A"/>
    <w:rsid w:val="00D82736"/>
    <w:rsid w:val="00D859E5"/>
    <w:rsid w:val="00D90237"/>
    <w:rsid w:val="00D9074C"/>
    <w:rsid w:val="00D9084C"/>
    <w:rsid w:val="00D925BF"/>
    <w:rsid w:val="00D968A7"/>
    <w:rsid w:val="00DA2EF7"/>
    <w:rsid w:val="00DA3CE0"/>
    <w:rsid w:val="00DA47D8"/>
    <w:rsid w:val="00DA491B"/>
    <w:rsid w:val="00DA5961"/>
    <w:rsid w:val="00DB053A"/>
    <w:rsid w:val="00DB0606"/>
    <w:rsid w:val="00DB1B90"/>
    <w:rsid w:val="00DB311C"/>
    <w:rsid w:val="00DB41D6"/>
    <w:rsid w:val="00DB5445"/>
    <w:rsid w:val="00DB5991"/>
    <w:rsid w:val="00DC0C11"/>
    <w:rsid w:val="00DC27DD"/>
    <w:rsid w:val="00DC2C08"/>
    <w:rsid w:val="00DC5AF5"/>
    <w:rsid w:val="00DC5FE8"/>
    <w:rsid w:val="00DD089B"/>
    <w:rsid w:val="00DD08CF"/>
    <w:rsid w:val="00DD1EBF"/>
    <w:rsid w:val="00DD261E"/>
    <w:rsid w:val="00DD553A"/>
    <w:rsid w:val="00DD6C4E"/>
    <w:rsid w:val="00DE00D5"/>
    <w:rsid w:val="00DE4D88"/>
    <w:rsid w:val="00DE7F85"/>
    <w:rsid w:val="00DF1F3C"/>
    <w:rsid w:val="00DF3566"/>
    <w:rsid w:val="00DF37F0"/>
    <w:rsid w:val="00E047BE"/>
    <w:rsid w:val="00E0711D"/>
    <w:rsid w:val="00E11E57"/>
    <w:rsid w:val="00E148FF"/>
    <w:rsid w:val="00E153EE"/>
    <w:rsid w:val="00E21FD8"/>
    <w:rsid w:val="00E2666B"/>
    <w:rsid w:val="00E26B4F"/>
    <w:rsid w:val="00E27BDA"/>
    <w:rsid w:val="00E3020C"/>
    <w:rsid w:val="00E32310"/>
    <w:rsid w:val="00E35393"/>
    <w:rsid w:val="00E36595"/>
    <w:rsid w:val="00E4521A"/>
    <w:rsid w:val="00E45D8F"/>
    <w:rsid w:val="00E467AE"/>
    <w:rsid w:val="00E47E23"/>
    <w:rsid w:val="00E57D0C"/>
    <w:rsid w:val="00E6014F"/>
    <w:rsid w:val="00E605E2"/>
    <w:rsid w:val="00E637B6"/>
    <w:rsid w:val="00E63AFD"/>
    <w:rsid w:val="00E66164"/>
    <w:rsid w:val="00E66845"/>
    <w:rsid w:val="00E66DBE"/>
    <w:rsid w:val="00E74423"/>
    <w:rsid w:val="00E74550"/>
    <w:rsid w:val="00E75C04"/>
    <w:rsid w:val="00E75E48"/>
    <w:rsid w:val="00E777A8"/>
    <w:rsid w:val="00E80049"/>
    <w:rsid w:val="00E8049F"/>
    <w:rsid w:val="00E82E2B"/>
    <w:rsid w:val="00E85CE0"/>
    <w:rsid w:val="00E911B0"/>
    <w:rsid w:val="00E91E19"/>
    <w:rsid w:val="00E92633"/>
    <w:rsid w:val="00E97BA1"/>
    <w:rsid w:val="00EC6DF8"/>
    <w:rsid w:val="00EC7721"/>
    <w:rsid w:val="00ED43F6"/>
    <w:rsid w:val="00ED5797"/>
    <w:rsid w:val="00EE31A8"/>
    <w:rsid w:val="00EF371B"/>
    <w:rsid w:val="00EF4D48"/>
    <w:rsid w:val="00EF6F80"/>
    <w:rsid w:val="00F01E74"/>
    <w:rsid w:val="00F02ABC"/>
    <w:rsid w:val="00F03215"/>
    <w:rsid w:val="00F03A36"/>
    <w:rsid w:val="00F067CE"/>
    <w:rsid w:val="00F13743"/>
    <w:rsid w:val="00F17478"/>
    <w:rsid w:val="00F20EAA"/>
    <w:rsid w:val="00F217AA"/>
    <w:rsid w:val="00F2207C"/>
    <w:rsid w:val="00F22F26"/>
    <w:rsid w:val="00F24157"/>
    <w:rsid w:val="00F24C77"/>
    <w:rsid w:val="00F34AAE"/>
    <w:rsid w:val="00F44B51"/>
    <w:rsid w:val="00F47B86"/>
    <w:rsid w:val="00F51AD2"/>
    <w:rsid w:val="00F52004"/>
    <w:rsid w:val="00F57C64"/>
    <w:rsid w:val="00F6223B"/>
    <w:rsid w:val="00F66410"/>
    <w:rsid w:val="00F723D7"/>
    <w:rsid w:val="00F75AB8"/>
    <w:rsid w:val="00F76ADE"/>
    <w:rsid w:val="00F807B3"/>
    <w:rsid w:val="00F82011"/>
    <w:rsid w:val="00F83824"/>
    <w:rsid w:val="00F94605"/>
    <w:rsid w:val="00F95985"/>
    <w:rsid w:val="00FB0BCC"/>
    <w:rsid w:val="00FB1281"/>
    <w:rsid w:val="00FB18CF"/>
    <w:rsid w:val="00FB1B92"/>
    <w:rsid w:val="00FB4024"/>
    <w:rsid w:val="00FB5000"/>
    <w:rsid w:val="00FB7449"/>
    <w:rsid w:val="00FC3A66"/>
    <w:rsid w:val="00FC3E89"/>
    <w:rsid w:val="00FD113E"/>
    <w:rsid w:val="00FD3DBA"/>
    <w:rsid w:val="00FD4333"/>
    <w:rsid w:val="00FD59A2"/>
    <w:rsid w:val="00FE1E07"/>
    <w:rsid w:val="00FE47B7"/>
    <w:rsid w:val="00FE6E73"/>
    <w:rsid w:val="00FF19F7"/>
    <w:rsid w:val="00FF28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BE"/>
  </w:style>
  <w:style w:type="paragraph" w:styleId="Nagwek1">
    <w:name w:val="heading 1"/>
    <w:basedOn w:val="Normalny"/>
    <w:next w:val="Normalny"/>
    <w:link w:val="Nagwek1Znak"/>
    <w:qFormat/>
    <w:rsid w:val="00CB2163"/>
    <w:pPr>
      <w:numPr>
        <w:numId w:val="15"/>
      </w:numPr>
      <w:suppressAutoHyphens/>
      <w:spacing w:before="240" w:after="0" w:line="240" w:lineRule="auto"/>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CB2163"/>
    <w:pPr>
      <w:numPr>
        <w:ilvl w:val="1"/>
        <w:numId w:val="15"/>
      </w:numPr>
      <w:suppressAutoHyphens/>
      <w:spacing w:before="120" w:after="0" w:line="240" w:lineRule="auto"/>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CB2163"/>
    <w:pPr>
      <w:numPr>
        <w:ilvl w:val="2"/>
        <w:numId w:val="15"/>
      </w:numPr>
      <w:suppressAutoHyphens/>
      <w:spacing w:after="0" w:line="240" w:lineRule="auto"/>
      <w:ind w:left="354" w:firstLine="0"/>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CB2163"/>
    <w:pPr>
      <w:numPr>
        <w:ilvl w:val="3"/>
        <w:numId w:val="15"/>
      </w:numPr>
      <w:suppressAutoHyphens/>
      <w:spacing w:after="0" w:line="240" w:lineRule="auto"/>
      <w:ind w:left="354" w:firstLine="0"/>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CB2163"/>
    <w:pPr>
      <w:numPr>
        <w:ilvl w:val="4"/>
        <w:numId w:val="15"/>
      </w:numPr>
      <w:suppressAutoHyphens/>
      <w:spacing w:after="0" w:line="240" w:lineRule="auto"/>
      <w:ind w:left="708" w:firstLine="0"/>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CB2163"/>
    <w:pPr>
      <w:numPr>
        <w:ilvl w:val="5"/>
        <w:numId w:val="15"/>
      </w:numPr>
      <w:suppressAutoHyphens/>
      <w:spacing w:after="0" w:line="240" w:lineRule="auto"/>
      <w:ind w:left="708" w:firstLine="0"/>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CB2163"/>
    <w:pPr>
      <w:numPr>
        <w:ilvl w:val="6"/>
        <w:numId w:val="15"/>
      </w:numPr>
      <w:suppressAutoHyphens/>
      <w:spacing w:after="0" w:line="240" w:lineRule="auto"/>
      <w:ind w:left="708" w:firstLine="0"/>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CB2163"/>
    <w:pPr>
      <w:numPr>
        <w:ilvl w:val="7"/>
        <w:numId w:val="15"/>
      </w:numPr>
      <w:suppressAutoHyphens/>
      <w:spacing w:after="0" w:line="240" w:lineRule="auto"/>
      <w:ind w:left="708" w:firstLine="0"/>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CB2163"/>
    <w:pPr>
      <w:numPr>
        <w:ilvl w:val="8"/>
        <w:numId w:val="15"/>
      </w:numPr>
      <w:suppressAutoHyphens/>
      <w:spacing w:after="0" w:line="240" w:lineRule="auto"/>
      <w:ind w:left="708" w:firstLine="0"/>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paragraph"/>
    <w:basedOn w:val="Normalny"/>
    <w:rsid w:val="003057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CW_Lista,normalny tekst"/>
    <w:basedOn w:val="Normalny"/>
    <w:link w:val="AkapitzlistZnak"/>
    <w:uiPriority w:val="34"/>
    <w:qFormat/>
    <w:rsid w:val="00305799"/>
    <w:pPr>
      <w:ind w:left="720"/>
      <w:contextualSpacing/>
    </w:pPr>
    <w:rPr>
      <w:rFonts w:eastAsiaTheme="minorEastAsia"/>
      <w:lang w:eastAsia="pl-PL"/>
    </w:rPr>
  </w:style>
  <w:style w:type="paragraph" w:styleId="Tekstprzypisukocowego">
    <w:name w:val="endnote text"/>
    <w:basedOn w:val="Normalny"/>
    <w:link w:val="TekstprzypisukocowegoZnak"/>
    <w:uiPriority w:val="99"/>
    <w:semiHidden/>
    <w:unhideWhenUsed/>
    <w:rsid w:val="009724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4A9"/>
    <w:rPr>
      <w:sz w:val="20"/>
      <w:szCs w:val="20"/>
    </w:rPr>
  </w:style>
  <w:style w:type="character" w:styleId="Odwoanieprzypisukocowego">
    <w:name w:val="endnote reference"/>
    <w:basedOn w:val="Domylnaczcionkaakapitu"/>
    <w:uiPriority w:val="99"/>
    <w:semiHidden/>
    <w:unhideWhenUsed/>
    <w:rsid w:val="009724A9"/>
    <w:rPr>
      <w:vertAlign w:val="superscript"/>
    </w:rPr>
  </w:style>
  <w:style w:type="character" w:styleId="Odwoaniedokomentarza">
    <w:name w:val="annotation reference"/>
    <w:basedOn w:val="Domylnaczcionkaakapitu"/>
    <w:uiPriority w:val="99"/>
    <w:semiHidden/>
    <w:unhideWhenUsed/>
    <w:rsid w:val="001C5B64"/>
    <w:rPr>
      <w:sz w:val="16"/>
      <w:szCs w:val="16"/>
    </w:rPr>
  </w:style>
  <w:style w:type="paragraph" w:styleId="Tekstkomentarza">
    <w:name w:val="annotation text"/>
    <w:basedOn w:val="Normalny"/>
    <w:link w:val="TekstkomentarzaZnak"/>
    <w:uiPriority w:val="99"/>
    <w:unhideWhenUsed/>
    <w:rsid w:val="001C5B64"/>
    <w:pPr>
      <w:spacing w:line="240" w:lineRule="auto"/>
    </w:pPr>
    <w:rPr>
      <w:sz w:val="20"/>
      <w:szCs w:val="20"/>
    </w:rPr>
  </w:style>
  <w:style w:type="character" w:customStyle="1" w:styleId="TekstkomentarzaZnak">
    <w:name w:val="Tekst komentarza Znak"/>
    <w:basedOn w:val="Domylnaczcionkaakapitu"/>
    <w:link w:val="Tekstkomentarza"/>
    <w:uiPriority w:val="99"/>
    <w:rsid w:val="001C5B64"/>
    <w:rPr>
      <w:sz w:val="20"/>
      <w:szCs w:val="20"/>
    </w:rPr>
  </w:style>
  <w:style w:type="paragraph" w:styleId="Tematkomentarza">
    <w:name w:val="annotation subject"/>
    <w:basedOn w:val="Tekstkomentarza"/>
    <w:next w:val="Tekstkomentarza"/>
    <w:link w:val="TematkomentarzaZnak"/>
    <w:uiPriority w:val="99"/>
    <w:semiHidden/>
    <w:unhideWhenUsed/>
    <w:rsid w:val="001C5B64"/>
    <w:rPr>
      <w:b/>
      <w:bCs/>
    </w:rPr>
  </w:style>
  <w:style w:type="character" w:customStyle="1" w:styleId="TematkomentarzaZnak">
    <w:name w:val="Temat komentarza Znak"/>
    <w:basedOn w:val="TekstkomentarzaZnak"/>
    <w:link w:val="Tematkomentarza"/>
    <w:uiPriority w:val="99"/>
    <w:semiHidden/>
    <w:rsid w:val="001C5B64"/>
    <w:rPr>
      <w:b/>
      <w:bCs/>
      <w:sz w:val="20"/>
      <w:szCs w:val="20"/>
    </w:rPr>
  </w:style>
  <w:style w:type="paragraph" w:styleId="Tekstdymka">
    <w:name w:val="Balloon Text"/>
    <w:basedOn w:val="Normalny"/>
    <w:link w:val="TekstdymkaZnak"/>
    <w:uiPriority w:val="99"/>
    <w:semiHidden/>
    <w:unhideWhenUsed/>
    <w:rsid w:val="001C5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B64"/>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D1A55"/>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D1A55"/>
    <w:rPr>
      <w:rFonts w:ascii="Consolas" w:hAnsi="Consolas" w:cs="Consolas"/>
      <w:sz w:val="20"/>
      <w:szCs w:val="20"/>
    </w:rPr>
  </w:style>
  <w:style w:type="character" w:styleId="Hipercze">
    <w:name w:val="Hyperlink"/>
    <w:basedOn w:val="Domylnaczcionkaakapitu"/>
    <w:uiPriority w:val="99"/>
    <w:unhideWhenUsed/>
    <w:rsid w:val="00265C0A"/>
    <w:rPr>
      <w:color w:val="0000FF" w:themeColor="hyperlink"/>
      <w:u w:val="single"/>
    </w:rPr>
  </w:style>
  <w:style w:type="paragraph" w:customStyle="1" w:styleId="Default">
    <w:name w:val="Default"/>
    <w:rsid w:val="00424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uiPriority w:val="99"/>
    <w:rsid w:val="00CC4F16"/>
    <w:pPr>
      <w:ind w:left="720"/>
      <w:contextualSpacing/>
    </w:pPr>
    <w:rPr>
      <w:rFonts w:ascii="Calibri" w:hAnsi="Calibri" w:cs="Times New Roman"/>
    </w:rPr>
  </w:style>
  <w:style w:type="character" w:customStyle="1" w:styleId="Nierozpoznanawzmianka1">
    <w:name w:val="Nierozpoznana wzmianka1"/>
    <w:basedOn w:val="Domylnaczcionkaakapitu"/>
    <w:uiPriority w:val="99"/>
    <w:semiHidden/>
    <w:unhideWhenUsed/>
    <w:rsid w:val="009A7D10"/>
    <w:rPr>
      <w:color w:val="605E5C"/>
      <w:shd w:val="clear" w:color="auto" w:fill="E1DFDD"/>
    </w:rPr>
  </w:style>
  <w:style w:type="paragraph" w:styleId="Nagwek">
    <w:name w:val="header"/>
    <w:basedOn w:val="Normalny"/>
    <w:link w:val="NagwekZnak"/>
    <w:uiPriority w:val="99"/>
    <w:unhideWhenUsed/>
    <w:rsid w:val="0089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940"/>
  </w:style>
  <w:style w:type="paragraph" w:styleId="Stopka">
    <w:name w:val="footer"/>
    <w:basedOn w:val="Normalny"/>
    <w:link w:val="StopkaZnak"/>
    <w:uiPriority w:val="99"/>
    <w:unhideWhenUsed/>
    <w:rsid w:val="0089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940"/>
  </w:style>
  <w:style w:type="table" w:styleId="Tabela-Siatka">
    <w:name w:val="Table Grid"/>
    <w:basedOn w:val="Standardowy"/>
    <w:uiPriority w:val="39"/>
    <w:rsid w:val="00465C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normalny tekst Znak"/>
    <w:link w:val="Akapitzlist"/>
    <w:uiPriority w:val="34"/>
    <w:qFormat/>
    <w:locked/>
    <w:rsid w:val="000820E0"/>
    <w:rPr>
      <w:rFonts w:eastAsiaTheme="minorEastAsia"/>
      <w:lang w:eastAsia="pl-PL"/>
    </w:rPr>
  </w:style>
  <w:style w:type="character" w:customStyle="1" w:styleId="Nierozpoznanawzmianka2">
    <w:name w:val="Nierozpoznana wzmianka2"/>
    <w:basedOn w:val="Domylnaczcionkaakapitu"/>
    <w:uiPriority w:val="99"/>
    <w:semiHidden/>
    <w:unhideWhenUsed/>
    <w:rsid w:val="00B33A1B"/>
    <w:rPr>
      <w:color w:val="605E5C"/>
      <w:shd w:val="clear" w:color="auto" w:fill="E1DFDD"/>
    </w:rPr>
  </w:style>
  <w:style w:type="paragraph" w:styleId="Podtytu">
    <w:name w:val="Subtitle"/>
    <w:basedOn w:val="Normalny"/>
    <w:next w:val="Normalny"/>
    <w:link w:val="PodtytuZnak"/>
    <w:uiPriority w:val="11"/>
    <w:qFormat/>
    <w:rsid w:val="008732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7329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CB2163"/>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CB2163"/>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CB2163"/>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rsid w:val="00CB2163"/>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CB2163"/>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CB2163"/>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CB2163"/>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CB2163"/>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CB2163"/>
    <w:rPr>
      <w:rFonts w:ascii="Times New Roman" w:eastAsia="Times New Roman" w:hAnsi="Times New Roman" w:cs="Times New Roman"/>
      <w: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BE"/>
  </w:style>
  <w:style w:type="paragraph" w:styleId="Nagwek1">
    <w:name w:val="heading 1"/>
    <w:basedOn w:val="Normalny"/>
    <w:next w:val="Normalny"/>
    <w:link w:val="Nagwek1Znak"/>
    <w:qFormat/>
    <w:rsid w:val="00CB2163"/>
    <w:pPr>
      <w:numPr>
        <w:numId w:val="15"/>
      </w:numPr>
      <w:suppressAutoHyphens/>
      <w:spacing w:before="240" w:after="0" w:line="240" w:lineRule="auto"/>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CB2163"/>
    <w:pPr>
      <w:numPr>
        <w:ilvl w:val="1"/>
        <w:numId w:val="15"/>
      </w:numPr>
      <w:suppressAutoHyphens/>
      <w:spacing w:before="120" w:after="0" w:line="240" w:lineRule="auto"/>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CB2163"/>
    <w:pPr>
      <w:numPr>
        <w:ilvl w:val="2"/>
        <w:numId w:val="15"/>
      </w:numPr>
      <w:suppressAutoHyphens/>
      <w:spacing w:after="0" w:line="240" w:lineRule="auto"/>
      <w:ind w:left="354" w:firstLine="0"/>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CB2163"/>
    <w:pPr>
      <w:numPr>
        <w:ilvl w:val="3"/>
        <w:numId w:val="15"/>
      </w:numPr>
      <w:suppressAutoHyphens/>
      <w:spacing w:after="0" w:line="240" w:lineRule="auto"/>
      <w:ind w:left="354" w:firstLine="0"/>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CB2163"/>
    <w:pPr>
      <w:numPr>
        <w:ilvl w:val="4"/>
        <w:numId w:val="15"/>
      </w:numPr>
      <w:suppressAutoHyphens/>
      <w:spacing w:after="0" w:line="240" w:lineRule="auto"/>
      <w:ind w:left="708" w:firstLine="0"/>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CB2163"/>
    <w:pPr>
      <w:numPr>
        <w:ilvl w:val="5"/>
        <w:numId w:val="15"/>
      </w:numPr>
      <w:suppressAutoHyphens/>
      <w:spacing w:after="0" w:line="240" w:lineRule="auto"/>
      <w:ind w:left="708" w:firstLine="0"/>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CB2163"/>
    <w:pPr>
      <w:numPr>
        <w:ilvl w:val="6"/>
        <w:numId w:val="15"/>
      </w:numPr>
      <w:suppressAutoHyphens/>
      <w:spacing w:after="0" w:line="240" w:lineRule="auto"/>
      <w:ind w:left="708" w:firstLine="0"/>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CB2163"/>
    <w:pPr>
      <w:numPr>
        <w:ilvl w:val="7"/>
        <w:numId w:val="15"/>
      </w:numPr>
      <w:suppressAutoHyphens/>
      <w:spacing w:after="0" w:line="240" w:lineRule="auto"/>
      <w:ind w:left="708" w:firstLine="0"/>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CB2163"/>
    <w:pPr>
      <w:numPr>
        <w:ilvl w:val="8"/>
        <w:numId w:val="15"/>
      </w:numPr>
      <w:suppressAutoHyphens/>
      <w:spacing w:after="0" w:line="240" w:lineRule="auto"/>
      <w:ind w:left="708" w:firstLine="0"/>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paragraph"/>
    <w:basedOn w:val="Normalny"/>
    <w:rsid w:val="003057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CW_Lista,normalny tekst"/>
    <w:basedOn w:val="Normalny"/>
    <w:link w:val="AkapitzlistZnak"/>
    <w:uiPriority w:val="34"/>
    <w:qFormat/>
    <w:rsid w:val="00305799"/>
    <w:pPr>
      <w:ind w:left="720"/>
      <w:contextualSpacing/>
    </w:pPr>
    <w:rPr>
      <w:rFonts w:eastAsiaTheme="minorEastAsia"/>
      <w:lang w:eastAsia="pl-PL"/>
    </w:rPr>
  </w:style>
  <w:style w:type="paragraph" w:styleId="Tekstprzypisukocowego">
    <w:name w:val="endnote text"/>
    <w:basedOn w:val="Normalny"/>
    <w:link w:val="TekstprzypisukocowegoZnak"/>
    <w:uiPriority w:val="99"/>
    <w:semiHidden/>
    <w:unhideWhenUsed/>
    <w:rsid w:val="009724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4A9"/>
    <w:rPr>
      <w:sz w:val="20"/>
      <w:szCs w:val="20"/>
    </w:rPr>
  </w:style>
  <w:style w:type="character" w:styleId="Odwoanieprzypisukocowego">
    <w:name w:val="endnote reference"/>
    <w:basedOn w:val="Domylnaczcionkaakapitu"/>
    <w:uiPriority w:val="99"/>
    <w:semiHidden/>
    <w:unhideWhenUsed/>
    <w:rsid w:val="009724A9"/>
    <w:rPr>
      <w:vertAlign w:val="superscript"/>
    </w:rPr>
  </w:style>
  <w:style w:type="character" w:styleId="Odwoaniedokomentarza">
    <w:name w:val="annotation reference"/>
    <w:basedOn w:val="Domylnaczcionkaakapitu"/>
    <w:uiPriority w:val="99"/>
    <w:semiHidden/>
    <w:unhideWhenUsed/>
    <w:rsid w:val="001C5B64"/>
    <w:rPr>
      <w:sz w:val="16"/>
      <w:szCs w:val="16"/>
    </w:rPr>
  </w:style>
  <w:style w:type="paragraph" w:styleId="Tekstkomentarza">
    <w:name w:val="annotation text"/>
    <w:basedOn w:val="Normalny"/>
    <w:link w:val="TekstkomentarzaZnak"/>
    <w:uiPriority w:val="99"/>
    <w:unhideWhenUsed/>
    <w:rsid w:val="001C5B64"/>
    <w:pPr>
      <w:spacing w:line="240" w:lineRule="auto"/>
    </w:pPr>
    <w:rPr>
      <w:sz w:val="20"/>
      <w:szCs w:val="20"/>
    </w:rPr>
  </w:style>
  <w:style w:type="character" w:customStyle="1" w:styleId="TekstkomentarzaZnak">
    <w:name w:val="Tekst komentarza Znak"/>
    <w:basedOn w:val="Domylnaczcionkaakapitu"/>
    <w:link w:val="Tekstkomentarza"/>
    <w:uiPriority w:val="99"/>
    <w:rsid w:val="001C5B64"/>
    <w:rPr>
      <w:sz w:val="20"/>
      <w:szCs w:val="20"/>
    </w:rPr>
  </w:style>
  <w:style w:type="paragraph" w:styleId="Tematkomentarza">
    <w:name w:val="annotation subject"/>
    <w:basedOn w:val="Tekstkomentarza"/>
    <w:next w:val="Tekstkomentarza"/>
    <w:link w:val="TematkomentarzaZnak"/>
    <w:uiPriority w:val="99"/>
    <w:semiHidden/>
    <w:unhideWhenUsed/>
    <w:rsid w:val="001C5B64"/>
    <w:rPr>
      <w:b/>
      <w:bCs/>
    </w:rPr>
  </w:style>
  <w:style w:type="character" w:customStyle="1" w:styleId="TematkomentarzaZnak">
    <w:name w:val="Temat komentarza Znak"/>
    <w:basedOn w:val="TekstkomentarzaZnak"/>
    <w:link w:val="Tematkomentarza"/>
    <w:uiPriority w:val="99"/>
    <w:semiHidden/>
    <w:rsid w:val="001C5B64"/>
    <w:rPr>
      <w:b/>
      <w:bCs/>
      <w:sz w:val="20"/>
      <w:szCs w:val="20"/>
    </w:rPr>
  </w:style>
  <w:style w:type="paragraph" w:styleId="Tekstdymka">
    <w:name w:val="Balloon Text"/>
    <w:basedOn w:val="Normalny"/>
    <w:link w:val="TekstdymkaZnak"/>
    <w:uiPriority w:val="99"/>
    <w:semiHidden/>
    <w:unhideWhenUsed/>
    <w:rsid w:val="001C5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B64"/>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D1A55"/>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D1A55"/>
    <w:rPr>
      <w:rFonts w:ascii="Consolas" w:hAnsi="Consolas" w:cs="Consolas"/>
      <w:sz w:val="20"/>
      <w:szCs w:val="20"/>
    </w:rPr>
  </w:style>
  <w:style w:type="character" w:styleId="Hipercze">
    <w:name w:val="Hyperlink"/>
    <w:basedOn w:val="Domylnaczcionkaakapitu"/>
    <w:uiPriority w:val="99"/>
    <w:unhideWhenUsed/>
    <w:rsid w:val="00265C0A"/>
    <w:rPr>
      <w:color w:val="0000FF" w:themeColor="hyperlink"/>
      <w:u w:val="single"/>
    </w:rPr>
  </w:style>
  <w:style w:type="paragraph" w:customStyle="1" w:styleId="Default">
    <w:name w:val="Default"/>
    <w:rsid w:val="00424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uiPriority w:val="99"/>
    <w:rsid w:val="00CC4F16"/>
    <w:pPr>
      <w:ind w:left="720"/>
      <w:contextualSpacing/>
    </w:pPr>
    <w:rPr>
      <w:rFonts w:ascii="Calibri" w:hAnsi="Calibri" w:cs="Times New Roman"/>
    </w:rPr>
  </w:style>
  <w:style w:type="character" w:customStyle="1" w:styleId="Nierozpoznanawzmianka1">
    <w:name w:val="Nierozpoznana wzmianka1"/>
    <w:basedOn w:val="Domylnaczcionkaakapitu"/>
    <w:uiPriority w:val="99"/>
    <w:semiHidden/>
    <w:unhideWhenUsed/>
    <w:rsid w:val="009A7D10"/>
    <w:rPr>
      <w:color w:val="605E5C"/>
      <w:shd w:val="clear" w:color="auto" w:fill="E1DFDD"/>
    </w:rPr>
  </w:style>
  <w:style w:type="paragraph" w:styleId="Nagwek">
    <w:name w:val="header"/>
    <w:basedOn w:val="Normalny"/>
    <w:link w:val="NagwekZnak"/>
    <w:uiPriority w:val="99"/>
    <w:unhideWhenUsed/>
    <w:rsid w:val="0089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940"/>
  </w:style>
  <w:style w:type="paragraph" w:styleId="Stopka">
    <w:name w:val="footer"/>
    <w:basedOn w:val="Normalny"/>
    <w:link w:val="StopkaZnak"/>
    <w:uiPriority w:val="99"/>
    <w:unhideWhenUsed/>
    <w:rsid w:val="0089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940"/>
  </w:style>
  <w:style w:type="table" w:styleId="Tabela-Siatka">
    <w:name w:val="Table Grid"/>
    <w:basedOn w:val="Standardowy"/>
    <w:uiPriority w:val="39"/>
    <w:rsid w:val="00465C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normalny tekst Znak"/>
    <w:link w:val="Akapitzlist"/>
    <w:uiPriority w:val="34"/>
    <w:qFormat/>
    <w:locked/>
    <w:rsid w:val="000820E0"/>
    <w:rPr>
      <w:rFonts w:eastAsiaTheme="minorEastAsia"/>
      <w:lang w:eastAsia="pl-PL"/>
    </w:rPr>
  </w:style>
  <w:style w:type="character" w:customStyle="1" w:styleId="Nierozpoznanawzmianka2">
    <w:name w:val="Nierozpoznana wzmianka2"/>
    <w:basedOn w:val="Domylnaczcionkaakapitu"/>
    <w:uiPriority w:val="99"/>
    <w:semiHidden/>
    <w:unhideWhenUsed/>
    <w:rsid w:val="00B33A1B"/>
    <w:rPr>
      <w:color w:val="605E5C"/>
      <w:shd w:val="clear" w:color="auto" w:fill="E1DFDD"/>
    </w:rPr>
  </w:style>
  <w:style w:type="paragraph" w:styleId="Podtytu">
    <w:name w:val="Subtitle"/>
    <w:basedOn w:val="Normalny"/>
    <w:next w:val="Normalny"/>
    <w:link w:val="PodtytuZnak"/>
    <w:uiPriority w:val="11"/>
    <w:qFormat/>
    <w:rsid w:val="008732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7329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CB2163"/>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CB2163"/>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CB2163"/>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rsid w:val="00CB2163"/>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CB2163"/>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CB2163"/>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CB2163"/>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CB2163"/>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CB2163"/>
    <w:rPr>
      <w:rFonts w:ascii="Times New Roman" w:eastAsia="Times New Roman" w:hAnsi="Times New Roman" w:cs="Times New Roman"/>
      <w: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136">
      <w:bodyDiv w:val="1"/>
      <w:marLeft w:val="0"/>
      <w:marRight w:val="0"/>
      <w:marTop w:val="0"/>
      <w:marBottom w:val="0"/>
      <w:divBdr>
        <w:top w:val="none" w:sz="0" w:space="0" w:color="auto"/>
        <w:left w:val="none" w:sz="0" w:space="0" w:color="auto"/>
        <w:bottom w:val="none" w:sz="0" w:space="0" w:color="auto"/>
        <w:right w:val="none" w:sz="0" w:space="0" w:color="auto"/>
      </w:divBdr>
    </w:div>
    <w:div w:id="230239219">
      <w:bodyDiv w:val="1"/>
      <w:marLeft w:val="0"/>
      <w:marRight w:val="0"/>
      <w:marTop w:val="0"/>
      <w:marBottom w:val="0"/>
      <w:divBdr>
        <w:top w:val="none" w:sz="0" w:space="0" w:color="auto"/>
        <w:left w:val="none" w:sz="0" w:space="0" w:color="auto"/>
        <w:bottom w:val="none" w:sz="0" w:space="0" w:color="auto"/>
        <w:right w:val="none" w:sz="0" w:space="0" w:color="auto"/>
      </w:divBdr>
    </w:div>
    <w:div w:id="327831031">
      <w:bodyDiv w:val="1"/>
      <w:marLeft w:val="0"/>
      <w:marRight w:val="0"/>
      <w:marTop w:val="0"/>
      <w:marBottom w:val="0"/>
      <w:divBdr>
        <w:top w:val="none" w:sz="0" w:space="0" w:color="auto"/>
        <w:left w:val="none" w:sz="0" w:space="0" w:color="auto"/>
        <w:bottom w:val="none" w:sz="0" w:space="0" w:color="auto"/>
        <w:right w:val="none" w:sz="0" w:space="0" w:color="auto"/>
      </w:divBdr>
    </w:div>
    <w:div w:id="374430166">
      <w:bodyDiv w:val="1"/>
      <w:marLeft w:val="0"/>
      <w:marRight w:val="0"/>
      <w:marTop w:val="0"/>
      <w:marBottom w:val="0"/>
      <w:divBdr>
        <w:top w:val="none" w:sz="0" w:space="0" w:color="auto"/>
        <w:left w:val="none" w:sz="0" w:space="0" w:color="auto"/>
        <w:bottom w:val="none" w:sz="0" w:space="0" w:color="auto"/>
        <w:right w:val="none" w:sz="0" w:space="0" w:color="auto"/>
      </w:divBdr>
    </w:div>
    <w:div w:id="420877273">
      <w:bodyDiv w:val="1"/>
      <w:marLeft w:val="0"/>
      <w:marRight w:val="0"/>
      <w:marTop w:val="0"/>
      <w:marBottom w:val="0"/>
      <w:divBdr>
        <w:top w:val="none" w:sz="0" w:space="0" w:color="auto"/>
        <w:left w:val="none" w:sz="0" w:space="0" w:color="auto"/>
        <w:bottom w:val="none" w:sz="0" w:space="0" w:color="auto"/>
        <w:right w:val="none" w:sz="0" w:space="0" w:color="auto"/>
      </w:divBdr>
    </w:div>
    <w:div w:id="530805148">
      <w:bodyDiv w:val="1"/>
      <w:marLeft w:val="0"/>
      <w:marRight w:val="0"/>
      <w:marTop w:val="0"/>
      <w:marBottom w:val="0"/>
      <w:divBdr>
        <w:top w:val="none" w:sz="0" w:space="0" w:color="auto"/>
        <w:left w:val="none" w:sz="0" w:space="0" w:color="auto"/>
        <w:bottom w:val="none" w:sz="0" w:space="0" w:color="auto"/>
        <w:right w:val="none" w:sz="0" w:space="0" w:color="auto"/>
      </w:divBdr>
    </w:div>
    <w:div w:id="707997025">
      <w:bodyDiv w:val="1"/>
      <w:marLeft w:val="0"/>
      <w:marRight w:val="0"/>
      <w:marTop w:val="0"/>
      <w:marBottom w:val="0"/>
      <w:divBdr>
        <w:top w:val="none" w:sz="0" w:space="0" w:color="auto"/>
        <w:left w:val="none" w:sz="0" w:space="0" w:color="auto"/>
        <w:bottom w:val="none" w:sz="0" w:space="0" w:color="auto"/>
        <w:right w:val="none" w:sz="0" w:space="0" w:color="auto"/>
      </w:divBdr>
    </w:div>
    <w:div w:id="775909445">
      <w:bodyDiv w:val="1"/>
      <w:marLeft w:val="0"/>
      <w:marRight w:val="0"/>
      <w:marTop w:val="0"/>
      <w:marBottom w:val="0"/>
      <w:divBdr>
        <w:top w:val="none" w:sz="0" w:space="0" w:color="auto"/>
        <w:left w:val="none" w:sz="0" w:space="0" w:color="auto"/>
        <w:bottom w:val="none" w:sz="0" w:space="0" w:color="auto"/>
        <w:right w:val="none" w:sz="0" w:space="0" w:color="auto"/>
      </w:divBdr>
    </w:div>
    <w:div w:id="793333934">
      <w:bodyDiv w:val="1"/>
      <w:marLeft w:val="0"/>
      <w:marRight w:val="0"/>
      <w:marTop w:val="0"/>
      <w:marBottom w:val="0"/>
      <w:divBdr>
        <w:top w:val="none" w:sz="0" w:space="0" w:color="auto"/>
        <w:left w:val="none" w:sz="0" w:space="0" w:color="auto"/>
        <w:bottom w:val="none" w:sz="0" w:space="0" w:color="auto"/>
        <w:right w:val="none" w:sz="0" w:space="0" w:color="auto"/>
      </w:divBdr>
    </w:div>
    <w:div w:id="850804827">
      <w:bodyDiv w:val="1"/>
      <w:marLeft w:val="0"/>
      <w:marRight w:val="0"/>
      <w:marTop w:val="0"/>
      <w:marBottom w:val="0"/>
      <w:divBdr>
        <w:top w:val="none" w:sz="0" w:space="0" w:color="auto"/>
        <w:left w:val="none" w:sz="0" w:space="0" w:color="auto"/>
        <w:bottom w:val="none" w:sz="0" w:space="0" w:color="auto"/>
        <w:right w:val="none" w:sz="0" w:space="0" w:color="auto"/>
      </w:divBdr>
    </w:div>
    <w:div w:id="993098012">
      <w:bodyDiv w:val="1"/>
      <w:marLeft w:val="0"/>
      <w:marRight w:val="0"/>
      <w:marTop w:val="0"/>
      <w:marBottom w:val="0"/>
      <w:divBdr>
        <w:top w:val="none" w:sz="0" w:space="0" w:color="auto"/>
        <w:left w:val="none" w:sz="0" w:space="0" w:color="auto"/>
        <w:bottom w:val="none" w:sz="0" w:space="0" w:color="auto"/>
        <w:right w:val="none" w:sz="0" w:space="0" w:color="auto"/>
      </w:divBdr>
    </w:div>
    <w:div w:id="1126237018">
      <w:bodyDiv w:val="1"/>
      <w:marLeft w:val="0"/>
      <w:marRight w:val="0"/>
      <w:marTop w:val="0"/>
      <w:marBottom w:val="0"/>
      <w:divBdr>
        <w:top w:val="none" w:sz="0" w:space="0" w:color="auto"/>
        <w:left w:val="none" w:sz="0" w:space="0" w:color="auto"/>
        <w:bottom w:val="none" w:sz="0" w:space="0" w:color="auto"/>
        <w:right w:val="none" w:sz="0" w:space="0" w:color="auto"/>
      </w:divBdr>
    </w:div>
    <w:div w:id="1128478158">
      <w:bodyDiv w:val="1"/>
      <w:marLeft w:val="0"/>
      <w:marRight w:val="0"/>
      <w:marTop w:val="0"/>
      <w:marBottom w:val="0"/>
      <w:divBdr>
        <w:top w:val="none" w:sz="0" w:space="0" w:color="auto"/>
        <w:left w:val="none" w:sz="0" w:space="0" w:color="auto"/>
        <w:bottom w:val="none" w:sz="0" w:space="0" w:color="auto"/>
        <w:right w:val="none" w:sz="0" w:space="0" w:color="auto"/>
      </w:divBdr>
    </w:div>
    <w:div w:id="1223521539">
      <w:bodyDiv w:val="1"/>
      <w:marLeft w:val="0"/>
      <w:marRight w:val="0"/>
      <w:marTop w:val="0"/>
      <w:marBottom w:val="0"/>
      <w:divBdr>
        <w:top w:val="none" w:sz="0" w:space="0" w:color="auto"/>
        <w:left w:val="none" w:sz="0" w:space="0" w:color="auto"/>
        <w:bottom w:val="none" w:sz="0" w:space="0" w:color="auto"/>
        <w:right w:val="none" w:sz="0" w:space="0" w:color="auto"/>
      </w:divBdr>
    </w:div>
    <w:div w:id="1291741482">
      <w:bodyDiv w:val="1"/>
      <w:marLeft w:val="0"/>
      <w:marRight w:val="0"/>
      <w:marTop w:val="0"/>
      <w:marBottom w:val="0"/>
      <w:divBdr>
        <w:top w:val="none" w:sz="0" w:space="0" w:color="auto"/>
        <w:left w:val="none" w:sz="0" w:space="0" w:color="auto"/>
        <w:bottom w:val="none" w:sz="0" w:space="0" w:color="auto"/>
        <w:right w:val="none" w:sz="0" w:space="0" w:color="auto"/>
      </w:divBdr>
    </w:div>
    <w:div w:id="1424642555">
      <w:bodyDiv w:val="1"/>
      <w:marLeft w:val="0"/>
      <w:marRight w:val="0"/>
      <w:marTop w:val="0"/>
      <w:marBottom w:val="0"/>
      <w:divBdr>
        <w:top w:val="none" w:sz="0" w:space="0" w:color="auto"/>
        <w:left w:val="none" w:sz="0" w:space="0" w:color="auto"/>
        <w:bottom w:val="none" w:sz="0" w:space="0" w:color="auto"/>
        <w:right w:val="none" w:sz="0" w:space="0" w:color="auto"/>
      </w:divBdr>
    </w:div>
    <w:div w:id="1541818072">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900508822">
      <w:bodyDiv w:val="1"/>
      <w:marLeft w:val="0"/>
      <w:marRight w:val="0"/>
      <w:marTop w:val="0"/>
      <w:marBottom w:val="0"/>
      <w:divBdr>
        <w:top w:val="none" w:sz="0" w:space="0" w:color="auto"/>
        <w:left w:val="none" w:sz="0" w:space="0" w:color="auto"/>
        <w:bottom w:val="none" w:sz="0" w:space="0" w:color="auto"/>
        <w:right w:val="none" w:sz="0" w:space="0" w:color="auto"/>
      </w:divBdr>
    </w:div>
    <w:div w:id="21438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C139-4A2A-4B48-A3EA-DA0F2535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3668</Words>
  <Characters>22008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uniqa</dc:creator>
  <cp:lastModifiedBy>Toshiba</cp:lastModifiedBy>
  <cp:revision>4</cp:revision>
  <cp:lastPrinted>2022-04-19T13:22:00Z</cp:lastPrinted>
  <dcterms:created xsi:type="dcterms:W3CDTF">2022-04-20T08:29:00Z</dcterms:created>
  <dcterms:modified xsi:type="dcterms:W3CDTF">2022-04-20T08:55:00Z</dcterms:modified>
</cp:coreProperties>
</file>