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F965" w14:textId="77777777" w:rsidR="00582B9F" w:rsidRPr="00582B9F" w:rsidRDefault="00582B9F" w:rsidP="00582B9F">
      <w:pPr>
        <w:rPr>
          <w:b/>
          <w:bCs/>
        </w:rPr>
      </w:pPr>
      <w:r w:rsidRPr="00582B9F">
        <w:rPr>
          <w:b/>
          <w:bCs/>
        </w:rPr>
        <w:t>Zgłoszenia kandydatów na członków obwodowych komisji wyborczych</w:t>
      </w:r>
    </w:p>
    <w:p w14:paraId="642278A6" w14:textId="77777777" w:rsidR="00582B9F" w:rsidRPr="00582B9F" w:rsidRDefault="00582B9F" w:rsidP="00582B9F">
      <w:r w:rsidRPr="00582B9F">
        <w:t>Prawo zgłaszania kandydatów na członków obwodowych komisji wyborczych posiadają pełnomocnicy komitetów wyborczych, które zostały zarejestrowane przez Państwową Komisję Wyborczą.</w:t>
      </w:r>
    </w:p>
    <w:p w14:paraId="197B53CB" w14:textId="77777777" w:rsidR="00582B9F" w:rsidRPr="00582B9F" w:rsidRDefault="00582B9F" w:rsidP="00582B9F">
      <w:r w:rsidRPr="00582B9F">
        <w:t>Wykaz komitetów dostępny jest na stronie: </w:t>
      </w:r>
      <w:hyperlink r:id="rId5" w:tgtFrame="_blank" w:history="1">
        <w:r w:rsidRPr="00582B9F">
          <w:rPr>
            <w:rStyle w:val="Hipercze"/>
          </w:rPr>
          <w:t>https://wybory.gov.pl/prezydent2025/pl/komitety</w:t>
        </w:r>
      </w:hyperlink>
    </w:p>
    <w:p w14:paraId="2B4A6445" w14:textId="77777777" w:rsidR="00582B9F" w:rsidRPr="00582B9F" w:rsidRDefault="00582B9F" w:rsidP="00582B9F">
      <w:r w:rsidRPr="00582B9F">
        <w:t>W przypadku braku pełnego składu komisji wyborca może samodzielnie zgłosić swoją kandydaturę. Komisarz wyborczy może powołać wyborcę, który samodzielnie zgłosił swoją kandydaturę, w skład obwodowej komisji wyborczej wyłącznie w przypadku możliwości uzupełnienia jej składu.</w:t>
      </w:r>
    </w:p>
    <w:p w14:paraId="5FF57684" w14:textId="77777777" w:rsidR="00582B9F" w:rsidRPr="00582B9F" w:rsidRDefault="00582B9F" w:rsidP="00582B9F">
      <w:r w:rsidRPr="00582B9F">
        <w:t>Kandydatem do składu komisji </w:t>
      </w:r>
      <w:r w:rsidRPr="00582B9F">
        <w:rPr>
          <w:b/>
          <w:bCs/>
        </w:rPr>
        <w:t>może</w:t>
      </w:r>
      <w:r w:rsidRPr="00582B9F">
        <w:t> być osoba posiadająca prawo wybierania, tj. osoba, która:</w:t>
      </w:r>
    </w:p>
    <w:p w14:paraId="66D0A2C8" w14:textId="77777777" w:rsidR="00582B9F" w:rsidRPr="00582B9F" w:rsidRDefault="00582B9F" w:rsidP="00582B9F">
      <w:pPr>
        <w:numPr>
          <w:ilvl w:val="0"/>
          <w:numId w:val="1"/>
        </w:numPr>
      </w:pPr>
      <w:r w:rsidRPr="00582B9F">
        <w:t>jest obywatelem polskim;</w:t>
      </w:r>
    </w:p>
    <w:p w14:paraId="6D01C405" w14:textId="77777777" w:rsidR="00582B9F" w:rsidRPr="00582B9F" w:rsidRDefault="00582B9F" w:rsidP="00582B9F">
      <w:pPr>
        <w:numPr>
          <w:ilvl w:val="0"/>
          <w:numId w:val="1"/>
        </w:numPr>
      </w:pPr>
      <w:r w:rsidRPr="00582B9F">
        <w:t>najpóźniej w dniu zgłoszenia kończy 18 lat;</w:t>
      </w:r>
    </w:p>
    <w:p w14:paraId="77C9ED32" w14:textId="77777777" w:rsidR="00582B9F" w:rsidRPr="00582B9F" w:rsidRDefault="00582B9F" w:rsidP="00582B9F">
      <w:pPr>
        <w:numPr>
          <w:ilvl w:val="0"/>
          <w:numId w:val="1"/>
        </w:numPr>
      </w:pPr>
      <w:r w:rsidRPr="00582B9F">
        <w:t>nie jest pozbawiona praw publicznych prawomocnym orzeczeniem sądu;</w:t>
      </w:r>
    </w:p>
    <w:p w14:paraId="189DA142" w14:textId="77777777" w:rsidR="00582B9F" w:rsidRPr="00582B9F" w:rsidRDefault="00582B9F" w:rsidP="00582B9F">
      <w:pPr>
        <w:numPr>
          <w:ilvl w:val="0"/>
          <w:numId w:val="1"/>
        </w:numPr>
      </w:pPr>
      <w:r w:rsidRPr="00582B9F">
        <w:t>nie jest pozbawiona praw wyborczych prawomocnym orzeczeniem Trybunału Stanu;</w:t>
      </w:r>
    </w:p>
    <w:p w14:paraId="724031D2" w14:textId="77777777" w:rsidR="00582B9F" w:rsidRPr="00582B9F" w:rsidRDefault="00582B9F" w:rsidP="00582B9F">
      <w:pPr>
        <w:numPr>
          <w:ilvl w:val="0"/>
          <w:numId w:val="1"/>
        </w:numPr>
      </w:pPr>
      <w:r w:rsidRPr="00582B9F">
        <w:t>nie jest ubezwłasnowolniona prawomocnym orzeczeniem sądu;</w:t>
      </w:r>
    </w:p>
    <w:p w14:paraId="23C4451E" w14:textId="77777777" w:rsidR="00582B9F" w:rsidRPr="00582B9F" w:rsidRDefault="00582B9F" w:rsidP="00582B9F">
      <w:pPr>
        <w:numPr>
          <w:ilvl w:val="0"/>
          <w:numId w:val="1"/>
        </w:numPr>
      </w:pPr>
      <w:r w:rsidRPr="00582B9F">
        <w:t>obywatel Unii Europejskiej niebędący obywatelem polskim, który:</w:t>
      </w:r>
      <w:r w:rsidRPr="00582B9F">
        <w:br/>
        <w:t>- najpóźniej w dniu zgłoszenia kończy 18 lat;</w:t>
      </w:r>
      <w:r w:rsidRPr="00582B9F">
        <w:br/>
        <w:t>- nie jest pozbawiony prawa wybierania w państwie członkowskim Unii Europejskiej, którego jest obywatelem.</w:t>
      </w:r>
    </w:p>
    <w:p w14:paraId="3B9C653E" w14:textId="77777777" w:rsidR="00582B9F" w:rsidRPr="00582B9F" w:rsidRDefault="00582B9F" w:rsidP="00582B9F">
      <w:pPr>
        <w:numPr>
          <w:ilvl w:val="0"/>
          <w:numId w:val="1"/>
        </w:numPr>
      </w:pPr>
      <w:r w:rsidRPr="00582B9F">
        <w:t>stale zamieszkuje na obszarze województwa, w którym jest zgłaszana do komisji i jest ujęta w Centralnym Rejestrze Wyborców w stałym obwodzie głosowania w jednej z gmin na obszarze tego województwa (</w:t>
      </w:r>
      <w:r w:rsidRPr="00582B9F">
        <w:rPr>
          <w:b/>
          <w:bCs/>
        </w:rPr>
        <w:t>tj. na obszarze województwa DOLNOŚLĄSKIEGO</w:t>
      </w:r>
      <w:r w:rsidRPr="00582B9F">
        <w:t>)</w:t>
      </w:r>
    </w:p>
    <w:p w14:paraId="79E4D117" w14:textId="77777777" w:rsidR="00582B9F" w:rsidRPr="00582B9F" w:rsidRDefault="00582B9F" w:rsidP="00582B9F">
      <w:r w:rsidRPr="00582B9F">
        <w:t>Kandydatem do składu komisji </w:t>
      </w:r>
      <w:r w:rsidRPr="00582B9F">
        <w:rPr>
          <w:b/>
          <w:bCs/>
        </w:rPr>
        <w:t>nie może</w:t>
      </w:r>
      <w:r w:rsidRPr="00582B9F">
        <w:t> być:</w:t>
      </w:r>
    </w:p>
    <w:p w14:paraId="5A3649D4" w14:textId="77777777" w:rsidR="00582B9F" w:rsidRPr="00582B9F" w:rsidRDefault="00582B9F" w:rsidP="00582B9F">
      <w:pPr>
        <w:numPr>
          <w:ilvl w:val="0"/>
          <w:numId w:val="2"/>
        </w:numPr>
      </w:pPr>
      <w:r w:rsidRPr="00582B9F">
        <w:t>kandydat w wyborach;</w:t>
      </w:r>
    </w:p>
    <w:p w14:paraId="6FBB2833" w14:textId="77777777" w:rsidR="00582B9F" w:rsidRPr="00582B9F" w:rsidRDefault="00582B9F" w:rsidP="00582B9F">
      <w:pPr>
        <w:numPr>
          <w:ilvl w:val="0"/>
          <w:numId w:val="2"/>
        </w:numPr>
      </w:pPr>
      <w:r w:rsidRPr="00582B9F">
        <w:t>komisarz wyborczy;</w:t>
      </w:r>
    </w:p>
    <w:p w14:paraId="7A0212BA" w14:textId="77777777" w:rsidR="00582B9F" w:rsidRPr="00582B9F" w:rsidRDefault="00582B9F" w:rsidP="00582B9F">
      <w:pPr>
        <w:numPr>
          <w:ilvl w:val="0"/>
          <w:numId w:val="2"/>
        </w:numPr>
      </w:pPr>
      <w:r w:rsidRPr="00582B9F">
        <w:t>pełnomocnik wyborczy komitetu wyborczego;</w:t>
      </w:r>
    </w:p>
    <w:p w14:paraId="3C95607B" w14:textId="77777777" w:rsidR="00582B9F" w:rsidRPr="00582B9F" w:rsidRDefault="00582B9F" w:rsidP="00582B9F">
      <w:pPr>
        <w:numPr>
          <w:ilvl w:val="0"/>
          <w:numId w:val="2"/>
        </w:numPr>
      </w:pPr>
      <w:r w:rsidRPr="00582B9F">
        <w:t>pełnomocnik finansowy komitetu wyborczego;</w:t>
      </w:r>
    </w:p>
    <w:p w14:paraId="49A332B6" w14:textId="77777777" w:rsidR="00582B9F" w:rsidRPr="00582B9F" w:rsidRDefault="00582B9F" w:rsidP="00582B9F">
      <w:pPr>
        <w:numPr>
          <w:ilvl w:val="0"/>
          <w:numId w:val="2"/>
        </w:numPr>
      </w:pPr>
      <w:r w:rsidRPr="00582B9F">
        <w:t>urzędnik wyborczy;</w:t>
      </w:r>
    </w:p>
    <w:p w14:paraId="14DD5CC4" w14:textId="77777777" w:rsidR="00582B9F" w:rsidRPr="00582B9F" w:rsidRDefault="00582B9F" w:rsidP="00582B9F">
      <w:pPr>
        <w:numPr>
          <w:ilvl w:val="0"/>
          <w:numId w:val="2"/>
        </w:numPr>
      </w:pPr>
      <w:r w:rsidRPr="00582B9F">
        <w:t>mąż zaufania;</w:t>
      </w:r>
    </w:p>
    <w:p w14:paraId="0B3C8D38" w14:textId="77777777" w:rsidR="00582B9F" w:rsidRPr="00582B9F" w:rsidRDefault="00582B9F" w:rsidP="00582B9F">
      <w:pPr>
        <w:numPr>
          <w:ilvl w:val="0"/>
          <w:numId w:val="2"/>
        </w:numPr>
      </w:pPr>
      <w:r w:rsidRPr="00582B9F">
        <w:t>obserwator społeczny;</w:t>
      </w:r>
    </w:p>
    <w:p w14:paraId="2D0251CC" w14:textId="77777777" w:rsidR="00582B9F" w:rsidRPr="00582B9F" w:rsidRDefault="00582B9F" w:rsidP="00582B9F">
      <w:pPr>
        <w:numPr>
          <w:ilvl w:val="0"/>
          <w:numId w:val="2"/>
        </w:numPr>
      </w:pPr>
      <w:r w:rsidRPr="00582B9F">
        <w:t>osoba będąca w stosunku do kandydata w wyborach:</w:t>
      </w:r>
    </w:p>
    <w:p w14:paraId="4D08B847" w14:textId="77777777" w:rsidR="00582B9F" w:rsidRPr="00582B9F" w:rsidRDefault="00582B9F" w:rsidP="00582B9F">
      <w:pPr>
        <w:numPr>
          <w:ilvl w:val="1"/>
          <w:numId w:val="2"/>
        </w:numPr>
      </w:pPr>
      <w:r w:rsidRPr="00582B9F">
        <w:t>małżonkiem,</w:t>
      </w:r>
    </w:p>
    <w:p w14:paraId="62926C55" w14:textId="77777777" w:rsidR="00582B9F" w:rsidRPr="00582B9F" w:rsidRDefault="00582B9F" w:rsidP="00582B9F">
      <w:pPr>
        <w:numPr>
          <w:ilvl w:val="1"/>
          <w:numId w:val="2"/>
        </w:numPr>
      </w:pPr>
      <w:r w:rsidRPr="00582B9F">
        <w:t>wstępnym,</w:t>
      </w:r>
    </w:p>
    <w:p w14:paraId="2652F257" w14:textId="77777777" w:rsidR="00582B9F" w:rsidRPr="00582B9F" w:rsidRDefault="00582B9F" w:rsidP="00582B9F">
      <w:pPr>
        <w:numPr>
          <w:ilvl w:val="1"/>
          <w:numId w:val="2"/>
        </w:numPr>
      </w:pPr>
      <w:r w:rsidRPr="00582B9F">
        <w:t>zstępnym,</w:t>
      </w:r>
    </w:p>
    <w:p w14:paraId="5727B7F0" w14:textId="77777777" w:rsidR="00582B9F" w:rsidRPr="00582B9F" w:rsidRDefault="00582B9F" w:rsidP="00582B9F">
      <w:pPr>
        <w:numPr>
          <w:ilvl w:val="1"/>
          <w:numId w:val="2"/>
        </w:numPr>
      </w:pPr>
      <w:r w:rsidRPr="00582B9F">
        <w:t>rodzeństwem,</w:t>
      </w:r>
    </w:p>
    <w:p w14:paraId="29C86534" w14:textId="77777777" w:rsidR="00582B9F" w:rsidRPr="00582B9F" w:rsidRDefault="00582B9F" w:rsidP="00582B9F">
      <w:pPr>
        <w:numPr>
          <w:ilvl w:val="1"/>
          <w:numId w:val="2"/>
        </w:numPr>
      </w:pPr>
      <w:r w:rsidRPr="00582B9F">
        <w:t>małżonkiem zstępnego, wstępnego lub przysposobionego,</w:t>
      </w:r>
    </w:p>
    <w:p w14:paraId="07DF4EC4" w14:textId="77777777" w:rsidR="00582B9F" w:rsidRPr="00582B9F" w:rsidRDefault="00582B9F" w:rsidP="00582B9F">
      <w:pPr>
        <w:numPr>
          <w:ilvl w:val="1"/>
          <w:numId w:val="2"/>
        </w:numPr>
      </w:pPr>
      <w:r w:rsidRPr="00582B9F">
        <w:lastRenderedPageBreak/>
        <w:t>osobą pozostającą w stosunku przysposobienia</w:t>
      </w:r>
    </w:p>
    <w:p w14:paraId="1CDD64A3" w14:textId="77777777" w:rsidR="00582B9F" w:rsidRPr="00582B9F" w:rsidRDefault="00582B9F" w:rsidP="00582B9F">
      <w:r w:rsidRPr="00582B9F">
        <w:t>– jeżeli kandydat kandyduje w okręgu wyborczym, dla którego właściwa jest dana komisja;</w:t>
      </w:r>
    </w:p>
    <w:p w14:paraId="746A73DD" w14:textId="77777777" w:rsidR="00582B9F" w:rsidRPr="00582B9F" w:rsidRDefault="00582B9F" w:rsidP="00582B9F">
      <w:pPr>
        <w:numPr>
          <w:ilvl w:val="0"/>
          <w:numId w:val="3"/>
        </w:numPr>
      </w:pPr>
      <w:r w:rsidRPr="00582B9F">
        <w:t>pełnomocnik, o którym mowa w art. 55 Kodeksu wyborczego, w komisji właściwej dla obwodu głosowania osoby udzielającej pełnomocnictwa do głosowania w jej imieniu.</w:t>
      </w:r>
    </w:p>
    <w:p w14:paraId="32EBDD65" w14:textId="77777777" w:rsidR="00582B9F" w:rsidRPr="00582B9F" w:rsidRDefault="00582B9F" w:rsidP="00582B9F">
      <w:r w:rsidRPr="00582B9F">
        <w:rPr>
          <w:b/>
          <w:bCs/>
        </w:rPr>
        <w:t>Termin dokonywania zgłoszeń upływa w dniu 18 kwietnia 2025 r. </w:t>
      </w:r>
    </w:p>
    <w:p w14:paraId="1D994C20" w14:textId="17DCEC0F" w:rsidR="00582B9F" w:rsidRDefault="00582B9F" w:rsidP="00582B9F">
      <w:r w:rsidRPr="00582B9F">
        <w:t xml:space="preserve">Zgłoszenia kandydatów przyjmuje urzędnik wyborczy , za pośrednictwem Urzędu </w:t>
      </w:r>
      <w:r>
        <w:t>Gminy Mietków</w:t>
      </w:r>
      <w:r w:rsidRPr="00582B9F">
        <w:t>.</w:t>
      </w:r>
    </w:p>
    <w:p w14:paraId="14049736" w14:textId="77777777" w:rsidR="00582B9F" w:rsidRPr="00582B9F" w:rsidRDefault="00582B9F" w:rsidP="00582B9F"/>
    <w:p w14:paraId="73330C1C" w14:textId="77777777" w:rsidR="00902D20" w:rsidRDefault="00902D20"/>
    <w:sectPr w:rsidR="00902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34F"/>
    <w:multiLevelType w:val="multilevel"/>
    <w:tmpl w:val="3F90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86925"/>
    <w:multiLevelType w:val="multilevel"/>
    <w:tmpl w:val="E1AA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F77A4"/>
    <w:multiLevelType w:val="multilevel"/>
    <w:tmpl w:val="2872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545506">
    <w:abstractNumId w:val="1"/>
  </w:num>
  <w:num w:numId="2" w16cid:durableId="1002928839">
    <w:abstractNumId w:val="2"/>
  </w:num>
  <w:num w:numId="3" w16cid:durableId="70845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B4"/>
    <w:rsid w:val="0001157E"/>
    <w:rsid w:val="00232F72"/>
    <w:rsid w:val="00496E75"/>
    <w:rsid w:val="00582B9F"/>
    <w:rsid w:val="006410B4"/>
    <w:rsid w:val="00902D20"/>
    <w:rsid w:val="00DB5E67"/>
    <w:rsid w:val="00E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108D"/>
  <w15:chartTrackingRefBased/>
  <w15:docId w15:val="{163D0BCD-CF32-4258-814A-118B06E3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0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0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0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0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0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0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0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0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0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10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0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0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0B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2B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ybory.gov.pl/prezydent2025/pl/komit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Dróżdż</dc:creator>
  <cp:keywords/>
  <dc:description/>
  <cp:lastModifiedBy>Zofia Dróżdż</cp:lastModifiedBy>
  <cp:revision>2</cp:revision>
  <dcterms:created xsi:type="dcterms:W3CDTF">2025-04-16T06:32:00Z</dcterms:created>
  <dcterms:modified xsi:type="dcterms:W3CDTF">2025-04-16T06:33:00Z</dcterms:modified>
</cp:coreProperties>
</file>