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CD3" w:rsidRDefault="0090124D">
      <w:pPr>
        <w:spacing w:before="120" w:after="0"/>
        <w:ind w:left="4253"/>
        <w:rPr>
          <w:i/>
        </w:rPr>
      </w:pPr>
      <w:bookmarkStart w:id="0" w:name="_GoBack"/>
      <w:bookmarkEnd w:id="0"/>
      <w:r>
        <w:rPr>
          <w:i/>
        </w:rPr>
        <w:t>Z</w:t>
      </w:r>
      <w:r w:rsidR="00D55740">
        <w:rPr>
          <w:i/>
        </w:rPr>
        <w:t xml:space="preserve">ałącznik do Uchwały Nr XIV/82/19 </w:t>
      </w:r>
    </w:p>
    <w:p w:rsidR="00F97CD3" w:rsidRDefault="0090124D">
      <w:pPr>
        <w:spacing w:before="120" w:after="0"/>
        <w:ind w:left="4253"/>
        <w:rPr>
          <w:i/>
        </w:rPr>
      </w:pPr>
      <w:r>
        <w:rPr>
          <w:i/>
        </w:rPr>
        <w:t xml:space="preserve">Rady </w:t>
      </w:r>
      <w:r w:rsidR="00D55740">
        <w:rPr>
          <w:i/>
        </w:rPr>
        <w:t>Gminy Iłowo-Osada z dnia 27 listopada 2019 r.</w:t>
      </w:r>
    </w:p>
    <w:p w:rsidR="00F97CD3" w:rsidRDefault="00F97CD3">
      <w:pPr>
        <w:tabs>
          <w:tab w:val="left" w:pos="1995"/>
        </w:tabs>
        <w:spacing w:after="0"/>
      </w:pPr>
    </w:p>
    <w:p w:rsidR="00F97CD3" w:rsidRDefault="00F97CD3"/>
    <w:p w:rsidR="00F97CD3" w:rsidRDefault="0090124D">
      <w:pPr>
        <w:jc w:val="center"/>
        <w:rPr>
          <w:b/>
          <w:sz w:val="40"/>
          <w:szCs w:val="40"/>
        </w:rPr>
      </w:pPr>
      <w:r>
        <w:rPr>
          <w:b/>
          <w:sz w:val="40"/>
          <w:szCs w:val="40"/>
        </w:rPr>
        <w:t>Plan Gospodarki Niskoemisyjnej dla Gminy Iłowo-Osada do roku 2030</w:t>
      </w:r>
    </w:p>
    <w:p w:rsidR="00F97CD3" w:rsidRDefault="0090124D">
      <w:pPr>
        <w:jc w:val="center"/>
        <w:rPr>
          <w:b/>
        </w:rPr>
      </w:pPr>
      <w:r>
        <w:rPr>
          <w:b/>
          <w:noProof/>
        </w:rPr>
        <w:drawing>
          <wp:inline distT="114300" distB="114300" distL="114300" distR="114300">
            <wp:extent cx="2601346" cy="310483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a:stretch>
                      <a:fillRect/>
                    </a:stretch>
                  </pic:blipFill>
                  <pic:spPr>
                    <a:xfrm>
                      <a:off x="0" y="0"/>
                      <a:ext cx="2601346" cy="3104833"/>
                    </a:xfrm>
                    <a:prstGeom prst="rect">
                      <a:avLst/>
                    </a:prstGeom>
                    <a:ln/>
                  </pic:spPr>
                </pic:pic>
              </a:graphicData>
            </a:graphic>
          </wp:inline>
        </w:drawing>
      </w:r>
    </w:p>
    <w:p w:rsidR="00F97CD3" w:rsidRDefault="00F97CD3">
      <w:pPr>
        <w:jc w:val="right"/>
        <w:rPr>
          <w:b/>
        </w:rPr>
      </w:pPr>
    </w:p>
    <w:p w:rsidR="00F97CD3" w:rsidRDefault="00F97CD3">
      <w:pPr>
        <w:jc w:val="right"/>
        <w:rPr>
          <w:b/>
        </w:rPr>
      </w:pPr>
    </w:p>
    <w:p w:rsidR="00F97CD3" w:rsidRDefault="00F97CD3">
      <w:pPr>
        <w:jc w:val="right"/>
        <w:rPr>
          <w:b/>
        </w:rPr>
      </w:pPr>
    </w:p>
    <w:p w:rsidR="00F97CD3" w:rsidRDefault="0090124D">
      <w:pPr>
        <w:jc w:val="right"/>
        <w:rPr>
          <w:b/>
        </w:rPr>
      </w:pPr>
      <w:r>
        <w:rPr>
          <w:b/>
        </w:rPr>
        <w:t>Toruń,  2019</w:t>
      </w:r>
    </w:p>
    <w:p w:rsidR="00F97CD3" w:rsidRDefault="00F97CD3">
      <w:pPr>
        <w:jc w:val="right"/>
        <w:rPr>
          <w:b/>
        </w:rPr>
      </w:pPr>
    </w:p>
    <w:p w:rsidR="00F97CD3" w:rsidRDefault="0090124D">
      <w:pPr>
        <w:spacing w:after="0"/>
        <w:rPr>
          <w:b/>
        </w:rPr>
      </w:pPr>
      <w:r>
        <w:rPr>
          <w:b/>
        </w:rPr>
        <w:t>Wykonawca:</w:t>
      </w:r>
    </w:p>
    <w:p w:rsidR="00F97CD3" w:rsidRDefault="00F97CD3">
      <w:pPr>
        <w:spacing w:after="240"/>
        <w:rPr>
          <w:b/>
        </w:rPr>
      </w:pPr>
    </w:p>
    <w:p w:rsidR="00F97CD3" w:rsidRDefault="0090124D">
      <w:pPr>
        <w:spacing w:after="0"/>
        <w:rPr>
          <w:color w:val="545454"/>
          <w:highlight w:val="white"/>
        </w:rPr>
      </w:pPr>
      <w:r>
        <w:rPr>
          <w:b/>
          <w:color w:val="6A6A6A"/>
          <w:highlight w:val="white"/>
        </w:rPr>
        <w:t>Centrum Funduszy UE</w:t>
      </w:r>
      <w:r>
        <w:rPr>
          <w:color w:val="545454"/>
          <w:highlight w:val="white"/>
        </w:rPr>
        <w:t xml:space="preserve"> Sp. z o. o. Sp. k.</w:t>
      </w:r>
    </w:p>
    <w:p w:rsidR="00F97CD3" w:rsidRDefault="0090124D">
      <w:pPr>
        <w:spacing w:after="0"/>
        <w:rPr>
          <w:color w:val="545454"/>
          <w:highlight w:val="white"/>
        </w:rPr>
      </w:pPr>
      <w:r>
        <w:rPr>
          <w:color w:val="545454"/>
          <w:highlight w:val="white"/>
        </w:rPr>
        <w:t xml:space="preserve">ul. Batorego 46/52, lok. 14 </w:t>
      </w:r>
    </w:p>
    <w:p w:rsidR="00F97CD3" w:rsidRDefault="0090124D">
      <w:pPr>
        <w:spacing w:after="0"/>
      </w:pPr>
      <w:r>
        <w:rPr>
          <w:color w:val="545454"/>
          <w:highlight w:val="white"/>
        </w:rPr>
        <w:t>87-100 Toruń</w:t>
      </w:r>
    </w:p>
    <w:p w:rsidR="00F97CD3" w:rsidRDefault="0090124D">
      <w:pPr>
        <w:spacing w:after="0"/>
        <w:rPr>
          <w:b/>
        </w:rPr>
      </w:pPr>
      <w:r>
        <w:rPr>
          <w:b/>
          <w:sz w:val="21"/>
          <w:szCs w:val="21"/>
          <w:highlight w:val="white"/>
        </w:rPr>
        <w:t>centrumfunduszyue.pl</w:t>
      </w:r>
    </w:p>
    <w:p w:rsidR="00F97CD3" w:rsidRDefault="00F97CD3"/>
    <w:p w:rsidR="00F97CD3" w:rsidRDefault="0090124D">
      <w:pPr>
        <w:spacing w:after="0"/>
      </w:pPr>
      <w:r>
        <w:t>Michał Mroczkowski</w:t>
      </w:r>
    </w:p>
    <w:p w:rsidR="00F97CD3" w:rsidRDefault="00F97CD3">
      <w:pPr>
        <w:ind w:left="3969"/>
        <w:jc w:val="both"/>
        <w:rPr>
          <w:b/>
        </w:rPr>
      </w:pPr>
    </w:p>
    <w:p w:rsidR="00F97CD3" w:rsidRDefault="0090124D">
      <w:pPr>
        <w:pBdr>
          <w:top w:val="nil"/>
          <w:left w:val="nil"/>
          <w:bottom w:val="nil"/>
          <w:right w:val="nil"/>
          <w:between w:val="nil"/>
        </w:pBdr>
        <w:spacing w:after="60" w:line="240" w:lineRule="auto"/>
        <w:rPr>
          <w:color w:val="000000"/>
        </w:rPr>
      </w:pPr>
      <w:r>
        <w:rPr>
          <w:color w:val="000000"/>
        </w:rPr>
        <w:lastRenderedPageBreak/>
        <w:t>Spis treści</w:t>
      </w:r>
    </w:p>
    <w:sdt>
      <w:sdtPr>
        <w:id w:val="1212611311"/>
        <w:docPartObj>
          <w:docPartGallery w:val="Table of Contents"/>
          <w:docPartUnique/>
        </w:docPartObj>
      </w:sdtPr>
      <w:sdtContent>
        <w:p w:rsidR="005E660B" w:rsidRDefault="00BD2BC2">
          <w:pPr>
            <w:pStyle w:val="Spistreci1"/>
            <w:tabs>
              <w:tab w:val="right" w:pos="9396"/>
            </w:tabs>
            <w:rPr>
              <w:rFonts w:asciiTheme="minorHAnsi" w:eastAsiaTheme="minorEastAsia" w:hAnsiTheme="minorHAnsi" w:cstheme="minorBidi"/>
              <w:noProof/>
            </w:rPr>
          </w:pPr>
          <w:r>
            <w:fldChar w:fldCharType="begin"/>
          </w:r>
          <w:r w:rsidR="0090124D">
            <w:instrText xml:space="preserve"> TOC \h \u \z </w:instrText>
          </w:r>
          <w:r>
            <w:fldChar w:fldCharType="separate"/>
          </w:r>
          <w:hyperlink w:anchor="_Toc19361182" w:history="1">
            <w:r w:rsidR="005E660B" w:rsidRPr="00106F6C">
              <w:rPr>
                <w:rStyle w:val="Hipercze"/>
                <w:noProof/>
              </w:rPr>
              <w:t>Streszczenie</w:t>
            </w:r>
            <w:r w:rsidR="005E660B">
              <w:rPr>
                <w:noProof/>
                <w:webHidden/>
              </w:rPr>
              <w:tab/>
            </w:r>
            <w:r>
              <w:rPr>
                <w:noProof/>
                <w:webHidden/>
              </w:rPr>
              <w:fldChar w:fldCharType="begin"/>
            </w:r>
            <w:r w:rsidR="005E660B">
              <w:rPr>
                <w:noProof/>
                <w:webHidden/>
              </w:rPr>
              <w:instrText xml:space="preserve"> PAGEREF _Toc19361182 \h </w:instrText>
            </w:r>
            <w:r>
              <w:rPr>
                <w:noProof/>
                <w:webHidden/>
              </w:rPr>
            </w:r>
            <w:r>
              <w:rPr>
                <w:noProof/>
                <w:webHidden/>
              </w:rPr>
              <w:fldChar w:fldCharType="separate"/>
            </w:r>
            <w:r w:rsidR="00E42B8D">
              <w:rPr>
                <w:noProof/>
                <w:webHidden/>
              </w:rPr>
              <w:t>3</w:t>
            </w:r>
            <w:r>
              <w:rPr>
                <w:noProof/>
                <w:webHidden/>
              </w:rPr>
              <w:fldChar w:fldCharType="end"/>
            </w:r>
          </w:hyperlink>
        </w:p>
        <w:p w:rsidR="005E660B" w:rsidRDefault="00BD2BC2">
          <w:pPr>
            <w:pStyle w:val="Spistreci1"/>
            <w:tabs>
              <w:tab w:val="left" w:pos="440"/>
              <w:tab w:val="right" w:pos="9396"/>
            </w:tabs>
            <w:rPr>
              <w:rFonts w:asciiTheme="minorHAnsi" w:eastAsiaTheme="minorEastAsia" w:hAnsiTheme="minorHAnsi" w:cstheme="minorBidi"/>
              <w:noProof/>
            </w:rPr>
          </w:pPr>
          <w:hyperlink w:anchor="_Toc19361183" w:history="1">
            <w:r w:rsidR="005E660B" w:rsidRPr="00106F6C">
              <w:rPr>
                <w:rStyle w:val="Hipercze"/>
                <w:noProof/>
              </w:rPr>
              <w:t>1</w:t>
            </w:r>
            <w:r w:rsidR="005E660B">
              <w:rPr>
                <w:rFonts w:asciiTheme="minorHAnsi" w:eastAsiaTheme="minorEastAsia" w:hAnsiTheme="minorHAnsi" w:cstheme="minorBidi"/>
                <w:noProof/>
              </w:rPr>
              <w:tab/>
            </w:r>
            <w:r w:rsidR="005E660B" w:rsidRPr="00106F6C">
              <w:rPr>
                <w:rStyle w:val="Hipercze"/>
                <w:noProof/>
              </w:rPr>
              <w:t>Cel i zakres opracowania</w:t>
            </w:r>
            <w:r w:rsidR="005E660B">
              <w:rPr>
                <w:noProof/>
                <w:webHidden/>
              </w:rPr>
              <w:tab/>
            </w:r>
            <w:r>
              <w:rPr>
                <w:noProof/>
                <w:webHidden/>
              </w:rPr>
              <w:fldChar w:fldCharType="begin"/>
            </w:r>
            <w:r w:rsidR="005E660B">
              <w:rPr>
                <w:noProof/>
                <w:webHidden/>
              </w:rPr>
              <w:instrText xml:space="preserve"> PAGEREF _Toc19361183 \h </w:instrText>
            </w:r>
            <w:r>
              <w:rPr>
                <w:noProof/>
                <w:webHidden/>
              </w:rPr>
            </w:r>
            <w:r>
              <w:rPr>
                <w:noProof/>
                <w:webHidden/>
              </w:rPr>
              <w:fldChar w:fldCharType="separate"/>
            </w:r>
            <w:r w:rsidR="00E42B8D">
              <w:rPr>
                <w:noProof/>
                <w:webHidden/>
              </w:rPr>
              <w:t>5</w:t>
            </w:r>
            <w:r>
              <w:rPr>
                <w:noProof/>
                <w:webHidden/>
              </w:rPr>
              <w:fldChar w:fldCharType="end"/>
            </w:r>
          </w:hyperlink>
        </w:p>
        <w:p w:rsidR="005E660B" w:rsidRDefault="00BD2BC2" w:rsidP="005E660B">
          <w:pPr>
            <w:pStyle w:val="Spistreci1"/>
            <w:tabs>
              <w:tab w:val="left" w:pos="440"/>
              <w:tab w:val="right" w:pos="9396"/>
            </w:tabs>
            <w:rPr>
              <w:rFonts w:asciiTheme="minorHAnsi" w:eastAsiaTheme="minorEastAsia" w:hAnsiTheme="minorHAnsi" w:cstheme="minorBidi"/>
              <w:noProof/>
            </w:rPr>
          </w:pPr>
          <w:hyperlink w:anchor="_Toc19361184" w:history="1">
            <w:r w:rsidR="005E660B" w:rsidRPr="00106F6C">
              <w:rPr>
                <w:rStyle w:val="Hipercze"/>
                <w:noProof/>
              </w:rPr>
              <w:t>2</w:t>
            </w:r>
            <w:r w:rsidR="005E660B">
              <w:rPr>
                <w:rFonts w:asciiTheme="minorHAnsi" w:eastAsiaTheme="minorEastAsia" w:hAnsiTheme="minorHAnsi" w:cstheme="minorBidi"/>
                <w:noProof/>
              </w:rPr>
              <w:tab/>
            </w:r>
            <w:r w:rsidR="005E660B" w:rsidRPr="00106F6C">
              <w:rPr>
                <w:rStyle w:val="Hipercze"/>
                <w:noProof/>
              </w:rPr>
              <w:t>Strategia ogólna</w:t>
            </w:r>
            <w:r w:rsidR="005E660B">
              <w:rPr>
                <w:noProof/>
                <w:webHidden/>
              </w:rPr>
              <w:tab/>
            </w:r>
            <w:r>
              <w:rPr>
                <w:noProof/>
                <w:webHidden/>
              </w:rPr>
              <w:fldChar w:fldCharType="begin"/>
            </w:r>
            <w:r w:rsidR="005E660B">
              <w:rPr>
                <w:noProof/>
                <w:webHidden/>
              </w:rPr>
              <w:instrText xml:space="preserve"> PAGEREF _Toc19361184 \h </w:instrText>
            </w:r>
            <w:r>
              <w:rPr>
                <w:noProof/>
                <w:webHidden/>
              </w:rPr>
            </w:r>
            <w:r>
              <w:rPr>
                <w:noProof/>
                <w:webHidden/>
              </w:rPr>
              <w:fldChar w:fldCharType="separate"/>
            </w:r>
            <w:r w:rsidR="00E42B8D">
              <w:rPr>
                <w:noProof/>
                <w:webHidden/>
              </w:rPr>
              <w:t>7</w:t>
            </w:r>
            <w:r>
              <w:rPr>
                <w:noProof/>
                <w:webHidden/>
              </w:rPr>
              <w:fldChar w:fldCharType="end"/>
            </w:r>
          </w:hyperlink>
        </w:p>
        <w:p w:rsidR="005E660B" w:rsidRDefault="00BD2BC2">
          <w:pPr>
            <w:pStyle w:val="Spistreci2"/>
            <w:tabs>
              <w:tab w:val="left" w:pos="880"/>
              <w:tab w:val="right" w:pos="9396"/>
            </w:tabs>
            <w:rPr>
              <w:rFonts w:asciiTheme="minorHAnsi" w:eastAsiaTheme="minorEastAsia" w:hAnsiTheme="minorHAnsi" w:cstheme="minorBidi"/>
              <w:noProof/>
            </w:rPr>
          </w:pPr>
          <w:hyperlink w:anchor="_Toc19361186" w:history="1">
            <w:r w:rsidR="005E660B" w:rsidRPr="00106F6C">
              <w:rPr>
                <w:rStyle w:val="Hipercze"/>
                <w:noProof/>
              </w:rPr>
              <w:t>2.1</w:t>
            </w:r>
            <w:r w:rsidR="005E660B">
              <w:rPr>
                <w:rFonts w:asciiTheme="minorHAnsi" w:eastAsiaTheme="minorEastAsia" w:hAnsiTheme="minorHAnsi" w:cstheme="minorBidi"/>
                <w:noProof/>
              </w:rPr>
              <w:tab/>
            </w:r>
            <w:r w:rsidR="005E660B" w:rsidRPr="00106F6C">
              <w:rPr>
                <w:rStyle w:val="Hipercze"/>
                <w:noProof/>
              </w:rPr>
              <w:t>Charakterystyka Gminy Iłowo-Osada</w:t>
            </w:r>
            <w:r w:rsidR="005E660B">
              <w:rPr>
                <w:noProof/>
                <w:webHidden/>
              </w:rPr>
              <w:tab/>
            </w:r>
            <w:r>
              <w:rPr>
                <w:noProof/>
                <w:webHidden/>
              </w:rPr>
              <w:fldChar w:fldCharType="begin"/>
            </w:r>
            <w:r w:rsidR="005E660B">
              <w:rPr>
                <w:noProof/>
                <w:webHidden/>
              </w:rPr>
              <w:instrText xml:space="preserve"> PAGEREF _Toc19361186 \h </w:instrText>
            </w:r>
            <w:r>
              <w:rPr>
                <w:noProof/>
                <w:webHidden/>
              </w:rPr>
            </w:r>
            <w:r>
              <w:rPr>
                <w:noProof/>
                <w:webHidden/>
              </w:rPr>
              <w:fldChar w:fldCharType="separate"/>
            </w:r>
            <w:r w:rsidR="00E42B8D">
              <w:rPr>
                <w:noProof/>
                <w:webHidden/>
              </w:rPr>
              <w:t>12</w:t>
            </w:r>
            <w:r>
              <w:rPr>
                <w:noProof/>
                <w:webHidden/>
              </w:rPr>
              <w:fldChar w:fldCharType="end"/>
            </w:r>
          </w:hyperlink>
        </w:p>
        <w:p w:rsidR="005E660B" w:rsidRDefault="00BD2BC2">
          <w:pPr>
            <w:pStyle w:val="Spistreci3"/>
            <w:tabs>
              <w:tab w:val="left" w:pos="1320"/>
              <w:tab w:val="right" w:pos="9396"/>
            </w:tabs>
            <w:rPr>
              <w:rFonts w:asciiTheme="minorHAnsi" w:eastAsiaTheme="minorEastAsia" w:hAnsiTheme="minorHAnsi" w:cstheme="minorBidi"/>
              <w:noProof/>
            </w:rPr>
          </w:pPr>
          <w:hyperlink w:anchor="_Toc19361187" w:history="1">
            <w:r w:rsidR="005E660B" w:rsidRPr="00106F6C">
              <w:rPr>
                <w:rStyle w:val="Hipercze"/>
                <w:noProof/>
              </w:rPr>
              <w:t>2.1.1</w:t>
            </w:r>
            <w:r w:rsidR="005E660B">
              <w:rPr>
                <w:rFonts w:asciiTheme="minorHAnsi" w:eastAsiaTheme="minorEastAsia" w:hAnsiTheme="minorHAnsi" w:cstheme="minorBidi"/>
                <w:noProof/>
              </w:rPr>
              <w:tab/>
            </w:r>
            <w:r w:rsidR="005E660B" w:rsidRPr="00106F6C">
              <w:rPr>
                <w:rStyle w:val="Hipercze"/>
                <w:noProof/>
              </w:rPr>
              <w:t>Informacje ogólne</w:t>
            </w:r>
            <w:r w:rsidR="005E660B">
              <w:rPr>
                <w:noProof/>
                <w:webHidden/>
              </w:rPr>
              <w:tab/>
            </w:r>
            <w:r>
              <w:rPr>
                <w:noProof/>
                <w:webHidden/>
              </w:rPr>
              <w:fldChar w:fldCharType="begin"/>
            </w:r>
            <w:r w:rsidR="005E660B">
              <w:rPr>
                <w:noProof/>
                <w:webHidden/>
              </w:rPr>
              <w:instrText xml:space="preserve"> PAGEREF _Toc19361187 \h </w:instrText>
            </w:r>
            <w:r>
              <w:rPr>
                <w:noProof/>
                <w:webHidden/>
              </w:rPr>
            </w:r>
            <w:r>
              <w:rPr>
                <w:noProof/>
                <w:webHidden/>
              </w:rPr>
              <w:fldChar w:fldCharType="separate"/>
            </w:r>
            <w:r w:rsidR="00E42B8D">
              <w:rPr>
                <w:noProof/>
                <w:webHidden/>
              </w:rPr>
              <w:t>12</w:t>
            </w:r>
            <w:r>
              <w:rPr>
                <w:noProof/>
                <w:webHidden/>
              </w:rPr>
              <w:fldChar w:fldCharType="end"/>
            </w:r>
          </w:hyperlink>
        </w:p>
        <w:p w:rsidR="005E660B" w:rsidRDefault="00BD2BC2">
          <w:pPr>
            <w:pStyle w:val="Spistreci3"/>
            <w:tabs>
              <w:tab w:val="left" w:pos="1320"/>
              <w:tab w:val="right" w:pos="9396"/>
            </w:tabs>
            <w:rPr>
              <w:rFonts w:asciiTheme="minorHAnsi" w:eastAsiaTheme="minorEastAsia" w:hAnsiTheme="minorHAnsi" w:cstheme="minorBidi"/>
              <w:noProof/>
            </w:rPr>
          </w:pPr>
          <w:hyperlink w:anchor="_Toc19361188" w:history="1">
            <w:r w:rsidR="005E660B" w:rsidRPr="00106F6C">
              <w:rPr>
                <w:rStyle w:val="Hipercze"/>
                <w:noProof/>
              </w:rPr>
              <w:t>2.1.2</w:t>
            </w:r>
            <w:r w:rsidR="005E660B">
              <w:rPr>
                <w:rFonts w:asciiTheme="minorHAnsi" w:eastAsiaTheme="minorEastAsia" w:hAnsiTheme="minorHAnsi" w:cstheme="minorBidi"/>
                <w:noProof/>
              </w:rPr>
              <w:tab/>
            </w:r>
            <w:r w:rsidR="005E660B" w:rsidRPr="00106F6C">
              <w:rPr>
                <w:rStyle w:val="Hipercze"/>
                <w:noProof/>
              </w:rPr>
              <w:t>Struktura demograficzna</w:t>
            </w:r>
            <w:r w:rsidR="005E660B">
              <w:rPr>
                <w:noProof/>
                <w:webHidden/>
              </w:rPr>
              <w:tab/>
            </w:r>
            <w:r>
              <w:rPr>
                <w:noProof/>
                <w:webHidden/>
              </w:rPr>
              <w:fldChar w:fldCharType="begin"/>
            </w:r>
            <w:r w:rsidR="005E660B">
              <w:rPr>
                <w:noProof/>
                <w:webHidden/>
              </w:rPr>
              <w:instrText xml:space="preserve"> PAGEREF _Toc19361188 \h </w:instrText>
            </w:r>
            <w:r>
              <w:rPr>
                <w:noProof/>
                <w:webHidden/>
              </w:rPr>
            </w:r>
            <w:r>
              <w:rPr>
                <w:noProof/>
                <w:webHidden/>
              </w:rPr>
              <w:fldChar w:fldCharType="separate"/>
            </w:r>
            <w:r w:rsidR="00E42B8D">
              <w:rPr>
                <w:noProof/>
                <w:webHidden/>
              </w:rPr>
              <w:t>14</w:t>
            </w:r>
            <w:r>
              <w:rPr>
                <w:noProof/>
                <w:webHidden/>
              </w:rPr>
              <w:fldChar w:fldCharType="end"/>
            </w:r>
          </w:hyperlink>
        </w:p>
        <w:p w:rsidR="005E660B" w:rsidRDefault="00BD2BC2">
          <w:pPr>
            <w:pStyle w:val="Spistreci3"/>
            <w:tabs>
              <w:tab w:val="left" w:pos="1320"/>
              <w:tab w:val="right" w:pos="9396"/>
            </w:tabs>
            <w:rPr>
              <w:rFonts w:asciiTheme="minorHAnsi" w:eastAsiaTheme="minorEastAsia" w:hAnsiTheme="minorHAnsi" w:cstheme="minorBidi"/>
              <w:noProof/>
            </w:rPr>
          </w:pPr>
          <w:hyperlink w:anchor="_Toc19361189" w:history="1">
            <w:r w:rsidR="005E660B" w:rsidRPr="00106F6C">
              <w:rPr>
                <w:rStyle w:val="Hipercze"/>
                <w:noProof/>
              </w:rPr>
              <w:t>2.1.3</w:t>
            </w:r>
            <w:r w:rsidR="005E660B">
              <w:rPr>
                <w:rFonts w:asciiTheme="minorHAnsi" w:eastAsiaTheme="minorEastAsia" w:hAnsiTheme="minorHAnsi" w:cstheme="minorBidi"/>
                <w:noProof/>
              </w:rPr>
              <w:tab/>
            </w:r>
            <w:r w:rsidR="005E660B" w:rsidRPr="00106F6C">
              <w:rPr>
                <w:rStyle w:val="Hipercze"/>
                <w:noProof/>
              </w:rPr>
              <w:t>Działalność gospodarcza</w:t>
            </w:r>
            <w:r w:rsidR="005E660B">
              <w:rPr>
                <w:noProof/>
                <w:webHidden/>
              </w:rPr>
              <w:tab/>
            </w:r>
            <w:r>
              <w:rPr>
                <w:noProof/>
                <w:webHidden/>
              </w:rPr>
              <w:fldChar w:fldCharType="begin"/>
            </w:r>
            <w:r w:rsidR="005E660B">
              <w:rPr>
                <w:noProof/>
                <w:webHidden/>
              </w:rPr>
              <w:instrText xml:space="preserve"> PAGEREF _Toc19361189 \h </w:instrText>
            </w:r>
            <w:r>
              <w:rPr>
                <w:noProof/>
                <w:webHidden/>
              </w:rPr>
            </w:r>
            <w:r>
              <w:rPr>
                <w:noProof/>
                <w:webHidden/>
              </w:rPr>
              <w:fldChar w:fldCharType="separate"/>
            </w:r>
            <w:r w:rsidR="00E42B8D">
              <w:rPr>
                <w:noProof/>
                <w:webHidden/>
              </w:rPr>
              <w:t>18</w:t>
            </w:r>
            <w:r>
              <w:rPr>
                <w:noProof/>
                <w:webHidden/>
              </w:rPr>
              <w:fldChar w:fldCharType="end"/>
            </w:r>
          </w:hyperlink>
        </w:p>
        <w:p w:rsidR="005E660B" w:rsidRDefault="00BD2BC2">
          <w:pPr>
            <w:pStyle w:val="Spistreci3"/>
            <w:tabs>
              <w:tab w:val="left" w:pos="1320"/>
              <w:tab w:val="right" w:pos="9396"/>
            </w:tabs>
            <w:rPr>
              <w:rFonts w:asciiTheme="minorHAnsi" w:eastAsiaTheme="minorEastAsia" w:hAnsiTheme="minorHAnsi" w:cstheme="minorBidi"/>
              <w:noProof/>
            </w:rPr>
          </w:pPr>
          <w:hyperlink w:anchor="_Toc19361190" w:history="1">
            <w:r w:rsidR="005E660B" w:rsidRPr="00106F6C">
              <w:rPr>
                <w:rStyle w:val="Hipercze"/>
                <w:noProof/>
              </w:rPr>
              <w:t>2.1.4</w:t>
            </w:r>
            <w:r w:rsidR="005E660B">
              <w:rPr>
                <w:rFonts w:asciiTheme="minorHAnsi" w:eastAsiaTheme="minorEastAsia" w:hAnsiTheme="minorHAnsi" w:cstheme="minorBidi"/>
                <w:noProof/>
              </w:rPr>
              <w:tab/>
            </w:r>
            <w:r w:rsidR="005E660B" w:rsidRPr="00106F6C">
              <w:rPr>
                <w:rStyle w:val="Hipercze"/>
                <w:noProof/>
              </w:rPr>
              <w:t>Rolnictwo</w:t>
            </w:r>
            <w:r w:rsidR="005E660B">
              <w:rPr>
                <w:noProof/>
                <w:webHidden/>
              </w:rPr>
              <w:tab/>
            </w:r>
            <w:r>
              <w:rPr>
                <w:noProof/>
                <w:webHidden/>
              </w:rPr>
              <w:fldChar w:fldCharType="begin"/>
            </w:r>
            <w:r w:rsidR="005E660B">
              <w:rPr>
                <w:noProof/>
                <w:webHidden/>
              </w:rPr>
              <w:instrText xml:space="preserve"> PAGEREF _Toc19361190 \h </w:instrText>
            </w:r>
            <w:r>
              <w:rPr>
                <w:noProof/>
                <w:webHidden/>
              </w:rPr>
            </w:r>
            <w:r>
              <w:rPr>
                <w:noProof/>
                <w:webHidden/>
              </w:rPr>
              <w:fldChar w:fldCharType="separate"/>
            </w:r>
            <w:r w:rsidR="00E42B8D">
              <w:rPr>
                <w:noProof/>
                <w:webHidden/>
              </w:rPr>
              <w:t>22</w:t>
            </w:r>
            <w:r>
              <w:rPr>
                <w:noProof/>
                <w:webHidden/>
              </w:rPr>
              <w:fldChar w:fldCharType="end"/>
            </w:r>
          </w:hyperlink>
        </w:p>
        <w:p w:rsidR="005E660B" w:rsidRDefault="00BD2BC2">
          <w:pPr>
            <w:pStyle w:val="Spistreci3"/>
            <w:tabs>
              <w:tab w:val="left" w:pos="1320"/>
              <w:tab w:val="right" w:pos="9396"/>
            </w:tabs>
            <w:rPr>
              <w:rFonts w:asciiTheme="minorHAnsi" w:eastAsiaTheme="minorEastAsia" w:hAnsiTheme="minorHAnsi" w:cstheme="minorBidi"/>
              <w:noProof/>
            </w:rPr>
          </w:pPr>
          <w:hyperlink w:anchor="_Toc19361191" w:history="1">
            <w:r w:rsidR="005E660B" w:rsidRPr="00106F6C">
              <w:rPr>
                <w:rStyle w:val="Hipercze"/>
                <w:noProof/>
              </w:rPr>
              <w:t>2.1.5</w:t>
            </w:r>
            <w:r w:rsidR="005E660B">
              <w:rPr>
                <w:rFonts w:asciiTheme="minorHAnsi" w:eastAsiaTheme="minorEastAsia" w:hAnsiTheme="minorHAnsi" w:cstheme="minorBidi"/>
                <w:noProof/>
              </w:rPr>
              <w:tab/>
            </w:r>
            <w:r w:rsidR="005E660B" w:rsidRPr="00106F6C">
              <w:rPr>
                <w:rStyle w:val="Hipercze"/>
                <w:noProof/>
              </w:rPr>
              <w:t>Budownictwo i zasoby mieszkaniowe</w:t>
            </w:r>
            <w:r w:rsidR="005E660B">
              <w:rPr>
                <w:noProof/>
                <w:webHidden/>
              </w:rPr>
              <w:tab/>
            </w:r>
            <w:r>
              <w:rPr>
                <w:noProof/>
                <w:webHidden/>
              </w:rPr>
              <w:fldChar w:fldCharType="begin"/>
            </w:r>
            <w:r w:rsidR="005E660B">
              <w:rPr>
                <w:noProof/>
                <w:webHidden/>
              </w:rPr>
              <w:instrText xml:space="preserve"> PAGEREF _Toc19361191 \h </w:instrText>
            </w:r>
            <w:r>
              <w:rPr>
                <w:noProof/>
                <w:webHidden/>
              </w:rPr>
            </w:r>
            <w:r>
              <w:rPr>
                <w:noProof/>
                <w:webHidden/>
              </w:rPr>
              <w:fldChar w:fldCharType="separate"/>
            </w:r>
            <w:r w:rsidR="00E42B8D">
              <w:rPr>
                <w:noProof/>
                <w:webHidden/>
              </w:rPr>
              <w:t>23</w:t>
            </w:r>
            <w:r>
              <w:rPr>
                <w:noProof/>
                <w:webHidden/>
              </w:rPr>
              <w:fldChar w:fldCharType="end"/>
            </w:r>
          </w:hyperlink>
        </w:p>
        <w:p w:rsidR="005E660B" w:rsidRDefault="00BD2BC2">
          <w:pPr>
            <w:pStyle w:val="Spistreci3"/>
            <w:tabs>
              <w:tab w:val="left" w:pos="1320"/>
              <w:tab w:val="right" w:pos="9396"/>
            </w:tabs>
            <w:rPr>
              <w:rFonts w:asciiTheme="minorHAnsi" w:eastAsiaTheme="minorEastAsia" w:hAnsiTheme="minorHAnsi" w:cstheme="minorBidi"/>
              <w:noProof/>
            </w:rPr>
          </w:pPr>
          <w:hyperlink w:anchor="_Toc19361192" w:history="1">
            <w:r w:rsidR="005E660B" w:rsidRPr="00106F6C">
              <w:rPr>
                <w:rStyle w:val="Hipercze"/>
                <w:noProof/>
              </w:rPr>
              <w:t>2.1.6</w:t>
            </w:r>
            <w:r w:rsidR="005E660B">
              <w:rPr>
                <w:rFonts w:asciiTheme="minorHAnsi" w:eastAsiaTheme="minorEastAsia" w:hAnsiTheme="minorHAnsi" w:cstheme="minorBidi"/>
                <w:noProof/>
              </w:rPr>
              <w:tab/>
            </w:r>
            <w:r w:rsidR="005E660B" w:rsidRPr="00106F6C">
              <w:rPr>
                <w:rStyle w:val="Hipercze"/>
                <w:noProof/>
              </w:rPr>
              <w:t>Infrastruktura transportowa</w:t>
            </w:r>
            <w:r w:rsidR="005E660B">
              <w:rPr>
                <w:noProof/>
                <w:webHidden/>
              </w:rPr>
              <w:tab/>
            </w:r>
            <w:r>
              <w:rPr>
                <w:noProof/>
                <w:webHidden/>
              </w:rPr>
              <w:fldChar w:fldCharType="begin"/>
            </w:r>
            <w:r w:rsidR="005E660B">
              <w:rPr>
                <w:noProof/>
                <w:webHidden/>
              </w:rPr>
              <w:instrText xml:space="preserve"> PAGEREF _Toc19361192 \h </w:instrText>
            </w:r>
            <w:r>
              <w:rPr>
                <w:noProof/>
                <w:webHidden/>
              </w:rPr>
            </w:r>
            <w:r>
              <w:rPr>
                <w:noProof/>
                <w:webHidden/>
              </w:rPr>
              <w:fldChar w:fldCharType="separate"/>
            </w:r>
            <w:r w:rsidR="00E42B8D">
              <w:rPr>
                <w:noProof/>
                <w:webHidden/>
              </w:rPr>
              <w:t>29</w:t>
            </w:r>
            <w:r>
              <w:rPr>
                <w:noProof/>
                <w:webHidden/>
              </w:rPr>
              <w:fldChar w:fldCharType="end"/>
            </w:r>
          </w:hyperlink>
        </w:p>
        <w:p w:rsidR="005E660B" w:rsidRDefault="00BD2BC2">
          <w:pPr>
            <w:pStyle w:val="Spistreci3"/>
            <w:tabs>
              <w:tab w:val="left" w:pos="1320"/>
              <w:tab w:val="right" w:pos="9396"/>
            </w:tabs>
            <w:rPr>
              <w:rFonts w:asciiTheme="minorHAnsi" w:eastAsiaTheme="minorEastAsia" w:hAnsiTheme="minorHAnsi" w:cstheme="minorBidi"/>
              <w:noProof/>
            </w:rPr>
          </w:pPr>
          <w:hyperlink w:anchor="_Toc19361193" w:history="1">
            <w:r w:rsidR="005E660B" w:rsidRPr="00106F6C">
              <w:rPr>
                <w:rStyle w:val="Hipercze"/>
                <w:noProof/>
              </w:rPr>
              <w:t>2.1.7</w:t>
            </w:r>
            <w:r w:rsidR="005E660B">
              <w:rPr>
                <w:rFonts w:asciiTheme="minorHAnsi" w:eastAsiaTheme="minorEastAsia" w:hAnsiTheme="minorHAnsi" w:cstheme="minorBidi"/>
                <w:noProof/>
              </w:rPr>
              <w:tab/>
            </w:r>
            <w:r w:rsidR="005E660B" w:rsidRPr="00106F6C">
              <w:rPr>
                <w:rStyle w:val="Hipercze"/>
                <w:noProof/>
              </w:rPr>
              <w:t>Zaopatrzenie w ciepło, energię elektryczną i gaz</w:t>
            </w:r>
            <w:r w:rsidR="005E660B">
              <w:rPr>
                <w:noProof/>
                <w:webHidden/>
              </w:rPr>
              <w:tab/>
            </w:r>
            <w:r>
              <w:rPr>
                <w:noProof/>
                <w:webHidden/>
              </w:rPr>
              <w:fldChar w:fldCharType="begin"/>
            </w:r>
            <w:r w:rsidR="005E660B">
              <w:rPr>
                <w:noProof/>
                <w:webHidden/>
              </w:rPr>
              <w:instrText xml:space="preserve"> PAGEREF _Toc19361193 \h </w:instrText>
            </w:r>
            <w:r>
              <w:rPr>
                <w:noProof/>
                <w:webHidden/>
              </w:rPr>
            </w:r>
            <w:r>
              <w:rPr>
                <w:noProof/>
                <w:webHidden/>
              </w:rPr>
              <w:fldChar w:fldCharType="separate"/>
            </w:r>
            <w:r w:rsidR="00E42B8D">
              <w:rPr>
                <w:noProof/>
                <w:webHidden/>
              </w:rPr>
              <w:t>29</w:t>
            </w:r>
            <w:r>
              <w:rPr>
                <w:noProof/>
                <w:webHidden/>
              </w:rPr>
              <w:fldChar w:fldCharType="end"/>
            </w:r>
          </w:hyperlink>
        </w:p>
        <w:p w:rsidR="005E660B" w:rsidRDefault="00BD2BC2">
          <w:pPr>
            <w:pStyle w:val="Spistreci3"/>
            <w:tabs>
              <w:tab w:val="left" w:pos="1320"/>
              <w:tab w:val="right" w:pos="9396"/>
            </w:tabs>
            <w:rPr>
              <w:rFonts w:asciiTheme="minorHAnsi" w:eastAsiaTheme="minorEastAsia" w:hAnsiTheme="minorHAnsi" w:cstheme="minorBidi"/>
              <w:noProof/>
            </w:rPr>
          </w:pPr>
          <w:hyperlink w:anchor="_Toc19361194" w:history="1">
            <w:r w:rsidR="005E660B" w:rsidRPr="00106F6C">
              <w:rPr>
                <w:rStyle w:val="Hipercze"/>
                <w:noProof/>
              </w:rPr>
              <w:t>2.1.8</w:t>
            </w:r>
            <w:r w:rsidR="005E660B">
              <w:rPr>
                <w:rFonts w:asciiTheme="minorHAnsi" w:eastAsiaTheme="minorEastAsia" w:hAnsiTheme="minorHAnsi" w:cstheme="minorBidi"/>
                <w:noProof/>
              </w:rPr>
              <w:tab/>
            </w:r>
            <w:r w:rsidR="005E660B" w:rsidRPr="00106F6C">
              <w:rPr>
                <w:rStyle w:val="Hipercze"/>
                <w:noProof/>
              </w:rPr>
              <w:t>Jakość powietrza</w:t>
            </w:r>
            <w:r w:rsidR="005E660B">
              <w:rPr>
                <w:noProof/>
                <w:webHidden/>
              </w:rPr>
              <w:tab/>
            </w:r>
            <w:r>
              <w:rPr>
                <w:noProof/>
                <w:webHidden/>
              </w:rPr>
              <w:fldChar w:fldCharType="begin"/>
            </w:r>
            <w:r w:rsidR="005E660B">
              <w:rPr>
                <w:noProof/>
                <w:webHidden/>
              </w:rPr>
              <w:instrText xml:space="preserve"> PAGEREF _Toc19361194 \h </w:instrText>
            </w:r>
            <w:r>
              <w:rPr>
                <w:noProof/>
                <w:webHidden/>
              </w:rPr>
            </w:r>
            <w:r>
              <w:rPr>
                <w:noProof/>
                <w:webHidden/>
              </w:rPr>
              <w:fldChar w:fldCharType="separate"/>
            </w:r>
            <w:r w:rsidR="00E42B8D">
              <w:rPr>
                <w:noProof/>
                <w:webHidden/>
              </w:rPr>
              <w:t>34</w:t>
            </w:r>
            <w:r>
              <w:rPr>
                <w:noProof/>
                <w:webHidden/>
              </w:rPr>
              <w:fldChar w:fldCharType="end"/>
            </w:r>
          </w:hyperlink>
        </w:p>
        <w:p w:rsidR="005E660B" w:rsidRDefault="00BD2BC2">
          <w:pPr>
            <w:pStyle w:val="Spistreci2"/>
            <w:tabs>
              <w:tab w:val="left" w:pos="880"/>
              <w:tab w:val="right" w:pos="9396"/>
            </w:tabs>
            <w:rPr>
              <w:rFonts w:asciiTheme="minorHAnsi" w:eastAsiaTheme="minorEastAsia" w:hAnsiTheme="minorHAnsi" w:cstheme="minorBidi"/>
              <w:noProof/>
            </w:rPr>
          </w:pPr>
          <w:hyperlink w:anchor="_Toc19361195" w:history="1">
            <w:r w:rsidR="005E660B" w:rsidRPr="00106F6C">
              <w:rPr>
                <w:rStyle w:val="Hipercze"/>
                <w:noProof/>
              </w:rPr>
              <w:t>2.2</w:t>
            </w:r>
            <w:r w:rsidR="005E660B">
              <w:rPr>
                <w:rFonts w:asciiTheme="minorHAnsi" w:eastAsiaTheme="minorEastAsia" w:hAnsiTheme="minorHAnsi" w:cstheme="minorBidi"/>
                <w:noProof/>
              </w:rPr>
              <w:tab/>
            </w:r>
            <w:r w:rsidR="005E660B" w:rsidRPr="00106F6C">
              <w:rPr>
                <w:rStyle w:val="Hipercze"/>
                <w:noProof/>
              </w:rPr>
              <w:t>Identyfikacja obszarów problemowych</w:t>
            </w:r>
            <w:r w:rsidR="005E660B">
              <w:rPr>
                <w:noProof/>
                <w:webHidden/>
              </w:rPr>
              <w:tab/>
            </w:r>
            <w:r>
              <w:rPr>
                <w:noProof/>
                <w:webHidden/>
              </w:rPr>
              <w:fldChar w:fldCharType="begin"/>
            </w:r>
            <w:r w:rsidR="005E660B">
              <w:rPr>
                <w:noProof/>
                <w:webHidden/>
              </w:rPr>
              <w:instrText xml:space="preserve"> PAGEREF _Toc19361195 \h </w:instrText>
            </w:r>
            <w:r>
              <w:rPr>
                <w:noProof/>
                <w:webHidden/>
              </w:rPr>
            </w:r>
            <w:r>
              <w:rPr>
                <w:noProof/>
                <w:webHidden/>
              </w:rPr>
              <w:fldChar w:fldCharType="separate"/>
            </w:r>
            <w:r w:rsidR="00E42B8D">
              <w:rPr>
                <w:noProof/>
                <w:webHidden/>
              </w:rPr>
              <w:t>35</w:t>
            </w:r>
            <w:r>
              <w:rPr>
                <w:noProof/>
                <w:webHidden/>
              </w:rPr>
              <w:fldChar w:fldCharType="end"/>
            </w:r>
          </w:hyperlink>
        </w:p>
        <w:p w:rsidR="005E660B" w:rsidRDefault="00BD2BC2">
          <w:pPr>
            <w:pStyle w:val="Spistreci2"/>
            <w:tabs>
              <w:tab w:val="left" w:pos="880"/>
              <w:tab w:val="right" w:pos="9396"/>
            </w:tabs>
            <w:rPr>
              <w:rFonts w:asciiTheme="minorHAnsi" w:eastAsiaTheme="minorEastAsia" w:hAnsiTheme="minorHAnsi" w:cstheme="minorBidi"/>
              <w:noProof/>
            </w:rPr>
          </w:pPr>
          <w:hyperlink w:anchor="_Toc19361196" w:history="1">
            <w:r w:rsidR="005E660B" w:rsidRPr="00106F6C">
              <w:rPr>
                <w:rStyle w:val="Hipercze"/>
                <w:noProof/>
              </w:rPr>
              <w:t>2.3</w:t>
            </w:r>
            <w:r w:rsidR="005E660B">
              <w:rPr>
                <w:rFonts w:asciiTheme="minorHAnsi" w:eastAsiaTheme="minorEastAsia" w:hAnsiTheme="minorHAnsi" w:cstheme="minorBidi"/>
                <w:noProof/>
              </w:rPr>
              <w:tab/>
            </w:r>
            <w:r w:rsidR="005E660B" w:rsidRPr="00106F6C">
              <w:rPr>
                <w:rStyle w:val="Hipercze"/>
                <w:noProof/>
              </w:rPr>
              <w:t>Aspekty organizacyjne</w:t>
            </w:r>
            <w:r w:rsidR="005E660B">
              <w:rPr>
                <w:noProof/>
                <w:webHidden/>
              </w:rPr>
              <w:tab/>
            </w:r>
            <w:r>
              <w:rPr>
                <w:noProof/>
                <w:webHidden/>
              </w:rPr>
              <w:fldChar w:fldCharType="begin"/>
            </w:r>
            <w:r w:rsidR="005E660B">
              <w:rPr>
                <w:noProof/>
                <w:webHidden/>
              </w:rPr>
              <w:instrText xml:space="preserve"> PAGEREF _Toc19361196 \h </w:instrText>
            </w:r>
            <w:r>
              <w:rPr>
                <w:noProof/>
                <w:webHidden/>
              </w:rPr>
            </w:r>
            <w:r>
              <w:rPr>
                <w:noProof/>
                <w:webHidden/>
              </w:rPr>
              <w:fldChar w:fldCharType="separate"/>
            </w:r>
            <w:r w:rsidR="00E42B8D">
              <w:rPr>
                <w:noProof/>
                <w:webHidden/>
              </w:rPr>
              <w:t>37</w:t>
            </w:r>
            <w:r>
              <w:rPr>
                <w:noProof/>
                <w:webHidden/>
              </w:rPr>
              <w:fldChar w:fldCharType="end"/>
            </w:r>
          </w:hyperlink>
        </w:p>
        <w:p w:rsidR="005E660B" w:rsidRDefault="00BD2BC2" w:rsidP="005E660B">
          <w:pPr>
            <w:pStyle w:val="Spistreci2"/>
            <w:tabs>
              <w:tab w:val="left" w:pos="880"/>
              <w:tab w:val="right" w:pos="9396"/>
            </w:tabs>
            <w:rPr>
              <w:rFonts w:asciiTheme="minorHAnsi" w:eastAsiaTheme="minorEastAsia" w:hAnsiTheme="minorHAnsi" w:cstheme="minorBidi"/>
              <w:noProof/>
            </w:rPr>
          </w:pPr>
          <w:hyperlink w:anchor="_Toc19361197" w:history="1">
            <w:r w:rsidR="005E660B" w:rsidRPr="00106F6C">
              <w:rPr>
                <w:rStyle w:val="Hipercze"/>
                <w:noProof/>
              </w:rPr>
              <w:t>2.4</w:t>
            </w:r>
            <w:r w:rsidR="005E660B">
              <w:rPr>
                <w:rFonts w:asciiTheme="minorHAnsi" w:eastAsiaTheme="minorEastAsia" w:hAnsiTheme="minorHAnsi" w:cstheme="minorBidi"/>
                <w:noProof/>
              </w:rPr>
              <w:tab/>
            </w:r>
            <w:r w:rsidR="005E660B" w:rsidRPr="00106F6C">
              <w:rPr>
                <w:rStyle w:val="Hipercze"/>
                <w:noProof/>
              </w:rPr>
              <w:t>Źródła finansowania działań</w:t>
            </w:r>
            <w:r w:rsidR="005E660B">
              <w:rPr>
                <w:noProof/>
                <w:webHidden/>
              </w:rPr>
              <w:tab/>
            </w:r>
            <w:r>
              <w:rPr>
                <w:noProof/>
                <w:webHidden/>
              </w:rPr>
              <w:fldChar w:fldCharType="begin"/>
            </w:r>
            <w:r w:rsidR="005E660B">
              <w:rPr>
                <w:noProof/>
                <w:webHidden/>
              </w:rPr>
              <w:instrText xml:space="preserve"> PAGEREF _Toc19361197 \h </w:instrText>
            </w:r>
            <w:r>
              <w:rPr>
                <w:noProof/>
                <w:webHidden/>
              </w:rPr>
            </w:r>
            <w:r>
              <w:rPr>
                <w:noProof/>
                <w:webHidden/>
              </w:rPr>
              <w:fldChar w:fldCharType="separate"/>
            </w:r>
            <w:r w:rsidR="00E42B8D">
              <w:rPr>
                <w:noProof/>
                <w:webHidden/>
              </w:rPr>
              <w:t>38</w:t>
            </w:r>
            <w:r>
              <w:rPr>
                <w:noProof/>
                <w:webHidden/>
              </w:rPr>
              <w:fldChar w:fldCharType="end"/>
            </w:r>
          </w:hyperlink>
        </w:p>
        <w:p w:rsidR="005E660B" w:rsidRDefault="00BD2BC2">
          <w:pPr>
            <w:pStyle w:val="Spistreci1"/>
            <w:tabs>
              <w:tab w:val="left" w:pos="440"/>
              <w:tab w:val="right" w:pos="9396"/>
            </w:tabs>
            <w:rPr>
              <w:rFonts w:asciiTheme="minorHAnsi" w:eastAsiaTheme="minorEastAsia" w:hAnsiTheme="minorHAnsi" w:cstheme="minorBidi"/>
              <w:noProof/>
            </w:rPr>
          </w:pPr>
          <w:hyperlink w:anchor="_Toc19361201" w:history="1">
            <w:r w:rsidR="005E660B" w:rsidRPr="00106F6C">
              <w:rPr>
                <w:rStyle w:val="Hipercze"/>
                <w:noProof/>
              </w:rPr>
              <w:t>3</w:t>
            </w:r>
            <w:r w:rsidR="005E660B">
              <w:rPr>
                <w:rFonts w:asciiTheme="minorHAnsi" w:eastAsiaTheme="minorEastAsia" w:hAnsiTheme="minorHAnsi" w:cstheme="minorBidi"/>
                <w:noProof/>
              </w:rPr>
              <w:tab/>
            </w:r>
            <w:r w:rsidR="005E660B" w:rsidRPr="00106F6C">
              <w:rPr>
                <w:rStyle w:val="Hipercze"/>
                <w:noProof/>
              </w:rPr>
              <w:t>Inwentaryzacja emisji CO</w:t>
            </w:r>
            <w:r w:rsidR="005E660B" w:rsidRPr="00106F6C">
              <w:rPr>
                <w:rStyle w:val="Hipercze"/>
                <w:noProof/>
                <w:vertAlign w:val="subscript"/>
              </w:rPr>
              <w:t>2</w:t>
            </w:r>
            <w:r w:rsidR="005E660B" w:rsidRPr="00106F6C">
              <w:rPr>
                <w:rStyle w:val="Hipercze"/>
                <w:noProof/>
              </w:rPr>
              <w:t xml:space="preserve"> na terenie Gminy Iłowo-Osada</w:t>
            </w:r>
            <w:r w:rsidR="005E660B">
              <w:rPr>
                <w:noProof/>
                <w:webHidden/>
              </w:rPr>
              <w:tab/>
            </w:r>
            <w:r>
              <w:rPr>
                <w:noProof/>
                <w:webHidden/>
              </w:rPr>
              <w:fldChar w:fldCharType="begin"/>
            </w:r>
            <w:r w:rsidR="005E660B">
              <w:rPr>
                <w:noProof/>
                <w:webHidden/>
              </w:rPr>
              <w:instrText xml:space="preserve"> PAGEREF _Toc19361201 \h </w:instrText>
            </w:r>
            <w:r>
              <w:rPr>
                <w:noProof/>
                <w:webHidden/>
              </w:rPr>
            </w:r>
            <w:r>
              <w:rPr>
                <w:noProof/>
                <w:webHidden/>
              </w:rPr>
              <w:fldChar w:fldCharType="separate"/>
            </w:r>
            <w:r w:rsidR="00E42B8D">
              <w:rPr>
                <w:noProof/>
                <w:webHidden/>
              </w:rPr>
              <w:t>43</w:t>
            </w:r>
            <w:r>
              <w:rPr>
                <w:noProof/>
                <w:webHidden/>
              </w:rPr>
              <w:fldChar w:fldCharType="end"/>
            </w:r>
          </w:hyperlink>
        </w:p>
        <w:p w:rsidR="005E660B" w:rsidRDefault="00BD2BC2">
          <w:pPr>
            <w:pStyle w:val="Spistreci2"/>
            <w:tabs>
              <w:tab w:val="left" w:pos="880"/>
              <w:tab w:val="right" w:pos="9396"/>
            </w:tabs>
            <w:rPr>
              <w:rFonts w:asciiTheme="minorHAnsi" w:eastAsiaTheme="minorEastAsia" w:hAnsiTheme="minorHAnsi" w:cstheme="minorBidi"/>
              <w:noProof/>
            </w:rPr>
          </w:pPr>
          <w:hyperlink w:anchor="_Toc19361202" w:history="1">
            <w:r w:rsidR="005E660B" w:rsidRPr="00106F6C">
              <w:rPr>
                <w:rStyle w:val="Hipercze"/>
                <w:noProof/>
              </w:rPr>
              <w:t>3.1</w:t>
            </w:r>
            <w:r w:rsidR="005E660B">
              <w:rPr>
                <w:rFonts w:asciiTheme="minorHAnsi" w:eastAsiaTheme="minorEastAsia" w:hAnsiTheme="minorHAnsi" w:cstheme="minorBidi"/>
                <w:noProof/>
              </w:rPr>
              <w:tab/>
            </w:r>
            <w:r w:rsidR="005E660B" w:rsidRPr="00106F6C">
              <w:rPr>
                <w:rStyle w:val="Hipercze"/>
                <w:noProof/>
              </w:rPr>
              <w:t>Zakres inwentaryzacji</w:t>
            </w:r>
            <w:r w:rsidR="005E660B">
              <w:rPr>
                <w:noProof/>
                <w:webHidden/>
              </w:rPr>
              <w:tab/>
            </w:r>
            <w:r>
              <w:rPr>
                <w:noProof/>
                <w:webHidden/>
              </w:rPr>
              <w:fldChar w:fldCharType="begin"/>
            </w:r>
            <w:r w:rsidR="005E660B">
              <w:rPr>
                <w:noProof/>
                <w:webHidden/>
              </w:rPr>
              <w:instrText xml:space="preserve"> PAGEREF _Toc19361202 \h </w:instrText>
            </w:r>
            <w:r>
              <w:rPr>
                <w:noProof/>
                <w:webHidden/>
              </w:rPr>
            </w:r>
            <w:r>
              <w:rPr>
                <w:noProof/>
                <w:webHidden/>
              </w:rPr>
              <w:fldChar w:fldCharType="separate"/>
            </w:r>
            <w:r w:rsidR="00E42B8D">
              <w:rPr>
                <w:noProof/>
                <w:webHidden/>
              </w:rPr>
              <w:t>43</w:t>
            </w:r>
            <w:r>
              <w:rPr>
                <w:noProof/>
                <w:webHidden/>
              </w:rPr>
              <w:fldChar w:fldCharType="end"/>
            </w:r>
          </w:hyperlink>
        </w:p>
        <w:p w:rsidR="005E660B" w:rsidRDefault="00BD2BC2">
          <w:pPr>
            <w:pStyle w:val="Spistreci2"/>
            <w:tabs>
              <w:tab w:val="left" w:pos="880"/>
              <w:tab w:val="right" w:pos="9396"/>
            </w:tabs>
            <w:rPr>
              <w:rFonts w:asciiTheme="minorHAnsi" w:eastAsiaTheme="minorEastAsia" w:hAnsiTheme="minorHAnsi" w:cstheme="minorBidi"/>
              <w:noProof/>
            </w:rPr>
          </w:pPr>
          <w:hyperlink w:anchor="_Toc19361203" w:history="1">
            <w:r w:rsidR="005E660B" w:rsidRPr="00106F6C">
              <w:rPr>
                <w:rStyle w:val="Hipercze"/>
                <w:noProof/>
              </w:rPr>
              <w:t>3.2</w:t>
            </w:r>
            <w:r w:rsidR="005E660B">
              <w:rPr>
                <w:rFonts w:asciiTheme="minorHAnsi" w:eastAsiaTheme="minorEastAsia" w:hAnsiTheme="minorHAnsi" w:cstheme="minorBidi"/>
                <w:noProof/>
              </w:rPr>
              <w:tab/>
            </w:r>
            <w:r w:rsidR="005E660B" w:rsidRPr="00106F6C">
              <w:rPr>
                <w:rStyle w:val="Hipercze"/>
                <w:noProof/>
              </w:rPr>
              <w:t>Metodologia i założenia</w:t>
            </w:r>
            <w:r w:rsidR="005E660B">
              <w:rPr>
                <w:noProof/>
                <w:webHidden/>
              </w:rPr>
              <w:tab/>
            </w:r>
            <w:r>
              <w:rPr>
                <w:noProof/>
                <w:webHidden/>
              </w:rPr>
              <w:fldChar w:fldCharType="begin"/>
            </w:r>
            <w:r w:rsidR="005E660B">
              <w:rPr>
                <w:noProof/>
                <w:webHidden/>
              </w:rPr>
              <w:instrText xml:space="preserve"> PAGEREF _Toc19361203 \h </w:instrText>
            </w:r>
            <w:r>
              <w:rPr>
                <w:noProof/>
                <w:webHidden/>
              </w:rPr>
            </w:r>
            <w:r>
              <w:rPr>
                <w:noProof/>
                <w:webHidden/>
              </w:rPr>
              <w:fldChar w:fldCharType="separate"/>
            </w:r>
            <w:r w:rsidR="00E42B8D">
              <w:rPr>
                <w:noProof/>
                <w:webHidden/>
              </w:rPr>
              <w:t>43</w:t>
            </w:r>
            <w:r>
              <w:rPr>
                <w:noProof/>
                <w:webHidden/>
              </w:rPr>
              <w:fldChar w:fldCharType="end"/>
            </w:r>
          </w:hyperlink>
        </w:p>
        <w:p w:rsidR="005E660B" w:rsidRDefault="00BD2BC2">
          <w:pPr>
            <w:pStyle w:val="Spistreci2"/>
            <w:tabs>
              <w:tab w:val="left" w:pos="880"/>
              <w:tab w:val="right" w:pos="9396"/>
            </w:tabs>
            <w:rPr>
              <w:rFonts w:asciiTheme="minorHAnsi" w:eastAsiaTheme="minorEastAsia" w:hAnsiTheme="minorHAnsi" w:cstheme="minorBidi"/>
              <w:noProof/>
            </w:rPr>
          </w:pPr>
          <w:hyperlink w:anchor="_Toc19361204" w:history="1">
            <w:r w:rsidR="005E660B" w:rsidRPr="00106F6C">
              <w:rPr>
                <w:rStyle w:val="Hipercze"/>
                <w:noProof/>
              </w:rPr>
              <w:t>3.3</w:t>
            </w:r>
            <w:r w:rsidR="005E660B">
              <w:rPr>
                <w:rFonts w:asciiTheme="minorHAnsi" w:eastAsiaTheme="minorEastAsia" w:hAnsiTheme="minorHAnsi" w:cstheme="minorBidi"/>
                <w:noProof/>
              </w:rPr>
              <w:tab/>
            </w:r>
            <w:r w:rsidR="005E660B" w:rsidRPr="00106F6C">
              <w:rPr>
                <w:rStyle w:val="Hipercze"/>
                <w:noProof/>
              </w:rPr>
              <w:t>Wyniki inwentaryzacji w poszczególnych sektorach</w:t>
            </w:r>
            <w:r w:rsidR="005E660B">
              <w:rPr>
                <w:noProof/>
                <w:webHidden/>
              </w:rPr>
              <w:tab/>
            </w:r>
            <w:r>
              <w:rPr>
                <w:noProof/>
                <w:webHidden/>
              </w:rPr>
              <w:fldChar w:fldCharType="begin"/>
            </w:r>
            <w:r w:rsidR="005E660B">
              <w:rPr>
                <w:noProof/>
                <w:webHidden/>
              </w:rPr>
              <w:instrText xml:space="preserve"> PAGEREF _Toc19361204 \h </w:instrText>
            </w:r>
            <w:r>
              <w:rPr>
                <w:noProof/>
                <w:webHidden/>
              </w:rPr>
            </w:r>
            <w:r>
              <w:rPr>
                <w:noProof/>
                <w:webHidden/>
              </w:rPr>
              <w:fldChar w:fldCharType="separate"/>
            </w:r>
            <w:r w:rsidR="00E42B8D">
              <w:rPr>
                <w:noProof/>
                <w:webHidden/>
              </w:rPr>
              <w:t>46</w:t>
            </w:r>
            <w:r>
              <w:rPr>
                <w:noProof/>
                <w:webHidden/>
              </w:rPr>
              <w:fldChar w:fldCharType="end"/>
            </w:r>
          </w:hyperlink>
        </w:p>
        <w:p w:rsidR="005E660B" w:rsidRDefault="00BD2BC2">
          <w:pPr>
            <w:pStyle w:val="Spistreci2"/>
            <w:tabs>
              <w:tab w:val="left" w:pos="880"/>
              <w:tab w:val="right" w:pos="9396"/>
            </w:tabs>
            <w:rPr>
              <w:rFonts w:asciiTheme="minorHAnsi" w:eastAsiaTheme="minorEastAsia" w:hAnsiTheme="minorHAnsi" w:cstheme="minorBidi"/>
              <w:noProof/>
            </w:rPr>
          </w:pPr>
          <w:hyperlink w:anchor="_Toc19361205" w:history="1">
            <w:r w:rsidR="005E660B" w:rsidRPr="00106F6C">
              <w:rPr>
                <w:rStyle w:val="Hipercze"/>
                <w:noProof/>
              </w:rPr>
              <w:t>3.4</w:t>
            </w:r>
            <w:r w:rsidR="005E660B">
              <w:rPr>
                <w:rFonts w:asciiTheme="minorHAnsi" w:eastAsiaTheme="minorEastAsia" w:hAnsiTheme="minorHAnsi" w:cstheme="minorBidi"/>
                <w:noProof/>
              </w:rPr>
              <w:tab/>
            </w:r>
            <w:r w:rsidR="005E660B" w:rsidRPr="00106F6C">
              <w:rPr>
                <w:rStyle w:val="Hipercze"/>
                <w:noProof/>
              </w:rPr>
              <w:t>Wyznaczenie linii bazowej inwentaryzacji</w:t>
            </w:r>
            <w:r w:rsidR="005E660B">
              <w:rPr>
                <w:noProof/>
                <w:webHidden/>
              </w:rPr>
              <w:tab/>
            </w:r>
            <w:r>
              <w:rPr>
                <w:noProof/>
                <w:webHidden/>
              </w:rPr>
              <w:fldChar w:fldCharType="begin"/>
            </w:r>
            <w:r w:rsidR="005E660B">
              <w:rPr>
                <w:noProof/>
                <w:webHidden/>
              </w:rPr>
              <w:instrText xml:space="preserve"> PAGEREF _Toc19361205 \h </w:instrText>
            </w:r>
            <w:r>
              <w:rPr>
                <w:noProof/>
                <w:webHidden/>
              </w:rPr>
            </w:r>
            <w:r>
              <w:rPr>
                <w:noProof/>
                <w:webHidden/>
              </w:rPr>
              <w:fldChar w:fldCharType="separate"/>
            </w:r>
            <w:r w:rsidR="00E42B8D">
              <w:rPr>
                <w:noProof/>
                <w:webHidden/>
              </w:rPr>
              <w:t>51</w:t>
            </w:r>
            <w:r>
              <w:rPr>
                <w:noProof/>
                <w:webHidden/>
              </w:rPr>
              <w:fldChar w:fldCharType="end"/>
            </w:r>
          </w:hyperlink>
        </w:p>
        <w:p w:rsidR="005E660B" w:rsidRDefault="00BD2BC2">
          <w:pPr>
            <w:pStyle w:val="Spistreci2"/>
            <w:tabs>
              <w:tab w:val="left" w:pos="880"/>
              <w:tab w:val="right" w:pos="9396"/>
            </w:tabs>
            <w:rPr>
              <w:rFonts w:asciiTheme="minorHAnsi" w:eastAsiaTheme="minorEastAsia" w:hAnsiTheme="minorHAnsi" w:cstheme="minorBidi"/>
              <w:noProof/>
            </w:rPr>
          </w:pPr>
          <w:hyperlink w:anchor="_Toc19361206" w:history="1">
            <w:r w:rsidR="005E660B" w:rsidRPr="00106F6C">
              <w:rPr>
                <w:rStyle w:val="Hipercze"/>
                <w:noProof/>
              </w:rPr>
              <w:t>3.5</w:t>
            </w:r>
            <w:r w:rsidR="005E660B">
              <w:rPr>
                <w:rFonts w:asciiTheme="minorHAnsi" w:eastAsiaTheme="minorEastAsia" w:hAnsiTheme="minorHAnsi" w:cstheme="minorBidi"/>
                <w:noProof/>
              </w:rPr>
              <w:tab/>
            </w:r>
            <w:r w:rsidR="005E660B" w:rsidRPr="00106F6C">
              <w:rPr>
                <w:rStyle w:val="Hipercze"/>
                <w:noProof/>
              </w:rPr>
              <w:t>Określenie celu – redukcja emisji do 2030</w:t>
            </w:r>
            <w:r w:rsidR="005E660B">
              <w:rPr>
                <w:noProof/>
                <w:webHidden/>
              </w:rPr>
              <w:tab/>
            </w:r>
            <w:r>
              <w:rPr>
                <w:noProof/>
                <w:webHidden/>
              </w:rPr>
              <w:fldChar w:fldCharType="begin"/>
            </w:r>
            <w:r w:rsidR="005E660B">
              <w:rPr>
                <w:noProof/>
                <w:webHidden/>
              </w:rPr>
              <w:instrText xml:space="preserve"> PAGEREF _Toc19361206 \h </w:instrText>
            </w:r>
            <w:r>
              <w:rPr>
                <w:noProof/>
                <w:webHidden/>
              </w:rPr>
            </w:r>
            <w:r>
              <w:rPr>
                <w:noProof/>
                <w:webHidden/>
              </w:rPr>
              <w:fldChar w:fldCharType="separate"/>
            </w:r>
            <w:r w:rsidR="00E42B8D">
              <w:rPr>
                <w:noProof/>
                <w:webHidden/>
              </w:rPr>
              <w:t>55</w:t>
            </w:r>
            <w:r>
              <w:rPr>
                <w:noProof/>
                <w:webHidden/>
              </w:rPr>
              <w:fldChar w:fldCharType="end"/>
            </w:r>
          </w:hyperlink>
        </w:p>
        <w:p w:rsidR="005E660B" w:rsidRDefault="00BD2BC2">
          <w:pPr>
            <w:pStyle w:val="Spistreci1"/>
            <w:tabs>
              <w:tab w:val="left" w:pos="440"/>
              <w:tab w:val="right" w:pos="9396"/>
            </w:tabs>
            <w:rPr>
              <w:rStyle w:val="Hipercze"/>
              <w:noProof/>
            </w:rPr>
          </w:pPr>
          <w:hyperlink w:anchor="_Toc19361207" w:history="1">
            <w:r w:rsidR="005E660B" w:rsidRPr="00106F6C">
              <w:rPr>
                <w:rStyle w:val="Hipercze"/>
                <w:noProof/>
              </w:rPr>
              <w:t>4</w:t>
            </w:r>
            <w:r w:rsidR="005E660B">
              <w:rPr>
                <w:rFonts w:asciiTheme="minorHAnsi" w:eastAsiaTheme="minorEastAsia" w:hAnsiTheme="minorHAnsi" w:cstheme="minorBidi"/>
                <w:noProof/>
              </w:rPr>
              <w:tab/>
            </w:r>
            <w:r w:rsidR="005E660B" w:rsidRPr="00106F6C">
              <w:rPr>
                <w:rStyle w:val="Hipercze"/>
                <w:noProof/>
              </w:rPr>
              <w:t>Plan gospodarki niskoemisyjnej dla Gminy Iłowo-Osada do 2030 roku</w:t>
            </w:r>
            <w:r w:rsidR="005E660B">
              <w:rPr>
                <w:noProof/>
                <w:webHidden/>
              </w:rPr>
              <w:tab/>
            </w:r>
            <w:r>
              <w:rPr>
                <w:noProof/>
                <w:webHidden/>
              </w:rPr>
              <w:fldChar w:fldCharType="begin"/>
            </w:r>
            <w:r w:rsidR="005E660B">
              <w:rPr>
                <w:noProof/>
                <w:webHidden/>
              </w:rPr>
              <w:instrText xml:space="preserve"> PAGEREF _Toc19361207 \h </w:instrText>
            </w:r>
            <w:r>
              <w:rPr>
                <w:noProof/>
                <w:webHidden/>
              </w:rPr>
            </w:r>
            <w:r>
              <w:rPr>
                <w:noProof/>
                <w:webHidden/>
              </w:rPr>
              <w:fldChar w:fldCharType="separate"/>
            </w:r>
            <w:r w:rsidR="00E42B8D">
              <w:rPr>
                <w:noProof/>
                <w:webHidden/>
              </w:rPr>
              <w:t>58</w:t>
            </w:r>
            <w:r>
              <w:rPr>
                <w:noProof/>
                <w:webHidden/>
              </w:rPr>
              <w:fldChar w:fldCharType="end"/>
            </w:r>
          </w:hyperlink>
        </w:p>
        <w:p w:rsidR="005E660B" w:rsidRDefault="005E660B" w:rsidP="00C52CC6">
          <w:pPr>
            <w:spacing w:after="120"/>
          </w:pPr>
          <w:r>
            <w:t>5     Harmonogram realizacji działań</w:t>
          </w:r>
          <w:r>
            <w:tab/>
            <w:t xml:space="preserve">                                                                </w:t>
          </w:r>
          <w:r w:rsidR="00C52CC6">
            <w:t xml:space="preserve">                 </w:t>
          </w:r>
          <w:r>
            <w:t>61</w:t>
          </w:r>
        </w:p>
        <w:p w:rsidR="005E660B" w:rsidRDefault="005E660B" w:rsidP="00C52CC6">
          <w:pPr>
            <w:spacing w:after="120"/>
          </w:pPr>
          <w:r>
            <w:t>6     Monitoring i ewaluacja planu</w:t>
          </w:r>
          <w:r w:rsidR="00C52CC6">
            <w:tab/>
            <w:t xml:space="preserve">                    </w:t>
          </w:r>
          <w:r w:rsidR="00C52CC6">
            <w:tab/>
          </w:r>
          <w:r w:rsidR="00C52CC6">
            <w:tab/>
          </w:r>
          <w:r w:rsidR="00C52CC6">
            <w:tab/>
          </w:r>
          <w:r w:rsidR="00C52CC6">
            <w:tab/>
          </w:r>
          <w:r w:rsidR="00C52CC6">
            <w:tab/>
          </w:r>
          <w:r w:rsidR="00C52CC6">
            <w:tab/>
            <w:t xml:space="preserve">        63</w:t>
          </w:r>
          <w:r>
            <w:t xml:space="preserve"> </w:t>
          </w:r>
        </w:p>
        <w:p w:rsidR="005E660B" w:rsidRDefault="005E660B" w:rsidP="00C52CC6">
          <w:pPr>
            <w:spacing w:after="120"/>
          </w:pPr>
          <w:r>
            <w:t>7     Posumowanie</w:t>
          </w:r>
          <w:r w:rsidR="00C52CC6">
            <w:tab/>
          </w:r>
          <w:r w:rsidR="00C52CC6">
            <w:tab/>
          </w:r>
          <w:r w:rsidR="00C52CC6">
            <w:tab/>
          </w:r>
          <w:r w:rsidR="00C52CC6">
            <w:tab/>
          </w:r>
          <w:r w:rsidR="00C52CC6">
            <w:tab/>
          </w:r>
          <w:r w:rsidR="00C52CC6">
            <w:tab/>
          </w:r>
          <w:r w:rsidR="00C52CC6">
            <w:tab/>
          </w:r>
          <w:r w:rsidR="00C52CC6">
            <w:tab/>
          </w:r>
          <w:r w:rsidR="00C52CC6">
            <w:tab/>
          </w:r>
          <w:r w:rsidR="00C52CC6">
            <w:tab/>
            <w:t xml:space="preserve">        66</w:t>
          </w:r>
        </w:p>
        <w:p w:rsidR="005E660B" w:rsidRDefault="005E660B" w:rsidP="00C52CC6">
          <w:pPr>
            <w:spacing w:after="120"/>
          </w:pPr>
          <w:r>
            <w:t>8     Literatura i źródła</w:t>
          </w:r>
          <w:r w:rsidR="00C52CC6">
            <w:tab/>
          </w:r>
          <w:r w:rsidR="00C52CC6">
            <w:tab/>
          </w:r>
          <w:r w:rsidR="00C52CC6">
            <w:tab/>
          </w:r>
          <w:r w:rsidR="00C52CC6">
            <w:tab/>
          </w:r>
          <w:r w:rsidR="00C52CC6">
            <w:tab/>
          </w:r>
          <w:r w:rsidR="00C52CC6">
            <w:tab/>
          </w:r>
          <w:r w:rsidR="00C52CC6">
            <w:tab/>
          </w:r>
          <w:r w:rsidR="00C52CC6">
            <w:tab/>
          </w:r>
          <w:r w:rsidR="00C52CC6">
            <w:tab/>
            <w:t xml:space="preserve">        68</w:t>
          </w:r>
        </w:p>
        <w:p w:rsidR="005E660B" w:rsidRDefault="005E660B" w:rsidP="00C52CC6">
          <w:pPr>
            <w:spacing w:after="120"/>
          </w:pPr>
          <w:r>
            <w:t xml:space="preserve">9     Spis </w:t>
          </w:r>
          <w:r w:rsidR="00C52CC6">
            <w:t>tabel</w:t>
          </w:r>
          <w:r w:rsidR="00C52CC6">
            <w:tab/>
          </w:r>
          <w:r w:rsidR="00C52CC6">
            <w:tab/>
          </w:r>
          <w:r w:rsidR="00C52CC6">
            <w:tab/>
          </w:r>
          <w:r w:rsidR="00C52CC6">
            <w:tab/>
          </w:r>
          <w:r w:rsidR="00C52CC6">
            <w:tab/>
          </w:r>
          <w:r w:rsidR="00C52CC6">
            <w:tab/>
          </w:r>
          <w:r w:rsidR="00C52CC6">
            <w:tab/>
          </w:r>
          <w:r w:rsidR="00C52CC6">
            <w:tab/>
          </w:r>
          <w:r w:rsidR="00C52CC6">
            <w:tab/>
          </w:r>
          <w:r w:rsidR="00C52CC6">
            <w:tab/>
          </w:r>
          <w:r w:rsidR="00C52CC6">
            <w:tab/>
            <w:t xml:space="preserve">        69</w:t>
          </w:r>
        </w:p>
        <w:p w:rsidR="005E660B" w:rsidRPr="005E660B" w:rsidRDefault="005E660B" w:rsidP="00C52CC6">
          <w:pPr>
            <w:spacing w:after="120"/>
          </w:pPr>
          <w:r>
            <w:t xml:space="preserve">10   Spis </w:t>
          </w:r>
          <w:r w:rsidR="00C52CC6">
            <w:t>rysunków</w:t>
          </w:r>
          <w:r w:rsidR="00C52CC6">
            <w:tab/>
          </w:r>
          <w:r w:rsidR="00C52CC6">
            <w:tab/>
          </w:r>
          <w:r w:rsidR="00C52CC6">
            <w:tab/>
          </w:r>
          <w:r w:rsidR="00C52CC6">
            <w:tab/>
          </w:r>
          <w:r w:rsidR="00C52CC6">
            <w:tab/>
          </w:r>
          <w:r w:rsidR="00C52CC6">
            <w:tab/>
          </w:r>
          <w:r w:rsidR="00C52CC6">
            <w:tab/>
          </w:r>
          <w:r w:rsidR="00C52CC6">
            <w:tab/>
          </w:r>
          <w:r w:rsidR="00C52CC6">
            <w:tab/>
          </w:r>
          <w:r w:rsidR="00C52CC6">
            <w:tab/>
            <w:t xml:space="preserve">        70</w:t>
          </w:r>
        </w:p>
        <w:p w:rsidR="00F97CD3" w:rsidRDefault="00BD2BC2">
          <w:pPr>
            <w:spacing w:after="60" w:line="240" w:lineRule="auto"/>
          </w:pPr>
          <w:r>
            <w:fldChar w:fldCharType="end"/>
          </w:r>
        </w:p>
      </w:sdtContent>
    </w:sdt>
    <w:p w:rsidR="00F97CD3" w:rsidRDefault="00F97CD3">
      <w:pPr>
        <w:jc w:val="right"/>
        <w:rPr>
          <w:b/>
        </w:rPr>
      </w:pPr>
    </w:p>
    <w:p w:rsidR="00F97CD3" w:rsidRDefault="0090124D">
      <w:pPr>
        <w:rPr>
          <w:b/>
        </w:rPr>
      </w:pPr>
      <w:r>
        <w:br w:type="page"/>
      </w:r>
    </w:p>
    <w:p w:rsidR="00F97CD3" w:rsidRDefault="0090124D">
      <w:pPr>
        <w:pStyle w:val="Nagwek1"/>
      </w:pPr>
      <w:bookmarkStart w:id="1" w:name="_Toc19359757"/>
      <w:bookmarkStart w:id="2" w:name="_Toc19361182"/>
      <w:r>
        <w:lastRenderedPageBreak/>
        <w:t>Streszczenie</w:t>
      </w:r>
      <w:bookmarkEnd w:id="1"/>
      <w:bookmarkEnd w:id="2"/>
    </w:p>
    <w:p w:rsidR="00F97CD3" w:rsidRDefault="00F97CD3"/>
    <w:p w:rsidR="00F97CD3" w:rsidRDefault="0090124D">
      <w:pPr>
        <w:pBdr>
          <w:top w:val="nil"/>
          <w:left w:val="nil"/>
          <w:bottom w:val="nil"/>
          <w:right w:val="nil"/>
          <w:between w:val="nil"/>
        </w:pBdr>
        <w:tabs>
          <w:tab w:val="left" w:pos="1995"/>
        </w:tabs>
        <w:spacing w:before="240"/>
        <w:jc w:val="both"/>
        <w:rPr>
          <w:color w:val="000000"/>
        </w:rPr>
      </w:pPr>
      <w:r>
        <w:rPr>
          <w:i/>
        </w:rPr>
        <w:t>P</w:t>
      </w:r>
      <w:r>
        <w:rPr>
          <w:i/>
          <w:color w:val="000000"/>
        </w:rPr>
        <w:t xml:space="preserve">lan gospodarki niskoemisyjnej dla </w:t>
      </w:r>
      <w:r>
        <w:rPr>
          <w:i/>
        </w:rPr>
        <w:t>Gminy Iłowo-Osada</w:t>
      </w:r>
      <w:r>
        <w:rPr>
          <w:i/>
          <w:color w:val="000000"/>
        </w:rPr>
        <w:t xml:space="preserve"> do 20</w:t>
      </w:r>
      <w:r>
        <w:rPr>
          <w:i/>
        </w:rPr>
        <w:t>3</w:t>
      </w:r>
      <w:r>
        <w:rPr>
          <w:i/>
          <w:color w:val="000000"/>
        </w:rPr>
        <w:t>0 roku</w:t>
      </w:r>
      <w:r>
        <w:rPr>
          <w:color w:val="000000"/>
        </w:rPr>
        <w:t xml:space="preserve"> jest narzędziem realizacji polityki energetycznej </w:t>
      </w:r>
      <w:r>
        <w:t>Gminy</w:t>
      </w:r>
      <w:r>
        <w:rPr>
          <w:color w:val="000000"/>
        </w:rPr>
        <w:t xml:space="preserve">. Świadome i aktywne kreowanie tej polityki wymaga poznania stanu bazowego zużycia energii i towarzyszących emisji w poszczególnych sektorach. Dopiero wówczas można zaproponować pewne działania zapobiegawcze lub naprawcze, czemu służy niniejszy dokument. Ponadto dokument ten ma umożliwić staranie się o dofinansowanie ze środków zewnętrznych (np. RPO, </w:t>
      </w:r>
      <w:proofErr w:type="spellStart"/>
      <w:r>
        <w:rPr>
          <w:color w:val="000000"/>
        </w:rPr>
        <w:t>POIiŚ</w:t>
      </w:r>
      <w:proofErr w:type="spellEnd"/>
      <w:r>
        <w:rPr>
          <w:color w:val="000000"/>
        </w:rPr>
        <w:t>) dla zaplanowanych działań.</w:t>
      </w:r>
    </w:p>
    <w:p w:rsidR="00F97CD3" w:rsidRDefault="0090124D">
      <w:pPr>
        <w:pBdr>
          <w:top w:val="nil"/>
          <w:left w:val="nil"/>
          <w:bottom w:val="nil"/>
          <w:right w:val="nil"/>
          <w:between w:val="nil"/>
        </w:pBdr>
        <w:tabs>
          <w:tab w:val="left" w:pos="1995"/>
        </w:tabs>
        <w:spacing w:before="240"/>
        <w:jc w:val="both"/>
        <w:rPr>
          <w:color w:val="000000"/>
        </w:rPr>
      </w:pPr>
      <w:r>
        <w:rPr>
          <w:color w:val="000000"/>
        </w:rPr>
        <w:t xml:space="preserve">Realizacja Planu przyczyni się do zmniejszenia emisji gazów cieplarnianych, </w:t>
      </w:r>
      <w:r>
        <w:rPr>
          <w:i/>
          <w:color w:val="000000"/>
        </w:rPr>
        <w:t xml:space="preserve">zwiększenia udziału energii pochodzącej ze źródeł odnawialnych, redukcji zużycia energii, poprawy efektywności energetycznej (budynków i instalacji) oraz wpłynie na poprawę jakości powietrza. Wpisuje się tym samym w ramy polityki energetycznej na poziomie krajowym i unijnym - dokument ten jest zgodny z </w:t>
      </w:r>
      <w:r>
        <w:rPr>
          <w:color w:val="000000"/>
        </w:rPr>
        <w:t>polityką energetyczną przedstawianą w dokumentach strategicznych szczebla lokalnego, wojewódzkiego, krajowego i Unii Europejskiej.</w:t>
      </w:r>
    </w:p>
    <w:p w:rsidR="00F97CD3" w:rsidRDefault="0090124D">
      <w:pPr>
        <w:pBdr>
          <w:top w:val="nil"/>
          <w:left w:val="nil"/>
          <w:bottom w:val="nil"/>
          <w:right w:val="nil"/>
          <w:between w:val="nil"/>
        </w:pBdr>
        <w:tabs>
          <w:tab w:val="left" w:pos="1995"/>
        </w:tabs>
        <w:spacing w:before="240"/>
        <w:jc w:val="both"/>
        <w:rPr>
          <w:color w:val="000000"/>
        </w:rPr>
      </w:pPr>
      <w:r>
        <w:rPr>
          <w:color w:val="000000"/>
        </w:rPr>
        <w:t>Opracowany Plan składa się z kilku podstawowych części, którymi są:</w:t>
      </w:r>
    </w:p>
    <w:p w:rsidR="00F97CD3" w:rsidRDefault="0090124D">
      <w:pPr>
        <w:numPr>
          <w:ilvl w:val="0"/>
          <w:numId w:val="31"/>
        </w:numPr>
        <w:pBdr>
          <w:top w:val="nil"/>
          <w:left w:val="nil"/>
          <w:bottom w:val="nil"/>
          <w:right w:val="nil"/>
          <w:between w:val="nil"/>
        </w:pBdr>
        <w:spacing w:after="0"/>
        <w:jc w:val="both"/>
        <w:rPr>
          <w:color w:val="000000"/>
        </w:rPr>
      </w:pPr>
      <w:r>
        <w:rPr>
          <w:color w:val="000000"/>
        </w:rPr>
        <w:t>część wstępna, gdzie opisano strategię ogólną dla niniejszego dokumentu, przedstawiono charakterystykę gminy pod kątem wykorzystania energii, rozwoju demograficznego i gospodarczego, zidentyfikowano obszary problemowe, cele naprawcze (strategiczne i szczegółowe), a także wskazano możliwości finansowania działań i aspekty organizacyjne ułatwiające wdrażanie Planu;</w:t>
      </w:r>
    </w:p>
    <w:p w:rsidR="00F97CD3" w:rsidRDefault="0090124D">
      <w:pPr>
        <w:numPr>
          <w:ilvl w:val="0"/>
          <w:numId w:val="31"/>
        </w:numPr>
        <w:pBdr>
          <w:top w:val="nil"/>
          <w:left w:val="nil"/>
          <w:bottom w:val="nil"/>
          <w:right w:val="nil"/>
          <w:between w:val="nil"/>
        </w:pBdr>
        <w:spacing w:after="0"/>
        <w:jc w:val="both"/>
        <w:rPr>
          <w:color w:val="000000"/>
        </w:rPr>
      </w:pPr>
      <w:r>
        <w:rPr>
          <w:color w:val="000000"/>
        </w:rPr>
        <w:t>część raportowa, gdzie przedstawiono wyniki inwentaryzacji emisji CO</w:t>
      </w:r>
      <w:r>
        <w:rPr>
          <w:color w:val="000000"/>
          <w:vertAlign w:val="subscript"/>
        </w:rPr>
        <w:t>2</w:t>
      </w:r>
      <w:r>
        <w:rPr>
          <w:color w:val="000000"/>
        </w:rPr>
        <w:t xml:space="preserve"> na terenie gminy w poszczególnych sektorach (budynki użyteczności publicznej, budynki mieszkalne, </w:t>
      </w:r>
      <w:r>
        <w:t>przedsiębiorcy</w:t>
      </w:r>
      <w:r>
        <w:rPr>
          <w:color w:val="000000"/>
        </w:rPr>
        <w:t>, oświetlenie uliczne, transport). W tej części dokumentu określono ponadto wartość emisji CO</w:t>
      </w:r>
      <w:r>
        <w:rPr>
          <w:color w:val="000000"/>
          <w:vertAlign w:val="subscript"/>
        </w:rPr>
        <w:t>2</w:t>
      </w:r>
      <w:r>
        <w:rPr>
          <w:color w:val="000000"/>
        </w:rPr>
        <w:t xml:space="preserve"> w przyjętym roku bazowym (</w:t>
      </w:r>
      <w:r>
        <w:rPr>
          <w:rFonts w:ascii="Arial" w:eastAsia="Arial" w:hAnsi="Arial" w:cs="Arial"/>
          <w:b/>
          <w:sz w:val="20"/>
          <w:szCs w:val="20"/>
        </w:rPr>
        <w:t>26645.70</w:t>
      </w:r>
      <w:r>
        <w:rPr>
          <w:color w:val="000000"/>
        </w:rPr>
        <w:t xml:space="preserve"> Mg w 20</w:t>
      </w:r>
      <w:r>
        <w:t>10</w:t>
      </w:r>
      <w:r>
        <w:rPr>
          <w:color w:val="000000"/>
        </w:rPr>
        <w:t>r.) oraz cel redukcyjny do roku 20</w:t>
      </w:r>
      <w:r>
        <w:t>3</w:t>
      </w:r>
      <w:r>
        <w:rPr>
          <w:color w:val="000000"/>
        </w:rPr>
        <w:t xml:space="preserve">0 - osiągnięcie redukcji emisji na poziomie min. </w:t>
      </w:r>
      <w:r>
        <w:t>16,89</w:t>
      </w:r>
      <w:r>
        <w:rPr>
          <w:color w:val="000000"/>
        </w:rPr>
        <w:t xml:space="preserve">%, tj. </w:t>
      </w:r>
      <w:r>
        <w:rPr>
          <w:sz w:val="20"/>
          <w:szCs w:val="20"/>
        </w:rPr>
        <w:t>4516,66</w:t>
      </w:r>
      <w:r>
        <w:rPr>
          <w:color w:val="000000"/>
        </w:rPr>
        <w:t xml:space="preserve"> Mg CO</w:t>
      </w:r>
      <w:r>
        <w:rPr>
          <w:color w:val="000000"/>
          <w:vertAlign w:val="subscript"/>
        </w:rPr>
        <w:t>2</w:t>
      </w:r>
      <w:r>
        <w:rPr>
          <w:color w:val="000000"/>
        </w:rPr>
        <w:t>;</w:t>
      </w:r>
    </w:p>
    <w:p w:rsidR="00F97CD3" w:rsidRDefault="0090124D">
      <w:pPr>
        <w:numPr>
          <w:ilvl w:val="0"/>
          <w:numId w:val="31"/>
        </w:numPr>
        <w:pBdr>
          <w:top w:val="nil"/>
          <w:left w:val="nil"/>
          <w:bottom w:val="nil"/>
          <w:right w:val="nil"/>
          <w:between w:val="nil"/>
        </w:pBdr>
        <w:spacing w:after="0"/>
        <w:jc w:val="both"/>
        <w:rPr>
          <w:color w:val="000000"/>
        </w:rPr>
      </w:pPr>
      <w:r>
        <w:rPr>
          <w:color w:val="000000"/>
        </w:rPr>
        <w:t>część rozwojowa, czyli propozycje działań zmierzających do poprawy efektywności energetycznej i zmniejszenia zużycia energii na terenie miasta w perspektywie okresu 2015-2020. Oprócz działań inwestycyjnych zaplanowano działania edukacyjne, zwiększające świadomość ekologiczną mieszkańców;</w:t>
      </w:r>
    </w:p>
    <w:p w:rsidR="00F97CD3" w:rsidRDefault="0090124D">
      <w:pPr>
        <w:numPr>
          <w:ilvl w:val="0"/>
          <w:numId w:val="31"/>
        </w:numPr>
        <w:pBdr>
          <w:top w:val="nil"/>
          <w:left w:val="nil"/>
          <w:bottom w:val="nil"/>
          <w:right w:val="nil"/>
          <w:between w:val="nil"/>
        </w:pBdr>
        <w:spacing w:after="0"/>
        <w:jc w:val="both"/>
        <w:rPr>
          <w:color w:val="000000"/>
        </w:rPr>
      </w:pPr>
      <w:r>
        <w:rPr>
          <w:color w:val="000000"/>
        </w:rPr>
        <w:t>harmonogram realizacji zadań;</w:t>
      </w:r>
    </w:p>
    <w:p w:rsidR="00F97CD3" w:rsidRDefault="0090124D">
      <w:pPr>
        <w:numPr>
          <w:ilvl w:val="0"/>
          <w:numId w:val="31"/>
        </w:numPr>
        <w:pBdr>
          <w:top w:val="nil"/>
          <w:left w:val="nil"/>
          <w:bottom w:val="nil"/>
          <w:right w:val="nil"/>
          <w:between w:val="nil"/>
        </w:pBdr>
        <w:jc w:val="both"/>
        <w:rPr>
          <w:color w:val="000000"/>
        </w:rPr>
      </w:pPr>
      <w:r>
        <w:rPr>
          <w:color w:val="000000"/>
        </w:rPr>
        <w:t>część monitoringowa, gdzie przedstawiono terminy raportowania, sposoby i wskaźniki nadzorowania realizacji Planu.</w:t>
      </w:r>
    </w:p>
    <w:p w:rsidR="00F97CD3" w:rsidRDefault="0090124D">
      <w:pPr>
        <w:pBdr>
          <w:top w:val="nil"/>
          <w:left w:val="nil"/>
          <w:bottom w:val="nil"/>
          <w:right w:val="nil"/>
          <w:between w:val="nil"/>
        </w:pBdr>
        <w:tabs>
          <w:tab w:val="left" w:pos="1995"/>
        </w:tabs>
        <w:spacing w:before="240"/>
        <w:jc w:val="both"/>
        <w:rPr>
          <w:color w:val="000000"/>
        </w:rPr>
      </w:pPr>
      <w:r>
        <w:rPr>
          <w:color w:val="000000"/>
        </w:rPr>
        <w:t>Osiągnięcie tak ambitnego celu, jakim jest redukcja emisji CO</w:t>
      </w:r>
      <w:r>
        <w:rPr>
          <w:color w:val="000000"/>
          <w:vertAlign w:val="subscript"/>
        </w:rPr>
        <w:t>2</w:t>
      </w:r>
      <w:r>
        <w:rPr>
          <w:color w:val="000000"/>
        </w:rPr>
        <w:t xml:space="preserve"> o min </w:t>
      </w:r>
      <w:r>
        <w:t>16,89</w:t>
      </w:r>
      <w:r>
        <w:rPr>
          <w:color w:val="000000"/>
        </w:rPr>
        <w:t xml:space="preserve">% w stosunku do roku bazowego, wymaga odpowiedniej koordynacji oraz zaangażowania lokalnych </w:t>
      </w:r>
      <w:proofErr w:type="spellStart"/>
      <w:r>
        <w:rPr>
          <w:color w:val="000000"/>
        </w:rPr>
        <w:t>interesariuszy</w:t>
      </w:r>
      <w:proofErr w:type="spellEnd"/>
      <w:r>
        <w:rPr>
          <w:color w:val="000000"/>
        </w:rPr>
        <w:t>, tj. tych osób i instytucji, które w sposób bezpośredni lub pośredni wpływają na realizację Planu (np. administratorzy budynków, przedstawiciele spółdzielni mieszkaniowych, organizacji pozarządowych, spółki komunalne, główni dystrybutorzy, producenci i kluczowi odbiorcy energii, itp.). W dokumencie przedstawiono propozycję schematu organizacyjnego dla ułatwienia wdrażania Planu na wszystkich szczeblach.</w:t>
      </w:r>
    </w:p>
    <w:p w:rsidR="00F97CD3" w:rsidRDefault="0090124D">
      <w:pPr>
        <w:pBdr>
          <w:top w:val="nil"/>
          <w:left w:val="nil"/>
          <w:bottom w:val="nil"/>
          <w:right w:val="nil"/>
          <w:between w:val="nil"/>
        </w:pBdr>
        <w:tabs>
          <w:tab w:val="left" w:pos="1995"/>
        </w:tabs>
        <w:spacing w:before="240"/>
        <w:jc w:val="both"/>
        <w:rPr>
          <w:color w:val="000000"/>
        </w:rPr>
      </w:pPr>
      <w:r>
        <w:rPr>
          <w:color w:val="000000"/>
        </w:rPr>
        <w:t xml:space="preserve">Zakres realizacji jest uwzględniony od wielu czynników: formalnych, prawnych, finansowych i społecznych. W związku z tym harmonogram realizacji i zakres zadań może z czasem ulec </w:t>
      </w:r>
      <w:r>
        <w:rPr>
          <w:color w:val="000000"/>
        </w:rPr>
        <w:lastRenderedPageBreak/>
        <w:t>zmianie, dlatego też, w zależności od potrzeb i możliwości, może okazać się niezbędna aktualizacja niniejszego dokumentu. Ważnym jest, aby odzwierciedlał on aktualną politykę energetyczną miasta, przy zachowaniu zaplanowanego celu redukcyjnego.</w:t>
      </w:r>
    </w:p>
    <w:p w:rsidR="00F97CD3" w:rsidRDefault="00F97CD3">
      <w:pPr>
        <w:pBdr>
          <w:top w:val="nil"/>
          <w:left w:val="nil"/>
          <w:bottom w:val="nil"/>
          <w:right w:val="nil"/>
          <w:between w:val="nil"/>
        </w:pBdr>
        <w:tabs>
          <w:tab w:val="left" w:pos="1995"/>
        </w:tabs>
        <w:spacing w:before="240"/>
        <w:jc w:val="both"/>
        <w:rPr>
          <w:color w:val="000000"/>
        </w:rPr>
      </w:pPr>
    </w:p>
    <w:p w:rsidR="00F97CD3" w:rsidRDefault="00F97CD3"/>
    <w:p w:rsidR="00F97CD3" w:rsidRDefault="0090124D">
      <w:r>
        <w:br w:type="page"/>
      </w:r>
    </w:p>
    <w:p w:rsidR="00F97CD3" w:rsidRDefault="0090124D">
      <w:pPr>
        <w:pStyle w:val="Nagwek1"/>
        <w:numPr>
          <w:ilvl w:val="0"/>
          <w:numId w:val="45"/>
        </w:numPr>
      </w:pPr>
      <w:bookmarkStart w:id="3" w:name="_Toc19359758"/>
      <w:bookmarkStart w:id="4" w:name="_Toc19361183"/>
      <w:r>
        <w:lastRenderedPageBreak/>
        <w:t>Cel i zakres opracowania</w:t>
      </w:r>
      <w:bookmarkEnd w:id="3"/>
      <w:bookmarkEnd w:id="4"/>
    </w:p>
    <w:p w:rsidR="00F97CD3" w:rsidRDefault="0090124D">
      <w:pPr>
        <w:pBdr>
          <w:top w:val="nil"/>
          <w:left w:val="nil"/>
          <w:bottom w:val="nil"/>
          <w:right w:val="nil"/>
          <w:between w:val="nil"/>
        </w:pBdr>
        <w:tabs>
          <w:tab w:val="left" w:pos="1995"/>
        </w:tabs>
        <w:spacing w:before="240"/>
        <w:jc w:val="both"/>
        <w:rPr>
          <w:color w:val="000000"/>
        </w:rPr>
      </w:pPr>
      <w:r>
        <w:rPr>
          <w:color w:val="000000"/>
        </w:rPr>
        <w:t xml:space="preserve">Nadrzędnym celem </w:t>
      </w:r>
      <w:r>
        <w:rPr>
          <w:i/>
        </w:rPr>
        <w:t>Planu Gospodarki Niskoemisyjnej</w:t>
      </w:r>
      <w:r>
        <w:rPr>
          <w:i/>
          <w:color w:val="000000"/>
        </w:rPr>
        <w:t xml:space="preserve"> do roku 20</w:t>
      </w:r>
      <w:r>
        <w:rPr>
          <w:i/>
        </w:rPr>
        <w:t>3</w:t>
      </w:r>
      <w:r>
        <w:rPr>
          <w:i/>
          <w:color w:val="000000"/>
        </w:rPr>
        <w:t>0</w:t>
      </w:r>
      <w:r>
        <w:rPr>
          <w:color w:val="000000"/>
        </w:rPr>
        <w:t xml:space="preserve"> jest ograniczenie emisji CO</w:t>
      </w:r>
      <w:r>
        <w:rPr>
          <w:color w:val="000000"/>
          <w:vertAlign w:val="subscript"/>
        </w:rPr>
        <w:t>2</w:t>
      </w:r>
      <w:r>
        <w:rPr>
          <w:color w:val="000000"/>
        </w:rPr>
        <w:t xml:space="preserve"> na terenie </w:t>
      </w:r>
      <w:r>
        <w:t>gminy</w:t>
      </w:r>
      <w:r>
        <w:rPr>
          <w:color w:val="000000"/>
        </w:rPr>
        <w:t xml:space="preserve"> o przynajmniej </w:t>
      </w:r>
      <w:r>
        <w:rPr>
          <w:highlight w:val="yellow"/>
        </w:rPr>
        <w:t>16,89</w:t>
      </w:r>
      <w:r>
        <w:rPr>
          <w:color w:val="000000"/>
        </w:rPr>
        <w:t>% w stosunku do roku bazowego (20</w:t>
      </w:r>
      <w:r>
        <w:t>10</w:t>
      </w:r>
      <w:r>
        <w:rPr>
          <w:color w:val="000000"/>
        </w:rPr>
        <w:t xml:space="preserve"> r.). Cel ten może zostać osiągnięty w wyniku realizacji działań poprawiających efektywność energetyczną (budynków, instalacji itd.), zmniejszających udział konwencjonalnych źródeł energii, a także przez optymalizację wykorzystania energii i stosowanie odnawialnych jej źródeł.</w:t>
      </w:r>
    </w:p>
    <w:p w:rsidR="00F97CD3" w:rsidRDefault="0090124D">
      <w:pPr>
        <w:pBdr>
          <w:top w:val="nil"/>
          <w:left w:val="nil"/>
          <w:bottom w:val="nil"/>
          <w:right w:val="nil"/>
          <w:between w:val="nil"/>
        </w:pBdr>
        <w:tabs>
          <w:tab w:val="left" w:pos="1995"/>
        </w:tabs>
        <w:spacing w:before="240"/>
        <w:jc w:val="both"/>
        <w:rPr>
          <w:b/>
          <w:color w:val="000000"/>
        </w:rPr>
      </w:pPr>
      <w:r>
        <w:rPr>
          <w:b/>
          <w:color w:val="000000"/>
        </w:rPr>
        <w:t>Cele strategiczne:</w:t>
      </w:r>
    </w:p>
    <w:p w:rsidR="00F97CD3" w:rsidRDefault="0090124D">
      <w:pPr>
        <w:numPr>
          <w:ilvl w:val="0"/>
          <w:numId w:val="17"/>
        </w:numPr>
        <w:ind w:left="720" w:hanging="360"/>
        <w:jc w:val="both"/>
      </w:pPr>
      <w:r>
        <w:t>Ograniczenie emisji CO</w:t>
      </w:r>
      <w:r>
        <w:rPr>
          <w:vertAlign w:val="subscript"/>
        </w:rPr>
        <w:t>2</w:t>
      </w:r>
      <w:r>
        <w:t xml:space="preserve"> w stosunku do roku bazowego [Mg/rok];</w:t>
      </w:r>
    </w:p>
    <w:p w:rsidR="00F97CD3" w:rsidRDefault="0090124D">
      <w:pPr>
        <w:numPr>
          <w:ilvl w:val="0"/>
          <w:numId w:val="17"/>
        </w:numPr>
        <w:spacing w:before="240"/>
        <w:ind w:left="720" w:hanging="360"/>
        <w:jc w:val="both"/>
      </w:pPr>
      <w:r>
        <w:t>Ograniczenie zużycia energii [</w:t>
      </w:r>
      <w:proofErr w:type="spellStart"/>
      <w:r>
        <w:t>MWh</w:t>
      </w:r>
      <w:proofErr w:type="spellEnd"/>
      <w:r>
        <w:t>/rok];</w:t>
      </w:r>
    </w:p>
    <w:p w:rsidR="00F97CD3" w:rsidRDefault="0090124D">
      <w:pPr>
        <w:numPr>
          <w:ilvl w:val="0"/>
          <w:numId w:val="17"/>
        </w:numPr>
        <w:spacing w:before="240"/>
        <w:ind w:left="720" w:hanging="360"/>
        <w:jc w:val="both"/>
      </w:pPr>
      <w:r>
        <w:t>Wzrost produkcji energii ze źródeł odnawialnych [</w:t>
      </w:r>
      <w:proofErr w:type="spellStart"/>
      <w:r>
        <w:t>MWh</w:t>
      </w:r>
      <w:proofErr w:type="spellEnd"/>
      <w:r>
        <w:t>/rok];</w:t>
      </w:r>
    </w:p>
    <w:p w:rsidR="00F97CD3" w:rsidRDefault="0090124D">
      <w:pPr>
        <w:numPr>
          <w:ilvl w:val="0"/>
          <w:numId w:val="17"/>
        </w:numPr>
        <w:spacing w:before="240"/>
        <w:ind w:left="720" w:hanging="360"/>
        <w:jc w:val="both"/>
      </w:pPr>
      <w:r>
        <w:t>Poprawa jakości powietrza</w:t>
      </w:r>
    </w:p>
    <w:p w:rsidR="00F97CD3" w:rsidRDefault="0090124D">
      <w:pPr>
        <w:numPr>
          <w:ilvl w:val="0"/>
          <w:numId w:val="17"/>
        </w:numPr>
        <w:spacing w:before="240"/>
        <w:ind w:left="720" w:hanging="360"/>
        <w:jc w:val="both"/>
      </w:pPr>
      <w:r>
        <w:t>Zmniejszenie ubóstwa energetycznego</w:t>
      </w:r>
    </w:p>
    <w:p w:rsidR="00F97CD3" w:rsidRDefault="0090124D">
      <w:pPr>
        <w:pBdr>
          <w:top w:val="nil"/>
          <w:left w:val="nil"/>
          <w:bottom w:val="nil"/>
          <w:right w:val="nil"/>
          <w:between w:val="nil"/>
        </w:pBdr>
        <w:tabs>
          <w:tab w:val="left" w:pos="1995"/>
        </w:tabs>
        <w:spacing w:before="240"/>
        <w:jc w:val="both"/>
        <w:rPr>
          <w:b/>
        </w:rPr>
      </w:pPr>
      <w:r>
        <w:rPr>
          <w:b/>
        </w:rPr>
        <w:t xml:space="preserve">Cele </w:t>
      </w:r>
      <w:r>
        <w:rPr>
          <w:b/>
          <w:color w:val="000000"/>
        </w:rPr>
        <w:t>szczegółowe</w:t>
      </w:r>
      <w:r>
        <w:rPr>
          <w:b/>
        </w:rPr>
        <w:t>:</w:t>
      </w:r>
    </w:p>
    <w:p w:rsidR="00F97CD3" w:rsidRDefault="0090124D">
      <w:pPr>
        <w:numPr>
          <w:ilvl w:val="0"/>
          <w:numId w:val="47"/>
        </w:numPr>
        <w:tabs>
          <w:tab w:val="left" w:pos="1995"/>
        </w:tabs>
        <w:spacing w:after="0"/>
        <w:jc w:val="both"/>
      </w:pPr>
      <w:r>
        <w:t>Ograniczenie niskiej emisji;</w:t>
      </w:r>
    </w:p>
    <w:p w:rsidR="00F97CD3" w:rsidRDefault="0090124D">
      <w:pPr>
        <w:numPr>
          <w:ilvl w:val="0"/>
          <w:numId w:val="47"/>
        </w:numPr>
        <w:tabs>
          <w:tab w:val="left" w:pos="1995"/>
        </w:tabs>
        <w:spacing w:after="0"/>
        <w:jc w:val="both"/>
      </w:pPr>
      <w:r>
        <w:t>Poprawa efektywności energetycznej budynków, urządzeń i instalacji (w tym oświetlenia ulicznego);</w:t>
      </w:r>
    </w:p>
    <w:p w:rsidR="00F97CD3" w:rsidRDefault="0090124D">
      <w:pPr>
        <w:numPr>
          <w:ilvl w:val="0"/>
          <w:numId w:val="47"/>
        </w:numPr>
        <w:tabs>
          <w:tab w:val="left" w:pos="1995"/>
        </w:tabs>
        <w:spacing w:after="0"/>
        <w:jc w:val="both"/>
      </w:pPr>
      <w:r>
        <w:t>Optymalizacja wykorzystania energii w budynkach użyteczności publicznej (wzorcowa rola sektora publicznego);</w:t>
      </w:r>
    </w:p>
    <w:p w:rsidR="00F97CD3" w:rsidRDefault="0090124D">
      <w:pPr>
        <w:numPr>
          <w:ilvl w:val="0"/>
          <w:numId w:val="47"/>
        </w:numPr>
        <w:tabs>
          <w:tab w:val="left" w:pos="1995"/>
        </w:tabs>
        <w:spacing w:after="0"/>
        <w:jc w:val="both"/>
      </w:pPr>
      <w:r>
        <w:t>Upowszechnienie stosowania odnawialnych źródeł energii u osób indywidualnych, przedsiębiorców i w budynkach użyteczności publicznej (kolektory słoneczne, panele fotowoltaiczne, pompy ciepła, małe elektrownie wiatrowe etc.);</w:t>
      </w:r>
    </w:p>
    <w:p w:rsidR="00F97CD3" w:rsidRDefault="0090124D">
      <w:pPr>
        <w:numPr>
          <w:ilvl w:val="0"/>
          <w:numId w:val="47"/>
        </w:numPr>
        <w:tabs>
          <w:tab w:val="left" w:pos="1995"/>
        </w:tabs>
        <w:spacing w:after="0"/>
        <w:jc w:val="both"/>
      </w:pPr>
      <w:r>
        <w:t>Promocja transportu zrównoważonego, w tym rozbudowa infrastruktury pieszo-rowerowej;</w:t>
      </w:r>
    </w:p>
    <w:p w:rsidR="00F97CD3" w:rsidRDefault="0090124D">
      <w:pPr>
        <w:numPr>
          <w:ilvl w:val="0"/>
          <w:numId w:val="47"/>
        </w:numPr>
        <w:spacing w:after="0"/>
        <w:jc w:val="both"/>
      </w:pPr>
      <w:r>
        <w:t xml:space="preserve">Podnoszenie świadomości ekologicznej mieszkańców. Wzrost zaangażowania lokalnych </w:t>
      </w:r>
      <w:proofErr w:type="spellStart"/>
      <w:r>
        <w:t>interesariuszy</w:t>
      </w:r>
      <w:proofErr w:type="spellEnd"/>
      <w:r>
        <w:t xml:space="preserve"> w kreowanie lokalnej polityki energetycznej. Promocja gospodarki cyrkulacyjnej.</w:t>
      </w:r>
    </w:p>
    <w:p w:rsidR="00F97CD3" w:rsidRDefault="00F97CD3">
      <w:pPr>
        <w:tabs>
          <w:tab w:val="left" w:pos="1995"/>
        </w:tabs>
        <w:spacing w:after="0"/>
        <w:jc w:val="both"/>
      </w:pPr>
    </w:p>
    <w:p w:rsidR="00F97CD3" w:rsidRDefault="00F97CD3">
      <w:pPr>
        <w:pBdr>
          <w:top w:val="nil"/>
          <w:left w:val="nil"/>
          <w:bottom w:val="nil"/>
          <w:right w:val="nil"/>
          <w:between w:val="nil"/>
        </w:pBdr>
        <w:tabs>
          <w:tab w:val="left" w:pos="1995"/>
        </w:tabs>
        <w:spacing w:before="240"/>
        <w:jc w:val="both"/>
      </w:pPr>
    </w:p>
    <w:p w:rsidR="00F97CD3" w:rsidRDefault="0090124D">
      <w:pPr>
        <w:pBdr>
          <w:top w:val="nil"/>
          <w:left w:val="nil"/>
          <w:bottom w:val="nil"/>
          <w:right w:val="nil"/>
          <w:between w:val="nil"/>
        </w:pBdr>
        <w:tabs>
          <w:tab w:val="left" w:pos="1995"/>
        </w:tabs>
        <w:spacing w:before="240"/>
        <w:jc w:val="both"/>
        <w:rPr>
          <w:color w:val="000000"/>
        </w:rPr>
      </w:pPr>
      <w:r>
        <w:t xml:space="preserve">Dążenie do powyższych celów powinno odbyć w oparciu o zdobycie jak najszerszego kręgu poparcia dla wdrażania niniejszej polityki. Do głównych </w:t>
      </w:r>
      <w:proofErr w:type="spellStart"/>
      <w:r>
        <w:t>interesariuszy</w:t>
      </w:r>
      <w:proofErr w:type="spellEnd"/>
      <w:r>
        <w:t xml:space="preserve"> zaliczają się: władze samorządu, urzędnicy, mieszkańcy, przedsiębiorcy i rolnicy. Należy pamiętać, aby w ramach wdrażania planu szczególną uwagę zwrócić na aspekt społeczny w dwóch obszarach. Pierwszy to włączenie w realizację planu jak największej ilości mieszkańców poprzez promowanie postaw ekologicznych, upowszechnianie informacji o programach wspierających inwestycje w OZE i efektywności energetyczną. Drugim obszarem jest ubóstwo energetyczne. Warto łączyć przeciwdziałanie ubóstwu energetycznemu oraz poprawę jakości powietrza. Ważne jest to, aby realizując działania wśród mieszkańców końcowy efekt ekologiczny współgrał z efektem ekonomicznym dla mieszkańca. Należy tak planować działania, aby przeprowadzona inwestycja </w:t>
      </w:r>
      <w:r>
        <w:lastRenderedPageBreak/>
        <w:t xml:space="preserve">przy pozytywnym efekcie ekologicznym, nie powodowała pogorszenia sytuacji materialnej  mieszkańca. Jeśli aspekt ten zostanie pominięty, mieszkańcy zwrócą się przeciwko wdrażaniu polityk niskoemisyjnych.  </w:t>
      </w:r>
    </w:p>
    <w:p w:rsidR="00F97CD3" w:rsidRDefault="0090124D">
      <w:pPr>
        <w:pBdr>
          <w:top w:val="nil"/>
          <w:left w:val="nil"/>
          <w:bottom w:val="nil"/>
          <w:right w:val="nil"/>
          <w:between w:val="nil"/>
        </w:pBdr>
        <w:tabs>
          <w:tab w:val="left" w:pos="1995"/>
        </w:tabs>
        <w:spacing w:after="0"/>
        <w:jc w:val="both"/>
        <w:rPr>
          <w:color w:val="000000"/>
        </w:rPr>
      </w:pPr>
      <w:r>
        <w:rPr>
          <w:color w:val="000000"/>
        </w:rPr>
        <w:t xml:space="preserve">Plan umożliwia usystematyzowanie </w:t>
      </w:r>
      <w:r>
        <w:t xml:space="preserve">przewidywanych </w:t>
      </w:r>
      <w:r>
        <w:rPr>
          <w:color w:val="000000"/>
        </w:rPr>
        <w:t>działań inwestycyjnych i </w:t>
      </w:r>
      <w:proofErr w:type="spellStart"/>
      <w:r>
        <w:rPr>
          <w:color w:val="000000"/>
        </w:rPr>
        <w:t>nieinwestycyjnych</w:t>
      </w:r>
      <w:proofErr w:type="spellEnd"/>
      <w:r>
        <w:rPr>
          <w:color w:val="000000"/>
        </w:rPr>
        <w:t xml:space="preserve"> w oparciu o inwentaryzację emisji w poszczególnych sektorach, takich jak:</w:t>
      </w:r>
    </w:p>
    <w:p w:rsidR="00F97CD3" w:rsidRDefault="0090124D">
      <w:pPr>
        <w:numPr>
          <w:ilvl w:val="0"/>
          <w:numId w:val="6"/>
        </w:numPr>
        <w:pBdr>
          <w:top w:val="nil"/>
          <w:left w:val="nil"/>
          <w:bottom w:val="nil"/>
          <w:right w:val="nil"/>
          <w:between w:val="nil"/>
        </w:pBdr>
        <w:tabs>
          <w:tab w:val="left" w:pos="1995"/>
        </w:tabs>
        <w:spacing w:after="0"/>
        <w:jc w:val="both"/>
        <w:rPr>
          <w:color w:val="000000"/>
        </w:rPr>
      </w:pPr>
      <w:r>
        <w:t>użyteczność publiczna (szkoły, urząd gminy, remizy, świetlice itp.)</w:t>
      </w:r>
      <w:r>
        <w:rPr>
          <w:color w:val="000000"/>
        </w:rPr>
        <w:t xml:space="preserve">, </w:t>
      </w:r>
    </w:p>
    <w:p w:rsidR="00F97CD3" w:rsidRDefault="0090124D">
      <w:pPr>
        <w:numPr>
          <w:ilvl w:val="0"/>
          <w:numId w:val="6"/>
        </w:numPr>
        <w:pBdr>
          <w:top w:val="nil"/>
          <w:left w:val="nil"/>
          <w:bottom w:val="nil"/>
          <w:right w:val="nil"/>
          <w:between w:val="nil"/>
        </w:pBdr>
        <w:tabs>
          <w:tab w:val="left" w:pos="1995"/>
        </w:tabs>
        <w:spacing w:after="0"/>
        <w:jc w:val="both"/>
        <w:rPr>
          <w:color w:val="000000"/>
        </w:rPr>
      </w:pPr>
      <w:r>
        <w:t>budownictwo mieszkaniowe wielo i jednorodzinne</w:t>
      </w:r>
      <w:r>
        <w:rPr>
          <w:color w:val="000000"/>
        </w:rPr>
        <w:t xml:space="preserve">, </w:t>
      </w:r>
    </w:p>
    <w:p w:rsidR="00F97CD3" w:rsidRDefault="0090124D">
      <w:pPr>
        <w:numPr>
          <w:ilvl w:val="0"/>
          <w:numId w:val="6"/>
        </w:numPr>
        <w:pBdr>
          <w:top w:val="nil"/>
          <w:left w:val="nil"/>
          <w:bottom w:val="nil"/>
          <w:right w:val="nil"/>
          <w:between w:val="nil"/>
        </w:pBdr>
        <w:tabs>
          <w:tab w:val="left" w:pos="1995"/>
        </w:tabs>
        <w:spacing w:after="0"/>
        <w:jc w:val="both"/>
        <w:rPr>
          <w:color w:val="000000"/>
        </w:rPr>
      </w:pPr>
      <w:r>
        <w:t>budynki przeznaczone na prowadzenie działalności usługowej i handlowej</w:t>
      </w:r>
      <w:r>
        <w:rPr>
          <w:color w:val="000000"/>
        </w:rPr>
        <w:t xml:space="preserve">, </w:t>
      </w:r>
    </w:p>
    <w:p w:rsidR="00F97CD3" w:rsidRDefault="0090124D">
      <w:pPr>
        <w:numPr>
          <w:ilvl w:val="0"/>
          <w:numId w:val="6"/>
        </w:numPr>
        <w:pBdr>
          <w:top w:val="nil"/>
          <w:left w:val="nil"/>
          <w:bottom w:val="nil"/>
          <w:right w:val="nil"/>
          <w:between w:val="nil"/>
        </w:pBdr>
        <w:tabs>
          <w:tab w:val="left" w:pos="1995"/>
        </w:tabs>
        <w:spacing w:after="0"/>
        <w:jc w:val="both"/>
        <w:rPr>
          <w:color w:val="000000"/>
        </w:rPr>
      </w:pPr>
      <w:r>
        <w:rPr>
          <w:color w:val="000000"/>
        </w:rPr>
        <w:t xml:space="preserve">transport, </w:t>
      </w:r>
    </w:p>
    <w:p w:rsidR="00F97CD3" w:rsidRDefault="0090124D">
      <w:pPr>
        <w:numPr>
          <w:ilvl w:val="0"/>
          <w:numId w:val="6"/>
        </w:numPr>
        <w:pBdr>
          <w:top w:val="nil"/>
          <w:left w:val="nil"/>
          <w:bottom w:val="nil"/>
          <w:right w:val="nil"/>
          <w:between w:val="nil"/>
        </w:pBdr>
        <w:tabs>
          <w:tab w:val="left" w:pos="1995"/>
        </w:tabs>
        <w:spacing w:after="0"/>
        <w:jc w:val="both"/>
        <w:rPr>
          <w:color w:val="000000"/>
        </w:rPr>
      </w:pPr>
      <w:r>
        <w:rPr>
          <w:color w:val="000000"/>
        </w:rPr>
        <w:t>oświetlenie uliczne,</w:t>
      </w:r>
    </w:p>
    <w:p w:rsidR="00F97CD3" w:rsidRDefault="0090124D">
      <w:pPr>
        <w:numPr>
          <w:ilvl w:val="0"/>
          <w:numId w:val="6"/>
        </w:numPr>
        <w:pBdr>
          <w:top w:val="nil"/>
          <w:left w:val="nil"/>
          <w:bottom w:val="nil"/>
          <w:right w:val="nil"/>
          <w:between w:val="nil"/>
        </w:pBdr>
        <w:tabs>
          <w:tab w:val="left" w:pos="1995"/>
        </w:tabs>
        <w:spacing w:after="0"/>
        <w:jc w:val="both"/>
        <w:rPr>
          <w:color w:val="000000"/>
        </w:rPr>
      </w:pPr>
      <w:r>
        <w:t>budynki przemysłowe i produkcyjne.</w:t>
      </w:r>
    </w:p>
    <w:p w:rsidR="00F97CD3" w:rsidRDefault="0090124D">
      <w:pPr>
        <w:pBdr>
          <w:top w:val="nil"/>
          <w:left w:val="nil"/>
          <w:bottom w:val="nil"/>
          <w:right w:val="nil"/>
          <w:between w:val="nil"/>
        </w:pBdr>
        <w:tabs>
          <w:tab w:val="left" w:pos="1995"/>
        </w:tabs>
        <w:spacing w:before="240" w:after="0"/>
        <w:jc w:val="both"/>
        <w:rPr>
          <w:color w:val="000000"/>
        </w:rPr>
      </w:pPr>
      <w:r>
        <w:rPr>
          <w:i/>
          <w:color w:val="000000"/>
        </w:rPr>
        <w:t>Szczegółow</w:t>
      </w:r>
      <w:r>
        <w:rPr>
          <w:i/>
        </w:rPr>
        <w:t>e</w:t>
      </w:r>
      <w:r>
        <w:rPr>
          <w:i/>
          <w:color w:val="000000"/>
        </w:rPr>
        <w:t xml:space="preserve"> zalecenia dotycząc</w:t>
      </w:r>
      <w:r>
        <w:rPr>
          <w:i/>
        </w:rPr>
        <w:t>e</w:t>
      </w:r>
      <w:r>
        <w:rPr>
          <w:i/>
          <w:color w:val="000000"/>
        </w:rPr>
        <w:t xml:space="preserve"> struktury planu gospodarki niskoemisyjnej </w:t>
      </w:r>
      <w:r>
        <w:rPr>
          <w:color w:val="000000"/>
        </w:rPr>
        <w:t xml:space="preserve">(Załącznik nr 9 do Regulaminu Konkursu nr 2/PO </w:t>
      </w:r>
      <w:proofErr w:type="spellStart"/>
      <w:r>
        <w:rPr>
          <w:color w:val="000000"/>
        </w:rPr>
        <w:t>IiŚ</w:t>
      </w:r>
      <w:proofErr w:type="spellEnd"/>
      <w:r>
        <w:rPr>
          <w:color w:val="000000"/>
        </w:rPr>
        <w:t>/ 9.3/2013), opracowane przez Narodow</w:t>
      </w:r>
      <w:r>
        <w:t>y Fundusz Ochrony Środowiska i Gospodarki Wodnej wskazują obszary, w których należy przewidzieć odpowiednie działania. R</w:t>
      </w:r>
      <w:r>
        <w:rPr>
          <w:color w:val="000000"/>
        </w:rPr>
        <w:t>ozważono możliwości realizacji</w:t>
      </w:r>
      <w:r>
        <w:t xml:space="preserve"> przedsięwzięć</w:t>
      </w:r>
      <w:r>
        <w:rPr>
          <w:color w:val="000000"/>
        </w:rPr>
        <w:t xml:space="preserve"> w zakresie:</w:t>
      </w:r>
    </w:p>
    <w:p w:rsidR="00F97CD3" w:rsidRDefault="0090124D">
      <w:pPr>
        <w:numPr>
          <w:ilvl w:val="0"/>
          <w:numId w:val="5"/>
        </w:numPr>
        <w:pBdr>
          <w:top w:val="nil"/>
          <w:left w:val="nil"/>
          <w:bottom w:val="nil"/>
          <w:right w:val="nil"/>
          <w:between w:val="nil"/>
        </w:pBdr>
        <w:tabs>
          <w:tab w:val="left" w:pos="1995"/>
        </w:tabs>
        <w:spacing w:after="0"/>
        <w:ind w:left="714" w:hanging="357"/>
        <w:jc w:val="both"/>
      </w:pPr>
      <w:r>
        <w:t xml:space="preserve">zużycie energii w budynkach/instalacjach (budynki i urządzenia komunalne, budynki i urządzenia usługowe </w:t>
      </w:r>
      <w:proofErr w:type="spellStart"/>
      <w:r>
        <w:t>niekomunalne</w:t>
      </w:r>
      <w:proofErr w:type="spellEnd"/>
      <w:r>
        <w:t>, budynki mieszkalne, oświetlenie uliczne);</w:t>
      </w:r>
    </w:p>
    <w:p w:rsidR="00F97CD3" w:rsidRDefault="0090124D">
      <w:pPr>
        <w:numPr>
          <w:ilvl w:val="0"/>
          <w:numId w:val="5"/>
        </w:numPr>
        <w:pBdr>
          <w:top w:val="nil"/>
          <w:left w:val="nil"/>
          <w:bottom w:val="nil"/>
          <w:right w:val="nil"/>
          <w:between w:val="nil"/>
        </w:pBdr>
        <w:tabs>
          <w:tab w:val="left" w:pos="1995"/>
        </w:tabs>
        <w:spacing w:after="0"/>
        <w:ind w:left="714" w:hanging="357"/>
        <w:jc w:val="both"/>
      </w:pPr>
      <w:r>
        <w:t xml:space="preserve">zakłady przemysłowe – fakultatywnie, dystrybucja ciepła, </w:t>
      </w:r>
    </w:p>
    <w:p w:rsidR="00F97CD3" w:rsidRDefault="0090124D">
      <w:pPr>
        <w:numPr>
          <w:ilvl w:val="0"/>
          <w:numId w:val="5"/>
        </w:numPr>
        <w:pBdr>
          <w:top w:val="nil"/>
          <w:left w:val="nil"/>
          <w:bottom w:val="nil"/>
          <w:right w:val="nil"/>
          <w:between w:val="nil"/>
        </w:pBdr>
        <w:tabs>
          <w:tab w:val="left" w:pos="1995"/>
        </w:tabs>
        <w:spacing w:after="0"/>
        <w:ind w:left="714" w:hanging="357"/>
        <w:jc w:val="both"/>
      </w:pPr>
      <w:r>
        <w:t>zużycie energii w transporcie (transport publiczny, tabor gminny, transport prywatny</w:t>
      </w:r>
    </w:p>
    <w:p w:rsidR="00F97CD3" w:rsidRDefault="0090124D">
      <w:pPr>
        <w:pBdr>
          <w:top w:val="nil"/>
          <w:left w:val="nil"/>
          <w:bottom w:val="nil"/>
          <w:right w:val="nil"/>
          <w:between w:val="nil"/>
        </w:pBdr>
        <w:tabs>
          <w:tab w:val="left" w:pos="1995"/>
        </w:tabs>
        <w:spacing w:after="0"/>
        <w:ind w:left="720"/>
        <w:jc w:val="both"/>
      </w:pPr>
      <w:r>
        <w:t>i komercyjny, transport szynowy), w tym poprzez wdrażanie systemów organizacji</w:t>
      </w:r>
    </w:p>
    <w:p w:rsidR="00F97CD3" w:rsidRDefault="0090124D">
      <w:pPr>
        <w:pBdr>
          <w:top w:val="nil"/>
          <w:left w:val="nil"/>
          <w:bottom w:val="nil"/>
          <w:right w:val="nil"/>
          <w:between w:val="nil"/>
        </w:pBdr>
        <w:tabs>
          <w:tab w:val="left" w:pos="1995"/>
        </w:tabs>
        <w:spacing w:after="0"/>
        <w:ind w:left="720"/>
        <w:jc w:val="both"/>
      </w:pPr>
      <w:r>
        <w:t>ruchu,</w:t>
      </w:r>
    </w:p>
    <w:p w:rsidR="00F97CD3" w:rsidRDefault="0090124D">
      <w:pPr>
        <w:numPr>
          <w:ilvl w:val="0"/>
          <w:numId w:val="5"/>
        </w:numPr>
        <w:pBdr>
          <w:top w:val="nil"/>
          <w:left w:val="nil"/>
          <w:bottom w:val="nil"/>
          <w:right w:val="nil"/>
          <w:between w:val="nil"/>
        </w:pBdr>
        <w:tabs>
          <w:tab w:val="left" w:pos="1995"/>
        </w:tabs>
        <w:spacing w:after="0"/>
        <w:ind w:left="714" w:hanging="357"/>
        <w:jc w:val="both"/>
      </w:pPr>
      <w:r>
        <w:t>gospodarka odpadami – w zakresie emisji niezwiązanej ze zużyciem energii (CH4</w:t>
      </w:r>
    </w:p>
    <w:p w:rsidR="00F97CD3" w:rsidRDefault="0090124D">
      <w:pPr>
        <w:pBdr>
          <w:top w:val="nil"/>
          <w:left w:val="nil"/>
          <w:bottom w:val="nil"/>
          <w:right w:val="nil"/>
          <w:between w:val="nil"/>
        </w:pBdr>
        <w:tabs>
          <w:tab w:val="left" w:pos="1995"/>
        </w:tabs>
        <w:spacing w:after="0"/>
        <w:ind w:left="720"/>
        <w:jc w:val="both"/>
      </w:pPr>
      <w:r>
        <w:t>ze składowisk) – fakultatywnie,</w:t>
      </w:r>
    </w:p>
    <w:p w:rsidR="00F97CD3" w:rsidRDefault="0090124D">
      <w:pPr>
        <w:numPr>
          <w:ilvl w:val="0"/>
          <w:numId w:val="5"/>
        </w:numPr>
        <w:pBdr>
          <w:top w:val="nil"/>
          <w:left w:val="nil"/>
          <w:bottom w:val="nil"/>
          <w:right w:val="nil"/>
          <w:between w:val="nil"/>
        </w:pBdr>
        <w:tabs>
          <w:tab w:val="left" w:pos="1995"/>
        </w:tabs>
        <w:spacing w:after="0"/>
        <w:ind w:left="714" w:hanging="357"/>
        <w:jc w:val="both"/>
      </w:pPr>
      <w:r>
        <w:t>produkcja energii – zakłady/instalacje do produkcji energii elektrycznej, ciepła i</w:t>
      </w:r>
    </w:p>
    <w:p w:rsidR="00F97CD3" w:rsidRDefault="0090124D">
      <w:pPr>
        <w:pBdr>
          <w:top w:val="nil"/>
          <w:left w:val="nil"/>
          <w:bottom w:val="nil"/>
          <w:right w:val="nil"/>
          <w:between w:val="nil"/>
        </w:pBdr>
        <w:tabs>
          <w:tab w:val="left" w:pos="1995"/>
        </w:tabs>
        <w:spacing w:after="0"/>
        <w:ind w:left="720"/>
        <w:jc w:val="both"/>
      </w:pPr>
      <w:r>
        <w:t>chłodu.</w:t>
      </w:r>
    </w:p>
    <w:p w:rsidR="00F97CD3" w:rsidRDefault="0090124D">
      <w:pPr>
        <w:numPr>
          <w:ilvl w:val="0"/>
          <w:numId w:val="5"/>
        </w:numPr>
        <w:pBdr>
          <w:top w:val="nil"/>
          <w:left w:val="nil"/>
          <w:bottom w:val="nil"/>
          <w:right w:val="nil"/>
          <w:between w:val="nil"/>
        </w:pBdr>
        <w:tabs>
          <w:tab w:val="left" w:pos="1995"/>
        </w:tabs>
        <w:spacing w:after="0"/>
        <w:ind w:left="714" w:hanging="357"/>
        <w:jc w:val="both"/>
      </w:pPr>
      <w:r>
        <w:t xml:space="preserve">zadań </w:t>
      </w:r>
      <w:proofErr w:type="spellStart"/>
      <w:r>
        <w:t>nieinwestycyjnych</w:t>
      </w:r>
      <w:proofErr w:type="spellEnd"/>
      <w:r>
        <w:t xml:space="preserve">, takich jak planowanie miejskie, zamówienia publiczne, strategia komunikacyjna, promowanie gospodarki niskoemisyjnej, etc.  </w:t>
      </w:r>
    </w:p>
    <w:p w:rsidR="00F97CD3" w:rsidRDefault="00F97CD3">
      <w:pPr>
        <w:pBdr>
          <w:top w:val="nil"/>
          <w:left w:val="nil"/>
          <w:bottom w:val="nil"/>
          <w:right w:val="nil"/>
          <w:between w:val="nil"/>
        </w:pBdr>
        <w:tabs>
          <w:tab w:val="left" w:pos="1995"/>
        </w:tabs>
        <w:spacing w:after="0"/>
        <w:ind w:left="720"/>
        <w:jc w:val="both"/>
      </w:pPr>
    </w:p>
    <w:p w:rsidR="00F97CD3" w:rsidRDefault="0090124D">
      <w:pPr>
        <w:pBdr>
          <w:top w:val="nil"/>
          <w:left w:val="nil"/>
          <w:bottom w:val="nil"/>
          <w:right w:val="nil"/>
          <w:between w:val="nil"/>
        </w:pBdr>
        <w:tabs>
          <w:tab w:val="left" w:pos="1995"/>
        </w:tabs>
        <w:spacing w:before="240"/>
        <w:jc w:val="both"/>
        <w:rPr>
          <w:color w:val="000000"/>
        </w:rPr>
      </w:pPr>
      <w:r>
        <w:t>Przeprowadzona inwentaryzacja emisji CO2 pozwoliła na wykrycie szczególnie istotnych obszarów o wysokim potencjale redukcji emisji. Planuje się wdrażanie programu od najbardziej efektywnych ekonomicznie i ekologicznie zadań. W rozdziale “Harmonogram działań” przedstawiono wybrane do realizacji przedsięwzięcia.</w:t>
      </w:r>
    </w:p>
    <w:p w:rsidR="00F97CD3" w:rsidRDefault="00F97CD3">
      <w:pPr>
        <w:pBdr>
          <w:top w:val="nil"/>
          <w:left w:val="nil"/>
          <w:bottom w:val="nil"/>
          <w:right w:val="nil"/>
          <w:between w:val="nil"/>
        </w:pBdr>
        <w:tabs>
          <w:tab w:val="left" w:pos="1995"/>
        </w:tabs>
        <w:spacing w:before="240"/>
        <w:jc w:val="both"/>
        <w:rPr>
          <w:color w:val="000000"/>
        </w:rPr>
      </w:pPr>
    </w:p>
    <w:p w:rsidR="00F97CD3" w:rsidRDefault="0090124D">
      <w:r>
        <w:br w:type="page"/>
      </w:r>
    </w:p>
    <w:p w:rsidR="00F97CD3" w:rsidRDefault="0090124D">
      <w:pPr>
        <w:pStyle w:val="Nagwek1"/>
        <w:numPr>
          <w:ilvl w:val="0"/>
          <w:numId w:val="9"/>
        </w:numPr>
        <w:spacing w:after="240"/>
      </w:pPr>
      <w:bookmarkStart w:id="5" w:name="_Toc19359759"/>
      <w:bookmarkStart w:id="6" w:name="_Toc19361184"/>
      <w:r>
        <w:lastRenderedPageBreak/>
        <w:t>Strategia ogólna</w:t>
      </w:r>
      <w:bookmarkEnd w:id="5"/>
      <w:bookmarkEnd w:id="6"/>
    </w:p>
    <w:p w:rsidR="00F97CD3" w:rsidRDefault="0090124D">
      <w:pPr>
        <w:pBdr>
          <w:top w:val="nil"/>
          <w:left w:val="nil"/>
          <w:bottom w:val="nil"/>
          <w:right w:val="nil"/>
          <w:between w:val="nil"/>
        </w:pBdr>
        <w:tabs>
          <w:tab w:val="left" w:pos="1995"/>
        </w:tabs>
        <w:spacing w:before="240"/>
        <w:jc w:val="both"/>
        <w:rPr>
          <w:color w:val="000000"/>
        </w:rPr>
      </w:pPr>
      <w:r>
        <w:t xml:space="preserve">Podejście do planowania w zakresie gospodarki niskoemisyjnej wyznaczają dokumenty o charakterze ponadregionalnym (w tym na szczeblu Unii Europejskiej), dokumenty na poziomie województwa oraz dokumenty gminne. Analiza poniższych dokumentów pozwoliła utrzymać w ramach innych dokumentów niniejsze opracowanie, co zapobiegło wytworzeniu sprzecznych, niespójnych lub zbyt ambitnych założeń. </w:t>
      </w:r>
      <w:r>
        <w:rPr>
          <w:color w:val="000000"/>
        </w:rPr>
        <w:t>Podstawę do opracowania strategii ogólnej przyjętej dla opracowania i wdrażania Planu stanowią następujące dokumenty:</w:t>
      </w:r>
    </w:p>
    <w:p w:rsidR="00F97CD3" w:rsidRDefault="00F97CD3">
      <w:pPr>
        <w:spacing w:after="120"/>
        <w:jc w:val="both"/>
        <w:rPr>
          <w:b/>
        </w:rPr>
      </w:pPr>
    </w:p>
    <w:p w:rsidR="00F97CD3" w:rsidRDefault="0090124D">
      <w:pPr>
        <w:spacing w:after="120"/>
        <w:jc w:val="both"/>
        <w:rPr>
          <w:b/>
        </w:rPr>
      </w:pPr>
      <w:r>
        <w:rPr>
          <w:b/>
        </w:rPr>
        <w:t>Dokumenty o charakterze ponadregionalnym:</w:t>
      </w:r>
    </w:p>
    <w:p w:rsidR="00F97CD3" w:rsidRDefault="0090124D">
      <w:pPr>
        <w:tabs>
          <w:tab w:val="left" w:pos="1995"/>
        </w:tabs>
        <w:jc w:val="both"/>
      </w:pPr>
      <w:r>
        <w:t>Podstawę strategii ogólnej przyjętej do opracowania i wdrażania Planu Gospodarki Niskoemisyjnej dla Gminy Iłowo-Osada do 2030 stanowią m.in.:</w:t>
      </w:r>
    </w:p>
    <w:p w:rsidR="00F97CD3" w:rsidRDefault="0090124D">
      <w:pPr>
        <w:numPr>
          <w:ilvl w:val="0"/>
          <w:numId w:val="7"/>
        </w:numPr>
        <w:spacing w:after="0"/>
        <w:jc w:val="both"/>
      </w:pPr>
      <w:r>
        <w:t>Pakiet energetyczno-klimatyczny (3x20); Został przyjęty przez Parlament Europejski w grudniu 2008 r. i zakłada, że UE zyska pozycję światowego lidera w ochronie klimatu. Cele pakietu:</w:t>
      </w:r>
    </w:p>
    <w:p w:rsidR="00F97CD3" w:rsidRDefault="0090124D">
      <w:pPr>
        <w:numPr>
          <w:ilvl w:val="0"/>
          <w:numId w:val="25"/>
        </w:numPr>
        <w:spacing w:after="0"/>
        <w:ind w:left="1417" w:hanging="270"/>
        <w:jc w:val="both"/>
      </w:pPr>
      <w:r>
        <w:t>zmniejszenie emisji gazów cieplarnianych do 2020 r. co najmniej o 20%</w:t>
      </w:r>
      <w:r>
        <w:rPr>
          <w:b/>
        </w:rPr>
        <w:t xml:space="preserve"> </w:t>
      </w:r>
      <w:r>
        <w:t xml:space="preserve">w porównaniu do 1990 r., </w:t>
      </w:r>
    </w:p>
    <w:p w:rsidR="00F97CD3" w:rsidRDefault="0090124D">
      <w:pPr>
        <w:numPr>
          <w:ilvl w:val="0"/>
          <w:numId w:val="25"/>
        </w:numPr>
        <w:spacing w:after="0"/>
        <w:ind w:left="1417"/>
        <w:jc w:val="both"/>
      </w:pPr>
      <w:r>
        <w:t xml:space="preserve">racjonalizacja wykorzystania energii i w konsekwencji ograniczenie jej zużycia o 20% (w porównaniu z prognozami dla UE na 2020 rok) – zwiększenie efektywności energetycznej, </w:t>
      </w:r>
    </w:p>
    <w:p w:rsidR="00F97CD3" w:rsidRDefault="0090124D">
      <w:pPr>
        <w:numPr>
          <w:ilvl w:val="0"/>
          <w:numId w:val="25"/>
        </w:numPr>
        <w:spacing w:after="0"/>
        <w:ind w:left="1417"/>
        <w:jc w:val="both"/>
      </w:pPr>
      <w:r>
        <w:t xml:space="preserve">zwiększenie udziału energii produkowanej w OZE do 20% całkowitego zużycia energii średnio w UE w 2020 r. (dla Polski ten cel ustalono na poziomie 15%). </w:t>
      </w:r>
    </w:p>
    <w:p w:rsidR="00F97CD3" w:rsidRDefault="0090124D">
      <w:pPr>
        <w:numPr>
          <w:ilvl w:val="0"/>
          <w:numId w:val="26"/>
        </w:numPr>
        <w:spacing w:after="0"/>
        <w:jc w:val="both"/>
      </w:pPr>
      <w:r>
        <w:t>Pakiet „Czysta energia dla wszystkich Europejczyków”</w:t>
      </w:r>
    </w:p>
    <w:p w:rsidR="00F97CD3" w:rsidRDefault="0090124D">
      <w:pPr>
        <w:spacing w:after="0"/>
        <w:ind w:left="1145"/>
        <w:jc w:val="both"/>
      </w:pPr>
      <w:r>
        <w:rPr>
          <w:highlight w:val="white"/>
        </w:rPr>
        <w:t>Pakiet wniosków ustawodawczych „Czysta energia dla wszystkich Europejczyków” porusza zagadnienia efektywności energetycznej, energii ze źródeł odnawialnych, struktury rynku energii elektrycznej, bezpieczeństwa dostaw energii oraz zasad zarządzania na potrzeby unii energetycznej.</w:t>
      </w:r>
    </w:p>
    <w:p w:rsidR="00F97CD3" w:rsidRDefault="00F97CD3">
      <w:pPr>
        <w:spacing w:after="0"/>
        <w:jc w:val="both"/>
      </w:pPr>
    </w:p>
    <w:p w:rsidR="00F97CD3" w:rsidRDefault="0090124D">
      <w:pPr>
        <w:spacing w:after="0"/>
        <w:jc w:val="both"/>
      </w:pPr>
      <w:r>
        <w:t>Dyrektywy Parlamentu Europejskiego i Rady, a w szczególności:</w:t>
      </w:r>
    </w:p>
    <w:p w:rsidR="00F97CD3" w:rsidRDefault="0090124D">
      <w:pPr>
        <w:numPr>
          <w:ilvl w:val="0"/>
          <w:numId w:val="26"/>
        </w:numPr>
        <w:spacing w:after="0"/>
        <w:jc w:val="both"/>
      </w:pPr>
      <w:r>
        <w:t>Dyrektywa Parlamentu Europejskiego i Rady 2012/27/UE z dnia 25 października 2012 r. w sprawie efektywności energetycznej (Dziennik Urzędowy UE L315/1 14 listopada 2012r.);</w:t>
      </w:r>
    </w:p>
    <w:p w:rsidR="00F97CD3" w:rsidRDefault="0090124D">
      <w:pPr>
        <w:numPr>
          <w:ilvl w:val="0"/>
          <w:numId w:val="26"/>
        </w:numPr>
        <w:spacing w:after="0"/>
        <w:jc w:val="both"/>
      </w:pPr>
      <w:r>
        <w:t>Dyrektywa Parlamentu Europejskiego i Rady 2009/28/WE z dnia 23 kwietnia 2009 r. w sprawie promowania stosowania energii ze źródeł odnawialnych (Dz. U. UE L09.140.16);</w:t>
      </w:r>
    </w:p>
    <w:p w:rsidR="00F97CD3" w:rsidRDefault="0090124D">
      <w:pPr>
        <w:numPr>
          <w:ilvl w:val="0"/>
          <w:numId w:val="26"/>
        </w:numPr>
        <w:spacing w:after="0"/>
        <w:jc w:val="both"/>
      </w:pPr>
      <w:r>
        <w:t>Decyzja Parlamentu Europejskiego i Rady Nr 2009/406/WE z dnia 23 kwietnia 2009 r. w sprawie wysiłków podjętych przez państwa członkowskie, zmierzających do zmniejszenia emisji gazów cieplarnianych w celu realizacji do roku 2020 zobowiązań Wspólnoty, dotyczących redukcji emisji gazów cieplarnianych;</w:t>
      </w:r>
    </w:p>
    <w:p w:rsidR="00F97CD3" w:rsidRDefault="0090124D">
      <w:pPr>
        <w:numPr>
          <w:ilvl w:val="0"/>
          <w:numId w:val="26"/>
        </w:numPr>
        <w:spacing w:after="0"/>
        <w:jc w:val="both"/>
      </w:pPr>
      <w:r>
        <w:t>Dyrektywa Parlamentu Europejskiego i Rady 2008/50/WE z dnia 21 maja 2008 r. w sprawie jakości powietrza i czystszego powietrza dla Europy (CAFE);</w:t>
      </w:r>
    </w:p>
    <w:p w:rsidR="00F97CD3" w:rsidRDefault="00F97CD3">
      <w:pPr>
        <w:spacing w:after="0"/>
        <w:jc w:val="both"/>
      </w:pPr>
    </w:p>
    <w:p w:rsidR="00F97CD3" w:rsidRDefault="00F97CD3">
      <w:pPr>
        <w:spacing w:after="0"/>
        <w:jc w:val="both"/>
      </w:pPr>
    </w:p>
    <w:p w:rsidR="00F97CD3" w:rsidRDefault="0090124D">
      <w:pPr>
        <w:spacing w:after="0"/>
        <w:jc w:val="both"/>
        <w:rPr>
          <w:b/>
        </w:rPr>
      </w:pPr>
      <w:r>
        <w:rPr>
          <w:b/>
        </w:rPr>
        <w:lastRenderedPageBreak/>
        <w:t>Dokumenty na poziomie krajowym:</w:t>
      </w:r>
    </w:p>
    <w:p w:rsidR="00F97CD3" w:rsidRDefault="00F97CD3">
      <w:pPr>
        <w:spacing w:after="0"/>
        <w:ind w:left="1145"/>
        <w:jc w:val="both"/>
      </w:pPr>
    </w:p>
    <w:p w:rsidR="00F97CD3" w:rsidRDefault="0090124D">
      <w:pPr>
        <w:numPr>
          <w:ilvl w:val="0"/>
          <w:numId w:val="26"/>
        </w:numPr>
        <w:jc w:val="both"/>
      </w:pPr>
      <w:r>
        <w:t>Polityka energetyczna Polski do 2040 roku; najważniejsze cele we współpracy z Gminami:</w:t>
      </w:r>
    </w:p>
    <w:p w:rsidR="00F97CD3" w:rsidRDefault="0090124D">
      <w:pPr>
        <w:numPr>
          <w:ilvl w:val="0"/>
          <w:numId w:val="8"/>
        </w:numPr>
        <w:spacing w:after="0"/>
        <w:ind w:left="1417"/>
        <w:jc w:val="both"/>
      </w:pPr>
      <w:r>
        <w:t>Zwiększanie dostępu do gazu ziemnego odbiorcom krajowym przez głębszą gazyfikację kraju.</w:t>
      </w:r>
    </w:p>
    <w:p w:rsidR="00F97CD3" w:rsidRDefault="0090124D">
      <w:pPr>
        <w:numPr>
          <w:ilvl w:val="0"/>
          <w:numId w:val="8"/>
        </w:numPr>
        <w:spacing w:after="0"/>
        <w:ind w:left="1417"/>
        <w:jc w:val="both"/>
      </w:pPr>
      <w:r>
        <w:t xml:space="preserve">Rozwój </w:t>
      </w:r>
      <w:proofErr w:type="spellStart"/>
      <w:r>
        <w:t>klastrów</w:t>
      </w:r>
      <w:proofErr w:type="spellEnd"/>
      <w:r>
        <w:t xml:space="preserve"> energii (obszar pięciu sąsiadujących gmin lub powiatu) i spółdzielni energetycznych. Ich zadaniem jest wykorzystanie lokalnego potencjału – źródeł energii, surowców, kontaktów międzyludzkich, a także stworzenie nowych obszarów rozwoju gospodarczego przez większy dostęp do mediów.</w:t>
      </w:r>
    </w:p>
    <w:p w:rsidR="00F97CD3" w:rsidRDefault="0090124D">
      <w:pPr>
        <w:numPr>
          <w:ilvl w:val="0"/>
          <w:numId w:val="8"/>
        </w:numPr>
        <w:ind w:left="1417"/>
        <w:jc w:val="both"/>
      </w:pPr>
      <w:r>
        <w:t>Szczególna rola we wdrażaniu polityki państwa w zakresie ciepłownictwa i lokalnego planowania energetycznego.</w:t>
      </w:r>
    </w:p>
    <w:p w:rsidR="00F97CD3" w:rsidRDefault="00F97CD3">
      <w:pPr>
        <w:ind w:left="720"/>
        <w:jc w:val="both"/>
      </w:pPr>
    </w:p>
    <w:p w:rsidR="00F97CD3" w:rsidRDefault="0090124D">
      <w:pPr>
        <w:numPr>
          <w:ilvl w:val="0"/>
          <w:numId w:val="26"/>
        </w:numPr>
        <w:jc w:val="both"/>
      </w:pPr>
      <w:r>
        <w:t>Ustawa o odnawialnych źródłach energii (Dz. U. 2015 poz. 478)</w:t>
      </w:r>
    </w:p>
    <w:p w:rsidR="00F97CD3" w:rsidRDefault="0090124D">
      <w:pPr>
        <w:numPr>
          <w:ilvl w:val="0"/>
          <w:numId w:val="24"/>
        </w:numPr>
        <w:spacing w:after="0"/>
        <w:ind w:left="1417"/>
        <w:jc w:val="both"/>
      </w:pPr>
      <w:r>
        <w:t xml:space="preserve">Możliwość produkcji energii jako </w:t>
      </w:r>
      <w:proofErr w:type="spellStart"/>
      <w:r>
        <w:t>prosument</w:t>
      </w:r>
      <w:proofErr w:type="spellEnd"/>
      <w:r>
        <w:t xml:space="preserve"> przez jednostki samorządu terytorialnego.</w:t>
      </w:r>
    </w:p>
    <w:p w:rsidR="00F97CD3" w:rsidRDefault="0090124D">
      <w:pPr>
        <w:numPr>
          <w:ilvl w:val="0"/>
          <w:numId w:val="24"/>
        </w:numPr>
        <w:ind w:left="1417"/>
        <w:jc w:val="both"/>
      </w:pPr>
      <w:r>
        <w:t xml:space="preserve">Możliwość powoływania </w:t>
      </w:r>
      <w:proofErr w:type="spellStart"/>
      <w:r>
        <w:t>klastrów</w:t>
      </w:r>
      <w:proofErr w:type="spellEnd"/>
      <w:r>
        <w:t xml:space="preserve"> energii.</w:t>
      </w:r>
    </w:p>
    <w:p w:rsidR="00F97CD3" w:rsidRDefault="00F97CD3">
      <w:pPr>
        <w:ind w:left="720"/>
        <w:jc w:val="both"/>
      </w:pPr>
    </w:p>
    <w:p w:rsidR="00F97CD3" w:rsidRDefault="0090124D">
      <w:pPr>
        <w:numPr>
          <w:ilvl w:val="0"/>
          <w:numId w:val="26"/>
        </w:numPr>
        <w:jc w:val="both"/>
      </w:pPr>
      <w:r>
        <w:t xml:space="preserve">Ustawa o wspieraniu termomodernizacji i remontów (Dz. U. 2008 Nr 223 poz. 1459) </w:t>
      </w:r>
    </w:p>
    <w:p w:rsidR="00F97CD3" w:rsidRDefault="0090124D">
      <w:pPr>
        <w:numPr>
          <w:ilvl w:val="0"/>
          <w:numId w:val="12"/>
        </w:numPr>
        <w:spacing w:after="0"/>
        <w:ind w:left="1417"/>
        <w:jc w:val="both"/>
      </w:pPr>
      <w:r>
        <w:t xml:space="preserve">Wsparcie dla </w:t>
      </w:r>
      <w:proofErr w:type="spellStart"/>
      <w:r>
        <w:t>temomodernizacji</w:t>
      </w:r>
      <w:proofErr w:type="spellEnd"/>
      <w:r>
        <w:t xml:space="preserve"> poprzez dotacje i dopłaty do kredytów.</w:t>
      </w:r>
    </w:p>
    <w:p w:rsidR="00F97CD3" w:rsidRDefault="0090124D">
      <w:pPr>
        <w:numPr>
          <w:ilvl w:val="0"/>
          <w:numId w:val="12"/>
        </w:numPr>
        <w:ind w:left="1417"/>
        <w:jc w:val="both"/>
      </w:pPr>
      <w:r>
        <w:t xml:space="preserve">Możliwość uchwalenia Gminnego Obszaru Niskoemisyjnego na obszarze JST co daje dodatkowe możliwości na pozyskanie funduszy dla mieszkańców na ocieplenie domów. </w:t>
      </w:r>
    </w:p>
    <w:p w:rsidR="00F97CD3" w:rsidRDefault="00F97CD3">
      <w:pPr>
        <w:ind w:left="1417" w:hanging="360"/>
        <w:jc w:val="both"/>
      </w:pPr>
    </w:p>
    <w:p w:rsidR="00F97CD3" w:rsidRDefault="0090124D">
      <w:pPr>
        <w:numPr>
          <w:ilvl w:val="0"/>
          <w:numId w:val="18"/>
        </w:numPr>
        <w:pBdr>
          <w:top w:val="nil"/>
          <w:left w:val="nil"/>
          <w:bottom w:val="nil"/>
          <w:right w:val="nil"/>
          <w:between w:val="nil"/>
        </w:pBdr>
        <w:ind w:left="709"/>
        <w:jc w:val="both"/>
        <w:rPr>
          <w:color w:val="000000"/>
        </w:rPr>
      </w:pPr>
      <w:r>
        <w:rPr>
          <w:color w:val="000000"/>
        </w:rPr>
        <w:t>Ustawa o efektywności energetycznej</w:t>
      </w:r>
      <w:r>
        <w:rPr>
          <w:i/>
          <w:color w:val="000000"/>
        </w:rPr>
        <w:t xml:space="preserve"> </w:t>
      </w:r>
      <w:r>
        <w:rPr>
          <w:color w:val="000000"/>
        </w:rPr>
        <w:t xml:space="preserve">z dnia </w:t>
      </w:r>
      <w:r>
        <w:t>z dnia 20 maja 2016 r.</w:t>
      </w:r>
      <w:r>
        <w:rPr>
          <w:color w:val="000000"/>
        </w:rPr>
        <w:t xml:space="preserve"> (</w:t>
      </w:r>
      <w:r>
        <w:t>Dz. U. 2016 poz. 831</w:t>
      </w:r>
      <w:r>
        <w:rPr>
          <w:color w:val="000000"/>
        </w:rPr>
        <w:t xml:space="preserve">). </w:t>
      </w:r>
      <w:r>
        <w:t xml:space="preserve">Ustawa określa: </w:t>
      </w:r>
    </w:p>
    <w:p w:rsidR="00F97CD3" w:rsidRDefault="0090124D">
      <w:pPr>
        <w:spacing w:after="0"/>
        <w:ind w:left="1417" w:hanging="270"/>
        <w:jc w:val="both"/>
      </w:pPr>
      <w:r>
        <w:t>1)Zasady opracowywania krajowego planu działań dotyczącego efektywności energetycznej.</w:t>
      </w:r>
    </w:p>
    <w:p w:rsidR="00F97CD3" w:rsidRDefault="0090124D">
      <w:pPr>
        <w:spacing w:after="0"/>
        <w:ind w:left="1417" w:hanging="270"/>
        <w:jc w:val="both"/>
      </w:pPr>
      <w:r>
        <w:t xml:space="preserve">2) Zadania jednostek sektora publicznego w zakresie efektywności energetycznej. </w:t>
      </w:r>
    </w:p>
    <w:p w:rsidR="00F97CD3" w:rsidRDefault="0090124D">
      <w:pPr>
        <w:spacing w:after="0"/>
        <w:ind w:left="1417" w:hanging="270"/>
        <w:jc w:val="both"/>
      </w:pPr>
      <w:r>
        <w:t>3) Zasady realizacji obowiązku uzyskania oszczędności energii.</w:t>
      </w:r>
    </w:p>
    <w:p w:rsidR="00F97CD3" w:rsidRDefault="0090124D">
      <w:pPr>
        <w:spacing w:after="0"/>
        <w:ind w:left="1417" w:hanging="270"/>
        <w:jc w:val="both"/>
      </w:pPr>
      <w:r>
        <w:t>4) Zasady przeprowadzania audytu energetycznego przedsiębiorstwa.</w:t>
      </w:r>
    </w:p>
    <w:p w:rsidR="00F97CD3" w:rsidRDefault="0090124D">
      <w:pPr>
        <w:spacing w:after="0"/>
        <w:ind w:left="720"/>
        <w:jc w:val="both"/>
      </w:pPr>
      <w:r>
        <w:t>Artykuł  6. 1. Ustawy określa zadania dla jednostek samorządu terytorialnego takie jak:</w:t>
      </w:r>
    </w:p>
    <w:p w:rsidR="00F97CD3" w:rsidRDefault="0090124D">
      <w:pPr>
        <w:pBdr>
          <w:top w:val="nil"/>
          <w:left w:val="nil"/>
          <w:bottom w:val="nil"/>
          <w:right w:val="nil"/>
          <w:between w:val="nil"/>
        </w:pBdr>
        <w:ind w:left="1417" w:hanging="283"/>
        <w:jc w:val="both"/>
      </w:pPr>
      <w:r>
        <w:t xml:space="preserve">1) Realizacja i finansowanie przedsięwzięcia, służącego poprawie efektywności energetycznej; </w:t>
      </w:r>
    </w:p>
    <w:p w:rsidR="00F97CD3" w:rsidRDefault="0090124D">
      <w:pPr>
        <w:pBdr>
          <w:top w:val="nil"/>
          <w:left w:val="nil"/>
          <w:bottom w:val="nil"/>
          <w:right w:val="nil"/>
          <w:between w:val="nil"/>
        </w:pBdr>
        <w:ind w:left="1417" w:hanging="283"/>
        <w:jc w:val="both"/>
      </w:pPr>
      <w:r>
        <w:t xml:space="preserve">2) Nabycie urządzenia, instalacji lub pojazdu, charakteryzujących się niskim zużyciem energii oraz niskimi kosztami eksploatacji, </w:t>
      </w:r>
    </w:p>
    <w:p w:rsidR="00F97CD3" w:rsidRDefault="0090124D">
      <w:pPr>
        <w:pBdr>
          <w:top w:val="nil"/>
          <w:left w:val="nil"/>
          <w:bottom w:val="nil"/>
          <w:right w:val="nil"/>
          <w:between w:val="nil"/>
        </w:pBdr>
        <w:ind w:left="1417" w:hanging="283"/>
        <w:jc w:val="both"/>
      </w:pPr>
      <w:r>
        <w:t xml:space="preserve">3) Wymiana eksploatowanego urządzenia, instalacji lub pojazdu na urządzenie, instalację lub pojazd, o których mowa w pkt 2 lub ich modernizacja. </w:t>
      </w:r>
    </w:p>
    <w:p w:rsidR="00F97CD3" w:rsidRDefault="0090124D">
      <w:pPr>
        <w:pBdr>
          <w:top w:val="nil"/>
          <w:left w:val="nil"/>
          <w:bottom w:val="nil"/>
          <w:right w:val="nil"/>
          <w:between w:val="nil"/>
        </w:pBdr>
        <w:ind w:left="1417" w:hanging="283"/>
        <w:jc w:val="both"/>
      </w:pPr>
      <w:r>
        <w:lastRenderedPageBreak/>
        <w:t xml:space="preserve">4) Realizacja przedsięwzięcia </w:t>
      </w:r>
      <w:proofErr w:type="spellStart"/>
      <w:r>
        <w:t>termomodernizacyjnego</w:t>
      </w:r>
      <w:proofErr w:type="spellEnd"/>
      <w:r>
        <w:t xml:space="preserve"> w rozumieniu ustawy z dnia 21 listopada 2008 r. o wspieraniu termomodernizacji i remontów (Dz. U. z 2018 r. poz. 966 oraz z 2019 r. poz. 51). </w:t>
      </w:r>
    </w:p>
    <w:p w:rsidR="00F97CD3" w:rsidRDefault="0090124D">
      <w:pPr>
        <w:pBdr>
          <w:top w:val="nil"/>
          <w:left w:val="nil"/>
          <w:bottom w:val="nil"/>
          <w:right w:val="nil"/>
          <w:between w:val="nil"/>
        </w:pBdr>
        <w:ind w:left="1417" w:hanging="283"/>
        <w:jc w:val="both"/>
      </w:pPr>
      <w:r>
        <w:t xml:space="preserve">5) Wdrażanie systemu zarządzania środowiskowego. </w:t>
      </w:r>
    </w:p>
    <w:p w:rsidR="00F97CD3" w:rsidRDefault="0090124D">
      <w:pPr>
        <w:pBdr>
          <w:top w:val="nil"/>
          <w:left w:val="nil"/>
          <w:bottom w:val="nil"/>
          <w:right w:val="nil"/>
          <w:between w:val="nil"/>
        </w:pBdr>
        <w:ind w:left="1417" w:hanging="283"/>
        <w:jc w:val="both"/>
        <w:rPr>
          <w:color w:val="000000"/>
        </w:rPr>
      </w:pPr>
      <w:r>
        <w:t>6) Realizacja gminnych programów niskoemisyjnych, o których mowa w ustawie z dnia 21 listopada 2008 r. o wspieraniu termomodernizacji i remontów.</w:t>
      </w:r>
    </w:p>
    <w:p w:rsidR="00F97CD3" w:rsidRDefault="0090124D">
      <w:pPr>
        <w:numPr>
          <w:ilvl w:val="0"/>
          <w:numId w:val="18"/>
        </w:numPr>
        <w:pBdr>
          <w:top w:val="nil"/>
          <w:left w:val="nil"/>
          <w:bottom w:val="nil"/>
          <w:right w:val="nil"/>
          <w:between w:val="nil"/>
        </w:pBdr>
        <w:ind w:left="709"/>
        <w:jc w:val="both"/>
        <w:rPr>
          <w:color w:val="000000"/>
        </w:rPr>
      </w:pPr>
      <w:r>
        <w:rPr>
          <w:color w:val="000000"/>
        </w:rPr>
        <w:t>Prawo ochrony środowiska</w:t>
      </w:r>
      <w:r>
        <w:rPr>
          <w:b/>
          <w:i/>
          <w:color w:val="000000"/>
        </w:rPr>
        <w:t xml:space="preserve"> </w:t>
      </w:r>
      <w:r>
        <w:rPr>
          <w:color w:val="000000"/>
        </w:rPr>
        <w:t>(Dz. u. z 2013 r., poz. 1232)</w:t>
      </w:r>
    </w:p>
    <w:p w:rsidR="00F97CD3" w:rsidRDefault="0090124D">
      <w:pPr>
        <w:pBdr>
          <w:top w:val="nil"/>
          <w:left w:val="nil"/>
          <w:bottom w:val="nil"/>
          <w:right w:val="nil"/>
          <w:between w:val="nil"/>
        </w:pBdr>
        <w:spacing w:after="0"/>
        <w:ind w:left="1133"/>
        <w:jc w:val="both"/>
        <w:rPr>
          <w:color w:val="000000"/>
        </w:rPr>
      </w:pPr>
      <w:r>
        <w:rPr>
          <w:color w:val="000000"/>
        </w:rPr>
        <w:t>Art. 17. 1.</w:t>
      </w:r>
      <w:r>
        <w:rPr>
          <w:b/>
          <w:color w:val="000000"/>
        </w:rPr>
        <w:t xml:space="preserve"> </w:t>
      </w:r>
      <w:r>
        <w:rPr>
          <w:color w:val="000000"/>
        </w:rPr>
        <w:t>Organ wykonawczy województwa, powiatu i gminy, w celu realizacji polityki ekologicznej państwa, sporządza odpowiednio wojewódzkie, powiatowe i gminne programy ochrony środowiska, uwzględniając wymagania, o których mowa w art. 14.</w:t>
      </w:r>
    </w:p>
    <w:p w:rsidR="00F97CD3" w:rsidRDefault="0090124D">
      <w:pPr>
        <w:spacing w:after="0"/>
        <w:ind w:left="1133"/>
        <w:jc w:val="both"/>
      </w:pPr>
      <w:r>
        <w:t>Art. 14. 1. Polityka ekologiczna państwa, na podstawie aktualnego stanu środowiska, określa w szczególności:</w:t>
      </w:r>
    </w:p>
    <w:p w:rsidR="00F97CD3" w:rsidRDefault="0090124D">
      <w:pPr>
        <w:spacing w:after="0"/>
        <w:ind w:left="1417"/>
        <w:jc w:val="both"/>
      </w:pPr>
      <w:r>
        <w:tab/>
        <w:t>1) cele ekologiczne;</w:t>
      </w:r>
    </w:p>
    <w:p w:rsidR="00F97CD3" w:rsidRDefault="0090124D">
      <w:pPr>
        <w:spacing w:after="0"/>
        <w:ind w:left="1417"/>
        <w:jc w:val="both"/>
      </w:pPr>
      <w:r>
        <w:tab/>
        <w:t>2) priorytety ekologiczne;</w:t>
      </w:r>
    </w:p>
    <w:p w:rsidR="00F97CD3" w:rsidRDefault="0090124D">
      <w:pPr>
        <w:spacing w:after="0"/>
        <w:ind w:left="1417"/>
        <w:jc w:val="both"/>
      </w:pPr>
      <w:r>
        <w:tab/>
        <w:t>2a) poziomy celów długoterminowych;</w:t>
      </w:r>
    </w:p>
    <w:p w:rsidR="00F97CD3" w:rsidRDefault="0090124D">
      <w:pPr>
        <w:spacing w:after="0"/>
        <w:ind w:left="1417"/>
        <w:jc w:val="both"/>
      </w:pPr>
      <w:r>
        <w:tab/>
        <w:t>3) rodzaj i harmonogram działań proekologicznych;</w:t>
      </w:r>
    </w:p>
    <w:p w:rsidR="00F97CD3" w:rsidRDefault="0090124D">
      <w:pPr>
        <w:tabs>
          <w:tab w:val="left" w:pos="709"/>
        </w:tabs>
        <w:ind w:left="1417"/>
        <w:jc w:val="both"/>
      </w:pPr>
      <w:r>
        <w:tab/>
        <w:t>4)środki niezbędne do osiągnięcia celów, w tym mechanizmy prawno-ekonomiczne i środki finansowe.</w:t>
      </w:r>
    </w:p>
    <w:p w:rsidR="00F97CD3" w:rsidRDefault="0090124D">
      <w:pPr>
        <w:pStyle w:val="Nagwek2"/>
        <w:numPr>
          <w:ilvl w:val="0"/>
          <w:numId w:val="18"/>
        </w:numPr>
        <w:shd w:val="clear" w:color="auto" w:fill="FFFFFF"/>
        <w:spacing w:before="360" w:after="80" w:line="264" w:lineRule="auto"/>
        <w:ind w:left="708" w:hanging="450"/>
        <w:jc w:val="both"/>
        <w:rPr>
          <w:rFonts w:ascii="Tahoma" w:eastAsia="Tahoma" w:hAnsi="Tahoma" w:cs="Tahoma"/>
          <w:sz w:val="22"/>
          <w:szCs w:val="22"/>
        </w:rPr>
      </w:pPr>
      <w:bookmarkStart w:id="7" w:name="_1uaw44fxmeey" w:colFirst="0" w:colLast="0"/>
      <w:bookmarkStart w:id="8" w:name="_Toc17835440"/>
      <w:bookmarkStart w:id="9" w:name="_Toc19359760"/>
      <w:bookmarkStart w:id="10" w:name="_Toc19361185"/>
      <w:bookmarkEnd w:id="7"/>
      <w:r>
        <w:rPr>
          <w:rFonts w:ascii="Tahoma" w:eastAsia="Tahoma" w:hAnsi="Tahoma" w:cs="Tahoma"/>
          <w:b w:val="0"/>
          <w:sz w:val="22"/>
          <w:szCs w:val="22"/>
        </w:rPr>
        <w:t>Krajowy Plan działań dotyczący efektywności energetycznej dla Polski 2017</w:t>
      </w:r>
      <w:bookmarkEnd w:id="8"/>
      <w:bookmarkEnd w:id="9"/>
      <w:bookmarkEnd w:id="10"/>
    </w:p>
    <w:p w:rsidR="00F97CD3" w:rsidRDefault="0090124D">
      <w:pPr>
        <w:shd w:val="clear" w:color="auto" w:fill="FFFFFF"/>
        <w:spacing w:after="0"/>
        <w:ind w:left="1133"/>
        <w:jc w:val="both"/>
      </w:pPr>
      <w:r>
        <w:t xml:space="preserve">Dokument ten został przyjęty przez Radę Ministrów w dniu 23 stycznia 2018 r. </w:t>
      </w:r>
    </w:p>
    <w:p w:rsidR="00F97CD3" w:rsidRDefault="0090124D">
      <w:pPr>
        <w:shd w:val="clear" w:color="auto" w:fill="FFFFFF"/>
        <w:spacing w:after="0"/>
        <w:ind w:left="1133"/>
        <w:jc w:val="both"/>
      </w:pPr>
      <w:r>
        <w:t xml:space="preserve">Zawiera opis środków poprawy efektywności energetycznej w podziale na sektory końcowego wykorzystania energii oraz obliczenia dotyczące oszczędności energii finalnej uzyskanej w latach 2008-2015 oraz planowanych do uzyskania w 2020 r.  Dokument ten został opracowany w Ministerstwie Energii z zaangażowaniem Ministerstwa Infrastruktury i Budownictwa oraz Głównego Urzędu Statystycznego. </w:t>
      </w:r>
    </w:p>
    <w:p w:rsidR="00F97CD3" w:rsidRDefault="0090124D">
      <w:pPr>
        <w:shd w:val="clear" w:color="auto" w:fill="FFFFFF"/>
        <w:spacing w:after="0"/>
        <w:ind w:left="1133"/>
        <w:jc w:val="both"/>
      </w:pPr>
      <w:r>
        <w:t>Jest to ostatni Krajowy Plan Działań, dotyczący efektywności energetycznej dla Polski, kolejne sprawozdanie będzie częścią Krajowego Planu w zakresie energii i klimatu opracowanego w ramach zarządzania Unią Energetyczną. Cele Krajowego Planu:</w:t>
      </w:r>
    </w:p>
    <w:p w:rsidR="00F97CD3" w:rsidRDefault="0090124D">
      <w:pPr>
        <w:numPr>
          <w:ilvl w:val="1"/>
          <w:numId w:val="30"/>
        </w:numPr>
        <w:spacing w:after="0"/>
        <w:ind w:left="1559"/>
        <w:jc w:val="both"/>
      </w:pPr>
      <w:r>
        <w:t>oprawa efektywności energetycznej w sektorze mieszkalnictwa.</w:t>
      </w:r>
    </w:p>
    <w:p w:rsidR="00F97CD3" w:rsidRDefault="0090124D">
      <w:pPr>
        <w:numPr>
          <w:ilvl w:val="1"/>
          <w:numId w:val="30"/>
        </w:numPr>
        <w:spacing w:after="0"/>
        <w:ind w:left="1559"/>
        <w:jc w:val="both"/>
      </w:pPr>
      <w:r>
        <w:t>Poprawa efektywności energetycznej w sektorze usług.</w:t>
      </w:r>
    </w:p>
    <w:p w:rsidR="00F97CD3" w:rsidRDefault="0090124D">
      <w:pPr>
        <w:numPr>
          <w:ilvl w:val="1"/>
          <w:numId w:val="30"/>
        </w:numPr>
        <w:spacing w:after="0"/>
        <w:ind w:left="1559"/>
        <w:jc w:val="both"/>
      </w:pPr>
      <w:r>
        <w:t>Poprawa efektywności energetycznej w sektorze przemysłu.</w:t>
      </w:r>
    </w:p>
    <w:p w:rsidR="00F97CD3" w:rsidRDefault="0090124D">
      <w:pPr>
        <w:numPr>
          <w:ilvl w:val="1"/>
          <w:numId w:val="30"/>
        </w:numPr>
        <w:spacing w:after="0"/>
        <w:ind w:left="1559"/>
        <w:jc w:val="both"/>
      </w:pPr>
      <w:r>
        <w:t>Poprawa efektywności energetycznej w sektorze transportu (z wyłączeniem lotnictwa i żeglugi), w tym wprowadzenie systemów zarządzania ruchem i infrastrukturą transportową oraz promowanie systemów transportu zrównoważonego oraz efektywnego wykorzystania paliw w transporcie.</w:t>
      </w:r>
    </w:p>
    <w:p w:rsidR="00F97CD3" w:rsidRDefault="00F97CD3">
      <w:pPr>
        <w:pBdr>
          <w:top w:val="nil"/>
          <w:left w:val="nil"/>
          <w:bottom w:val="nil"/>
          <w:right w:val="nil"/>
          <w:between w:val="nil"/>
        </w:pBdr>
        <w:spacing w:after="0"/>
        <w:ind w:left="425" w:hanging="720"/>
        <w:jc w:val="both"/>
      </w:pPr>
    </w:p>
    <w:p w:rsidR="00F97CD3" w:rsidRDefault="00F97CD3">
      <w:pPr>
        <w:pBdr>
          <w:top w:val="nil"/>
          <w:left w:val="nil"/>
          <w:bottom w:val="nil"/>
          <w:right w:val="nil"/>
          <w:between w:val="nil"/>
        </w:pBdr>
        <w:spacing w:after="0"/>
        <w:ind w:left="425" w:hanging="720"/>
        <w:jc w:val="both"/>
      </w:pPr>
    </w:p>
    <w:p w:rsidR="00F97CD3" w:rsidRDefault="0090124D">
      <w:pPr>
        <w:pBdr>
          <w:top w:val="nil"/>
          <w:left w:val="nil"/>
          <w:bottom w:val="nil"/>
          <w:right w:val="nil"/>
          <w:between w:val="nil"/>
        </w:pBdr>
        <w:spacing w:after="0"/>
        <w:ind w:left="426" w:hanging="426"/>
        <w:jc w:val="both"/>
        <w:rPr>
          <w:b/>
          <w:color w:val="000000"/>
        </w:rPr>
      </w:pPr>
      <w:r>
        <w:rPr>
          <w:b/>
          <w:color w:val="000000"/>
        </w:rPr>
        <w:t>Dokumenty o charakterze regionalnym:</w:t>
      </w:r>
    </w:p>
    <w:p w:rsidR="00F97CD3" w:rsidRDefault="00F97CD3">
      <w:pPr>
        <w:pBdr>
          <w:top w:val="nil"/>
          <w:left w:val="nil"/>
          <w:bottom w:val="nil"/>
          <w:right w:val="nil"/>
          <w:between w:val="nil"/>
        </w:pBdr>
        <w:spacing w:after="0"/>
        <w:ind w:left="426" w:hanging="720"/>
        <w:jc w:val="both"/>
        <w:rPr>
          <w:b/>
          <w:color w:val="000000"/>
        </w:rPr>
      </w:pPr>
    </w:p>
    <w:p w:rsidR="00F97CD3" w:rsidRDefault="0090124D">
      <w:pPr>
        <w:numPr>
          <w:ilvl w:val="0"/>
          <w:numId w:val="39"/>
        </w:numPr>
        <w:spacing w:after="0"/>
        <w:ind w:left="709" w:hanging="360"/>
        <w:jc w:val="both"/>
      </w:pPr>
      <w:r>
        <w:t>Program Ochrony Środowiska dla województwa warmińsko-mazurskiego do roku 2020. Najważniejsze cele programu:</w:t>
      </w:r>
    </w:p>
    <w:p w:rsidR="00F97CD3" w:rsidRDefault="0090124D">
      <w:pPr>
        <w:numPr>
          <w:ilvl w:val="0"/>
          <w:numId w:val="38"/>
        </w:numPr>
        <w:spacing w:after="0"/>
        <w:ind w:left="1559"/>
        <w:jc w:val="both"/>
      </w:pPr>
      <w:r>
        <w:lastRenderedPageBreak/>
        <w:t>Poprawa jakości powietrza, ograniczenie emisji gazów cieplarnianych.</w:t>
      </w:r>
    </w:p>
    <w:p w:rsidR="00F97CD3" w:rsidRDefault="0090124D">
      <w:pPr>
        <w:numPr>
          <w:ilvl w:val="0"/>
          <w:numId w:val="38"/>
        </w:numPr>
        <w:spacing w:after="0"/>
        <w:ind w:left="1559"/>
        <w:jc w:val="both"/>
      </w:pPr>
      <w:r>
        <w:t>Poprawa klimatu akustycznego poprzez obniżenie hałasu do poziomu obowiązujących standardów.</w:t>
      </w:r>
    </w:p>
    <w:p w:rsidR="00F97CD3" w:rsidRDefault="0090124D">
      <w:pPr>
        <w:numPr>
          <w:ilvl w:val="0"/>
          <w:numId w:val="38"/>
        </w:numPr>
        <w:spacing w:after="0"/>
        <w:ind w:left="1559"/>
        <w:jc w:val="both"/>
      </w:pPr>
      <w:r>
        <w:t>Utrzymanie poziomów pól elektromagnetycznych poniżej dopuszczalnych.</w:t>
      </w:r>
    </w:p>
    <w:p w:rsidR="00F97CD3" w:rsidRDefault="0090124D">
      <w:pPr>
        <w:numPr>
          <w:ilvl w:val="0"/>
          <w:numId w:val="38"/>
        </w:numPr>
        <w:spacing w:after="0"/>
        <w:ind w:left="1559"/>
        <w:jc w:val="both"/>
      </w:pPr>
      <w:r>
        <w:t>Osiąganie celów środowiskowych dla wód.</w:t>
      </w:r>
    </w:p>
    <w:p w:rsidR="00F97CD3" w:rsidRDefault="0090124D">
      <w:pPr>
        <w:numPr>
          <w:ilvl w:val="0"/>
          <w:numId w:val="38"/>
        </w:numPr>
        <w:spacing w:after="0"/>
        <w:ind w:left="1559"/>
        <w:jc w:val="both"/>
      </w:pPr>
      <w:r>
        <w:t>Ochrona przed niedoborami wody i powodziami.</w:t>
      </w:r>
    </w:p>
    <w:p w:rsidR="00F97CD3" w:rsidRDefault="0090124D">
      <w:pPr>
        <w:numPr>
          <w:ilvl w:val="0"/>
          <w:numId w:val="38"/>
        </w:numPr>
        <w:spacing w:after="0"/>
        <w:ind w:left="1559"/>
        <w:jc w:val="both"/>
      </w:pPr>
      <w:r>
        <w:t>Zapewnienie odpowiedniej ilości i jakości wody dla ludności.</w:t>
      </w:r>
    </w:p>
    <w:p w:rsidR="00F97CD3" w:rsidRDefault="0090124D">
      <w:pPr>
        <w:numPr>
          <w:ilvl w:val="0"/>
          <w:numId w:val="38"/>
        </w:numPr>
        <w:spacing w:after="0"/>
        <w:ind w:left="1559"/>
        <w:jc w:val="both"/>
      </w:pPr>
      <w:r>
        <w:t>Ograniczanie zużycia wody.</w:t>
      </w:r>
    </w:p>
    <w:p w:rsidR="00F97CD3" w:rsidRDefault="0090124D">
      <w:pPr>
        <w:numPr>
          <w:ilvl w:val="0"/>
          <w:numId w:val="38"/>
        </w:numPr>
        <w:spacing w:after="0"/>
        <w:ind w:left="1559"/>
        <w:jc w:val="both"/>
      </w:pPr>
      <w:r>
        <w:t>Ochrona wód i gleb przed zanieczyszczeniem ściekami.</w:t>
      </w:r>
    </w:p>
    <w:p w:rsidR="00F97CD3" w:rsidRDefault="00F97CD3">
      <w:pPr>
        <w:spacing w:after="0"/>
        <w:ind w:left="720"/>
        <w:jc w:val="both"/>
      </w:pPr>
    </w:p>
    <w:p w:rsidR="00F97CD3" w:rsidRDefault="0090124D">
      <w:pPr>
        <w:numPr>
          <w:ilvl w:val="0"/>
          <w:numId w:val="39"/>
        </w:numPr>
        <w:spacing w:after="0"/>
        <w:ind w:left="708" w:hanging="360"/>
        <w:jc w:val="both"/>
      </w:pPr>
      <w:r>
        <w:t xml:space="preserve">Program Ochrony Powietrza dla strefy warmińsko-mazurskiej. Program Ochrony Powietrza powstaje ze względu na przekroczenie poziomu dopuszczalnego pyłu PM10 oraz poziomu docelowego </w:t>
      </w:r>
      <w:proofErr w:type="spellStart"/>
      <w:r>
        <w:t>benzo</w:t>
      </w:r>
      <w:proofErr w:type="spellEnd"/>
      <w:r>
        <w:t>(a)</w:t>
      </w:r>
      <w:proofErr w:type="spellStart"/>
      <w:r>
        <w:t>pirenu</w:t>
      </w:r>
      <w:proofErr w:type="spellEnd"/>
      <w:r>
        <w:t xml:space="preserve"> w strefie warmińsko-mazurskiej. Najważniejsze cele programu:</w:t>
      </w:r>
    </w:p>
    <w:p w:rsidR="00F97CD3" w:rsidRDefault="0090124D">
      <w:pPr>
        <w:numPr>
          <w:ilvl w:val="0"/>
          <w:numId w:val="19"/>
        </w:numPr>
        <w:spacing w:after="0"/>
        <w:ind w:left="1559"/>
        <w:jc w:val="both"/>
      </w:pPr>
      <w:r>
        <w:t xml:space="preserve">Rozbudowa centralnych systemów zaopatrywania w energię cieplną.  </w:t>
      </w:r>
    </w:p>
    <w:p w:rsidR="00F97CD3" w:rsidRDefault="0090124D">
      <w:pPr>
        <w:numPr>
          <w:ilvl w:val="0"/>
          <w:numId w:val="19"/>
        </w:numPr>
        <w:spacing w:after="0"/>
        <w:ind w:left="1559"/>
        <w:jc w:val="both"/>
      </w:pPr>
      <w:r>
        <w:t xml:space="preserve">Zmiana paliwa o mniejszej zawartości popiołu niż obecnie lub zastosowanie energii elektrycznej, względnie indywidualnych źródeł energii odnawialnej. </w:t>
      </w:r>
    </w:p>
    <w:p w:rsidR="00F97CD3" w:rsidRDefault="0090124D">
      <w:pPr>
        <w:numPr>
          <w:ilvl w:val="0"/>
          <w:numId w:val="19"/>
        </w:numPr>
        <w:spacing w:after="0"/>
        <w:ind w:left="1559"/>
        <w:jc w:val="both"/>
      </w:pPr>
      <w:r>
        <w:t>Zmniejszanie zapotrzebowania na energię cieplną poprzez ograniczanie strat ciepła – termomodernizacja budynków.</w:t>
      </w:r>
    </w:p>
    <w:p w:rsidR="00F97CD3" w:rsidRDefault="0090124D">
      <w:pPr>
        <w:numPr>
          <w:ilvl w:val="0"/>
          <w:numId w:val="19"/>
        </w:numPr>
        <w:spacing w:after="0"/>
        <w:ind w:left="1559"/>
        <w:jc w:val="both"/>
      </w:pPr>
      <w:r>
        <w:t xml:space="preserve">Ograniczanie emisji z niskich rozproszonych źródeł technologicznych. </w:t>
      </w:r>
    </w:p>
    <w:p w:rsidR="00F97CD3" w:rsidRDefault="0090124D">
      <w:pPr>
        <w:numPr>
          <w:ilvl w:val="0"/>
          <w:numId w:val="19"/>
        </w:numPr>
        <w:spacing w:after="0"/>
        <w:ind w:left="1559"/>
        <w:jc w:val="both"/>
      </w:pPr>
      <w:r>
        <w:t xml:space="preserve">Zmiana technologii i surowców stosowanych w rzemiośle, usługach i drobnej wytwórczości wpływające na ograniczanie emisji pyłu zawieszonego PM10 i B(a)P. </w:t>
      </w:r>
    </w:p>
    <w:p w:rsidR="00F97CD3" w:rsidRDefault="00F97CD3">
      <w:pPr>
        <w:spacing w:after="0"/>
        <w:ind w:left="1559" w:hanging="360"/>
        <w:jc w:val="both"/>
      </w:pPr>
    </w:p>
    <w:p w:rsidR="00F97CD3" w:rsidRDefault="0090124D">
      <w:pPr>
        <w:numPr>
          <w:ilvl w:val="0"/>
          <w:numId w:val="39"/>
        </w:numPr>
        <w:spacing w:after="0"/>
        <w:ind w:left="708" w:hanging="360"/>
        <w:jc w:val="both"/>
      </w:pPr>
      <w:r>
        <w:rPr>
          <w:highlight w:val="white"/>
        </w:rPr>
        <w:t>Strategia rozwoju społeczno-gospodarczego województwa warmińsko-mazurskiego do 2030</w:t>
      </w:r>
      <w:r>
        <w:t>.Regionalny Program Operacyjny Województwa Warmińsko Mazurskiego na lata 2014-2020.</w:t>
      </w:r>
    </w:p>
    <w:p w:rsidR="00F97CD3" w:rsidRDefault="0090124D">
      <w:pPr>
        <w:numPr>
          <w:ilvl w:val="0"/>
          <w:numId w:val="39"/>
        </w:numPr>
        <w:spacing w:after="0"/>
        <w:ind w:left="709" w:hanging="360"/>
        <w:jc w:val="both"/>
      </w:pPr>
      <w:r>
        <w:t>Program Operacyjny Polska Wschodnia.</w:t>
      </w:r>
    </w:p>
    <w:p w:rsidR="00F97CD3" w:rsidRDefault="0090124D">
      <w:pPr>
        <w:numPr>
          <w:ilvl w:val="0"/>
          <w:numId w:val="39"/>
        </w:numPr>
        <w:spacing w:after="0"/>
        <w:ind w:left="709" w:hanging="360"/>
        <w:jc w:val="both"/>
      </w:pPr>
      <w:r>
        <w:t>Planu zagospodarowania przestrzennego województwa warmińsko-mazurskiego.</w:t>
      </w:r>
    </w:p>
    <w:p w:rsidR="00F97CD3" w:rsidRDefault="00F97CD3">
      <w:pPr>
        <w:spacing w:after="0"/>
        <w:jc w:val="both"/>
      </w:pPr>
    </w:p>
    <w:p w:rsidR="00F97CD3" w:rsidRDefault="00F97CD3">
      <w:pPr>
        <w:pBdr>
          <w:top w:val="nil"/>
          <w:left w:val="nil"/>
          <w:bottom w:val="nil"/>
          <w:right w:val="nil"/>
          <w:between w:val="nil"/>
        </w:pBdr>
        <w:spacing w:after="0"/>
        <w:ind w:left="720"/>
        <w:jc w:val="both"/>
      </w:pPr>
    </w:p>
    <w:p w:rsidR="00F97CD3" w:rsidRDefault="00F97CD3">
      <w:pPr>
        <w:pBdr>
          <w:top w:val="nil"/>
          <w:left w:val="nil"/>
          <w:bottom w:val="nil"/>
          <w:right w:val="nil"/>
          <w:between w:val="nil"/>
        </w:pBdr>
        <w:spacing w:after="0" w:line="240" w:lineRule="auto"/>
        <w:ind w:left="360"/>
        <w:rPr>
          <w:color w:val="000000"/>
          <w:sz w:val="23"/>
          <w:szCs w:val="23"/>
        </w:rPr>
      </w:pPr>
    </w:p>
    <w:p w:rsidR="00F97CD3" w:rsidRDefault="0090124D">
      <w:pPr>
        <w:pBdr>
          <w:top w:val="nil"/>
          <w:left w:val="nil"/>
          <w:bottom w:val="nil"/>
          <w:right w:val="nil"/>
          <w:between w:val="nil"/>
        </w:pBdr>
        <w:spacing w:after="0"/>
        <w:ind w:left="426" w:hanging="720"/>
        <w:jc w:val="both"/>
        <w:rPr>
          <w:b/>
          <w:color w:val="000000"/>
        </w:rPr>
      </w:pPr>
      <w:r>
        <w:rPr>
          <w:b/>
          <w:color w:val="000000"/>
        </w:rPr>
        <w:t>Dokumenty o charakterze lokalnym:</w:t>
      </w:r>
    </w:p>
    <w:p w:rsidR="00F97CD3" w:rsidRDefault="00F97CD3">
      <w:pPr>
        <w:pBdr>
          <w:top w:val="nil"/>
          <w:left w:val="nil"/>
          <w:bottom w:val="nil"/>
          <w:right w:val="nil"/>
          <w:between w:val="nil"/>
        </w:pBdr>
        <w:spacing w:after="0"/>
        <w:ind w:left="426" w:hanging="720"/>
        <w:jc w:val="both"/>
        <w:rPr>
          <w:b/>
          <w:color w:val="000000"/>
        </w:rPr>
      </w:pPr>
    </w:p>
    <w:p w:rsidR="00F97CD3" w:rsidRDefault="0090124D">
      <w:pPr>
        <w:numPr>
          <w:ilvl w:val="0"/>
          <w:numId w:val="32"/>
        </w:numPr>
        <w:spacing w:after="0"/>
        <w:jc w:val="both"/>
      </w:pPr>
      <w:r>
        <w:t>Strategia Rozwoju Gminy Iłowo-Osada do roku 2025;</w:t>
      </w:r>
      <w:r>
        <w:rPr>
          <w:color w:val="1F497D"/>
        </w:rPr>
        <w:t xml:space="preserve"> </w:t>
      </w:r>
    </w:p>
    <w:p w:rsidR="00F97CD3" w:rsidRDefault="0090124D">
      <w:pPr>
        <w:numPr>
          <w:ilvl w:val="0"/>
          <w:numId w:val="42"/>
        </w:numPr>
        <w:spacing w:after="0"/>
        <w:jc w:val="both"/>
      </w:pPr>
      <w:r>
        <w:t>Cel strategiczny 1. Zintegrowana i nowoczesna infrastruktura techniczna.</w:t>
      </w:r>
    </w:p>
    <w:p w:rsidR="00F97CD3" w:rsidRDefault="0090124D">
      <w:pPr>
        <w:numPr>
          <w:ilvl w:val="0"/>
          <w:numId w:val="42"/>
        </w:numPr>
        <w:spacing w:after="0"/>
        <w:jc w:val="both"/>
      </w:pPr>
      <w:r>
        <w:t>Cel Strategiczny 2. Otwarty i innowacyjny kapitał ludzki.</w:t>
      </w:r>
    </w:p>
    <w:p w:rsidR="00F97CD3" w:rsidRDefault="0090124D">
      <w:pPr>
        <w:numPr>
          <w:ilvl w:val="0"/>
          <w:numId w:val="42"/>
        </w:numPr>
        <w:spacing w:after="0"/>
        <w:jc w:val="both"/>
      </w:pPr>
      <w:r>
        <w:t>Cel strategiczny 3. Zrównoważona, efektywna i innowacyjna gospodarka.</w:t>
      </w:r>
    </w:p>
    <w:p w:rsidR="00F97CD3" w:rsidRDefault="0090124D">
      <w:pPr>
        <w:numPr>
          <w:ilvl w:val="0"/>
          <w:numId w:val="42"/>
        </w:numPr>
        <w:spacing w:after="0"/>
      </w:pPr>
      <w:r>
        <w:t>Cel strategiczny 4. Środowisko naturalne wysokiej jakości, o wysokich walorach przyrodniczych i historycznych.</w:t>
      </w:r>
    </w:p>
    <w:p w:rsidR="00F97CD3" w:rsidRDefault="00F97CD3">
      <w:pPr>
        <w:spacing w:after="0"/>
        <w:ind w:left="1440"/>
        <w:jc w:val="both"/>
        <w:rPr>
          <w:color w:val="1F497D"/>
        </w:rPr>
      </w:pPr>
    </w:p>
    <w:p w:rsidR="00F97CD3" w:rsidRDefault="0090124D">
      <w:pPr>
        <w:numPr>
          <w:ilvl w:val="0"/>
          <w:numId w:val="32"/>
        </w:numPr>
        <w:spacing w:after="120"/>
        <w:jc w:val="both"/>
      </w:pPr>
      <w:r>
        <w:t>Założenia do planu zaopatrzenia w ciepło, energię elektryczną i paliwa gazowe dla Gminy Iłowo-Osada – opracowane na lata 2013 – 2028;</w:t>
      </w:r>
    </w:p>
    <w:p w:rsidR="00F97CD3" w:rsidRDefault="0090124D">
      <w:pPr>
        <w:numPr>
          <w:ilvl w:val="0"/>
          <w:numId w:val="32"/>
        </w:numPr>
        <w:jc w:val="both"/>
      </w:pPr>
      <w:r>
        <w:t>Studium Uwarunkowań i Kierunków Zagospodarowania Przestrzennego Gminy Iłowo-Osada.</w:t>
      </w:r>
    </w:p>
    <w:p w:rsidR="00F97CD3" w:rsidRDefault="0090124D">
      <w:pPr>
        <w:numPr>
          <w:ilvl w:val="0"/>
          <w:numId w:val="20"/>
        </w:numPr>
        <w:spacing w:after="0"/>
        <w:jc w:val="both"/>
      </w:pPr>
      <w:r>
        <w:t xml:space="preserve">Cele ekonomiczne wyrażające się w kształtowaniu sfery ekonomicznej życia społeczności lokalnej, tworzenie mechanizmów stymulujących wszechstronny rozwój </w:t>
      </w:r>
      <w:r>
        <w:lastRenderedPageBreak/>
        <w:t>gospodarczy gminy i ośrodka gminnego, zapewniające obniżenie bezrobocia, tym samym wzrost dobrobytu mieszkańców.</w:t>
      </w:r>
    </w:p>
    <w:p w:rsidR="00F97CD3" w:rsidRDefault="0090124D">
      <w:pPr>
        <w:numPr>
          <w:ilvl w:val="0"/>
          <w:numId w:val="20"/>
        </w:numPr>
        <w:spacing w:after="0"/>
        <w:jc w:val="both"/>
      </w:pPr>
      <w:r>
        <w:t xml:space="preserve">Cele społeczne ukierunkowane na prawidłowe kształtowanie struktury przestrzennej jednostek osadniczych i terenów otwartych, decydujące o warunkach zamieszkania, pracy, obsługi i wypoczynku mieszkańców. Tworzenie ofert lokalizacyjnych pod różnego rodzaju działalność gospodarczą i usługową, tworzenie rezerw terenowych pod nową zabudowę z jednoczesnym rozwijaniem gospodarki wodno-ściekowej - budowy sieci kanalizacyjnej i oczyszczalni ścieków. </w:t>
      </w:r>
    </w:p>
    <w:p w:rsidR="00F97CD3" w:rsidRDefault="0090124D">
      <w:pPr>
        <w:numPr>
          <w:ilvl w:val="0"/>
          <w:numId w:val="20"/>
        </w:numPr>
        <w:spacing w:after="0"/>
        <w:jc w:val="both"/>
      </w:pPr>
      <w:r>
        <w:t xml:space="preserve">Cele przyrodnicze związane z zachowaniem i odnową wartości przyrodniczych środowiska, ze szczególnym uwzględnieniem obszarów i obiektów prawnie chronionych: Obszaru Chronionego Krajobrazu, rezerwatów przyrody, pomników przyrody, parków podworskich. Polityka osiągania celów przyrodniczych to przede wszystkim racjonalna gospodarka zasobami środowiska, a więc wodami powierzchniowymi i podziemnymi, powietrzem, glebami i lasami oraz ograniczanie zanieczyszczeń, pochodzących ze źródeł lokalnych. </w:t>
      </w:r>
    </w:p>
    <w:p w:rsidR="00F97CD3" w:rsidRDefault="0090124D">
      <w:pPr>
        <w:numPr>
          <w:ilvl w:val="0"/>
          <w:numId w:val="20"/>
        </w:numPr>
        <w:spacing w:after="0"/>
        <w:jc w:val="both"/>
      </w:pPr>
      <w:r>
        <w:t xml:space="preserve">Cele kulturowe, skupiające się na utrzymaniu tożsamości kulturowej, zachowaniu resztek dziedzictwa kulturowego, ochronie zabytkowych obiektów architektonicznych i układów urbanistycznych, eksponowaniu wartości kulturowych poprzez organizowanie szlaków turystycznych. </w:t>
      </w:r>
    </w:p>
    <w:p w:rsidR="00F97CD3" w:rsidRDefault="0090124D">
      <w:pPr>
        <w:numPr>
          <w:ilvl w:val="0"/>
          <w:numId w:val="20"/>
        </w:numPr>
        <w:jc w:val="both"/>
      </w:pPr>
      <w:r>
        <w:t>Cele przestrzenne, polegające na wprowadzaniu ładu w zabudowie wsi, propagowaniu wzorców dobrej architektury, nawiązujących do tradycji lokalnych, wprowadzaniu materiałów budowlanych harmonizujących z krajobrazem, podnoszeniu estetyki pojedynczych zagród. Szczególnie ważnym elementem jest uwzględnienie terenów zielonych w kształtowaniu zabudowy; wykorzystanie terenów atrakcyjnych przyrodniczo dla rozwoju turystyki i wypoczynku, wprowadzaniu form wypoczynku opartych o istniejącą substancję budowlaną w zagrodach rolniczych. Przekształcaniu przestrzeni powinna towarzyszyć dbałość o zachowaniu walorów naturalnych środowiska, unikanie elementów zakłócających harmonię w odbiorze krajobrazu.</w:t>
      </w:r>
    </w:p>
    <w:p w:rsidR="00F97CD3" w:rsidRDefault="00F97CD3">
      <w:pPr>
        <w:pBdr>
          <w:top w:val="nil"/>
          <w:left w:val="nil"/>
          <w:bottom w:val="nil"/>
          <w:right w:val="nil"/>
          <w:between w:val="nil"/>
        </w:pBdr>
        <w:spacing w:after="0"/>
        <w:ind w:left="720"/>
        <w:jc w:val="both"/>
      </w:pPr>
    </w:p>
    <w:p w:rsidR="00F97CD3" w:rsidRDefault="00F97CD3">
      <w:pPr>
        <w:spacing w:after="0"/>
        <w:ind w:left="66"/>
        <w:jc w:val="both"/>
        <w:rPr>
          <w:color w:val="000000"/>
        </w:rPr>
      </w:pPr>
    </w:p>
    <w:p w:rsidR="00F97CD3" w:rsidRDefault="0090124D">
      <w:pPr>
        <w:pBdr>
          <w:top w:val="nil"/>
          <w:left w:val="nil"/>
          <w:bottom w:val="nil"/>
          <w:right w:val="nil"/>
          <w:between w:val="nil"/>
        </w:pBdr>
        <w:tabs>
          <w:tab w:val="left" w:pos="1995"/>
        </w:tabs>
        <w:jc w:val="both"/>
        <w:rPr>
          <w:color w:val="000000"/>
        </w:rPr>
      </w:pPr>
      <w:r>
        <w:rPr>
          <w:color w:val="000000"/>
        </w:rPr>
        <w:t xml:space="preserve">Analiza powyższych dokumentów pozwala na określenie </w:t>
      </w:r>
      <w:r>
        <w:t>spójnych celów sprzyjających zrównoważonemu rozwojowi</w:t>
      </w:r>
      <w:r>
        <w:rPr>
          <w:color w:val="000000"/>
        </w:rPr>
        <w:t xml:space="preserve"> </w:t>
      </w:r>
      <w:r>
        <w:t>Gminy Iłowo-Osada.</w:t>
      </w:r>
      <w:r>
        <w:rPr>
          <w:color w:val="000000"/>
        </w:rPr>
        <w:t xml:space="preserve"> </w:t>
      </w:r>
      <w:r>
        <w:t>Na podstawie wyżej wymienionych dokumentów cele założone w Planie Gospodarki Niskoemisyjnej mają odzwierciedlenie w dokumentach wyższego rzędu i jak też w dokumentach strategicznych Gminy.</w:t>
      </w:r>
    </w:p>
    <w:p w:rsidR="00F97CD3" w:rsidRDefault="0090124D">
      <w:r>
        <w:br w:type="page"/>
      </w:r>
    </w:p>
    <w:p w:rsidR="00F97CD3" w:rsidRDefault="0090124D">
      <w:pPr>
        <w:pStyle w:val="Nagwek2"/>
        <w:numPr>
          <w:ilvl w:val="1"/>
          <w:numId w:val="9"/>
        </w:numPr>
        <w:rPr>
          <w:rFonts w:ascii="Tahoma" w:eastAsia="Tahoma" w:hAnsi="Tahoma" w:cs="Tahoma"/>
          <w:sz w:val="22"/>
          <w:szCs w:val="22"/>
        </w:rPr>
      </w:pPr>
      <w:r>
        <w:rPr>
          <w:rFonts w:ascii="Tahoma" w:eastAsia="Tahoma" w:hAnsi="Tahoma" w:cs="Tahoma"/>
          <w:sz w:val="22"/>
          <w:szCs w:val="22"/>
        </w:rPr>
        <w:lastRenderedPageBreak/>
        <w:t xml:space="preserve"> </w:t>
      </w:r>
      <w:bookmarkStart w:id="11" w:name="_Toc19359761"/>
      <w:bookmarkStart w:id="12" w:name="_Toc19361186"/>
      <w:r>
        <w:rPr>
          <w:rFonts w:ascii="Tahoma" w:eastAsia="Tahoma" w:hAnsi="Tahoma" w:cs="Tahoma"/>
          <w:sz w:val="22"/>
          <w:szCs w:val="22"/>
        </w:rPr>
        <w:t>Charakterystyka Gminy Iłowo-Osada</w:t>
      </w:r>
      <w:bookmarkEnd w:id="11"/>
      <w:bookmarkEnd w:id="12"/>
    </w:p>
    <w:p w:rsidR="00F97CD3" w:rsidRDefault="0090124D">
      <w:pPr>
        <w:pStyle w:val="Nagwek3"/>
        <w:numPr>
          <w:ilvl w:val="2"/>
          <w:numId w:val="40"/>
        </w:numPr>
        <w:rPr>
          <w:rFonts w:ascii="Tahoma" w:eastAsia="Tahoma" w:hAnsi="Tahoma" w:cs="Tahoma"/>
        </w:rPr>
      </w:pPr>
      <w:bookmarkStart w:id="13" w:name="_Toc19359762"/>
      <w:bookmarkStart w:id="14" w:name="_Toc19361187"/>
      <w:r>
        <w:rPr>
          <w:rFonts w:ascii="Tahoma" w:eastAsia="Tahoma" w:hAnsi="Tahoma" w:cs="Tahoma"/>
        </w:rPr>
        <w:t>Informacje ogólne</w:t>
      </w:r>
      <w:bookmarkEnd w:id="13"/>
      <w:bookmarkEnd w:id="14"/>
    </w:p>
    <w:p w:rsidR="00F97CD3" w:rsidRDefault="0090124D">
      <w:pPr>
        <w:spacing w:before="240"/>
        <w:jc w:val="both"/>
      </w:pPr>
      <w:r>
        <w:t xml:space="preserve">Iłowo-Osada jest gminą wiejską usytuowaną w południowej części powiatu działdowskiego, w województwie warmińsko mazurskim. </w:t>
      </w:r>
      <w:r>
        <w:rPr>
          <w:sz w:val="21"/>
          <w:szCs w:val="21"/>
          <w:highlight w:val="white"/>
        </w:rPr>
        <w:t xml:space="preserve">Cały obszar gminy znajduje się na terenie Zielonych Płuc Polski. Ponad 50% ogólnej powierzchni gminy, to obszar prawnie chroniony. </w:t>
      </w:r>
      <w:r>
        <w:t xml:space="preserve">Obszar gminy położony jest w zachodniej części Pojezierza Iławskiego. W skład gminy wchodzi </w:t>
      </w:r>
      <w:r>
        <w:rPr>
          <w:sz w:val="21"/>
          <w:szCs w:val="21"/>
          <w:highlight w:val="white"/>
        </w:rPr>
        <w:t>15 Sołectw: Białuty, Brodowo, Dźwierznia, Gajówki, Iłowo-Osada, Iłowo-Wieś, Janowo, Kraszewo, Mansfeldy, Mławka, Narzym, Pruski, Purgałki, Sochy, Wierzbowo.</w:t>
      </w:r>
      <w:r>
        <w:t xml:space="preserve">  Funkcję siedziby gminy pełni Iłowo - Osada.</w:t>
      </w:r>
    </w:p>
    <w:p w:rsidR="00F97CD3" w:rsidRDefault="0090124D">
      <w:pPr>
        <w:spacing w:before="240"/>
        <w:jc w:val="both"/>
      </w:pPr>
      <w:r>
        <w:t xml:space="preserve">Gmina zajmuje obszar o </w:t>
      </w:r>
      <w:r w:rsidRPr="00C56FD3">
        <w:t xml:space="preserve">powierzchni </w:t>
      </w:r>
      <w:r w:rsidRPr="00C56FD3">
        <w:rPr>
          <w:shd w:val="clear" w:color="auto" w:fill="F8F8F8"/>
        </w:rPr>
        <w:t>103,77</w:t>
      </w:r>
      <w:r w:rsidRPr="00C56FD3">
        <w:t xml:space="preserve"> km</w:t>
      </w:r>
      <w:r w:rsidRPr="00C56FD3">
        <w:rPr>
          <w:vertAlign w:val="superscript"/>
        </w:rPr>
        <w:t>2</w:t>
      </w:r>
      <w:r>
        <w:t>.</w:t>
      </w:r>
    </w:p>
    <w:p w:rsidR="00466563" w:rsidRDefault="0090124D" w:rsidP="00466563">
      <w:pPr>
        <w:keepNext/>
        <w:spacing w:before="240"/>
        <w:jc w:val="both"/>
      </w:pPr>
      <w:r>
        <w:rPr>
          <w:noProof/>
        </w:rPr>
        <w:drawing>
          <wp:inline distT="114300" distB="114300" distL="114300" distR="114300">
            <wp:extent cx="5763260" cy="3822700"/>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cstate="print"/>
                    <a:srcRect/>
                    <a:stretch>
                      <a:fillRect/>
                    </a:stretch>
                  </pic:blipFill>
                  <pic:spPr>
                    <a:xfrm>
                      <a:off x="0" y="0"/>
                      <a:ext cx="5763260" cy="3822700"/>
                    </a:xfrm>
                    <a:prstGeom prst="rect">
                      <a:avLst/>
                    </a:prstGeom>
                    <a:ln/>
                  </pic:spPr>
                </pic:pic>
              </a:graphicData>
            </a:graphic>
          </wp:inline>
        </w:drawing>
      </w:r>
    </w:p>
    <w:p w:rsidR="00F97CD3" w:rsidRPr="00137EE2" w:rsidRDefault="00466563" w:rsidP="00466563">
      <w:pPr>
        <w:pStyle w:val="Legenda"/>
        <w:jc w:val="both"/>
        <w:rPr>
          <w:b/>
          <w:i w:val="0"/>
          <w:color w:val="auto"/>
        </w:rPr>
      </w:pPr>
      <w:bookmarkStart w:id="15" w:name="_Toc19358195"/>
      <w:r w:rsidRPr="00137EE2">
        <w:rPr>
          <w:b/>
          <w:i w:val="0"/>
          <w:color w:val="auto"/>
        </w:rPr>
        <w:t xml:space="preserve">Rysunek </w:t>
      </w:r>
      <w:r w:rsidR="00BD2BC2" w:rsidRPr="00137EE2">
        <w:rPr>
          <w:b/>
          <w:i w:val="0"/>
          <w:color w:val="auto"/>
        </w:rPr>
        <w:fldChar w:fldCharType="begin"/>
      </w:r>
      <w:r w:rsidRPr="00137EE2">
        <w:rPr>
          <w:b/>
          <w:i w:val="0"/>
          <w:color w:val="auto"/>
        </w:rPr>
        <w:instrText xml:space="preserve"> SEQ Rysunek \* ARABIC </w:instrText>
      </w:r>
      <w:r w:rsidR="00BD2BC2" w:rsidRPr="00137EE2">
        <w:rPr>
          <w:b/>
          <w:i w:val="0"/>
          <w:color w:val="auto"/>
        </w:rPr>
        <w:fldChar w:fldCharType="separate"/>
      </w:r>
      <w:r w:rsidR="00E42B8D">
        <w:rPr>
          <w:b/>
          <w:i w:val="0"/>
          <w:noProof/>
          <w:color w:val="auto"/>
        </w:rPr>
        <w:t>1</w:t>
      </w:r>
      <w:r w:rsidR="00BD2BC2" w:rsidRPr="00137EE2">
        <w:rPr>
          <w:b/>
          <w:i w:val="0"/>
          <w:color w:val="auto"/>
        </w:rPr>
        <w:fldChar w:fldCharType="end"/>
      </w:r>
      <w:r w:rsidRPr="00137EE2">
        <w:rPr>
          <w:b/>
          <w:i w:val="0"/>
          <w:color w:val="auto"/>
        </w:rPr>
        <w:t>.  Mapa Gminy Iłowo-Osada.</w:t>
      </w:r>
      <w:bookmarkEnd w:id="15"/>
    </w:p>
    <w:p w:rsidR="00F97CD3" w:rsidRDefault="00F97CD3">
      <w:pPr>
        <w:spacing w:before="240" w:after="0"/>
        <w:jc w:val="center"/>
      </w:pPr>
      <w:bookmarkStart w:id="16" w:name="_tyjcwt" w:colFirst="0" w:colLast="0"/>
      <w:bookmarkEnd w:id="16"/>
    </w:p>
    <w:p w:rsidR="00F97CD3" w:rsidRDefault="0090124D">
      <w:pPr>
        <w:spacing w:before="240"/>
        <w:jc w:val="both"/>
      </w:pPr>
      <w:r>
        <w:rPr>
          <w:sz w:val="21"/>
          <w:szCs w:val="21"/>
          <w:highlight w:val="white"/>
        </w:rPr>
        <w:t>Gmina bezpośrednio graniczy z gminami Warmii i Mazur: Działdowem (gminą powiatu działdowskiego), Kozłowem i Janowcem Kościelnym (gminami powiatu nidzickiego) oraz Mazowsza: Mławą oraz Wieczfnią Kościelną i Lipowcem Kościelnym (gminami powiatu mławskiego).</w:t>
      </w:r>
    </w:p>
    <w:p w:rsidR="00F97CD3" w:rsidRDefault="00F97CD3">
      <w:pPr>
        <w:pBdr>
          <w:top w:val="nil"/>
          <w:left w:val="nil"/>
          <w:bottom w:val="nil"/>
          <w:right w:val="nil"/>
          <w:between w:val="nil"/>
        </w:pBdr>
        <w:ind w:left="720"/>
        <w:jc w:val="both"/>
      </w:pPr>
    </w:p>
    <w:p w:rsidR="00F97CD3" w:rsidRDefault="00F97CD3">
      <w:pPr>
        <w:pBdr>
          <w:top w:val="nil"/>
          <w:left w:val="nil"/>
          <w:bottom w:val="nil"/>
          <w:right w:val="nil"/>
          <w:between w:val="nil"/>
        </w:pBdr>
        <w:ind w:left="720"/>
        <w:jc w:val="both"/>
      </w:pPr>
    </w:p>
    <w:p w:rsidR="00F97CD3" w:rsidRDefault="00F97CD3">
      <w:pPr>
        <w:jc w:val="both"/>
      </w:pPr>
    </w:p>
    <w:p w:rsidR="00137EE2" w:rsidRDefault="00BD2BC2" w:rsidP="00137EE2">
      <w:pPr>
        <w:keepNext/>
        <w:spacing w:before="240"/>
        <w:jc w:val="both"/>
      </w:pPr>
      <w:r w:rsidRPr="00BD2BC2">
        <w:rPr>
          <w:b/>
          <w:noProof/>
        </w:rPr>
        <w:lastRenderedPageBreak/>
        <w:pict>
          <v:group id="Grupa 44" o:spid="_x0000_s1026" style="position:absolute;left:0;text-align:left;margin-left:0;margin-top:300.3pt;width:128.25pt;height:82.9pt;z-index:251659264;mso-position-horizontal:center;mso-position-horizontal-relative:margin;mso-width-relative:margin;mso-height-relative:margin" coordsize="16287,1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">
            <v:shape id="Dowolny kształt 2" o:spid="_x0000_s1027" style="position:absolute;left:5371;top:6429;width:10916;height:4096;visibility:visible" coordsize="1091565,409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UTMQA&#10;AADaAAAADwAAAGRycy9kb3ducmV2LnhtbESPQWvCQBSE74X+h+UVvNVNA0pIXaUtFT14sGnt+ZF9&#10;JqHZt3F3jdFf7woFj8PMfMPMFoNpRU/ON5YVvIwTEMSl1Q1XCn6+l88ZCB+QNbaWScGZPCzmjw8z&#10;zLU98Rf1RahEhLDPUUEdQpdL6cuaDPqx7Yijt7fOYIjSVVI7PEW4aWWaJFNpsOG4UGNHHzWVf8XR&#10;KJgceFP02eV3l55X2ef2HXduf1Bq9DS8vYIINIR7+L+91gpSuF2JN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1EzEAAAA2gAAAA8AAAAAAAAAAAAAAAAAmAIAAGRycy9k&#10;b3ducmV2LnhtbFBLBQYAAAAABAAEAPUAAACJAwAAAAA=&#10;" adj="-11796480,,5400" path="m,l,409575r1091565,l1091565,,,xe" strokeweight="1pt">
              <v:stroke startarrowwidth="narrow" startarrowlength="short" endarrowwidth="narrow" endarrowlength="short" miterlimit="5243f" joinstyle="miter"/>
              <v:formulas/>
              <v:path arrowok="t" o:extrusionok="f" o:connecttype="segments" textboxrect="0,0,1091565,409575"/>
              <v:textbox inset="7pt,3pt,7pt,3pt">
                <w:txbxContent>
                  <w:p w:rsidR="003260FF" w:rsidRDefault="003260FF" w:rsidP="00137EE2">
                    <w:pPr>
                      <w:spacing w:line="275" w:lineRule="auto"/>
                      <w:ind w:left="-141" w:hanging="141"/>
                      <w:jc w:val="center"/>
                      <w:textDirection w:val="btLr"/>
                    </w:pPr>
                    <w:r>
                      <w:rPr>
                        <w:b/>
                        <w:color w:val="000000"/>
                        <w:sz w:val="20"/>
                      </w:rPr>
                      <w:t>Gmina Iłowo-Osada</w:t>
                    </w:r>
                  </w:p>
                </w:txbxContent>
              </v:textbox>
            </v:shape>
            <v:shape id="Dowolny kształt 3" o:spid="_x0000_s1028" style="position:absolute;width:5372;height:6286;rotation:180;visibility:visible;mso-wrap-style:square;v-text-anchor:middle" coordsize="53721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OcAA&#10;AADaAAAADwAAAGRycy9kb3ducmV2LnhtbESP3YrCMBSE7xd8h3AE79bUHxatRhFFFO909wEOzbEN&#10;NicliW337TeCsJfDzHzDrLe9rUVLPhjHCibjDARx4bThUsHP9/FzASJEZI21Y1LwSwG2m8HHGnPt&#10;Or5Se4ulSBAOOSqoYmxyKUNRkcUwdg1x8u7OW4xJ+lJqj12C21pOs+xLWjScFipsaF9R8bg9rQJr&#10;59F3h9MjY2POi+WunbqLVGo07HcrEJH6+B9+t89awQxeV9IN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zOcAAAADaAAAADwAAAAAAAAAAAAAAAACYAgAAZHJzL2Rvd25y&#10;ZXYueG1sUEsFBgAAAAAEAAQA9QAAAIUDAAAAAA==&#10;" path="m,l537210,628650e" strokeweight="1pt">
              <v:stroke startarrowwidth="narrow" startarrowlength="short" endarrow="block"/>
              <v:path arrowok="t" o:extrusionok="f"/>
            </v:shape>
            <w10:wrap anchorx="margin"/>
          </v:group>
        </w:pict>
      </w:r>
      <w:r w:rsidR="0090124D">
        <w:rPr>
          <w:noProof/>
        </w:rPr>
        <w:drawing>
          <wp:inline distT="114300" distB="114300" distL="114300" distR="114300">
            <wp:extent cx="5763260" cy="407670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cstate="print"/>
                    <a:srcRect/>
                    <a:stretch>
                      <a:fillRect/>
                    </a:stretch>
                  </pic:blipFill>
                  <pic:spPr>
                    <a:xfrm>
                      <a:off x="0" y="0"/>
                      <a:ext cx="5763260" cy="4076700"/>
                    </a:xfrm>
                    <a:prstGeom prst="rect">
                      <a:avLst/>
                    </a:prstGeom>
                    <a:ln/>
                  </pic:spPr>
                </pic:pic>
              </a:graphicData>
            </a:graphic>
          </wp:inline>
        </w:drawing>
      </w:r>
    </w:p>
    <w:p w:rsidR="00137EE2" w:rsidRPr="00137EE2" w:rsidRDefault="00137EE2" w:rsidP="00137EE2">
      <w:pPr>
        <w:pStyle w:val="Legenda"/>
        <w:jc w:val="both"/>
        <w:rPr>
          <w:b/>
          <w:i w:val="0"/>
          <w:color w:val="auto"/>
        </w:rPr>
      </w:pPr>
      <w:bookmarkStart w:id="17" w:name="_Toc19358196"/>
      <w:r w:rsidRPr="00137EE2">
        <w:rPr>
          <w:b/>
          <w:i w:val="0"/>
          <w:color w:val="auto"/>
        </w:rPr>
        <w:t xml:space="preserve">Rysunek </w:t>
      </w:r>
      <w:r w:rsidR="00BD2BC2" w:rsidRPr="00137EE2">
        <w:rPr>
          <w:b/>
          <w:i w:val="0"/>
          <w:color w:val="auto"/>
        </w:rPr>
        <w:fldChar w:fldCharType="begin"/>
      </w:r>
      <w:r w:rsidRPr="00137EE2">
        <w:rPr>
          <w:b/>
          <w:i w:val="0"/>
          <w:color w:val="auto"/>
        </w:rPr>
        <w:instrText xml:space="preserve"> SEQ Rysunek \* ARABIC </w:instrText>
      </w:r>
      <w:r w:rsidR="00BD2BC2" w:rsidRPr="00137EE2">
        <w:rPr>
          <w:b/>
          <w:i w:val="0"/>
          <w:color w:val="auto"/>
        </w:rPr>
        <w:fldChar w:fldCharType="separate"/>
      </w:r>
      <w:r w:rsidR="00E42B8D">
        <w:rPr>
          <w:b/>
          <w:i w:val="0"/>
          <w:noProof/>
          <w:color w:val="auto"/>
        </w:rPr>
        <w:t>2</w:t>
      </w:r>
      <w:r w:rsidR="00BD2BC2" w:rsidRPr="00137EE2">
        <w:rPr>
          <w:b/>
          <w:i w:val="0"/>
          <w:color w:val="auto"/>
        </w:rPr>
        <w:fldChar w:fldCharType="end"/>
      </w:r>
      <w:r w:rsidR="00C56FD3">
        <w:rPr>
          <w:b/>
          <w:i w:val="0"/>
          <w:color w:val="auto"/>
        </w:rPr>
        <w:t>.</w:t>
      </w:r>
      <w:r w:rsidRPr="00137EE2">
        <w:rPr>
          <w:b/>
          <w:i w:val="0"/>
          <w:color w:val="auto"/>
        </w:rPr>
        <w:t xml:space="preserve"> Położenie Gminy Iłowo-Osada</w:t>
      </w:r>
      <w:bookmarkEnd w:id="17"/>
    </w:p>
    <w:p w:rsidR="00F97CD3" w:rsidRDefault="00F97CD3">
      <w:pPr>
        <w:spacing w:before="240"/>
        <w:jc w:val="both"/>
      </w:pPr>
    </w:p>
    <w:p w:rsidR="00F97CD3" w:rsidRDefault="00F97CD3">
      <w:pPr>
        <w:spacing w:before="240"/>
        <w:jc w:val="both"/>
      </w:pPr>
    </w:p>
    <w:p w:rsidR="00F97CD3" w:rsidRDefault="0090124D">
      <w:pPr>
        <w:spacing w:before="240" w:after="0"/>
        <w:jc w:val="both"/>
      </w:pPr>
      <w:bookmarkStart w:id="18" w:name="_3dy6vkm" w:colFirst="0" w:colLast="0"/>
      <w:bookmarkEnd w:id="18"/>
      <w:r>
        <w:rPr>
          <w:sz w:val="21"/>
          <w:szCs w:val="21"/>
          <w:highlight w:val="white"/>
        </w:rPr>
        <w:t>Przez gminę przebiega droga wojewódzka nr 544 łącząca Brodnicę z Ostrołęką. Miejscowości Iłowo-Osada i Narzym położone są przy szlaku kolejowym Warszawa – Działdowo - Gdańsk.</w:t>
      </w:r>
    </w:p>
    <w:p w:rsidR="00F97CD3" w:rsidRDefault="0090124D">
      <w:pPr>
        <w:spacing w:before="240" w:after="0"/>
        <w:jc w:val="both"/>
        <w:rPr>
          <w:shd w:val="clear" w:color="auto" w:fill="F2F2F2"/>
        </w:rPr>
      </w:pPr>
      <w:r>
        <w:rPr>
          <w:sz w:val="21"/>
          <w:szCs w:val="21"/>
          <w:highlight w:val="white"/>
        </w:rPr>
        <w:t>Cały obszar gminy zna</w:t>
      </w:r>
      <w:r>
        <w:rPr>
          <w:highlight w:val="white"/>
        </w:rPr>
        <w:t xml:space="preserve">jduje się na terenie Zielonych Płuc Polski. Obszar Gminy to głównie użytki rolne </w:t>
      </w:r>
      <w:r>
        <w:t xml:space="preserve">6 174,74 ha, które stanowią 59% powierzchni gminy oraz lasy o powierzchni </w:t>
      </w:r>
      <w:r>
        <w:rPr>
          <w:highlight w:val="white"/>
        </w:rPr>
        <w:t xml:space="preserve">3 384,39 ha stanowiące </w:t>
      </w:r>
      <w:r>
        <w:t xml:space="preserve"> 32,6% powierzchni. Cała powierzchnia gminy to 10 377 ha</w:t>
      </w:r>
      <w:r>
        <w:rPr>
          <w:shd w:val="clear" w:color="auto" w:fill="F2F2F2"/>
        </w:rPr>
        <w:t>.</w:t>
      </w:r>
    </w:p>
    <w:p w:rsidR="00F97CD3" w:rsidRDefault="00F97CD3">
      <w:pPr>
        <w:spacing w:before="240" w:after="0"/>
        <w:jc w:val="both"/>
        <w:rPr>
          <w:b/>
          <w:color w:val="333333"/>
          <w:sz w:val="20"/>
          <w:szCs w:val="20"/>
          <w:shd w:val="clear" w:color="auto" w:fill="F2F2F2"/>
        </w:rPr>
      </w:pPr>
    </w:p>
    <w:p w:rsidR="00F97CD3" w:rsidRDefault="0090124D">
      <w:pPr>
        <w:spacing w:before="240" w:after="0"/>
        <w:jc w:val="both"/>
      </w:pPr>
      <w:r>
        <w:t>Na terenie gminy Iłowo-Osada znajdują obszary objęte szczególną ochroną  w ramach sieci Natura 2000:</w:t>
      </w:r>
    </w:p>
    <w:p w:rsidR="00F97CD3" w:rsidRDefault="00F97CD3">
      <w:pPr>
        <w:jc w:val="both"/>
      </w:pPr>
    </w:p>
    <w:p w:rsidR="00F97CD3" w:rsidRDefault="0090124D">
      <w:pPr>
        <w:jc w:val="both"/>
        <w:rPr>
          <w:b/>
        </w:rPr>
      </w:pPr>
      <w:r>
        <w:rPr>
          <w:b/>
        </w:rPr>
        <w:t>Specjalny obszar ochrony (SOO) Natura 2000</w:t>
      </w:r>
    </w:p>
    <w:p w:rsidR="00F97CD3" w:rsidRDefault="0090124D">
      <w:pPr>
        <w:numPr>
          <w:ilvl w:val="0"/>
          <w:numId w:val="1"/>
        </w:numPr>
        <w:jc w:val="both"/>
      </w:pPr>
      <w:r>
        <w:rPr>
          <w:b/>
        </w:rPr>
        <w:t>Góra Dębowa koło Mławy:</w:t>
      </w:r>
      <w:r>
        <w:t xml:space="preserve"> 387.0 ha Specjalny obszar ochrony z dominującym siedliskiem grądu </w:t>
      </w:r>
      <w:proofErr w:type="spellStart"/>
      <w:r>
        <w:t>subkontynentalnego</w:t>
      </w:r>
      <w:proofErr w:type="spellEnd"/>
      <w:r>
        <w:t xml:space="preserve">. </w:t>
      </w:r>
      <w:r>
        <w:rPr>
          <w:sz w:val="23"/>
          <w:szCs w:val="23"/>
          <w:highlight w:val="white"/>
        </w:rPr>
        <w:t xml:space="preserve">Drzewostany są miejscem gniazdowania około 70 gatunków ptaków. Spotkamy w nich również łosie, jelenie, sarny, dziki, wilki, lisy, borsuki oraz jenoty. Lasy położone są w </w:t>
      </w:r>
      <w:proofErr w:type="spellStart"/>
      <w:r>
        <w:rPr>
          <w:sz w:val="23"/>
          <w:szCs w:val="23"/>
          <w:highlight w:val="white"/>
        </w:rPr>
        <w:t>mezoregionie</w:t>
      </w:r>
      <w:proofErr w:type="spellEnd"/>
      <w:r>
        <w:rPr>
          <w:sz w:val="23"/>
          <w:szCs w:val="23"/>
          <w:highlight w:val="white"/>
        </w:rPr>
        <w:t xml:space="preserve"> Wzniesień Mławskich, który </w:t>
      </w:r>
      <w:r>
        <w:rPr>
          <w:sz w:val="23"/>
          <w:szCs w:val="23"/>
          <w:highlight w:val="white"/>
        </w:rPr>
        <w:lastRenderedPageBreak/>
        <w:t>charakteryzuje urozmaicona rzeźba terenu o cechach wysoczyzny morenowej, z wałami i wzgórzami morenowymi.</w:t>
      </w:r>
    </w:p>
    <w:p w:rsidR="00F97CD3" w:rsidRDefault="0090124D">
      <w:pPr>
        <w:jc w:val="both"/>
        <w:rPr>
          <w:b/>
        </w:rPr>
      </w:pPr>
      <w:r>
        <w:rPr>
          <w:b/>
        </w:rPr>
        <w:t>Rezerwaty</w:t>
      </w:r>
    </w:p>
    <w:p w:rsidR="00F97CD3" w:rsidRDefault="0090124D">
      <w:pPr>
        <w:numPr>
          <w:ilvl w:val="0"/>
          <w:numId w:val="1"/>
        </w:numPr>
        <w:jc w:val="both"/>
      </w:pPr>
      <w:r>
        <w:rPr>
          <w:b/>
        </w:rPr>
        <w:t xml:space="preserve">Góra Dębowa: </w:t>
      </w:r>
      <w:r>
        <w:rPr>
          <w:color w:val="333333"/>
          <w:highlight w:val="white"/>
        </w:rPr>
        <w:t xml:space="preserve"> </w:t>
      </w:r>
      <w:r>
        <w:rPr>
          <w:highlight w:val="white"/>
        </w:rPr>
        <w:t xml:space="preserve">utworzony w 1993 roku rezerwat na obszarze 163,32 ha. Teren uroczyska jest pozostałością po dawnej Puszczy Mławskiej, której mikroklimat tworzony był przez okoliczne wzgórza. Zapewniało to dogodne warunki dla ówczesnych starodrzewów. Najwyższym punktem rezerwatu jest Góra Dębowa, wznosząca się na wysokość 185 </w:t>
      </w:r>
      <w:proofErr w:type="spellStart"/>
      <w:r>
        <w:rPr>
          <w:highlight w:val="white"/>
        </w:rPr>
        <w:t>m.n.p.m</w:t>
      </w:r>
      <w:proofErr w:type="spellEnd"/>
      <w:r>
        <w:rPr>
          <w:highlight w:val="white"/>
        </w:rPr>
        <w:t>.</w:t>
      </w:r>
    </w:p>
    <w:p w:rsidR="00F97CD3" w:rsidRDefault="0090124D">
      <w:pPr>
        <w:numPr>
          <w:ilvl w:val="0"/>
          <w:numId w:val="1"/>
        </w:numPr>
        <w:jc w:val="both"/>
      </w:pPr>
      <w:r>
        <w:rPr>
          <w:b/>
        </w:rPr>
        <w:t>Świńskie Bagno:</w:t>
      </w:r>
      <w:r>
        <w:t xml:space="preserve"> rezerwat o powierzchni 16.0 ha. </w:t>
      </w:r>
      <w:r>
        <w:rPr>
          <w:sz w:val="21"/>
          <w:szCs w:val="21"/>
          <w:highlight w:val="white"/>
        </w:rPr>
        <w:t>Został utworzony zarządzeniem Ministra Ochrony Środowiska, Zasobów Naturalnych i Leśnictwa z 31 grudnia 1993 roku. Ochroną objęto torfowisko przejściowe i torfowisko niskie z fragmentem towarzyszącego mu lasu. Celem ochrony rezerwatu jest zachowanie i ochrona procesów ekologicznych w obszarze torfowiska.</w:t>
      </w:r>
    </w:p>
    <w:p w:rsidR="00F97CD3" w:rsidRDefault="00F97CD3">
      <w:pPr>
        <w:jc w:val="both"/>
      </w:pPr>
    </w:p>
    <w:p w:rsidR="00F97CD3" w:rsidRDefault="0090124D">
      <w:pPr>
        <w:jc w:val="both"/>
        <w:rPr>
          <w:b/>
        </w:rPr>
      </w:pPr>
      <w:r>
        <w:rPr>
          <w:b/>
        </w:rPr>
        <w:t>Obszar chronionego krajobrazu</w:t>
      </w:r>
    </w:p>
    <w:p w:rsidR="00F97CD3" w:rsidRDefault="0090124D">
      <w:pPr>
        <w:numPr>
          <w:ilvl w:val="0"/>
          <w:numId w:val="1"/>
        </w:numPr>
        <w:jc w:val="both"/>
      </w:pPr>
      <w:r>
        <w:t xml:space="preserve">Doliny Rzeki Nidy i </w:t>
      </w:r>
      <w:proofErr w:type="spellStart"/>
      <w:r>
        <w:t>Szkotówki</w:t>
      </w:r>
      <w:proofErr w:type="spellEnd"/>
      <w:r>
        <w:t>: 43.0 ha powierzchni znajduje się  na terenie Gminy Iłowo. (Cały Obszar chroniony krajobrazu o powierzchni 8 391 ha położony jest w powiecie nidzickim i działdowskim na terenie gmin Nidzica, Kozłowo, Iłowo-Osada i Działdowo.</w:t>
      </w:r>
    </w:p>
    <w:p w:rsidR="00F97CD3" w:rsidRDefault="0090124D">
      <w:pPr>
        <w:numPr>
          <w:ilvl w:val="0"/>
          <w:numId w:val="1"/>
        </w:numPr>
        <w:tabs>
          <w:tab w:val="left" w:pos="1995"/>
        </w:tabs>
        <w:jc w:val="both"/>
      </w:pPr>
      <w:proofErr w:type="spellStart"/>
      <w:r>
        <w:t>Zieluńsko-Rzęgnowski</w:t>
      </w:r>
      <w:proofErr w:type="spellEnd"/>
      <w:r>
        <w:t xml:space="preserve">: obejmuje powierzchnię 1.4 ha ustanowiony został rozporządzeniem Nr 18 Wojewody Mazowieckiego z dnia 15 kwietnia 2005 r. w sprawie </w:t>
      </w:r>
      <w:proofErr w:type="spellStart"/>
      <w:r>
        <w:t>Zieluńsko</w:t>
      </w:r>
      <w:proofErr w:type="spellEnd"/>
      <w:r>
        <w:t xml:space="preserve"> - </w:t>
      </w:r>
      <w:proofErr w:type="spellStart"/>
      <w:r>
        <w:t>Rzęgnowskiego</w:t>
      </w:r>
      <w:proofErr w:type="spellEnd"/>
      <w:r>
        <w:t xml:space="preserve"> Obszaru Chronionego Krajobrazu. Zgodnie z rozporządzeniem Obszar ten obejmuje tereny chronione ze względu na wyróżniający się krajobraz o zróżnicowanych ekosystemach, wartościowe ze względu na możliwości zaspokajania potrzeb związanych z turystyką i wypoczynkiem, a także pełnioną funkcję korytarzy ekologicznych.</w:t>
      </w:r>
    </w:p>
    <w:p w:rsidR="00F97CD3" w:rsidRDefault="0090124D">
      <w:pPr>
        <w:pStyle w:val="Nagwek3"/>
        <w:numPr>
          <w:ilvl w:val="2"/>
          <w:numId w:val="10"/>
        </w:numPr>
        <w:rPr>
          <w:rFonts w:ascii="Tahoma" w:eastAsia="Tahoma" w:hAnsi="Tahoma" w:cs="Tahoma"/>
        </w:rPr>
      </w:pPr>
      <w:bookmarkStart w:id="19" w:name="_Toc19359763"/>
      <w:bookmarkStart w:id="20" w:name="_Toc19361188"/>
      <w:r>
        <w:rPr>
          <w:rFonts w:ascii="Tahoma" w:eastAsia="Tahoma" w:hAnsi="Tahoma" w:cs="Tahoma"/>
        </w:rPr>
        <w:t>Struktura demograficzna</w:t>
      </w:r>
      <w:bookmarkEnd w:id="19"/>
      <w:bookmarkEnd w:id="20"/>
    </w:p>
    <w:p w:rsidR="00F97CD3" w:rsidRPr="00854E28" w:rsidRDefault="0090124D">
      <w:pPr>
        <w:pBdr>
          <w:top w:val="nil"/>
          <w:left w:val="nil"/>
          <w:bottom w:val="nil"/>
          <w:right w:val="nil"/>
          <w:between w:val="nil"/>
        </w:pBdr>
        <w:tabs>
          <w:tab w:val="left" w:pos="1995"/>
        </w:tabs>
        <w:spacing w:before="240"/>
        <w:jc w:val="both"/>
        <w:rPr>
          <w:highlight w:val="white"/>
        </w:rPr>
      </w:pPr>
      <w:r w:rsidRPr="00854E28">
        <w:rPr>
          <w:highlight w:val="white"/>
        </w:rPr>
        <w:t xml:space="preserve">Gmina Iłowo-Osada </w:t>
      </w:r>
      <w:r w:rsidRPr="00854E28">
        <w:rPr>
          <w:b/>
          <w:highlight w:val="white"/>
        </w:rPr>
        <w:t>ma 7 190 mieszkańców</w:t>
      </w:r>
      <w:r w:rsidRPr="00854E28">
        <w:rPr>
          <w:highlight w:val="white"/>
        </w:rPr>
        <w:t>, z czego 51,4% stanowią kobiety, a 48,6% mężczyźni. W latach 2002-2017 liczba mieszkańców zmalała o 3,2%. Średni wiek mieszkańców wynosi 38,8 lat i jest nieznacznie mniejszy od średniego wieku mieszkańców województwa warmińsko-mazurskiego oraz mniejszy od średniego wieku mieszkańców całej Polski.  W 2016 roku 41,0% zgonów w gminie Iłowo-Osada spowodowanych było chorobami układu krążenia, przyczyną 29,6% zgonów w gminie Iłowo-Osada były nowotwory, a 7,3% zgonów spowodowanych było chorobami układu oddechowego. Na 1000 ludności gminy Iłowo-Osada przypada 9.44 zgonów. Jest to nieznacznie mniej od wartości średniej dla województwa warmińsko-mazurskiego oraz mniej od wartości średniej dla kraju.</w:t>
      </w:r>
      <w:r w:rsidRPr="00854E28">
        <w:rPr>
          <w:highlight w:val="white"/>
          <w:vertAlign w:val="superscript"/>
        </w:rPr>
        <w:footnoteReference w:id="1"/>
      </w:r>
    </w:p>
    <w:p w:rsidR="00F97CD3" w:rsidRDefault="00F97CD3">
      <w:pPr>
        <w:pBdr>
          <w:bottom w:val="none" w:sz="0" w:space="10" w:color="auto"/>
        </w:pBdr>
        <w:shd w:val="clear" w:color="auto" w:fill="FFFFFF"/>
        <w:spacing w:after="0" w:line="331" w:lineRule="auto"/>
        <w:jc w:val="both"/>
      </w:pPr>
    </w:p>
    <w:p w:rsidR="00854E28" w:rsidRDefault="00854E28">
      <w:pPr>
        <w:pBdr>
          <w:bottom w:val="none" w:sz="0" w:space="10" w:color="auto"/>
        </w:pBdr>
        <w:shd w:val="clear" w:color="auto" w:fill="FFFFFF"/>
        <w:spacing w:after="0" w:line="331" w:lineRule="auto"/>
        <w:jc w:val="both"/>
      </w:pPr>
    </w:p>
    <w:p w:rsidR="00854E28" w:rsidRPr="00854E28" w:rsidRDefault="00854E28">
      <w:pPr>
        <w:pBdr>
          <w:bottom w:val="none" w:sz="0" w:space="10" w:color="auto"/>
        </w:pBdr>
        <w:shd w:val="clear" w:color="auto" w:fill="FFFFFF"/>
        <w:spacing w:after="0" w:line="331" w:lineRule="auto"/>
        <w:jc w:val="both"/>
      </w:pPr>
    </w:p>
    <w:p w:rsidR="00137EE2" w:rsidRPr="00137EE2" w:rsidRDefault="00137EE2" w:rsidP="00137EE2">
      <w:pPr>
        <w:pStyle w:val="Legenda"/>
        <w:keepNext/>
        <w:rPr>
          <w:b/>
          <w:i w:val="0"/>
          <w:color w:val="auto"/>
        </w:rPr>
      </w:pPr>
      <w:bookmarkStart w:id="21" w:name="_Toc19359789"/>
      <w:r w:rsidRPr="00137EE2">
        <w:rPr>
          <w:b/>
          <w:i w:val="0"/>
          <w:color w:val="auto"/>
        </w:rPr>
        <w:lastRenderedPageBreak/>
        <w:t xml:space="preserve">Tabela </w:t>
      </w:r>
      <w:r w:rsidR="00BD2BC2" w:rsidRPr="00137EE2">
        <w:rPr>
          <w:b/>
          <w:i w:val="0"/>
          <w:color w:val="auto"/>
        </w:rPr>
        <w:fldChar w:fldCharType="begin"/>
      </w:r>
      <w:r w:rsidRPr="00137EE2">
        <w:rPr>
          <w:b/>
          <w:i w:val="0"/>
          <w:color w:val="auto"/>
        </w:rPr>
        <w:instrText xml:space="preserve"> SEQ Tabela \* ARABIC </w:instrText>
      </w:r>
      <w:r w:rsidR="00BD2BC2" w:rsidRPr="00137EE2">
        <w:rPr>
          <w:b/>
          <w:i w:val="0"/>
          <w:color w:val="auto"/>
        </w:rPr>
        <w:fldChar w:fldCharType="separate"/>
      </w:r>
      <w:r w:rsidR="00E42B8D">
        <w:rPr>
          <w:b/>
          <w:i w:val="0"/>
          <w:noProof/>
          <w:color w:val="auto"/>
        </w:rPr>
        <w:t>1</w:t>
      </w:r>
      <w:r w:rsidR="00BD2BC2" w:rsidRPr="00137EE2">
        <w:rPr>
          <w:b/>
          <w:i w:val="0"/>
          <w:color w:val="auto"/>
        </w:rPr>
        <w:fldChar w:fldCharType="end"/>
      </w:r>
      <w:r w:rsidRPr="00137EE2">
        <w:rPr>
          <w:b/>
          <w:i w:val="0"/>
          <w:color w:val="auto"/>
        </w:rPr>
        <w:t xml:space="preserve"> Zestawienie liczby mieszkańców w sołectwach gminy.</w:t>
      </w:r>
      <w:bookmarkEnd w:id="21"/>
    </w:p>
    <w:tbl>
      <w:tblPr>
        <w:tblStyle w:val="a"/>
        <w:tblW w:w="7080" w:type="dxa"/>
        <w:tblInd w:w="-110" w:type="dxa"/>
        <w:tblBorders>
          <w:top w:val="nil"/>
          <w:left w:val="nil"/>
          <w:bottom w:val="nil"/>
          <w:right w:val="nil"/>
          <w:insideH w:val="nil"/>
          <w:insideV w:val="nil"/>
        </w:tblBorders>
        <w:tblLayout w:type="fixed"/>
        <w:tblLook w:val="0600"/>
      </w:tblPr>
      <w:tblGrid>
        <w:gridCol w:w="1680"/>
        <w:gridCol w:w="3585"/>
        <w:gridCol w:w="1815"/>
      </w:tblGrid>
      <w:tr w:rsidR="00F97CD3">
        <w:trPr>
          <w:trHeight w:val="500"/>
        </w:trPr>
        <w:tc>
          <w:tcPr>
            <w:tcW w:w="1680"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F97CD3" w:rsidRDefault="0090124D">
            <w:pPr>
              <w:spacing w:after="0" w:line="288" w:lineRule="auto"/>
              <w:rPr>
                <w:b/>
              </w:rPr>
            </w:pPr>
            <w:r>
              <w:rPr>
                <w:b/>
              </w:rPr>
              <w:t>L.p.</w:t>
            </w:r>
          </w:p>
        </w:tc>
        <w:tc>
          <w:tcPr>
            <w:tcW w:w="3585"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F97CD3" w:rsidRDefault="0090124D">
            <w:pPr>
              <w:spacing w:after="0" w:line="288" w:lineRule="auto"/>
              <w:rPr>
                <w:b/>
              </w:rPr>
            </w:pPr>
            <w:r>
              <w:rPr>
                <w:b/>
              </w:rPr>
              <w:t>Sołectwo</w:t>
            </w:r>
          </w:p>
        </w:tc>
        <w:tc>
          <w:tcPr>
            <w:tcW w:w="1815"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F97CD3" w:rsidRDefault="0090124D">
            <w:pPr>
              <w:spacing w:after="0" w:line="288" w:lineRule="auto"/>
              <w:rPr>
                <w:b/>
              </w:rPr>
            </w:pPr>
            <w:r>
              <w:rPr>
                <w:b/>
              </w:rPr>
              <w:t>Liczba mieszkańców</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Białuty</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581</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2.</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Brodowo</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222</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3.</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Dźwierznia</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86</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4.</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Gajówki</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81</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5.</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Iłowo-Osada</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2911</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6.</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Iłowo-Wieś</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573</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7.</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Janowo</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38</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8.</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Kraszewo</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184</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9.</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Mansfeldy</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85</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10.</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Mławka</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160</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11.</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Narzym</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1560</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12</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Pruski</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288</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13</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Purgałki</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75</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14</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Sochy</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64</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15.</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Wierzbowo</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282</w:t>
            </w:r>
          </w:p>
        </w:tc>
      </w:tr>
      <w:tr w:rsidR="00F97CD3">
        <w:trPr>
          <w:trHeight w:val="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F97CD3">
            <w:pPr>
              <w:spacing w:after="0" w:line="288" w:lineRule="auto"/>
            </w:pP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RAZEM</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F97CD3" w:rsidRDefault="0090124D">
            <w:pPr>
              <w:spacing w:after="0" w:line="288" w:lineRule="auto"/>
              <w:rPr>
                <w:b/>
              </w:rPr>
            </w:pPr>
            <w:r>
              <w:rPr>
                <w:b/>
              </w:rPr>
              <w:t>7190</w:t>
            </w:r>
          </w:p>
        </w:tc>
      </w:tr>
    </w:tbl>
    <w:p w:rsidR="00854E28" w:rsidRDefault="00854E28" w:rsidP="00854E28">
      <w:pPr>
        <w:spacing w:after="0"/>
        <w:jc w:val="both"/>
        <w:rPr>
          <w:sz w:val="20"/>
          <w:szCs w:val="20"/>
        </w:rPr>
      </w:pPr>
    </w:p>
    <w:p w:rsidR="00F97CD3" w:rsidRDefault="0090124D">
      <w:pPr>
        <w:jc w:val="both"/>
        <w:rPr>
          <w:sz w:val="20"/>
          <w:szCs w:val="20"/>
        </w:rPr>
      </w:pPr>
      <w:r>
        <w:rPr>
          <w:sz w:val="20"/>
          <w:szCs w:val="20"/>
        </w:rPr>
        <w:t xml:space="preserve">Większość mieszkańców gminy skupiona jest w miejscowości Iłowo-Osada i Narzym łącznie 62% mieszkańców Gminy. Do większych miejscowości należą jeszcze Białuty jednak mieszka tam o 1000 mniej osób niż w Narzymie. </w:t>
      </w:r>
    </w:p>
    <w:p w:rsidR="00137EE2" w:rsidRDefault="0090124D" w:rsidP="00137EE2">
      <w:pPr>
        <w:keepNext/>
        <w:jc w:val="both"/>
      </w:pPr>
      <w:r>
        <w:rPr>
          <w:noProof/>
          <w:sz w:val="20"/>
          <w:szCs w:val="20"/>
        </w:rPr>
        <w:lastRenderedPageBreak/>
        <w:drawing>
          <wp:inline distT="114300" distB="114300" distL="114300" distR="114300">
            <wp:extent cx="5763260" cy="48006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cstate="print"/>
                    <a:srcRect/>
                    <a:stretch>
                      <a:fillRect/>
                    </a:stretch>
                  </pic:blipFill>
                  <pic:spPr>
                    <a:xfrm>
                      <a:off x="0" y="0"/>
                      <a:ext cx="5763260" cy="4800600"/>
                    </a:xfrm>
                    <a:prstGeom prst="rect">
                      <a:avLst/>
                    </a:prstGeom>
                    <a:ln/>
                  </pic:spPr>
                </pic:pic>
              </a:graphicData>
            </a:graphic>
          </wp:inline>
        </w:drawing>
      </w:r>
    </w:p>
    <w:p w:rsidR="00F97CD3" w:rsidRPr="00137EE2" w:rsidRDefault="00137EE2" w:rsidP="00137EE2">
      <w:pPr>
        <w:pStyle w:val="Legenda"/>
        <w:jc w:val="both"/>
        <w:rPr>
          <w:b/>
          <w:i w:val="0"/>
          <w:color w:val="auto"/>
          <w:sz w:val="20"/>
          <w:szCs w:val="20"/>
        </w:rPr>
      </w:pPr>
      <w:bookmarkStart w:id="22" w:name="_Toc19358197"/>
      <w:r w:rsidRPr="00137EE2">
        <w:rPr>
          <w:b/>
          <w:i w:val="0"/>
          <w:color w:val="auto"/>
        </w:rPr>
        <w:t xml:space="preserve">Rysunek </w:t>
      </w:r>
      <w:r w:rsidR="00BD2BC2" w:rsidRPr="00137EE2">
        <w:rPr>
          <w:b/>
          <w:i w:val="0"/>
          <w:color w:val="auto"/>
        </w:rPr>
        <w:fldChar w:fldCharType="begin"/>
      </w:r>
      <w:r w:rsidRPr="00137EE2">
        <w:rPr>
          <w:b/>
          <w:i w:val="0"/>
          <w:color w:val="auto"/>
        </w:rPr>
        <w:instrText xml:space="preserve"> SEQ Rysunek \* ARABIC </w:instrText>
      </w:r>
      <w:r w:rsidR="00BD2BC2" w:rsidRPr="00137EE2">
        <w:rPr>
          <w:b/>
          <w:i w:val="0"/>
          <w:color w:val="auto"/>
        </w:rPr>
        <w:fldChar w:fldCharType="separate"/>
      </w:r>
      <w:r w:rsidR="00E42B8D">
        <w:rPr>
          <w:b/>
          <w:i w:val="0"/>
          <w:noProof/>
          <w:color w:val="auto"/>
        </w:rPr>
        <w:t>3</w:t>
      </w:r>
      <w:r w:rsidR="00BD2BC2" w:rsidRPr="00137EE2">
        <w:rPr>
          <w:b/>
          <w:i w:val="0"/>
          <w:color w:val="auto"/>
        </w:rPr>
        <w:fldChar w:fldCharType="end"/>
      </w:r>
      <w:r w:rsidRPr="00137EE2">
        <w:rPr>
          <w:b/>
          <w:i w:val="0"/>
          <w:color w:val="auto"/>
        </w:rPr>
        <w:t xml:space="preserve"> Piramida Wieku gminy Iłowo-Osada</w:t>
      </w:r>
      <w:bookmarkEnd w:id="22"/>
    </w:p>
    <w:p w:rsidR="00F97CD3" w:rsidRPr="00854E28" w:rsidRDefault="0090124D">
      <w:pPr>
        <w:tabs>
          <w:tab w:val="left" w:pos="1995"/>
        </w:tabs>
        <w:spacing w:before="240"/>
        <w:jc w:val="both"/>
      </w:pPr>
      <w:r w:rsidRPr="00854E28">
        <w:rPr>
          <w:highlight w:val="white"/>
        </w:rPr>
        <w:t>62,1% mieszkańców gminy Iłowo-Osada jest w wieku produkcyjnym, 20,2% w wieku przedprodukcyjnym, a 17,6% mieszkańców jest w wieku poprodukcyjnym.</w:t>
      </w:r>
    </w:p>
    <w:p w:rsidR="00F97CD3" w:rsidRDefault="0090124D">
      <w:pPr>
        <w:jc w:val="center"/>
      </w:pPr>
      <w:r>
        <w:rPr>
          <w:noProof/>
        </w:rPr>
        <w:lastRenderedPageBreak/>
        <w:drawing>
          <wp:inline distT="114300" distB="114300" distL="114300" distR="114300">
            <wp:extent cx="5763260" cy="38481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srcRect/>
                    <a:stretch>
                      <a:fillRect/>
                    </a:stretch>
                  </pic:blipFill>
                  <pic:spPr>
                    <a:xfrm>
                      <a:off x="0" y="0"/>
                      <a:ext cx="5763260" cy="3848100"/>
                    </a:xfrm>
                    <a:prstGeom prst="rect">
                      <a:avLst/>
                    </a:prstGeom>
                    <a:ln/>
                  </pic:spPr>
                </pic:pic>
              </a:graphicData>
            </a:graphic>
          </wp:inline>
        </w:drawing>
      </w:r>
    </w:p>
    <w:p w:rsidR="00854E28" w:rsidRPr="00137EE2" w:rsidRDefault="00137EE2" w:rsidP="00137EE2">
      <w:pPr>
        <w:pStyle w:val="Legenda"/>
        <w:rPr>
          <w:b/>
          <w:i w:val="0"/>
          <w:color w:val="auto"/>
          <w:sz w:val="20"/>
          <w:szCs w:val="20"/>
        </w:rPr>
      </w:pPr>
      <w:bookmarkStart w:id="23" w:name="_Toc19358198"/>
      <w:r w:rsidRPr="00137EE2">
        <w:rPr>
          <w:b/>
          <w:i w:val="0"/>
          <w:color w:val="auto"/>
        </w:rPr>
        <w:t xml:space="preserve">Rysunek </w:t>
      </w:r>
      <w:r w:rsidR="00BD2BC2" w:rsidRPr="00137EE2">
        <w:rPr>
          <w:b/>
          <w:i w:val="0"/>
          <w:color w:val="auto"/>
        </w:rPr>
        <w:fldChar w:fldCharType="begin"/>
      </w:r>
      <w:r w:rsidRPr="00137EE2">
        <w:rPr>
          <w:b/>
          <w:i w:val="0"/>
          <w:color w:val="auto"/>
        </w:rPr>
        <w:instrText xml:space="preserve"> SEQ Rysunek \* ARABIC </w:instrText>
      </w:r>
      <w:r w:rsidR="00BD2BC2" w:rsidRPr="00137EE2">
        <w:rPr>
          <w:b/>
          <w:i w:val="0"/>
          <w:color w:val="auto"/>
        </w:rPr>
        <w:fldChar w:fldCharType="separate"/>
      </w:r>
      <w:r w:rsidR="00E42B8D">
        <w:rPr>
          <w:b/>
          <w:i w:val="0"/>
          <w:noProof/>
          <w:color w:val="auto"/>
        </w:rPr>
        <w:t>4</w:t>
      </w:r>
      <w:r w:rsidR="00BD2BC2" w:rsidRPr="00137EE2">
        <w:rPr>
          <w:b/>
          <w:i w:val="0"/>
          <w:color w:val="auto"/>
        </w:rPr>
        <w:fldChar w:fldCharType="end"/>
      </w:r>
      <w:r w:rsidRPr="00137EE2">
        <w:rPr>
          <w:b/>
          <w:i w:val="0"/>
          <w:color w:val="auto"/>
        </w:rPr>
        <w:t xml:space="preserve">  Przyrost naturalny gminy Iłowo-osada</w:t>
      </w:r>
      <w:r>
        <w:rPr>
          <w:b/>
          <w:i w:val="0"/>
          <w:color w:val="auto"/>
        </w:rPr>
        <w:t xml:space="preserve"> (</w:t>
      </w:r>
      <w:r w:rsidR="00854E28" w:rsidRPr="00137EE2">
        <w:rPr>
          <w:i w:val="0"/>
          <w:color w:val="auto"/>
          <w:sz w:val="20"/>
          <w:szCs w:val="20"/>
        </w:rPr>
        <w:t xml:space="preserve">źródło: </w:t>
      </w:r>
      <w:hyperlink r:id="rId13" w:anchor="dane-demograficzne">
        <w:r w:rsidR="00854E28" w:rsidRPr="00137EE2">
          <w:rPr>
            <w:i w:val="0"/>
            <w:color w:val="auto"/>
            <w:sz w:val="20"/>
            <w:szCs w:val="20"/>
            <w:u w:val="single"/>
          </w:rPr>
          <w:t>http://www.polskawliczbach.pl</w:t>
        </w:r>
      </w:hyperlink>
      <w:r>
        <w:rPr>
          <w:i w:val="0"/>
          <w:color w:val="auto"/>
          <w:sz w:val="20"/>
          <w:szCs w:val="20"/>
          <w:u w:val="single"/>
        </w:rPr>
        <w:t>)</w:t>
      </w:r>
      <w:bookmarkEnd w:id="23"/>
    </w:p>
    <w:p w:rsidR="00854E28" w:rsidRDefault="00854E28">
      <w:pPr>
        <w:jc w:val="center"/>
      </w:pPr>
    </w:p>
    <w:p w:rsidR="00F97CD3" w:rsidRPr="00854E28" w:rsidRDefault="0090124D">
      <w:pPr>
        <w:tabs>
          <w:tab w:val="left" w:pos="1995"/>
        </w:tabs>
        <w:spacing w:before="240"/>
        <w:jc w:val="both"/>
      </w:pPr>
      <w:r w:rsidRPr="00854E28">
        <w:rPr>
          <w:highlight w:val="white"/>
        </w:rPr>
        <w:t xml:space="preserve">Gmina Iłowo-Osada ma dodatni przyrost naturalny wynoszący 19. Odpowiada to przyrostowi naturalnemu 2,61 na 1000 mieszkańców gminy Iłowo-Osada. W 2017 roku urodziło się 92 dzieci, w tym 48,9% dziewczynek i 51,1% chłopców.  Współczynnik dynamiki demograficznej, czyli stosunek liczby urodzeń żywych do liczby zgonów wynosi 1,03 i jest porównywalny do średniej dla województwa oraz nieznacznie większy od współczynnika dynamiki demograficznej dla całego kraju. </w:t>
      </w:r>
    </w:p>
    <w:p w:rsidR="00F97CD3" w:rsidRDefault="0090124D">
      <w:pPr>
        <w:tabs>
          <w:tab w:val="left" w:pos="1995"/>
        </w:tabs>
        <w:spacing w:before="240"/>
        <w:jc w:val="both"/>
      </w:pPr>
      <w:r>
        <w:rPr>
          <w:noProof/>
        </w:rPr>
        <w:lastRenderedPageBreak/>
        <w:drawing>
          <wp:inline distT="114300" distB="114300" distL="114300" distR="114300">
            <wp:extent cx="5410518" cy="3612974"/>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cstate="print"/>
                    <a:srcRect/>
                    <a:stretch>
                      <a:fillRect/>
                    </a:stretch>
                  </pic:blipFill>
                  <pic:spPr>
                    <a:xfrm>
                      <a:off x="0" y="0"/>
                      <a:ext cx="5410518" cy="3612974"/>
                    </a:xfrm>
                    <a:prstGeom prst="rect">
                      <a:avLst/>
                    </a:prstGeom>
                    <a:ln/>
                  </pic:spPr>
                </pic:pic>
              </a:graphicData>
            </a:graphic>
          </wp:inline>
        </w:drawing>
      </w:r>
    </w:p>
    <w:p w:rsidR="00854E28" w:rsidRDefault="00C56FD3" w:rsidP="00C56FD3">
      <w:pPr>
        <w:pStyle w:val="Legenda"/>
        <w:rPr>
          <w:sz w:val="20"/>
          <w:szCs w:val="20"/>
        </w:rPr>
      </w:pPr>
      <w:bookmarkStart w:id="24" w:name="_Toc19358199"/>
      <w:r w:rsidRPr="00C56FD3">
        <w:rPr>
          <w:b/>
          <w:i w:val="0"/>
          <w:color w:val="auto"/>
        </w:rPr>
        <w:t xml:space="preserve">Rysunek </w:t>
      </w:r>
      <w:r w:rsidR="00BD2BC2" w:rsidRPr="00C56FD3">
        <w:rPr>
          <w:b/>
          <w:i w:val="0"/>
          <w:color w:val="auto"/>
        </w:rPr>
        <w:fldChar w:fldCharType="begin"/>
      </w:r>
      <w:r w:rsidRPr="00C56FD3">
        <w:rPr>
          <w:b/>
          <w:i w:val="0"/>
          <w:color w:val="auto"/>
        </w:rPr>
        <w:instrText xml:space="preserve"> SEQ Rysunek \* ARABIC </w:instrText>
      </w:r>
      <w:r w:rsidR="00BD2BC2" w:rsidRPr="00C56FD3">
        <w:rPr>
          <w:b/>
          <w:i w:val="0"/>
          <w:color w:val="auto"/>
        </w:rPr>
        <w:fldChar w:fldCharType="separate"/>
      </w:r>
      <w:r w:rsidR="00E42B8D">
        <w:rPr>
          <w:b/>
          <w:i w:val="0"/>
          <w:noProof/>
          <w:color w:val="auto"/>
        </w:rPr>
        <w:t>5</w:t>
      </w:r>
      <w:r w:rsidR="00BD2BC2" w:rsidRPr="00C56FD3">
        <w:rPr>
          <w:b/>
          <w:i w:val="0"/>
          <w:color w:val="auto"/>
        </w:rPr>
        <w:fldChar w:fldCharType="end"/>
      </w:r>
      <w:r>
        <w:rPr>
          <w:b/>
          <w:i w:val="0"/>
          <w:color w:val="auto"/>
        </w:rPr>
        <w:t>.</w:t>
      </w:r>
      <w:r w:rsidRPr="00C56FD3">
        <w:rPr>
          <w:b/>
          <w:i w:val="0"/>
          <w:color w:val="auto"/>
        </w:rPr>
        <w:t xml:space="preserve"> Migracje na pobyt stały gminy Iłowo-osada</w:t>
      </w:r>
      <w:r w:rsidR="00854E28" w:rsidRPr="00C56FD3">
        <w:rPr>
          <w:color w:val="auto"/>
          <w:sz w:val="20"/>
          <w:szCs w:val="20"/>
        </w:rPr>
        <w:t xml:space="preserve"> </w:t>
      </w:r>
      <w:r>
        <w:rPr>
          <w:sz w:val="20"/>
          <w:szCs w:val="20"/>
        </w:rPr>
        <w:t>(</w:t>
      </w:r>
      <w:r w:rsidR="00854E28">
        <w:rPr>
          <w:sz w:val="20"/>
          <w:szCs w:val="20"/>
        </w:rPr>
        <w:t xml:space="preserve">źródło: </w:t>
      </w:r>
      <w:hyperlink r:id="rId15" w:anchor="dane-demograficzne">
        <w:r w:rsidR="00854E28">
          <w:rPr>
            <w:color w:val="1155CC"/>
            <w:sz w:val="20"/>
            <w:szCs w:val="20"/>
            <w:u w:val="single"/>
          </w:rPr>
          <w:t>http://www.polskawliczbach.pl</w:t>
        </w:r>
      </w:hyperlink>
      <w:r>
        <w:rPr>
          <w:color w:val="1155CC"/>
          <w:sz w:val="20"/>
          <w:szCs w:val="20"/>
          <w:u w:val="single"/>
        </w:rPr>
        <w:t>)</w:t>
      </w:r>
      <w:bookmarkEnd w:id="24"/>
    </w:p>
    <w:p w:rsidR="00854E28" w:rsidRPr="00854E28" w:rsidRDefault="00854E28" w:rsidP="00854E28">
      <w:pPr>
        <w:tabs>
          <w:tab w:val="left" w:pos="1995"/>
        </w:tabs>
        <w:spacing w:after="0"/>
        <w:jc w:val="both"/>
        <w:rPr>
          <w:sz w:val="24"/>
        </w:rPr>
      </w:pPr>
    </w:p>
    <w:p w:rsidR="00F97CD3" w:rsidRPr="00854E28" w:rsidRDefault="0090124D" w:rsidP="00854E28">
      <w:pPr>
        <w:tabs>
          <w:tab w:val="left" w:pos="1995"/>
        </w:tabs>
        <w:spacing w:after="0"/>
        <w:jc w:val="both"/>
        <w:rPr>
          <w:szCs w:val="21"/>
        </w:rPr>
      </w:pPr>
      <w:r w:rsidRPr="00854E28">
        <w:rPr>
          <w:szCs w:val="21"/>
        </w:rPr>
        <w:t>W 2017 roku zarejestrowano 53 zameldowań w ruchu wewnętrznym oraz 70 wymeldowań, w wyniku czego saldo migracji wewnętrznych wynosi dla gminy Iłowo-Osada -17. W tym samym roku 1 osób zameldowało się z zagranicy oraz zarejestrowano 0 wymeldowań za granicę - daje to saldo migracji zagranicznych wynoszące 1.</w:t>
      </w:r>
    </w:p>
    <w:p w:rsidR="00F97CD3" w:rsidRDefault="00F97CD3">
      <w:pPr>
        <w:tabs>
          <w:tab w:val="left" w:pos="1995"/>
        </w:tabs>
        <w:spacing w:before="240"/>
        <w:jc w:val="both"/>
      </w:pPr>
    </w:p>
    <w:p w:rsidR="00F97CD3" w:rsidRDefault="00F97CD3">
      <w:pPr>
        <w:spacing w:before="240"/>
        <w:jc w:val="center"/>
      </w:pPr>
    </w:p>
    <w:p w:rsidR="00F97CD3" w:rsidRDefault="0090124D">
      <w:pPr>
        <w:pStyle w:val="Nagwek3"/>
        <w:numPr>
          <w:ilvl w:val="2"/>
          <w:numId w:val="10"/>
        </w:numPr>
        <w:ind w:left="1276"/>
        <w:rPr>
          <w:rFonts w:ascii="Tahoma" w:eastAsia="Tahoma" w:hAnsi="Tahoma" w:cs="Tahoma"/>
        </w:rPr>
      </w:pPr>
      <w:bookmarkStart w:id="25" w:name="_Toc19359764"/>
      <w:bookmarkStart w:id="26" w:name="_Toc19361189"/>
      <w:r>
        <w:rPr>
          <w:rFonts w:ascii="Tahoma" w:eastAsia="Tahoma" w:hAnsi="Tahoma" w:cs="Tahoma"/>
        </w:rPr>
        <w:t>Działalność gospodarcza</w:t>
      </w:r>
      <w:bookmarkEnd w:id="25"/>
      <w:bookmarkEnd w:id="26"/>
    </w:p>
    <w:p w:rsidR="00F97CD3" w:rsidRDefault="0090124D">
      <w:pPr>
        <w:spacing w:before="240"/>
        <w:ind w:firstLine="720"/>
        <w:jc w:val="both"/>
        <w:rPr>
          <w:sz w:val="21"/>
          <w:szCs w:val="21"/>
          <w:highlight w:val="white"/>
        </w:rPr>
      </w:pPr>
      <w:r>
        <w:rPr>
          <w:sz w:val="21"/>
          <w:szCs w:val="21"/>
        </w:rPr>
        <w:t>W gminie Iłowo-Osada w roku 2017 w rejestrze REGON zarejestrowanych było 367 podmiotów gospodarki narodowej, z czego 261 stanowiły osoby fizyczne prowadzące działalność gospodarczą. W tymże roku zarejestrowano 36 nowych podmiotów, a 28 podmiotów zostało wyrejestrowanych. Na przestrzeni lat 2009-2017 najwięcej (47) podmiotów zarejestrowano w roku 2014, a najmniej (28) w roku 2011. W tym samym okresie najwięcej (41) podmiotów wykreślono z rejestru REGON w 2009 roku, najmniej (23) podmiotów wyrejestrowano natomiast w 2010 roku. Według danych z rejestru REGON wśród podmiotów posiadających osobowość prawną w gminie Iłowo-Osada najwięcej (13) jest stanowiących spółki handlowe z ograniczoną odpowiedzialnością. Analizując rejestr pod kątem liczby zatrudnionych pracowników można stwierdzić, że najwięcej (349) jest mikro-przedsiębiorstw, zatrudniających 0 - 9 pracowników. 5,7% (21) podmiotów jako rodzaj działalności deklarowało rolnictwo, leśnictwo, łowiectwo i rybactwo, jako przemysł i budownictwo swój rodzaj działalności deklarowało 26,7% (98) podmiotów, a 67,6% (248) podmiotów w rejestrze zakwalifikowana jest jako pozostała działalność. Wśród osób fizycznych prowadzących działalność gospodarczą w gminie Iłowo-</w:t>
      </w:r>
      <w:r>
        <w:rPr>
          <w:sz w:val="21"/>
          <w:szCs w:val="21"/>
        </w:rPr>
        <w:lastRenderedPageBreak/>
        <w:t xml:space="preserve">Osada </w:t>
      </w:r>
      <w:r>
        <w:rPr>
          <w:sz w:val="21"/>
          <w:szCs w:val="21"/>
          <w:highlight w:val="white"/>
        </w:rPr>
        <w:t>najczęściej deklarowanymi rodzajami przeważającej działalności są Handel hurtowy i detaliczny; naprawa pojazdów samochodowych, włączając motocykle (26.8%) oraz Budownictwo (20.3%).</w:t>
      </w:r>
      <w:r>
        <w:rPr>
          <w:sz w:val="21"/>
          <w:szCs w:val="21"/>
          <w:highlight w:val="white"/>
          <w:vertAlign w:val="superscript"/>
        </w:rPr>
        <w:footnoteReference w:id="2"/>
      </w:r>
      <w:r>
        <w:rPr>
          <w:sz w:val="21"/>
          <w:szCs w:val="21"/>
          <w:highlight w:val="white"/>
        </w:rPr>
        <w:t xml:space="preserve"> </w:t>
      </w:r>
    </w:p>
    <w:p w:rsidR="00F97CD3" w:rsidRDefault="00F97CD3">
      <w:pPr>
        <w:spacing w:before="240"/>
        <w:jc w:val="both"/>
      </w:pPr>
    </w:p>
    <w:p w:rsidR="00F97CD3" w:rsidRDefault="0090124D">
      <w:pPr>
        <w:spacing w:before="240"/>
        <w:jc w:val="both"/>
      </w:pPr>
      <w:r>
        <w:rPr>
          <w:noProof/>
        </w:rPr>
        <w:drawing>
          <wp:inline distT="114300" distB="114300" distL="114300" distR="114300">
            <wp:extent cx="5763260" cy="38481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print"/>
                    <a:srcRect/>
                    <a:stretch>
                      <a:fillRect/>
                    </a:stretch>
                  </pic:blipFill>
                  <pic:spPr>
                    <a:xfrm>
                      <a:off x="0" y="0"/>
                      <a:ext cx="5763260" cy="3848100"/>
                    </a:xfrm>
                    <a:prstGeom prst="rect">
                      <a:avLst/>
                    </a:prstGeom>
                    <a:ln/>
                  </pic:spPr>
                </pic:pic>
              </a:graphicData>
            </a:graphic>
          </wp:inline>
        </w:drawing>
      </w:r>
    </w:p>
    <w:p w:rsidR="00F97CD3" w:rsidRDefault="00F97CD3">
      <w:pPr>
        <w:spacing w:before="240"/>
        <w:jc w:val="both"/>
      </w:pPr>
    </w:p>
    <w:p w:rsidR="00F97CD3" w:rsidRPr="00C56FD3" w:rsidRDefault="00C56FD3" w:rsidP="00C56FD3">
      <w:pPr>
        <w:pStyle w:val="Legenda"/>
        <w:rPr>
          <w:color w:val="auto"/>
          <w:sz w:val="21"/>
          <w:szCs w:val="21"/>
          <w:highlight w:val="white"/>
        </w:rPr>
      </w:pPr>
      <w:bookmarkStart w:id="27" w:name="_2jxsxqh" w:colFirst="0" w:colLast="0"/>
      <w:bookmarkStart w:id="28" w:name="_Toc19358200"/>
      <w:bookmarkEnd w:id="27"/>
      <w:r w:rsidRPr="00C56FD3">
        <w:rPr>
          <w:b/>
          <w:i w:val="0"/>
          <w:color w:val="auto"/>
        </w:rPr>
        <w:t xml:space="preserve">Rysunek </w:t>
      </w:r>
      <w:r w:rsidR="00BD2BC2" w:rsidRPr="00C56FD3">
        <w:rPr>
          <w:b/>
          <w:i w:val="0"/>
          <w:color w:val="auto"/>
        </w:rPr>
        <w:fldChar w:fldCharType="begin"/>
      </w:r>
      <w:r w:rsidRPr="00C56FD3">
        <w:rPr>
          <w:b/>
          <w:i w:val="0"/>
          <w:color w:val="auto"/>
        </w:rPr>
        <w:instrText xml:space="preserve"> SEQ Rysunek \* ARABIC </w:instrText>
      </w:r>
      <w:r w:rsidR="00BD2BC2" w:rsidRPr="00C56FD3">
        <w:rPr>
          <w:b/>
          <w:i w:val="0"/>
          <w:color w:val="auto"/>
        </w:rPr>
        <w:fldChar w:fldCharType="separate"/>
      </w:r>
      <w:r w:rsidR="00E42B8D">
        <w:rPr>
          <w:b/>
          <w:i w:val="0"/>
          <w:noProof/>
          <w:color w:val="auto"/>
        </w:rPr>
        <w:t>6</w:t>
      </w:r>
      <w:r w:rsidR="00BD2BC2" w:rsidRPr="00C56FD3">
        <w:rPr>
          <w:b/>
          <w:i w:val="0"/>
          <w:color w:val="auto"/>
        </w:rPr>
        <w:fldChar w:fldCharType="end"/>
      </w:r>
      <w:r>
        <w:rPr>
          <w:b/>
          <w:i w:val="0"/>
          <w:color w:val="auto"/>
        </w:rPr>
        <w:t>.</w:t>
      </w:r>
      <w:r w:rsidRPr="00C56FD3">
        <w:rPr>
          <w:b/>
          <w:i w:val="0"/>
          <w:color w:val="auto"/>
        </w:rPr>
        <w:t xml:space="preserve"> Liczba podmiotów gospodarczych zarejestrowanych na terenie Gminy Iłowo-Osada  w latach 2009-2017.</w:t>
      </w:r>
      <w:r>
        <w:rPr>
          <w:b/>
          <w:i w:val="0"/>
          <w:color w:val="auto"/>
        </w:rPr>
        <w:t xml:space="preserve"> </w:t>
      </w:r>
      <w:r w:rsidRPr="00C56FD3">
        <w:rPr>
          <w:color w:val="auto"/>
        </w:rPr>
        <w:t>(źródło: www:polskawliczbach.pl)</w:t>
      </w:r>
      <w:bookmarkEnd w:id="28"/>
    </w:p>
    <w:p w:rsidR="00C56FD3" w:rsidRDefault="00C56FD3">
      <w:pPr>
        <w:rPr>
          <w:color w:val="333333"/>
          <w:sz w:val="21"/>
          <w:szCs w:val="21"/>
          <w:highlight w:val="white"/>
        </w:rPr>
      </w:pPr>
      <w:r>
        <w:rPr>
          <w:color w:val="333333"/>
          <w:sz w:val="21"/>
          <w:szCs w:val="21"/>
          <w:highlight w:val="white"/>
        </w:rPr>
        <w:br w:type="page"/>
      </w:r>
    </w:p>
    <w:p w:rsidR="00F97CD3" w:rsidRDefault="00F97CD3">
      <w:pPr>
        <w:jc w:val="center"/>
        <w:rPr>
          <w:color w:val="333333"/>
          <w:sz w:val="21"/>
          <w:szCs w:val="21"/>
          <w:highlight w:val="white"/>
        </w:rPr>
      </w:pPr>
    </w:p>
    <w:tbl>
      <w:tblPr>
        <w:tblStyle w:val="a0"/>
        <w:tblW w:w="907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36"/>
        <w:gridCol w:w="4536"/>
      </w:tblGrid>
      <w:tr w:rsidR="00F97CD3">
        <w:trPr>
          <w:jc w:val="center"/>
        </w:trPr>
        <w:tc>
          <w:tcPr>
            <w:tcW w:w="4536" w:type="dxa"/>
            <w:shd w:val="clear" w:color="auto" w:fill="9FC5E8"/>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jc w:val="center"/>
              <w:rPr>
                <w:b/>
              </w:rPr>
            </w:pPr>
            <w:r>
              <w:rPr>
                <w:b/>
              </w:rPr>
              <w:t>Podział przedsiębiorstw ze względu na wielkość zatrudnienia</w:t>
            </w:r>
          </w:p>
        </w:tc>
        <w:tc>
          <w:tcPr>
            <w:tcW w:w="4536" w:type="dxa"/>
            <w:shd w:val="clear" w:color="auto" w:fill="9FC5E8"/>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jc w:val="center"/>
              <w:rPr>
                <w:b/>
              </w:rPr>
            </w:pPr>
            <w:r>
              <w:rPr>
                <w:b/>
              </w:rPr>
              <w:t>Liczba przedsiębiorców</w:t>
            </w:r>
          </w:p>
        </w:tc>
      </w:tr>
      <w:tr w:rsidR="00F97CD3">
        <w:trPr>
          <w:jc w:val="center"/>
        </w:trPr>
        <w:tc>
          <w:tcPr>
            <w:tcW w:w="4536" w:type="dxa"/>
            <w:shd w:val="clear" w:color="auto" w:fill="auto"/>
            <w:tcMar>
              <w:top w:w="100" w:type="dxa"/>
              <w:left w:w="100" w:type="dxa"/>
              <w:bottom w:w="100" w:type="dxa"/>
              <w:right w:w="100" w:type="dxa"/>
            </w:tcMar>
          </w:tcPr>
          <w:p w:rsidR="00F97CD3" w:rsidRDefault="0090124D">
            <w:pPr>
              <w:jc w:val="center"/>
              <w:rPr>
                <w:b/>
              </w:rPr>
            </w:pPr>
            <w:r>
              <w:rPr>
                <w:b/>
                <w:color w:val="333333"/>
                <w:sz w:val="21"/>
                <w:szCs w:val="21"/>
                <w:highlight w:val="white"/>
              </w:rPr>
              <w:t>Mikro-przedsiębiorstwa (0-9 zatrudnionych)</w:t>
            </w:r>
          </w:p>
        </w:tc>
        <w:tc>
          <w:tcPr>
            <w:tcW w:w="4536" w:type="dxa"/>
            <w:shd w:val="clear" w:color="auto" w:fill="auto"/>
            <w:tcMar>
              <w:top w:w="100" w:type="dxa"/>
              <w:left w:w="100" w:type="dxa"/>
              <w:bottom w:w="100" w:type="dxa"/>
              <w:right w:w="100" w:type="dxa"/>
            </w:tcMar>
          </w:tcPr>
          <w:p w:rsidR="00F97CD3" w:rsidRDefault="0090124D">
            <w:pPr>
              <w:jc w:val="center"/>
              <w:rPr>
                <w:b/>
              </w:rPr>
            </w:pPr>
            <w:r>
              <w:rPr>
                <w:b/>
                <w:color w:val="333333"/>
                <w:sz w:val="21"/>
                <w:szCs w:val="21"/>
                <w:highlight w:val="white"/>
              </w:rPr>
              <w:t>349</w:t>
            </w:r>
          </w:p>
        </w:tc>
      </w:tr>
      <w:tr w:rsidR="00F97CD3">
        <w:trPr>
          <w:jc w:val="center"/>
        </w:trPr>
        <w:tc>
          <w:tcPr>
            <w:tcW w:w="4536" w:type="dxa"/>
            <w:shd w:val="clear" w:color="auto" w:fill="auto"/>
            <w:tcMar>
              <w:top w:w="100" w:type="dxa"/>
              <w:left w:w="100" w:type="dxa"/>
              <w:bottom w:w="100" w:type="dxa"/>
              <w:right w:w="100" w:type="dxa"/>
            </w:tcMar>
          </w:tcPr>
          <w:p w:rsidR="00F97CD3" w:rsidRDefault="0090124D">
            <w:pPr>
              <w:jc w:val="center"/>
              <w:rPr>
                <w:b/>
              </w:rPr>
            </w:pPr>
            <w:r>
              <w:rPr>
                <w:b/>
                <w:color w:val="333333"/>
                <w:sz w:val="21"/>
                <w:szCs w:val="21"/>
                <w:highlight w:val="white"/>
              </w:rPr>
              <w:t>Małe przedsiębiorstwa (10-49 zatrudnionych)</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jc w:val="center"/>
              <w:rPr>
                <w:b/>
              </w:rPr>
            </w:pPr>
            <w:r>
              <w:rPr>
                <w:b/>
              </w:rPr>
              <w:t>13</w:t>
            </w:r>
          </w:p>
        </w:tc>
      </w:tr>
      <w:tr w:rsidR="00F97CD3">
        <w:trPr>
          <w:jc w:val="center"/>
        </w:trPr>
        <w:tc>
          <w:tcPr>
            <w:tcW w:w="4536" w:type="dxa"/>
            <w:shd w:val="clear" w:color="auto" w:fill="auto"/>
            <w:tcMar>
              <w:top w:w="100" w:type="dxa"/>
              <w:left w:w="100" w:type="dxa"/>
              <w:bottom w:w="100" w:type="dxa"/>
              <w:right w:w="100" w:type="dxa"/>
            </w:tcMar>
          </w:tcPr>
          <w:p w:rsidR="00F97CD3" w:rsidRDefault="0090124D">
            <w:pPr>
              <w:jc w:val="center"/>
              <w:rPr>
                <w:b/>
              </w:rPr>
            </w:pPr>
            <w:r>
              <w:rPr>
                <w:b/>
                <w:color w:val="333333"/>
                <w:sz w:val="21"/>
                <w:szCs w:val="21"/>
                <w:highlight w:val="white"/>
              </w:rPr>
              <w:t>Średnie przedsiębiorstwa (50-249 zatrudnionych)</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jc w:val="center"/>
              <w:rPr>
                <w:b/>
              </w:rPr>
            </w:pPr>
            <w:r>
              <w:rPr>
                <w:b/>
              </w:rPr>
              <w:t>4</w:t>
            </w:r>
          </w:p>
        </w:tc>
      </w:tr>
      <w:tr w:rsidR="00F97CD3">
        <w:trPr>
          <w:jc w:val="center"/>
        </w:trPr>
        <w:tc>
          <w:tcPr>
            <w:tcW w:w="4536" w:type="dxa"/>
            <w:shd w:val="clear" w:color="auto" w:fill="auto"/>
            <w:tcMar>
              <w:top w:w="100" w:type="dxa"/>
              <w:left w:w="100" w:type="dxa"/>
              <w:bottom w:w="100" w:type="dxa"/>
              <w:right w:w="100" w:type="dxa"/>
            </w:tcMar>
          </w:tcPr>
          <w:p w:rsidR="00F97CD3" w:rsidRDefault="0090124D">
            <w:pPr>
              <w:jc w:val="center"/>
              <w:rPr>
                <w:b/>
                <w:color w:val="333333"/>
                <w:sz w:val="21"/>
                <w:szCs w:val="21"/>
                <w:highlight w:val="white"/>
              </w:rPr>
            </w:pPr>
            <w:r>
              <w:rPr>
                <w:b/>
                <w:color w:val="333333"/>
                <w:sz w:val="21"/>
                <w:szCs w:val="21"/>
                <w:highlight w:val="white"/>
              </w:rPr>
              <w:t>Duże przedsiębiorstwa (1000 i więcej zatrudnionych)</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jc w:val="center"/>
              <w:rPr>
                <w:b/>
              </w:rPr>
            </w:pPr>
            <w:r>
              <w:rPr>
                <w:b/>
              </w:rPr>
              <w:t>1</w:t>
            </w:r>
          </w:p>
        </w:tc>
      </w:tr>
    </w:tbl>
    <w:p w:rsidR="00F97CD3" w:rsidRDefault="00F97CD3">
      <w:pPr>
        <w:jc w:val="center"/>
      </w:pPr>
    </w:p>
    <w:p w:rsidR="00F97CD3" w:rsidRDefault="00F97CD3">
      <w:pPr>
        <w:pBdr>
          <w:top w:val="nil"/>
          <w:left w:val="nil"/>
          <w:bottom w:val="nil"/>
          <w:right w:val="nil"/>
          <w:between w:val="nil"/>
        </w:pBdr>
        <w:spacing w:after="0" w:line="240" w:lineRule="auto"/>
        <w:jc w:val="both"/>
        <w:rPr>
          <w:b/>
          <w:color w:val="000000"/>
          <w:sz w:val="20"/>
          <w:szCs w:val="20"/>
        </w:rPr>
      </w:pPr>
    </w:p>
    <w:p w:rsidR="00F97CD3" w:rsidRPr="00097780" w:rsidRDefault="00097780" w:rsidP="00097780">
      <w:pPr>
        <w:pStyle w:val="Legenda"/>
        <w:rPr>
          <w:b/>
          <w:i w:val="0"/>
          <w:color w:val="auto"/>
          <w:sz w:val="20"/>
          <w:szCs w:val="20"/>
        </w:rPr>
      </w:pPr>
      <w:bookmarkStart w:id="29" w:name="_Toc19359790"/>
      <w:r w:rsidRPr="00097780">
        <w:rPr>
          <w:b/>
          <w:i w:val="0"/>
          <w:color w:val="auto"/>
        </w:rPr>
        <w:t xml:space="preserve">Tabela </w:t>
      </w:r>
      <w:r w:rsidR="00BD2BC2" w:rsidRPr="00097780">
        <w:rPr>
          <w:b/>
          <w:i w:val="0"/>
          <w:color w:val="auto"/>
        </w:rPr>
        <w:fldChar w:fldCharType="begin"/>
      </w:r>
      <w:r w:rsidRPr="00097780">
        <w:rPr>
          <w:b/>
          <w:i w:val="0"/>
          <w:color w:val="auto"/>
        </w:rPr>
        <w:instrText xml:space="preserve"> SEQ Tabela \* ARABIC </w:instrText>
      </w:r>
      <w:r w:rsidR="00BD2BC2" w:rsidRPr="00097780">
        <w:rPr>
          <w:b/>
          <w:i w:val="0"/>
          <w:color w:val="auto"/>
        </w:rPr>
        <w:fldChar w:fldCharType="separate"/>
      </w:r>
      <w:r w:rsidR="00E42B8D">
        <w:rPr>
          <w:b/>
          <w:i w:val="0"/>
          <w:noProof/>
          <w:color w:val="auto"/>
        </w:rPr>
        <w:t>2</w:t>
      </w:r>
      <w:r w:rsidR="00BD2BC2" w:rsidRPr="00097780">
        <w:rPr>
          <w:b/>
          <w:i w:val="0"/>
          <w:color w:val="auto"/>
        </w:rPr>
        <w:fldChar w:fldCharType="end"/>
      </w:r>
      <w:r w:rsidR="0090124D" w:rsidRPr="00097780">
        <w:rPr>
          <w:b/>
          <w:i w:val="0"/>
          <w:color w:val="auto"/>
          <w:sz w:val="20"/>
          <w:szCs w:val="20"/>
        </w:rPr>
        <w:t>. Podmioty gospodarcze według zatrudnienia.</w:t>
      </w:r>
      <w:bookmarkEnd w:id="29"/>
    </w:p>
    <w:p w:rsidR="00F97CD3" w:rsidRDefault="0090124D">
      <w:pPr>
        <w:rPr>
          <w:sz w:val="20"/>
          <w:szCs w:val="20"/>
        </w:rPr>
      </w:pPr>
      <w:r>
        <w:rPr>
          <w:sz w:val="20"/>
          <w:szCs w:val="20"/>
        </w:rPr>
        <w:t>(Źródło: GUS, 2019)</w:t>
      </w:r>
    </w:p>
    <w:p w:rsidR="00F97CD3" w:rsidRDefault="00BD2BC2">
      <w:pPr>
        <w:rPr>
          <w:color w:val="337AB7"/>
          <w:sz w:val="21"/>
          <w:szCs w:val="21"/>
          <w:highlight w:val="white"/>
          <w:u w:val="single"/>
        </w:rPr>
      </w:pPr>
      <w:r>
        <w:fldChar w:fldCharType="begin"/>
      </w:r>
      <w:r w:rsidR="0090124D">
        <w:instrText xml:space="preserve"> HYPERLINK "http://www.polskawliczbach.pl/gmina_Ilowo_Osada#rejestr-regon" </w:instrText>
      </w:r>
      <w:r>
        <w:fldChar w:fldCharType="separate"/>
      </w:r>
    </w:p>
    <w:p w:rsidR="00F97CD3" w:rsidRDefault="00BD2BC2">
      <w:r>
        <w:fldChar w:fldCharType="end"/>
      </w:r>
    </w:p>
    <w:tbl>
      <w:tblPr>
        <w:tblStyle w:val="a1"/>
        <w:tblW w:w="9072"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36"/>
        <w:gridCol w:w="4536"/>
      </w:tblGrid>
      <w:tr w:rsidR="00F97CD3">
        <w:tc>
          <w:tcPr>
            <w:tcW w:w="4536" w:type="dxa"/>
            <w:shd w:val="clear" w:color="auto" w:fill="9FC5E8"/>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Rodzaj przeważającej działalności</w:t>
            </w:r>
          </w:p>
        </w:tc>
        <w:tc>
          <w:tcPr>
            <w:tcW w:w="4536" w:type="dxa"/>
            <w:shd w:val="clear" w:color="auto" w:fill="9FC5E8"/>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liczba podmiotów</w:t>
            </w:r>
          </w:p>
        </w:tc>
      </w:tr>
      <w:tr w:rsidR="00F97CD3">
        <w:tc>
          <w:tcPr>
            <w:tcW w:w="4536" w:type="dxa"/>
            <w:shd w:val="clear" w:color="auto" w:fill="auto"/>
            <w:tcMar>
              <w:top w:w="100" w:type="dxa"/>
              <w:left w:w="100" w:type="dxa"/>
              <w:bottom w:w="100" w:type="dxa"/>
              <w:right w:w="100" w:type="dxa"/>
            </w:tcMar>
          </w:tcPr>
          <w:p w:rsidR="00F97CD3" w:rsidRDefault="0090124D">
            <w:pPr>
              <w:rPr>
                <w:b/>
              </w:rPr>
            </w:pPr>
            <w:r>
              <w:rPr>
                <w:b/>
                <w:color w:val="333333"/>
                <w:sz w:val="21"/>
                <w:szCs w:val="21"/>
                <w:highlight w:val="white"/>
              </w:rPr>
              <w:t>Handel hurtowy i detaliczny; naprawa pojazdów samochodowych, włączając motocykle</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70</w:t>
            </w:r>
          </w:p>
        </w:tc>
      </w:tr>
      <w:tr w:rsidR="00F97CD3">
        <w:tc>
          <w:tcPr>
            <w:tcW w:w="4536" w:type="dxa"/>
            <w:shd w:val="clear" w:color="auto" w:fill="auto"/>
            <w:tcMar>
              <w:top w:w="100" w:type="dxa"/>
              <w:left w:w="100" w:type="dxa"/>
              <w:bottom w:w="100" w:type="dxa"/>
              <w:right w:w="100" w:type="dxa"/>
            </w:tcMar>
          </w:tcPr>
          <w:p w:rsidR="00F97CD3" w:rsidRDefault="0090124D">
            <w:pPr>
              <w:rPr>
                <w:b/>
              </w:rPr>
            </w:pPr>
            <w:r>
              <w:rPr>
                <w:b/>
                <w:color w:val="333333"/>
                <w:sz w:val="21"/>
                <w:szCs w:val="21"/>
                <w:highlight w:val="white"/>
              </w:rPr>
              <w:t>Budownictwo</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53</w:t>
            </w:r>
          </w:p>
        </w:tc>
      </w:tr>
      <w:tr w:rsidR="00F97CD3">
        <w:tc>
          <w:tcPr>
            <w:tcW w:w="4536" w:type="dxa"/>
            <w:shd w:val="clear" w:color="auto" w:fill="auto"/>
            <w:tcMar>
              <w:top w:w="100" w:type="dxa"/>
              <w:left w:w="100" w:type="dxa"/>
              <w:bottom w:w="100" w:type="dxa"/>
              <w:right w:w="100" w:type="dxa"/>
            </w:tcMar>
          </w:tcPr>
          <w:p w:rsidR="00F97CD3" w:rsidRDefault="0090124D">
            <w:pPr>
              <w:rPr>
                <w:b/>
              </w:rPr>
            </w:pPr>
            <w:r>
              <w:rPr>
                <w:b/>
                <w:color w:val="333333"/>
                <w:sz w:val="21"/>
                <w:szCs w:val="21"/>
                <w:highlight w:val="white"/>
              </w:rPr>
              <w:t>Przetwórstwo przemysłowe</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29</w:t>
            </w:r>
          </w:p>
        </w:tc>
      </w:tr>
      <w:tr w:rsidR="00F97CD3">
        <w:tc>
          <w:tcPr>
            <w:tcW w:w="4536" w:type="dxa"/>
            <w:shd w:val="clear" w:color="auto" w:fill="auto"/>
            <w:tcMar>
              <w:top w:w="100" w:type="dxa"/>
              <w:left w:w="100" w:type="dxa"/>
              <w:bottom w:w="100" w:type="dxa"/>
              <w:right w:w="100" w:type="dxa"/>
            </w:tcMar>
          </w:tcPr>
          <w:p w:rsidR="00F97CD3" w:rsidRDefault="0090124D">
            <w:pPr>
              <w:rPr>
                <w:b/>
              </w:rPr>
            </w:pPr>
            <w:r>
              <w:rPr>
                <w:b/>
                <w:color w:val="333333"/>
                <w:sz w:val="21"/>
                <w:szCs w:val="21"/>
                <w:highlight w:val="white"/>
              </w:rPr>
              <w:t xml:space="preserve"> Transport i gospodarka magazynowa</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23</w:t>
            </w:r>
          </w:p>
        </w:tc>
      </w:tr>
      <w:tr w:rsidR="00F97CD3">
        <w:tc>
          <w:tcPr>
            <w:tcW w:w="4536" w:type="dxa"/>
            <w:shd w:val="clear" w:color="auto" w:fill="auto"/>
            <w:tcMar>
              <w:top w:w="100" w:type="dxa"/>
              <w:left w:w="100" w:type="dxa"/>
              <w:bottom w:w="100" w:type="dxa"/>
              <w:right w:w="100" w:type="dxa"/>
            </w:tcMar>
          </w:tcPr>
          <w:p w:rsidR="00F97CD3" w:rsidRDefault="0090124D">
            <w:pPr>
              <w:rPr>
                <w:b/>
              </w:rPr>
            </w:pPr>
            <w:r>
              <w:rPr>
                <w:b/>
                <w:color w:val="333333"/>
                <w:sz w:val="21"/>
                <w:szCs w:val="21"/>
                <w:highlight w:val="white"/>
              </w:rPr>
              <w:t>Rolnictwo, leśnictwo, łowiectwo i rybactwo</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17</w:t>
            </w:r>
          </w:p>
        </w:tc>
      </w:tr>
      <w:tr w:rsidR="00F97CD3">
        <w:tc>
          <w:tcPr>
            <w:tcW w:w="4536" w:type="dxa"/>
            <w:shd w:val="clear" w:color="auto" w:fill="auto"/>
            <w:tcMar>
              <w:top w:w="100" w:type="dxa"/>
              <w:left w:w="100" w:type="dxa"/>
              <w:bottom w:w="100" w:type="dxa"/>
              <w:right w:w="100" w:type="dxa"/>
            </w:tcMar>
          </w:tcPr>
          <w:p w:rsidR="00F97CD3" w:rsidRDefault="0090124D">
            <w:pPr>
              <w:rPr>
                <w:b/>
                <w:color w:val="333333"/>
                <w:sz w:val="21"/>
                <w:szCs w:val="21"/>
                <w:highlight w:val="white"/>
              </w:rPr>
            </w:pPr>
            <w:r>
              <w:rPr>
                <w:b/>
                <w:color w:val="333333"/>
                <w:sz w:val="21"/>
                <w:szCs w:val="21"/>
                <w:highlight w:val="white"/>
              </w:rPr>
              <w:t>Opieka Zdrowotna i opieka społeczna</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17</w:t>
            </w:r>
          </w:p>
        </w:tc>
      </w:tr>
      <w:tr w:rsidR="00F97CD3">
        <w:tc>
          <w:tcPr>
            <w:tcW w:w="4536" w:type="dxa"/>
            <w:shd w:val="clear" w:color="auto" w:fill="auto"/>
            <w:tcMar>
              <w:top w:w="100" w:type="dxa"/>
              <w:left w:w="100" w:type="dxa"/>
              <w:bottom w:w="100" w:type="dxa"/>
              <w:right w:w="100" w:type="dxa"/>
            </w:tcMar>
          </w:tcPr>
          <w:p w:rsidR="00F97CD3" w:rsidRDefault="0090124D">
            <w:pPr>
              <w:rPr>
                <w:b/>
                <w:color w:val="333333"/>
                <w:sz w:val="21"/>
                <w:szCs w:val="21"/>
                <w:highlight w:val="white"/>
              </w:rPr>
            </w:pPr>
            <w:r>
              <w:rPr>
                <w:b/>
                <w:color w:val="333333"/>
                <w:sz w:val="21"/>
                <w:szCs w:val="21"/>
                <w:highlight w:val="white"/>
              </w:rPr>
              <w:lastRenderedPageBreak/>
              <w:t xml:space="preserve"> Działalność profesjonalna, naukowa i techniczna</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12</w:t>
            </w:r>
          </w:p>
        </w:tc>
      </w:tr>
      <w:tr w:rsidR="00F97CD3">
        <w:tc>
          <w:tcPr>
            <w:tcW w:w="4536" w:type="dxa"/>
            <w:shd w:val="clear" w:color="auto" w:fill="auto"/>
            <w:tcMar>
              <w:top w:w="100" w:type="dxa"/>
              <w:left w:w="100" w:type="dxa"/>
              <w:bottom w:w="100" w:type="dxa"/>
              <w:right w:w="100" w:type="dxa"/>
            </w:tcMar>
          </w:tcPr>
          <w:p w:rsidR="00F97CD3" w:rsidRDefault="0090124D">
            <w:pPr>
              <w:rPr>
                <w:b/>
                <w:color w:val="333333"/>
                <w:sz w:val="21"/>
                <w:szCs w:val="21"/>
                <w:highlight w:val="white"/>
              </w:rPr>
            </w:pPr>
            <w:r>
              <w:rPr>
                <w:b/>
                <w:color w:val="333333"/>
                <w:sz w:val="21"/>
                <w:szCs w:val="21"/>
                <w:highlight w:val="white"/>
              </w:rPr>
              <w:t>Działalność w zakresie usług administrowania i działalność wspierająca</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7</w:t>
            </w:r>
          </w:p>
        </w:tc>
      </w:tr>
      <w:tr w:rsidR="00F97CD3">
        <w:tc>
          <w:tcPr>
            <w:tcW w:w="4536" w:type="dxa"/>
            <w:shd w:val="clear" w:color="auto" w:fill="auto"/>
            <w:tcMar>
              <w:top w:w="100" w:type="dxa"/>
              <w:left w:w="100" w:type="dxa"/>
              <w:bottom w:w="100" w:type="dxa"/>
              <w:right w:w="100" w:type="dxa"/>
            </w:tcMar>
          </w:tcPr>
          <w:p w:rsidR="00F97CD3" w:rsidRDefault="0090124D">
            <w:pPr>
              <w:rPr>
                <w:b/>
                <w:color w:val="333333"/>
                <w:sz w:val="21"/>
                <w:szCs w:val="21"/>
                <w:highlight w:val="white"/>
              </w:rPr>
            </w:pPr>
            <w:r>
              <w:rPr>
                <w:b/>
                <w:color w:val="333333"/>
                <w:sz w:val="21"/>
                <w:szCs w:val="21"/>
                <w:highlight w:val="white"/>
              </w:rPr>
              <w:t>Edukacja</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6</w:t>
            </w:r>
          </w:p>
        </w:tc>
      </w:tr>
      <w:tr w:rsidR="00F97CD3">
        <w:tc>
          <w:tcPr>
            <w:tcW w:w="4536" w:type="dxa"/>
            <w:shd w:val="clear" w:color="auto" w:fill="auto"/>
            <w:tcMar>
              <w:top w:w="100" w:type="dxa"/>
              <w:left w:w="100" w:type="dxa"/>
              <w:bottom w:w="100" w:type="dxa"/>
              <w:right w:w="100" w:type="dxa"/>
            </w:tcMar>
          </w:tcPr>
          <w:p w:rsidR="00F97CD3" w:rsidRDefault="0090124D">
            <w:pPr>
              <w:rPr>
                <w:b/>
                <w:color w:val="333333"/>
                <w:sz w:val="21"/>
                <w:szCs w:val="21"/>
                <w:highlight w:val="white"/>
              </w:rPr>
            </w:pPr>
            <w:r>
              <w:rPr>
                <w:b/>
                <w:color w:val="333333"/>
                <w:sz w:val="21"/>
                <w:szCs w:val="21"/>
                <w:highlight w:val="white"/>
              </w:rPr>
              <w:t>Działalność związana z zakwaterowaniem i usługami gastronomicznymi</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5</w:t>
            </w:r>
          </w:p>
        </w:tc>
      </w:tr>
      <w:tr w:rsidR="00F97CD3">
        <w:tc>
          <w:tcPr>
            <w:tcW w:w="4536" w:type="dxa"/>
            <w:shd w:val="clear" w:color="auto" w:fill="auto"/>
            <w:tcMar>
              <w:top w:w="100" w:type="dxa"/>
              <w:left w:w="100" w:type="dxa"/>
              <w:bottom w:w="100" w:type="dxa"/>
              <w:right w:w="100" w:type="dxa"/>
            </w:tcMar>
          </w:tcPr>
          <w:p w:rsidR="00F97CD3" w:rsidRDefault="0090124D">
            <w:pPr>
              <w:rPr>
                <w:b/>
                <w:color w:val="333333"/>
                <w:sz w:val="21"/>
                <w:szCs w:val="21"/>
                <w:highlight w:val="white"/>
              </w:rPr>
            </w:pPr>
            <w:r>
              <w:rPr>
                <w:b/>
                <w:color w:val="333333"/>
                <w:sz w:val="21"/>
                <w:szCs w:val="21"/>
                <w:highlight w:val="white"/>
              </w:rPr>
              <w:t>Działalność finansowa i ubezpieczeniowa</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3</w:t>
            </w:r>
          </w:p>
        </w:tc>
      </w:tr>
      <w:tr w:rsidR="00F97CD3">
        <w:tc>
          <w:tcPr>
            <w:tcW w:w="4536" w:type="dxa"/>
            <w:shd w:val="clear" w:color="auto" w:fill="auto"/>
            <w:tcMar>
              <w:top w:w="100" w:type="dxa"/>
              <w:left w:w="100" w:type="dxa"/>
              <w:bottom w:w="100" w:type="dxa"/>
              <w:right w:w="100" w:type="dxa"/>
            </w:tcMar>
          </w:tcPr>
          <w:p w:rsidR="00F97CD3" w:rsidRDefault="0090124D">
            <w:pPr>
              <w:rPr>
                <w:b/>
                <w:color w:val="333333"/>
                <w:sz w:val="21"/>
                <w:szCs w:val="21"/>
                <w:highlight w:val="white"/>
              </w:rPr>
            </w:pPr>
            <w:r>
              <w:rPr>
                <w:b/>
                <w:color w:val="333333"/>
                <w:sz w:val="21"/>
                <w:szCs w:val="21"/>
                <w:highlight w:val="white"/>
              </w:rPr>
              <w:t>Informacja i komunikacja</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2</w:t>
            </w:r>
          </w:p>
        </w:tc>
      </w:tr>
      <w:tr w:rsidR="00F97CD3">
        <w:tc>
          <w:tcPr>
            <w:tcW w:w="4536" w:type="dxa"/>
            <w:shd w:val="clear" w:color="auto" w:fill="auto"/>
            <w:tcMar>
              <w:top w:w="100" w:type="dxa"/>
              <w:left w:w="100" w:type="dxa"/>
              <w:bottom w:w="100" w:type="dxa"/>
              <w:right w:w="100" w:type="dxa"/>
            </w:tcMar>
          </w:tcPr>
          <w:p w:rsidR="00F97CD3" w:rsidRDefault="0090124D">
            <w:pPr>
              <w:rPr>
                <w:b/>
                <w:color w:val="333333"/>
                <w:sz w:val="21"/>
                <w:szCs w:val="21"/>
                <w:highlight w:val="white"/>
              </w:rPr>
            </w:pPr>
            <w:r>
              <w:rPr>
                <w:b/>
                <w:color w:val="333333"/>
                <w:sz w:val="21"/>
                <w:szCs w:val="21"/>
                <w:highlight w:val="white"/>
              </w:rPr>
              <w:t>Działalność związana z kulturą, rozrywką i rekreacją</w:t>
            </w:r>
          </w:p>
        </w:tc>
        <w:tc>
          <w:tcPr>
            <w:tcW w:w="4536"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b/>
              </w:rPr>
            </w:pPr>
            <w:r>
              <w:rPr>
                <w:b/>
              </w:rPr>
              <w:t>1</w:t>
            </w:r>
          </w:p>
        </w:tc>
      </w:tr>
    </w:tbl>
    <w:p w:rsidR="00F97CD3" w:rsidRPr="00097780" w:rsidRDefault="00097780" w:rsidP="00097780">
      <w:pPr>
        <w:pStyle w:val="Legenda"/>
        <w:rPr>
          <w:b/>
          <w:i w:val="0"/>
          <w:color w:val="auto"/>
          <w:sz w:val="20"/>
          <w:szCs w:val="20"/>
        </w:rPr>
      </w:pPr>
      <w:bookmarkStart w:id="30" w:name="_z337ya" w:colFirst="0" w:colLast="0"/>
      <w:bookmarkStart w:id="31" w:name="_Toc19359791"/>
      <w:bookmarkEnd w:id="30"/>
      <w:r w:rsidRPr="00097780">
        <w:rPr>
          <w:b/>
          <w:i w:val="0"/>
          <w:color w:val="auto"/>
        </w:rPr>
        <w:t xml:space="preserve">Tabela </w:t>
      </w:r>
      <w:r w:rsidR="00BD2BC2" w:rsidRPr="00097780">
        <w:rPr>
          <w:b/>
          <w:i w:val="0"/>
          <w:color w:val="auto"/>
        </w:rPr>
        <w:fldChar w:fldCharType="begin"/>
      </w:r>
      <w:r w:rsidRPr="00097780">
        <w:rPr>
          <w:b/>
          <w:i w:val="0"/>
          <w:color w:val="auto"/>
        </w:rPr>
        <w:instrText xml:space="preserve"> SEQ Tabela \* ARABIC </w:instrText>
      </w:r>
      <w:r w:rsidR="00BD2BC2" w:rsidRPr="00097780">
        <w:rPr>
          <w:b/>
          <w:i w:val="0"/>
          <w:color w:val="auto"/>
        </w:rPr>
        <w:fldChar w:fldCharType="separate"/>
      </w:r>
      <w:r w:rsidR="00E42B8D">
        <w:rPr>
          <w:b/>
          <w:i w:val="0"/>
          <w:noProof/>
          <w:color w:val="auto"/>
        </w:rPr>
        <w:t>3</w:t>
      </w:r>
      <w:r w:rsidR="00BD2BC2" w:rsidRPr="00097780">
        <w:rPr>
          <w:b/>
          <w:i w:val="0"/>
          <w:color w:val="auto"/>
        </w:rPr>
        <w:fldChar w:fldCharType="end"/>
      </w:r>
      <w:r w:rsidR="0090124D" w:rsidRPr="00097780">
        <w:rPr>
          <w:b/>
          <w:i w:val="0"/>
          <w:color w:val="auto"/>
          <w:sz w:val="20"/>
          <w:szCs w:val="20"/>
        </w:rPr>
        <w:t>. Podmioty gospodarcze według rodzaju przeważającej działalności.</w:t>
      </w:r>
      <w:bookmarkEnd w:id="31"/>
    </w:p>
    <w:p w:rsidR="00F97CD3" w:rsidRDefault="0090124D">
      <w:pPr>
        <w:rPr>
          <w:sz w:val="20"/>
          <w:szCs w:val="20"/>
        </w:rPr>
      </w:pPr>
      <w:r>
        <w:rPr>
          <w:sz w:val="20"/>
          <w:szCs w:val="20"/>
        </w:rPr>
        <w:t>(Źródło: GUS, 2019)</w:t>
      </w:r>
    </w:p>
    <w:p w:rsidR="00F97CD3" w:rsidRDefault="00F97CD3"/>
    <w:p w:rsidR="00F97CD3" w:rsidRDefault="0090124D">
      <w:r>
        <w:t>Największe zakłady przemysłowe w Iłowie to:</w:t>
      </w:r>
    </w:p>
    <w:p w:rsidR="00F97CD3" w:rsidRDefault="0090124D">
      <w:pPr>
        <w:numPr>
          <w:ilvl w:val="0"/>
          <w:numId w:val="33"/>
        </w:numPr>
        <w:pBdr>
          <w:top w:val="nil"/>
          <w:left w:val="nil"/>
          <w:bottom w:val="nil"/>
          <w:right w:val="nil"/>
          <w:between w:val="nil"/>
        </w:pBdr>
        <w:jc w:val="both"/>
      </w:pPr>
      <w:r>
        <w:rPr>
          <w:highlight w:val="white"/>
        </w:rPr>
        <w:t>Zakład Przemysłu Drzewnego "</w:t>
      </w:r>
      <w:proofErr w:type="spellStart"/>
      <w:r>
        <w:rPr>
          <w:highlight w:val="white"/>
        </w:rPr>
        <w:t>Drewan</w:t>
      </w:r>
      <w:proofErr w:type="spellEnd"/>
      <w:r>
        <w:rPr>
          <w:highlight w:val="white"/>
        </w:rPr>
        <w:t>" w Narzymiu</w:t>
      </w:r>
    </w:p>
    <w:p w:rsidR="00F97CD3" w:rsidRDefault="0090124D">
      <w:pPr>
        <w:jc w:val="both"/>
      </w:pPr>
      <w:r>
        <w:t>Zakład Przemysłu Drzewnego DREWAN jest producentem trumien od 20 lat. Firma położona jest w województwie warmińsko-mazurskim, 10 km od trasy E-77. Trumny wykonywane są z drewna liściastego i iglastego. Zakład kupuje drewno w nadleśnictwie, przywozi do własnego tartaku, gdzie po przetarciu jest sztaplowane, sezonowane, a następnie suszone w komorach suszarniczych.</w:t>
      </w:r>
    </w:p>
    <w:p w:rsidR="00F97CD3" w:rsidRDefault="0090124D">
      <w:pPr>
        <w:numPr>
          <w:ilvl w:val="0"/>
          <w:numId w:val="33"/>
        </w:numPr>
        <w:pBdr>
          <w:top w:val="nil"/>
          <w:left w:val="nil"/>
          <w:bottom w:val="nil"/>
          <w:right w:val="nil"/>
          <w:between w:val="nil"/>
        </w:pBdr>
        <w:jc w:val="both"/>
      </w:pPr>
      <w:proofErr w:type="spellStart"/>
      <w:r>
        <w:rPr>
          <w:highlight w:val="white"/>
        </w:rPr>
        <w:t>Krymar</w:t>
      </w:r>
      <w:proofErr w:type="spellEnd"/>
      <w:r>
        <w:rPr>
          <w:highlight w:val="white"/>
        </w:rPr>
        <w:t xml:space="preserve"> w Iłowie-Osadzie</w:t>
      </w:r>
    </w:p>
    <w:p w:rsidR="00F97CD3" w:rsidRDefault="0090124D">
      <w:pPr>
        <w:jc w:val="both"/>
      </w:pPr>
      <w:r>
        <w:t>Zakład zajmuje się przetwórstwem rybnym, ryb (mrożonych oraz wędzonych), przetworów rybnych (pasty, konserwy, sałatki), owoców morza (mrożonych oraz ręcznie obieranych w zalewie) oraz innych produktów zaliczanych do żywności mrożonej (pierogi, pizza i zapiekanki, mieszanki owocowe i warzywne)</w:t>
      </w:r>
    </w:p>
    <w:p w:rsidR="00F97CD3" w:rsidRDefault="0090124D">
      <w:pPr>
        <w:numPr>
          <w:ilvl w:val="0"/>
          <w:numId w:val="33"/>
        </w:numPr>
        <w:pBdr>
          <w:top w:val="nil"/>
          <w:left w:val="nil"/>
          <w:bottom w:val="nil"/>
          <w:right w:val="nil"/>
          <w:between w:val="nil"/>
        </w:pBdr>
        <w:jc w:val="both"/>
      </w:pPr>
      <w:r>
        <w:rPr>
          <w:highlight w:val="white"/>
        </w:rPr>
        <w:t>Zakład Wylęgu Drobiu Lidia Obrębska w Iłowie-Osadzie</w:t>
      </w:r>
    </w:p>
    <w:p w:rsidR="00F97CD3" w:rsidRDefault="0090124D">
      <w:pPr>
        <w:pBdr>
          <w:top w:val="nil"/>
          <w:left w:val="nil"/>
          <w:bottom w:val="nil"/>
          <w:right w:val="nil"/>
          <w:between w:val="nil"/>
        </w:pBdr>
        <w:jc w:val="both"/>
      </w:pPr>
      <w:r>
        <w:rPr>
          <w:highlight w:val="white"/>
        </w:rPr>
        <w:lastRenderedPageBreak/>
        <w:t xml:space="preserve">Zakład zajmuje się wylęgiem jaj ptasich. Zakład </w:t>
      </w:r>
      <w:r>
        <w:t xml:space="preserve">posiada 18 aparatów lęgowych i 13 aparatów </w:t>
      </w:r>
      <w:proofErr w:type="spellStart"/>
      <w:r>
        <w:t>klujnikowych</w:t>
      </w:r>
      <w:proofErr w:type="spellEnd"/>
      <w:r>
        <w:t>, a jaja wylęgowe pochodzą głównie z</w:t>
      </w:r>
      <w:r>
        <w:rPr>
          <w:b/>
        </w:rPr>
        <w:t xml:space="preserve"> </w:t>
      </w:r>
      <w:r>
        <w:t>własnych stad rodzicielskich i częściowo z kontraktacji.</w:t>
      </w:r>
    </w:p>
    <w:p w:rsidR="00F97CD3" w:rsidRDefault="0090124D">
      <w:pPr>
        <w:numPr>
          <w:ilvl w:val="0"/>
          <w:numId w:val="33"/>
        </w:numPr>
        <w:pBdr>
          <w:top w:val="nil"/>
          <w:left w:val="nil"/>
          <w:bottom w:val="nil"/>
          <w:right w:val="nil"/>
          <w:between w:val="nil"/>
        </w:pBdr>
        <w:jc w:val="both"/>
      </w:pPr>
      <w:r>
        <w:rPr>
          <w:highlight w:val="white"/>
        </w:rPr>
        <w:t xml:space="preserve">DE HEUS SP Z O </w:t>
      </w:r>
      <w:proofErr w:type="spellStart"/>
      <w:r>
        <w:rPr>
          <w:highlight w:val="white"/>
        </w:rPr>
        <w:t>O</w:t>
      </w:r>
      <w:proofErr w:type="spellEnd"/>
    </w:p>
    <w:p w:rsidR="00F97CD3" w:rsidRDefault="0090124D">
      <w:pPr>
        <w:pBdr>
          <w:top w:val="nil"/>
          <w:left w:val="nil"/>
          <w:bottom w:val="nil"/>
          <w:right w:val="nil"/>
          <w:between w:val="nil"/>
        </w:pBdr>
        <w:jc w:val="both"/>
        <w:rPr>
          <w:highlight w:val="white"/>
        </w:rPr>
      </w:pPr>
      <w:r>
        <w:rPr>
          <w:highlight w:val="white"/>
        </w:rPr>
        <w:t>Działa w ponad 50 krajach na całym świecie, wspierając: producentów żywca, mleka, jaj i ryb. Wytwórnia w Iłowie wytwarza pasze dla trzody chlewnej oraz dla drobiu. Zdolność produkcyjna wytwórni to 100 tys. ton rocznie. W roku 2016 fabryka została rozbudowana.</w:t>
      </w:r>
    </w:p>
    <w:p w:rsidR="00F97CD3" w:rsidRDefault="0090124D">
      <w:pPr>
        <w:numPr>
          <w:ilvl w:val="0"/>
          <w:numId w:val="33"/>
        </w:numPr>
        <w:pBdr>
          <w:top w:val="nil"/>
          <w:left w:val="nil"/>
          <w:bottom w:val="nil"/>
          <w:right w:val="nil"/>
          <w:between w:val="nil"/>
        </w:pBdr>
        <w:jc w:val="both"/>
      </w:pPr>
      <w:r>
        <w:rPr>
          <w:highlight w:val="white"/>
        </w:rPr>
        <w:t xml:space="preserve">MAZURAQUA SP Z O </w:t>
      </w:r>
      <w:proofErr w:type="spellStart"/>
      <w:r>
        <w:rPr>
          <w:highlight w:val="white"/>
        </w:rPr>
        <w:t>O</w:t>
      </w:r>
      <w:proofErr w:type="spellEnd"/>
    </w:p>
    <w:p w:rsidR="00F97CD3" w:rsidRDefault="0090124D">
      <w:pPr>
        <w:jc w:val="both"/>
      </w:pPr>
      <w:proofErr w:type="spellStart"/>
      <w:r>
        <w:t>Mazuraqua</w:t>
      </w:r>
      <w:proofErr w:type="spellEnd"/>
      <w:r>
        <w:t xml:space="preserve"> sp. z </w:t>
      </w:r>
      <w:proofErr w:type="spellStart"/>
      <w:r>
        <w:t>o.o</w:t>
      </w:r>
      <w:proofErr w:type="spellEnd"/>
      <w:r>
        <w:t xml:space="preserve"> zajmuje się wydobyciem, rozlewnictwem i dystrybucją naturalnych wód źródlanych i mineralnych.</w:t>
      </w:r>
    </w:p>
    <w:p w:rsidR="00F97CD3" w:rsidRDefault="00F97CD3">
      <w:pPr>
        <w:pBdr>
          <w:top w:val="nil"/>
          <w:left w:val="nil"/>
          <w:bottom w:val="nil"/>
          <w:right w:val="nil"/>
          <w:between w:val="nil"/>
        </w:pBdr>
        <w:ind w:left="720"/>
        <w:jc w:val="both"/>
      </w:pPr>
    </w:p>
    <w:p w:rsidR="00F97CD3" w:rsidRDefault="0090124D">
      <w:pPr>
        <w:jc w:val="both"/>
      </w:pPr>
      <w:r>
        <w:t xml:space="preserve"> </w:t>
      </w:r>
    </w:p>
    <w:p w:rsidR="00F97CD3" w:rsidRDefault="0090124D">
      <w:pPr>
        <w:pStyle w:val="Nagwek3"/>
        <w:numPr>
          <w:ilvl w:val="2"/>
          <w:numId w:val="10"/>
        </w:numPr>
        <w:spacing w:after="240"/>
        <w:ind w:left="1276"/>
        <w:rPr>
          <w:rFonts w:ascii="Tahoma" w:eastAsia="Tahoma" w:hAnsi="Tahoma" w:cs="Tahoma"/>
        </w:rPr>
      </w:pPr>
      <w:bookmarkStart w:id="32" w:name="_Toc19359765"/>
      <w:bookmarkStart w:id="33" w:name="_Toc19361190"/>
      <w:r>
        <w:rPr>
          <w:rFonts w:ascii="Tahoma" w:eastAsia="Tahoma" w:hAnsi="Tahoma" w:cs="Tahoma"/>
        </w:rPr>
        <w:t>Rolnictwo</w:t>
      </w:r>
      <w:bookmarkEnd w:id="32"/>
      <w:bookmarkEnd w:id="33"/>
    </w:p>
    <w:p w:rsidR="00F97CD3" w:rsidRDefault="0090124D">
      <w:pPr>
        <w:jc w:val="both"/>
      </w:pPr>
      <w:r>
        <w:rPr>
          <w:highlight w:val="white"/>
        </w:rPr>
        <w:t>Na terenie gminy znajduje się 6494 ha użytków rolnych: grunty orne 5278 ha (81,3%), sady 33 ha (0,5%), łąki 504 ha (7,8%), pastwiska 394 ha (6%). W strukturze obszarowej gospodarstw rolnych ponad 70% stanowią gospodarstwa małoobszarowe do 5 ha. Gospodarstwa duże powyżej 20 ha stanowią niecałe 10% ogólnej powierzchni gospodarstw w gminie, natomiast trochę ponad 10% powierzchni to gospodarstwa średnie od 10 do 20 ha. Pozostały procent to gospodarstwa o powierzchni 5–10 ha</w:t>
      </w:r>
      <w:r>
        <w:t>.</w:t>
      </w:r>
    </w:p>
    <w:p w:rsidR="00F97CD3" w:rsidRDefault="00F97CD3">
      <w:pPr>
        <w:rPr>
          <w:sz w:val="20"/>
          <w:szCs w:val="20"/>
        </w:rPr>
      </w:pPr>
      <w:bookmarkStart w:id="34" w:name="_2xcytpi" w:colFirst="0" w:colLast="0"/>
      <w:bookmarkEnd w:id="34"/>
    </w:p>
    <w:tbl>
      <w:tblPr>
        <w:tblStyle w:val="a2"/>
        <w:tblW w:w="5205"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20"/>
      </w:tblPr>
      <w:tblGrid>
        <w:gridCol w:w="2370"/>
        <w:gridCol w:w="2835"/>
      </w:tblGrid>
      <w:tr w:rsidR="00F97CD3" w:rsidTr="00F97CD3">
        <w:trPr>
          <w:cnfStyle w:val="100000000000"/>
          <w:jc w:val="center"/>
        </w:trPr>
        <w:tc>
          <w:tcPr>
            <w:tcW w:w="2370" w:type="dxa"/>
            <w:vAlign w:val="center"/>
          </w:tcPr>
          <w:p w:rsidR="00F97CD3" w:rsidRDefault="0090124D">
            <w:pPr>
              <w:jc w:val="center"/>
            </w:pPr>
            <w:r>
              <w:t>Grupa obszarowa</w:t>
            </w:r>
          </w:p>
        </w:tc>
        <w:tc>
          <w:tcPr>
            <w:tcW w:w="2835" w:type="dxa"/>
            <w:vAlign w:val="center"/>
          </w:tcPr>
          <w:p w:rsidR="00F97CD3" w:rsidRDefault="0090124D">
            <w:pPr>
              <w:jc w:val="center"/>
            </w:pPr>
            <w:r>
              <w:t>Liczba gospodarstw (%)</w:t>
            </w:r>
          </w:p>
        </w:tc>
      </w:tr>
      <w:tr w:rsidR="00F97CD3" w:rsidTr="00F97CD3">
        <w:trPr>
          <w:jc w:val="center"/>
        </w:trPr>
        <w:tc>
          <w:tcPr>
            <w:tcW w:w="2370" w:type="dxa"/>
          </w:tcPr>
          <w:p w:rsidR="00F97CD3" w:rsidRDefault="0090124D">
            <w:r>
              <w:t xml:space="preserve">do 5 ha </w:t>
            </w:r>
          </w:p>
        </w:tc>
        <w:tc>
          <w:tcPr>
            <w:tcW w:w="2835" w:type="dxa"/>
            <w:vAlign w:val="center"/>
          </w:tcPr>
          <w:p w:rsidR="00F97CD3" w:rsidRDefault="0090124D">
            <w:pPr>
              <w:jc w:val="center"/>
            </w:pPr>
            <w:r>
              <w:t>70</w:t>
            </w:r>
          </w:p>
        </w:tc>
      </w:tr>
      <w:tr w:rsidR="00F97CD3" w:rsidTr="00F97CD3">
        <w:trPr>
          <w:jc w:val="center"/>
        </w:trPr>
        <w:tc>
          <w:tcPr>
            <w:tcW w:w="2370" w:type="dxa"/>
          </w:tcPr>
          <w:p w:rsidR="00F97CD3" w:rsidRDefault="0090124D">
            <w:r>
              <w:t>5 – 10 ha</w:t>
            </w:r>
          </w:p>
        </w:tc>
        <w:tc>
          <w:tcPr>
            <w:tcW w:w="2835" w:type="dxa"/>
            <w:vAlign w:val="center"/>
          </w:tcPr>
          <w:p w:rsidR="00F97CD3" w:rsidRDefault="0090124D">
            <w:pPr>
              <w:jc w:val="center"/>
            </w:pPr>
            <w:r>
              <w:t>10</w:t>
            </w:r>
          </w:p>
        </w:tc>
      </w:tr>
      <w:tr w:rsidR="00F97CD3" w:rsidTr="00F97CD3">
        <w:trPr>
          <w:jc w:val="center"/>
        </w:trPr>
        <w:tc>
          <w:tcPr>
            <w:tcW w:w="2370" w:type="dxa"/>
          </w:tcPr>
          <w:p w:rsidR="00F97CD3" w:rsidRDefault="0090124D">
            <w:r>
              <w:t>10-20 ha</w:t>
            </w:r>
          </w:p>
        </w:tc>
        <w:tc>
          <w:tcPr>
            <w:tcW w:w="2835" w:type="dxa"/>
            <w:vAlign w:val="center"/>
          </w:tcPr>
          <w:p w:rsidR="00F97CD3" w:rsidRDefault="0090124D">
            <w:pPr>
              <w:jc w:val="center"/>
            </w:pPr>
            <w:r>
              <w:t>10</w:t>
            </w:r>
          </w:p>
        </w:tc>
      </w:tr>
      <w:tr w:rsidR="00F97CD3" w:rsidTr="00F97CD3">
        <w:trPr>
          <w:jc w:val="center"/>
        </w:trPr>
        <w:tc>
          <w:tcPr>
            <w:tcW w:w="2370" w:type="dxa"/>
          </w:tcPr>
          <w:p w:rsidR="00F97CD3" w:rsidRDefault="0090124D">
            <w:r>
              <w:t>20 ha i więcej</w:t>
            </w:r>
          </w:p>
        </w:tc>
        <w:tc>
          <w:tcPr>
            <w:tcW w:w="2835" w:type="dxa"/>
            <w:vAlign w:val="center"/>
          </w:tcPr>
          <w:p w:rsidR="00F97CD3" w:rsidRDefault="0090124D">
            <w:pPr>
              <w:jc w:val="center"/>
            </w:pPr>
            <w:r>
              <w:t>10</w:t>
            </w:r>
          </w:p>
        </w:tc>
      </w:tr>
      <w:tr w:rsidR="00F97CD3" w:rsidTr="00F97CD3">
        <w:trPr>
          <w:jc w:val="center"/>
        </w:trPr>
        <w:tc>
          <w:tcPr>
            <w:tcW w:w="2370" w:type="dxa"/>
          </w:tcPr>
          <w:p w:rsidR="00F97CD3" w:rsidRDefault="0090124D">
            <w:r>
              <w:t>RAZEM</w:t>
            </w:r>
          </w:p>
        </w:tc>
        <w:tc>
          <w:tcPr>
            <w:tcW w:w="2835" w:type="dxa"/>
            <w:vAlign w:val="center"/>
          </w:tcPr>
          <w:p w:rsidR="00F97CD3" w:rsidRDefault="0090124D">
            <w:pPr>
              <w:jc w:val="center"/>
            </w:pPr>
            <w:r>
              <w:t>100</w:t>
            </w:r>
          </w:p>
        </w:tc>
      </w:tr>
    </w:tbl>
    <w:p w:rsidR="00097780" w:rsidRPr="00097780" w:rsidRDefault="00097780" w:rsidP="00097780">
      <w:pPr>
        <w:pStyle w:val="Legenda"/>
        <w:rPr>
          <w:b/>
          <w:i w:val="0"/>
          <w:color w:val="auto"/>
          <w:sz w:val="20"/>
          <w:szCs w:val="20"/>
        </w:rPr>
      </w:pPr>
      <w:bookmarkStart w:id="35" w:name="_Toc19359792"/>
      <w:r w:rsidRPr="00097780">
        <w:rPr>
          <w:b/>
          <w:i w:val="0"/>
          <w:color w:val="auto"/>
        </w:rPr>
        <w:t xml:space="preserve">Tabela </w:t>
      </w:r>
      <w:r w:rsidR="00BD2BC2" w:rsidRPr="00097780">
        <w:rPr>
          <w:b/>
          <w:i w:val="0"/>
          <w:color w:val="auto"/>
        </w:rPr>
        <w:fldChar w:fldCharType="begin"/>
      </w:r>
      <w:r w:rsidRPr="00097780">
        <w:rPr>
          <w:b/>
          <w:i w:val="0"/>
          <w:color w:val="auto"/>
        </w:rPr>
        <w:instrText xml:space="preserve"> SEQ Tabela \* ARABIC </w:instrText>
      </w:r>
      <w:r w:rsidR="00BD2BC2" w:rsidRPr="00097780">
        <w:rPr>
          <w:b/>
          <w:i w:val="0"/>
          <w:color w:val="auto"/>
        </w:rPr>
        <w:fldChar w:fldCharType="separate"/>
      </w:r>
      <w:r w:rsidR="00E42B8D">
        <w:rPr>
          <w:b/>
          <w:i w:val="0"/>
          <w:noProof/>
          <w:color w:val="auto"/>
        </w:rPr>
        <w:t>4</w:t>
      </w:r>
      <w:r w:rsidR="00BD2BC2" w:rsidRPr="00097780">
        <w:rPr>
          <w:b/>
          <w:i w:val="0"/>
          <w:color w:val="auto"/>
        </w:rPr>
        <w:fldChar w:fldCharType="end"/>
      </w:r>
      <w:r w:rsidRPr="00097780">
        <w:rPr>
          <w:b/>
          <w:i w:val="0"/>
          <w:color w:val="auto"/>
          <w:sz w:val="20"/>
          <w:szCs w:val="20"/>
        </w:rPr>
        <w:t>. Gospodarstwa rolne wg grup obszarowych.</w:t>
      </w:r>
      <w:bookmarkEnd w:id="35"/>
      <w:r w:rsidRPr="00097780">
        <w:rPr>
          <w:b/>
          <w:i w:val="0"/>
          <w:color w:val="auto"/>
          <w:sz w:val="20"/>
          <w:szCs w:val="20"/>
        </w:rPr>
        <w:t xml:space="preserve">  </w:t>
      </w:r>
    </w:p>
    <w:p w:rsidR="00F97CD3" w:rsidRDefault="00097780" w:rsidP="00097780">
      <w:pPr>
        <w:spacing w:before="240"/>
        <w:jc w:val="both"/>
      </w:pPr>
      <w:r>
        <w:rPr>
          <w:sz w:val="20"/>
          <w:szCs w:val="20"/>
        </w:rPr>
        <w:t>(Źródło: GUS, 2014)</w:t>
      </w:r>
    </w:p>
    <w:p w:rsidR="00F97CD3" w:rsidRDefault="00F97CD3">
      <w:pPr>
        <w:pBdr>
          <w:top w:val="nil"/>
          <w:left w:val="nil"/>
          <w:bottom w:val="nil"/>
          <w:right w:val="nil"/>
          <w:between w:val="nil"/>
        </w:pBdr>
        <w:spacing w:before="240" w:after="240" w:line="240" w:lineRule="auto"/>
        <w:jc w:val="center"/>
        <w:rPr>
          <w:b/>
          <w:sz w:val="20"/>
          <w:szCs w:val="20"/>
        </w:rPr>
      </w:pPr>
    </w:p>
    <w:p w:rsidR="00F97CD3" w:rsidRDefault="0090124D">
      <w:pPr>
        <w:pBdr>
          <w:top w:val="nil"/>
          <w:left w:val="nil"/>
          <w:bottom w:val="nil"/>
          <w:right w:val="nil"/>
          <w:between w:val="nil"/>
        </w:pBdr>
        <w:spacing w:before="240" w:after="240" w:line="240" w:lineRule="auto"/>
        <w:jc w:val="both"/>
      </w:pPr>
      <w:r>
        <w:rPr>
          <w:highlight w:val="white"/>
        </w:rPr>
        <w:t xml:space="preserve">W gminie przeważają gleby średnie i słabe, niskich klas bonitacyjnych. W rejonie gminy Iłowo-Osada dominują gospodarstwa, w których częstym kierunkiem rozwoju jest produkcja zbożowa, owocowa, paszowa lub drzewna. Od jakości gleb występujących na terenie gminy uzależniona jest struktura gatunkowa upraw. Znaczący udział w produkcji rolnej mają uprawy o mniejszych wymaganiach glebowo-wodnych – żyto, mieszanki zbożowe, pszenżyto, ziemniaki i kukurydza. Gleby występujące na terenie gminy sprzyjają również uprawie roślin na cele energetyczne np. wierzby energetycznej, która ma stosunkowo niskie wymagania glebowe. Bezpośredni wpływ na rodzaj upraw prócz jakości gleb ma również produkcja zwierzęca prowadzona na terenie gminy. Część uzyskanych plonów jest wykorzystywana jako pasze. Dominującym kierunkiem produkcji </w:t>
      </w:r>
      <w:r>
        <w:rPr>
          <w:highlight w:val="white"/>
        </w:rPr>
        <w:lastRenderedPageBreak/>
        <w:t>zwierzęcej na terenie gminy jest tucz trzody chlewnej, hodowla bydła opasowego i mlecznego oraz fermy hodowlane.</w:t>
      </w:r>
    </w:p>
    <w:p w:rsidR="00F97CD3" w:rsidRDefault="00F97CD3">
      <w:pPr>
        <w:spacing w:before="240"/>
        <w:jc w:val="center"/>
      </w:pPr>
    </w:p>
    <w:p w:rsidR="00854E28" w:rsidRDefault="00854E28">
      <w:pPr>
        <w:spacing w:before="240"/>
        <w:jc w:val="center"/>
      </w:pPr>
    </w:p>
    <w:p w:rsidR="00F97CD3" w:rsidRDefault="0090124D">
      <w:pPr>
        <w:pStyle w:val="Nagwek3"/>
        <w:numPr>
          <w:ilvl w:val="2"/>
          <w:numId w:val="10"/>
        </w:numPr>
        <w:spacing w:after="240"/>
        <w:ind w:left="1276"/>
        <w:rPr>
          <w:rFonts w:ascii="Tahoma" w:eastAsia="Tahoma" w:hAnsi="Tahoma" w:cs="Tahoma"/>
        </w:rPr>
      </w:pPr>
      <w:bookmarkStart w:id="36" w:name="_Toc19359766"/>
      <w:bookmarkStart w:id="37" w:name="_Toc19361191"/>
      <w:r>
        <w:rPr>
          <w:rFonts w:ascii="Tahoma" w:eastAsia="Tahoma" w:hAnsi="Tahoma" w:cs="Tahoma"/>
        </w:rPr>
        <w:t>Budownictwo i zasoby mieszkaniowe</w:t>
      </w:r>
      <w:bookmarkEnd w:id="36"/>
      <w:bookmarkEnd w:id="37"/>
    </w:p>
    <w:p w:rsidR="00F97CD3" w:rsidRDefault="0090124D">
      <w:pPr>
        <w:jc w:val="both"/>
      </w:pPr>
      <w:r>
        <w:t xml:space="preserve">W 2016 roku na terenie Miasta i Gminy Iłowo znajdowało się </w:t>
      </w:r>
      <w:r>
        <w:rPr>
          <w:color w:val="333333"/>
          <w:sz w:val="21"/>
          <w:szCs w:val="21"/>
          <w:highlight w:val="white"/>
        </w:rPr>
        <w:t>2 317</w:t>
      </w:r>
      <w:r>
        <w:t xml:space="preserve"> nieruchomości. W okresie 2010-2016 łącznie oddano do użytku 107 budynków. Najwięcej nowych budynków oddano w 2010 roku (20 budynki). </w:t>
      </w:r>
    </w:p>
    <w:p w:rsidR="00F97CD3" w:rsidRDefault="00F97CD3">
      <w:pPr>
        <w:jc w:val="both"/>
      </w:pPr>
    </w:p>
    <w:p w:rsidR="00F97CD3" w:rsidRDefault="00F97CD3">
      <w:pPr>
        <w:jc w:val="both"/>
      </w:pPr>
    </w:p>
    <w:p w:rsidR="00F97CD3" w:rsidRDefault="00F97CD3">
      <w:pPr>
        <w:rPr>
          <w:sz w:val="20"/>
          <w:szCs w:val="20"/>
        </w:rPr>
      </w:pPr>
      <w:bookmarkStart w:id="38" w:name="_2bn6wsx" w:colFirst="0" w:colLast="0"/>
      <w:bookmarkEnd w:id="38"/>
    </w:p>
    <w:tbl>
      <w:tblPr>
        <w:tblStyle w:val="a3"/>
        <w:tblW w:w="8161"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20"/>
      </w:tblPr>
      <w:tblGrid>
        <w:gridCol w:w="1412"/>
        <w:gridCol w:w="964"/>
        <w:gridCol w:w="964"/>
        <w:gridCol w:w="964"/>
        <w:gridCol w:w="964"/>
        <w:gridCol w:w="964"/>
        <w:gridCol w:w="964"/>
        <w:gridCol w:w="965"/>
      </w:tblGrid>
      <w:tr w:rsidR="00F97CD3" w:rsidTr="00097780">
        <w:trPr>
          <w:cnfStyle w:val="100000000000"/>
          <w:jc w:val="center"/>
        </w:trPr>
        <w:tc>
          <w:tcPr>
            <w:tcW w:w="1412" w:type="dxa"/>
            <w:vMerge w:val="restart"/>
          </w:tcPr>
          <w:p w:rsidR="00F97CD3" w:rsidRDefault="0090124D">
            <w:r>
              <w:t>Nowe budynki oddane do użytku</w:t>
            </w:r>
          </w:p>
        </w:tc>
        <w:tc>
          <w:tcPr>
            <w:tcW w:w="964" w:type="dxa"/>
          </w:tcPr>
          <w:p w:rsidR="00F97CD3" w:rsidRDefault="0090124D">
            <w:r>
              <w:t>2010</w:t>
            </w:r>
          </w:p>
        </w:tc>
        <w:tc>
          <w:tcPr>
            <w:tcW w:w="964" w:type="dxa"/>
          </w:tcPr>
          <w:p w:rsidR="00F97CD3" w:rsidRDefault="0090124D">
            <w:r>
              <w:t>2011</w:t>
            </w:r>
          </w:p>
        </w:tc>
        <w:tc>
          <w:tcPr>
            <w:tcW w:w="964" w:type="dxa"/>
          </w:tcPr>
          <w:p w:rsidR="00F97CD3" w:rsidRDefault="0090124D">
            <w:r>
              <w:t>2012</w:t>
            </w:r>
          </w:p>
        </w:tc>
        <w:tc>
          <w:tcPr>
            <w:tcW w:w="964" w:type="dxa"/>
          </w:tcPr>
          <w:p w:rsidR="00F97CD3" w:rsidRDefault="0090124D">
            <w:r>
              <w:t>2013</w:t>
            </w:r>
          </w:p>
        </w:tc>
        <w:tc>
          <w:tcPr>
            <w:tcW w:w="964" w:type="dxa"/>
          </w:tcPr>
          <w:p w:rsidR="00F97CD3" w:rsidRDefault="0090124D">
            <w:r>
              <w:t>2014</w:t>
            </w:r>
          </w:p>
        </w:tc>
        <w:tc>
          <w:tcPr>
            <w:tcW w:w="964" w:type="dxa"/>
          </w:tcPr>
          <w:p w:rsidR="00F97CD3" w:rsidRDefault="0090124D">
            <w:r>
              <w:t>2015</w:t>
            </w:r>
          </w:p>
        </w:tc>
        <w:tc>
          <w:tcPr>
            <w:tcW w:w="965" w:type="dxa"/>
          </w:tcPr>
          <w:p w:rsidR="00F97CD3" w:rsidRDefault="0090124D">
            <w:r>
              <w:t>2016</w:t>
            </w:r>
          </w:p>
        </w:tc>
      </w:tr>
      <w:tr w:rsidR="00F97CD3" w:rsidTr="00097780">
        <w:trPr>
          <w:jc w:val="center"/>
        </w:trPr>
        <w:tc>
          <w:tcPr>
            <w:tcW w:w="1412" w:type="dxa"/>
            <w:vMerge/>
          </w:tcPr>
          <w:p w:rsidR="00F97CD3" w:rsidRDefault="00F97CD3">
            <w:pPr>
              <w:widowControl w:val="0"/>
              <w:pBdr>
                <w:top w:val="nil"/>
                <w:left w:val="nil"/>
                <w:bottom w:val="nil"/>
                <w:right w:val="nil"/>
                <w:between w:val="nil"/>
              </w:pBdr>
              <w:spacing w:line="276" w:lineRule="auto"/>
            </w:pPr>
          </w:p>
        </w:tc>
        <w:tc>
          <w:tcPr>
            <w:tcW w:w="964" w:type="dxa"/>
          </w:tcPr>
          <w:p w:rsidR="00F97CD3" w:rsidRDefault="0090124D">
            <w:pPr>
              <w:jc w:val="center"/>
            </w:pPr>
            <w:r>
              <w:t>20</w:t>
            </w:r>
          </w:p>
        </w:tc>
        <w:tc>
          <w:tcPr>
            <w:tcW w:w="964" w:type="dxa"/>
          </w:tcPr>
          <w:p w:rsidR="00F97CD3" w:rsidRDefault="0090124D">
            <w:pPr>
              <w:jc w:val="center"/>
            </w:pPr>
            <w:r>
              <w:t>7</w:t>
            </w:r>
          </w:p>
        </w:tc>
        <w:tc>
          <w:tcPr>
            <w:tcW w:w="964" w:type="dxa"/>
          </w:tcPr>
          <w:p w:rsidR="00F97CD3" w:rsidRDefault="0090124D">
            <w:pPr>
              <w:jc w:val="center"/>
            </w:pPr>
            <w:r>
              <w:t>19</w:t>
            </w:r>
          </w:p>
        </w:tc>
        <w:tc>
          <w:tcPr>
            <w:tcW w:w="964" w:type="dxa"/>
          </w:tcPr>
          <w:p w:rsidR="00F97CD3" w:rsidRDefault="0090124D">
            <w:pPr>
              <w:jc w:val="center"/>
            </w:pPr>
            <w:r>
              <w:t>12</w:t>
            </w:r>
          </w:p>
        </w:tc>
        <w:tc>
          <w:tcPr>
            <w:tcW w:w="964" w:type="dxa"/>
          </w:tcPr>
          <w:p w:rsidR="00F97CD3" w:rsidRDefault="0090124D">
            <w:pPr>
              <w:jc w:val="center"/>
            </w:pPr>
            <w:r>
              <w:t>15</w:t>
            </w:r>
          </w:p>
        </w:tc>
        <w:tc>
          <w:tcPr>
            <w:tcW w:w="964" w:type="dxa"/>
          </w:tcPr>
          <w:p w:rsidR="00F97CD3" w:rsidRDefault="0090124D">
            <w:pPr>
              <w:jc w:val="center"/>
            </w:pPr>
            <w:r>
              <w:t>19</w:t>
            </w:r>
          </w:p>
        </w:tc>
        <w:tc>
          <w:tcPr>
            <w:tcW w:w="965" w:type="dxa"/>
          </w:tcPr>
          <w:p w:rsidR="00F97CD3" w:rsidRDefault="0090124D">
            <w:pPr>
              <w:jc w:val="center"/>
            </w:pPr>
            <w:r>
              <w:t>15</w:t>
            </w:r>
          </w:p>
        </w:tc>
      </w:tr>
    </w:tbl>
    <w:p w:rsidR="00097780" w:rsidRPr="00097780" w:rsidRDefault="00097780" w:rsidP="00097780">
      <w:pPr>
        <w:pStyle w:val="Legenda"/>
        <w:rPr>
          <w:b/>
          <w:i w:val="0"/>
          <w:color w:val="auto"/>
          <w:sz w:val="20"/>
          <w:szCs w:val="20"/>
        </w:rPr>
      </w:pPr>
      <w:bookmarkStart w:id="39" w:name="_Toc19359793"/>
      <w:r w:rsidRPr="00097780">
        <w:rPr>
          <w:b/>
          <w:i w:val="0"/>
          <w:color w:val="auto"/>
        </w:rPr>
        <w:t xml:space="preserve">Tabela </w:t>
      </w:r>
      <w:r w:rsidR="00BD2BC2" w:rsidRPr="00097780">
        <w:rPr>
          <w:b/>
          <w:i w:val="0"/>
          <w:color w:val="auto"/>
        </w:rPr>
        <w:fldChar w:fldCharType="begin"/>
      </w:r>
      <w:r w:rsidRPr="00097780">
        <w:rPr>
          <w:b/>
          <w:i w:val="0"/>
          <w:color w:val="auto"/>
        </w:rPr>
        <w:instrText xml:space="preserve"> SEQ Tabela \* ARABIC </w:instrText>
      </w:r>
      <w:r w:rsidR="00BD2BC2" w:rsidRPr="00097780">
        <w:rPr>
          <w:b/>
          <w:i w:val="0"/>
          <w:color w:val="auto"/>
        </w:rPr>
        <w:fldChar w:fldCharType="separate"/>
      </w:r>
      <w:r w:rsidR="00E42B8D">
        <w:rPr>
          <w:b/>
          <w:i w:val="0"/>
          <w:noProof/>
          <w:color w:val="auto"/>
        </w:rPr>
        <w:t>5</w:t>
      </w:r>
      <w:r w:rsidR="00BD2BC2" w:rsidRPr="00097780">
        <w:rPr>
          <w:b/>
          <w:i w:val="0"/>
          <w:color w:val="auto"/>
        </w:rPr>
        <w:fldChar w:fldCharType="end"/>
      </w:r>
      <w:r w:rsidRPr="00097780">
        <w:rPr>
          <w:b/>
          <w:i w:val="0"/>
          <w:color w:val="auto"/>
          <w:sz w:val="20"/>
          <w:szCs w:val="20"/>
        </w:rPr>
        <w:t>. Nowe budynki oddane do użytku w latach 2010-2016.</w:t>
      </w:r>
      <w:bookmarkEnd w:id="39"/>
    </w:p>
    <w:p w:rsidR="00097780" w:rsidRDefault="00097780" w:rsidP="00097780">
      <w:pPr>
        <w:pBdr>
          <w:top w:val="nil"/>
          <w:left w:val="nil"/>
          <w:bottom w:val="nil"/>
          <w:right w:val="nil"/>
          <w:between w:val="nil"/>
        </w:pBdr>
        <w:tabs>
          <w:tab w:val="left" w:pos="1995"/>
        </w:tabs>
        <w:spacing w:before="240"/>
        <w:jc w:val="both"/>
        <w:rPr>
          <w:color w:val="000000"/>
        </w:rPr>
      </w:pPr>
      <w:r>
        <w:rPr>
          <w:sz w:val="20"/>
          <w:szCs w:val="20"/>
        </w:rPr>
        <w:t>(Źródło: GUS, 2014)</w:t>
      </w:r>
    </w:p>
    <w:p w:rsidR="00F97CD3" w:rsidRDefault="0090124D">
      <w:pPr>
        <w:pBdr>
          <w:top w:val="nil"/>
          <w:left w:val="nil"/>
          <w:bottom w:val="nil"/>
          <w:right w:val="nil"/>
          <w:between w:val="nil"/>
        </w:pBdr>
        <w:tabs>
          <w:tab w:val="left" w:pos="1995"/>
        </w:tabs>
        <w:spacing w:before="240"/>
        <w:jc w:val="both"/>
        <w:rPr>
          <w:color w:val="000000"/>
        </w:rPr>
      </w:pPr>
      <w:r>
        <w:rPr>
          <w:color w:val="000000"/>
        </w:rPr>
        <w:t>Wskaźnikami, które umożliwiają określenie standardów mieszkaniowych na danym terenie jest liczba osób przypadających na mieszkanie i wielkość powierzchni użytkowej mieszkania przypadającej na osobę. Całkowita powierzchnia użytkowa mieszkań w 201</w:t>
      </w:r>
      <w:r>
        <w:t>6</w:t>
      </w:r>
      <w:r>
        <w:rPr>
          <w:color w:val="000000"/>
        </w:rPr>
        <w:t xml:space="preserve"> r. w </w:t>
      </w:r>
      <w:r>
        <w:t>gminie</w:t>
      </w:r>
      <w:r>
        <w:rPr>
          <w:color w:val="000000"/>
        </w:rPr>
        <w:t xml:space="preserve"> wynosiła </w:t>
      </w:r>
      <w:r>
        <w:t>170 403</w:t>
      </w:r>
      <w:r>
        <w:rPr>
          <w:color w:val="000000"/>
        </w:rPr>
        <w:t xml:space="preserve">  m</w:t>
      </w:r>
      <w:r>
        <w:rPr>
          <w:color w:val="000000"/>
          <w:vertAlign w:val="superscript"/>
        </w:rPr>
        <w:t>2</w:t>
      </w:r>
      <w:r>
        <w:rPr>
          <w:color w:val="000000"/>
        </w:rPr>
        <w:t>, przy czym przeciętna powierzchnia użytkowa 1 mieszkania wynosiła 7</w:t>
      </w:r>
      <w:r>
        <w:t>4,6</w:t>
      </w:r>
      <w:r>
        <w:rPr>
          <w:color w:val="000000"/>
        </w:rPr>
        <w:t xml:space="preserve"> m</w:t>
      </w:r>
      <w:r>
        <w:rPr>
          <w:color w:val="000000"/>
          <w:vertAlign w:val="superscript"/>
        </w:rPr>
        <w:t>2</w:t>
      </w:r>
      <w:r>
        <w:rPr>
          <w:color w:val="000000"/>
        </w:rPr>
        <w:t>, a na 1 mieszkańca przypadało średnio 2</w:t>
      </w:r>
      <w:r>
        <w:t>3</w:t>
      </w:r>
      <w:r>
        <w:rPr>
          <w:color w:val="000000"/>
        </w:rPr>
        <w:t>,</w:t>
      </w:r>
      <w:r>
        <w:t>7</w:t>
      </w:r>
      <w:r>
        <w:rPr>
          <w:color w:val="000000"/>
        </w:rPr>
        <w:t xml:space="preserve"> m</w:t>
      </w:r>
      <w:r>
        <w:rPr>
          <w:color w:val="000000"/>
          <w:vertAlign w:val="superscript"/>
        </w:rPr>
        <w:t xml:space="preserve">2 </w:t>
      </w:r>
      <w:r>
        <w:rPr>
          <w:color w:val="000000"/>
        </w:rPr>
        <w:t xml:space="preserve">powierzchni użytkowej mieszkania. </w:t>
      </w:r>
    </w:p>
    <w:p w:rsidR="00F97CD3" w:rsidRDefault="00F97CD3">
      <w:pPr>
        <w:pBdr>
          <w:top w:val="nil"/>
          <w:left w:val="nil"/>
          <w:bottom w:val="nil"/>
          <w:right w:val="nil"/>
          <w:between w:val="nil"/>
        </w:pBdr>
        <w:tabs>
          <w:tab w:val="left" w:pos="1995"/>
        </w:tabs>
        <w:spacing w:before="240"/>
        <w:jc w:val="both"/>
        <w:rPr>
          <w:color w:val="000000"/>
        </w:rPr>
      </w:pPr>
    </w:p>
    <w:p w:rsidR="00F97CD3" w:rsidRDefault="00F97CD3">
      <w:pPr>
        <w:pBdr>
          <w:top w:val="nil"/>
          <w:left w:val="nil"/>
          <w:bottom w:val="nil"/>
          <w:right w:val="nil"/>
          <w:between w:val="nil"/>
        </w:pBdr>
        <w:spacing w:after="0" w:line="240" w:lineRule="auto"/>
        <w:jc w:val="both"/>
        <w:rPr>
          <w:b/>
          <w:sz w:val="20"/>
          <w:szCs w:val="20"/>
        </w:rPr>
      </w:pPr>
      <w:bookmarkStart w:id="40" w:name="_3as4poj" w:colFirst="0" w:colLast="0"/>
      <w:bookmarkEnd w:id="40"/>
    </w:p>
    <w:p w:rsidR="00F97CD3" w:rsidRDefault="00F97CD3">
      <w:pPr>
        <w:pBdr>
          <w:top w:val="nil"/>
          <w:left w:val="nil"/>
          <w:bottom w:val="nil"/>
          <w:right w:val="nil"/>
          <w:between w:val="nil"/>
        </w:pBdr>
        <w:spacing w:after="0" w:line="240" w:lineRule="auto"/>
        <w:jc w:val="both"/>
        <w:rPr>
          <w:b/>
          <w:sz w:val="20"/>
          <w:szCs w:val="20"/>
        </w:rPr>
      </w:pPr>
      <w:bookmarkStart w:id="41" w:name="_k6awximggof" w:colFirst="0" w:colLast="0"/>
      <w:bookmarkEnd w:id="41"/>
    </w:p>
    <w:p w:rsidR="00F97CD3" w:rsidRDefault="00F97CD3">
      <w:pPr>
        <w:pBdr>
          <w:top w:val="nil"/>
          <w:left w:val="nil"/>
          <w:bottom w:val="nil"/>
          <w:right w:val="nil"/>
          <w:between w:val="nil"/>
        </w:pBdr>
        <w:spacing w:after="0" w:line="240" w:lineRule="auto"/>
        <w:jc w:val="both"/>
        <w:rPr>
          <w:b/>
          <w:sz w:val="20"/>
          <w:szCs w:val="20"/>
        </w:rPr>
      </w:pPr>
      <w:bookmarkStart w:id="42" w:name="_gxrvypkaxigi" w:colFirst="0" w:colLast="0"/>
      <w:bookmarkEnd w:id="42"/>
    </w:p>
    <w:p w:rsidR="00F97CD3" w:rsidRDefault="00F97CD3">
      <w:pPr>
        <w:pBdr>
          <w:top w:val="nil"/>
          <w:left w:val="nil"/>
          <w:bottom w:val="nil"/>
          <w:right w:val="nil"/>
          <w:between w:val="nil"/>
        </w:pBdr>
        <w:spacing w:after="0" w:line="240" w:lineRule="auto"/>
        <w:jc w:val="both"/>
        <w:rPr>
          <w:b/>
          <w:sz w:val="20"/>
          <w:szCs w:val="20"/>
        </w:rPr>
      </w:pPr>
      <w:bookmarkStart w:id="43" w:name="_u1r6h1ez5i" w:colFirst="0" w:colLast="0"/>
      <w:bookmarkEnd w:id="43"/>
    </w:p>
    <w:p w:rsidR="00F97CD3" w:rsidRDefault="0090124D">
      <w:pPr>
        <w:pBdr>
          <w:top w:val="nil"/>
          <w:left w:val="nil"/>
          <w:bottom w:val="nil"/>
          <w:right w:val="nil"/>
          <w:between w:val="nil"/>
        </w:pBdr>
        <w:spacing w:after="0" w:line="240" w:lineRule="auto"/>
        <w:jc w:val="both"/>
        <w:rPr>
          <w:b/>
          <w:sz w:val="20"/>
          <w:szCs w:val="20"/>
        </w:rPr>
      </w:pPr>
      <w:bookmarkStart w:id="44" w:name="_6k1nyvrgjhf7" w:colFirst="0" w:colLast="0"/>
      <w:bookmarkEnd w:id="44"/>
      <w:r>
        <w:br w:type="page"/>
      </w:r>
    </w:p>
    <w:p w:rsidR="00F97CD3" w:rsidRDefault="00F97CD3">
      <w:pPr>
        <w:pBdr>
          <w:top w:val="nil"/>
          <w:left w:val="nil"/>
          <w:bottom w:val="nil"/>
          <w:right w:val="nil"/>
          <w:between w:val="nil"/>
        </w:pBdr>
        <w:spacing w:after="0" w:line="240" w:lineRule="auto"/>
        <w:jc w:val="both"/>
        <w:rPr>
          <w:b/>
          <w:color w:val="000000"/>
          <w:sz w:val="20"/>
          <w:szCs w:val="20"/>
        </w:rPr>
      </w:pPr>
      <w:bookmarkStart w:id="45" w:name="_4udz8194c5i8" w:colFirst="0" w:colLast="0"/>
      <w:bookmarkEnd w:id="45"/>
    </w:p>
    <w:p w:rsidR="00F97CD3" w:rsidRDefault="0090124D">
      <w:pPr>
        <w:rPr>
          <w:sz w:val="20"/>
          <w:szCs w:val="20"/>
        </w:rPr>
      </w:pPr>
      <w:r>
        <w:rPr>
          <w:noProof/>
          <w:sz w:val="20"/>
          <w:szCs w:val="20"/>
        </w:rPr>
        <w:drawing>
          <wp:inline distT="114300" distB="114300" distL="114300" distR="114300">
            <wp:extent cx="5763260" cy="38481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print"/>
                    <a:srcRect/>
                    <a:stretch>
                      <a:fillRect/>
                    </a:stretch>
                  </pic:blipFill>
                  <pic:spPr>
                    <a:xfrm>
                      <a:off x="0" y="0"/>
                      <a:ext cx="5763260" cy="3848100"/>
                    </a:xfrm>
                    <a:prstGeom prst="rect">
                      <a:avLst/>
                    </a:prstGeom>
                    <a:ln/>
                  </pic:spPr>
                </pic:pic>
              </a:graphicData>
            </a:graphic>
          </wp:inline>
        </w:drawing>
      </w:r>
    </w:p>
    <w:p w:rsidR="00C56FD3" w:rsidRPr="00C56FD3" w:rsidRDefault="00C56FD3" w:rsidP="00C56FD3">
      <w:pPr>
        <w:pStyle w:val="Legenda"/>
        <w:rPr>
          <w:color w:val="auto"/>
        </w:rPr>
      </w:pPr>
      <w:bookmarkStart w:id="46" w:name="_Toc19358201"/>
      <w:r w:rsidRPr="00C56FD3">
        <w:rPr>
          <w:b/>
          <w:i w:val="0"/>
          <w:color w:val="auto"/>
        </w:rPr>
        <w:t xml:space="preserve">Rysunek </w:t>
      </w:r>
      <w:r w:rsidR="00BD2BC2" w:rsidRPr="00C56FD3">
        <w:rPr>
          <w:b/>
          <w:i w:val="0"/>
          <w:color w:val="auto"/>
        </w:rPr>
        <w:fldChar w:fldCharType="begin"/>
      </w:r>
      <w:r w:rsidRPr="00C56FD3">
        <w:rPr>
          <w:b/>
          <w:i w:val="0"/>
          <w:color w:val="auto"/>
        </w:rPr>
        <w:instrText xml:space="preserve"> SEQ Rysunek \* ARABIC </w:instrText>
      </w:r>
      <w:r w:rsidR="00BD2BC2" w:rsidRPr="00C56FD3">
        <w:rPr>
          <w:b/>
          <w:i w:val="0"/>
          <w:color w:val="auto"/>
        </w:rPr>
        <w:fldChar w:fldCharType="separate"/>
      </w:r>
      <w:r w:rsidR="00E42B8D">
        <w:rPr>
          <w:b/>
          <w:i w:val="0"/>
          <w:noProof/>
          <w:color w:val="auto"/>
        </w:rPr>
        <w:t>7</w:t>
      </w:r>
      <w:r w:rsidR="00BD2BC2" w:rsidRPr="00C56FD3">
        <w:rPr>
          <w:b/>
          <w:i w:val="0"/>
          <w:color w:val="auto"/>
        </w:rPr>
        <w:fldChar w:fldCharType="end"/>
      </w:r>
      <w:r w:rsidRPr="00C56FD3">
        <w:rPr>
          <w:b/>
          <w:i w:val="0"/>
          <w:color w:val="auto"/>
        </w:rPr>
        <w:t>. Wyposażenie mieszkań w instalacje techniczno-sanitarne.</w:t>
      </w:r>
      <w:r w:rsidRPr="00C56FD3">
        <w:rPr>
          <w:color w:val="auto"/>
        </w:rPr>
        <w:t xml:space="preserve"> </w:t>
      </w:r>
      <w:r w:rsidRPr="00C56FD3">
        <w:rPr>
          <w:color w:val="auto"/>
          <w:sz w:val="20"/>
          <w:szCs w:val="20"/>
        </w:rPr>
        <w:t>(Źródło: GUS, 2014)</w:t>
      </w:r>
      <w:bookmarkEnd w:id="46"/>
    </w:p>
    <w:p w:rsidR="00F97CD3" w:rsidRDefault="00F97CD3">
      <w:bookmarkStart w:id="47" w:name="_1pxezwc" w:colFirst="0" w:colLast="0"/>
      <w:bookmarkEnd w:id="47"/>
    </w:p>
    <w:tbl>
      <w:tblPr>
        <w:tblStyle w:val="a4"/>
        <w:tblW w:w="666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19"/>
        <w:gridCol w:w="3071"/>
        <w:gridCol w:w="2472"/>
      </w:tblGrid>
      <w:tr w:rsidR="00F97CD3">
        <w:trPr>
          <w:trHeight w:val="220"/>
        </w:trPr>
        <w:tc>
          <w:tcPr>
            <w:tcW w:w="6662" w:type="dxa"/>
            <w:gridSpan w:val="3"/>
            <w:shd w:val="clear" w:color="auto" w:fill="C6D9F1"/>
          </w:tcPr>
          <w:p w:rsidR="00F97CD3" w:rsidRDefault="0090124D">
            <w:pPr>
              <w:jc w:val="center"/>
              <w:rPr>
                <w:b/>
              </w:rPr>
            </w:pPr>
            <w:r>
              <w:rPr>
                <w:b/>
              </w:rPr>
              <w:t xml:space="preserve">Budynki </w:t>
            </w:r>
            <w:proofErr w:type="spellStart"/>
            <w:r>
              <w:rPr>
                <w:b/>
              </w:rPr>
              <w:t>jedneorodzinny</w:t>
            </w:r>
            <w:proofErr w:type="spellEnd"/>
            <w:r>
              <w:rPr>
                <w:b/>
              </w:rPr>
              <w:t xml:space="preserve"> w Gminie Iłowo</w:t>
            </w:r>
          </w:p>
        </w:tc>
      </w:tr>
      <w:tr w:rsidR="00F97CD3">
        <w:tc>
          <w:tcPr>
            <w:tcW w:w="1119" w:type="dxa"/>
            <w:shd w:val="clear" w:color="auto" w:fill="C6D9F1"/>
          </w:tcPr>
          <w:p w:rsidR="00F97CD3" w:rsidRDefault="0090124D">
            <w:pPr>
              <w:rPr>
                <w:b/>
              </w:rPr>
            </w:pPr>
            <w:r>
              <w:rPr>
                <w:b/>
              </w:rPr>
              <w:t>L.p.</w:t>
            </w:r>
          </w:p>
        </w:tc>
        <w:tc>
          <w:tcPr>
            <w:tcW w:w="3071" w:type="dxa"/>
            <w:shd w:val="clear" w:color="auto" w:fill="C6D9F1"/>
          </w:tcPr>
          <w:p w:rsidR="00F97CD3" w:rsidRDefault="0090124D">
            <w:pPr>
              <w:rPr>
                <w:b/>
              </w:rPr>
            </w:pPr>
            <w:r>
              <w:rPr>
                <w:b/>
              </w:rPr>
              <w:t>Sołectwo</w:t>
            </w:r>
          </w:p>
        </w:tc>
        <w:tc>
          <w:tcPr>
            <w:tcW w:w="2472" w:type="dxa"/>
            <w:shd w:val="clear" w:color="auto" w:fill="C6D9F1"/>
          </w:tcPr>
          <w:p w:rsidR="00F97CD3" w:rsidRDefault="0090124D">
            <w:pPr>
              <w:rPr>
                <w:b/>
              </w:rPr>
            </w:pPr>
            <w:r>
              <w:rPr>
                <w:b/>
              </w:rPr>
              <w:t>Liczba budynków</w:t>
            </w:r>
          </w:p>
        </w:tc>
      </w:tr>
      <w:tr w:rsidR="00F97CD3">
        <w:tc>
          <w:tcPr>
            <w:tcW w:w="1119" w:type="dxa"/>
          </w:tcPr>
          <w:p w:rsidR="00F97CD3" w:rsidRDefault="0090124D">
            <w:pPr>
              <w:rPr>
                <w:b/>
              </w:rPr>
            </w:pPr>
            <w:r>
              <w:rPr>
                <w:b/>
              </w:rPr>
              <w:t>1.</w:t>
            </w:r>
          </w:p>
        </w:tc>
        <w:tc>
          <w:tcPr>
            <w:tcW w:w="3071" w:type="dxa"/>
          </w:tcPr>
          <w:p w:rsidR="00F97CD3" w:rsidRDefault="0090124D">
            <w:pPr>
              <w:rPr>
                <w:b/>
              </w:rPr>
            </w:pPr>
            <w:r>
              <w:rPr>
                <w:b/>
              </w:rPr>
              <w:t xml:space="preserve">Białuty </w:t>
            </w:r>
          </w:p>
        </w:tc>
        <w:tc>
          <w:tcPr>
            <w:tcW w:w="2472" w:type="dxa"/>
          </w:tcPr>
          <w:p w:rsidR="00F97CD3" w:rsidRDefault="0090124D">
            <w:pPr>
              <w:rPr>
                <w:b/>
              </w:rPr>
            </w:pPr>
            <w:r>
              <w:rPr>
                <w:b/>
              </w:rPr>
              <w:t>85</w:t>
            </w:r>
          </w:p>
        </w:tc>
      </w:tr>
      <w:tr w:rsidR="00F97CD3">
        <w:tc>
          <w:tcPr>
            <w:tcW w:w="1119" w:type="dxa"/>
          </w:tcPr>
          <w:p w:rsidR="00F97CD3" w:rsidRDefault="0090124D">
            <w:pPr>
              <w:rPr>
                <w:b/>
              </w:rPr>
            </w:pPr>
            <w:r>
              <w:rPr>
                <w:b/>
              </w:rPr>
              <w:t>2.</w:t>
            </w:r>
          </w:p>
        </w:tc>
        <w:tc>
          <w:tcPr>
            <w:tcW w:w="3071" w:type="dxa"/>
          </w:tcPr>
          <w:p w:rsidR="00F97CD3" w:rsidRDefault="0090124D">
            <w:pPr>
              <w:rPr>
                <w:b/>
              </w:rPr>
            </w:pPr>
            <w:r>
              <w:rPr>
                <w:b/>
              </w:rPr>
              <w:t xml:space="preserve">Brodowo </w:t>
            </w:r>
          </w:p>
        </w:tc>
        <w:tc>
          <w:tcPr>
            <w:tcW w:w="2472" w:type="dxa"/>
          </w:tcPr>
          <w:p w:rsidR="00F97CD3" w:rsidRDefault="0090124D">
            <w:pPr>
              <w:rPr>
                <w:b/>
              </w:rPr>
            </w:pPr>
            <w:r>
              <w:rPr>
                <w:b/>
              </w:rPr>
              <w:t>64</w:t>
            </w:r>
          </w:p>
        </w:tc>
      </w:tr>
      <w:tr w:rsidR="00F97CD3">
        <w:tc>
          <w:tcPr>
            <w:tcW w:w="1119" w:type="dxa"/>
          </w:tcPr>
          <w:p w:rsidR="00F97CD3" w:rsidRDefault="0090124D">
            <w:pPr>
              <w:rPr>
                <w:b/>
              </w:rPr>
            </w:pPr>
            <w:r>
              <w:rPr>
                <w:b/>
              </w:rPr>
              <w:t>3.</w:t>
            </w:r>
          </w:p>
        </w:tc>
        <w:tc>
          <w:tcPr>
            <w:tcW w:w="3071" w:type="dxa"/>
          </w:tcPr>
          <w:p w:rsidR="00F97CD3" w:rsidRDefault="0090124D">
            <w:pPr>
              <w:rPr>
                <w:b/>
              </w:rPr>
            </w:pPr>
            <w:r>
              <w:rPr>
                <w:b/>
              </w:rPr>
              <w:t xml:space="preserve">Dźwierznia </w:t>
            </w:r>
          </w:p>
        </w:tc>
        <w:tc>
          <w:tcPr>
            <w:tcW w:w="2472" w:type="dxa"/>
          </w:tcPr>
          <w:p w:rsidR="00F97CD3" w:rsidRDefault="0090124D">
            <w:pPr>
              <w:rPr>
                <w:b/>
              </w:rPr>
            </w:pPr>
            <w:r>
              <w:rPr>
                <w:b/>
              </w:rPr>
              <w:t>33</w:t>
            </w:r>
          </w:p>
        </w:tc>
      </w:tr>
      <w:tr w:rsidR="00F97CD3">
        <w:tc>
          <w:tcPr>
            <w:tcW w:w="1119" w:type="dxa"/>
          </w:tcPr>
          <w:p w:rsidR="00F97CD3" w:rsidRDefault="0090124D">
            <w:pPr>
              <w:rPr>
                <w:b/>
              </w:rPr>
            </w:pPr>
            <w:r>
              <w:rPr>
                <w:b/>
              </w:rPr>
              <w:t>4.</w:t>
            </w:r>
          </w:p>
        </w:tc>
        <w:tc>
          <w:tcPr>
            <w:tcW w:w="3071" w:type="dxa"/>
          </w:tcPr>
          <w:p w:rsidR="00F97CD3" w:rsidRDefault="0090124D">
            <w:pPr>
              <w:rPr>
                <w:b/>
              </w:rPr>
            </w:pPr>
            <w:r>
              <w:rPr>
                <w:b/>
              </w:rPr>
              <w:t xml:space="preserve">Gajówki </w:t>
            </w:r>
          </w:p>
        </w:tc>
        <w:tc>
          <w:tcPr>
            <w:tcW w:w="2472" w:type="dxa"/>
          </w:tcPr>
          <w:p w:rsidR="00F97CD3" w:rsidRDefault="0090124D">
            <w:pPr>
              <w:rPr>
                <w:b/>
              </w:rPr>
            </w:pPr>
            <w:r>
              <w:rPr>
                <w:b/>
              </w:rPr>
              <w:t>14</w:t>
            </w:r>
          </w:p>
        </w:tc>
      </w:tr>
      <w:tr w:rsidR="00F97CD3">
        <w:tc>
          <w:tcPr>
            <w:tcW w:w="1119" w:type="dxa"/>
          </w:tcPr>
          <w:p w:rsidR="00F97CD3" w:rsidRDefault="0090124D">
            <w:pPr>
              <w:rPr>
                <w:b/>
              </w:rPr>
            </w:pPr>
            <w:r>
              <w:rPr>
                <w:b/>
              </w:rPr>
              <w:t>5.</w:t>
            </w:r>
          </w:p>
        </w:tc>
        <w:tc>
          <w:tcPr>
            <w:tcW w:w="3071" w:type="dxa"/>
          </w:tcPr>
          <w:p w:rsidR="00F97CD3" w:rsidRDefault="0090124D">
            <w:pPr>
              <w:rPr>
                <w:b/>
              </w:rPr>
            </w:pPr>
            <w:r>
              <w:rPr>
                <w:b/>
              </w:rPr>
              <w:t>Iłowo-Osada</w:t>
            </w:r>
          </w:p>
        </w:tc>
        <w:tc>
          <w:tcPr>
            <w:tcW w:w="2472" w:type="dxa"/>
          </w:tcPr>
          <w:p w:rsidR="00F97CD3" w:rsidRDefault="0090124D">
            <w:pPr>
              <w:rPr>
                <w:b/>
              </w:rPr>
            </w:pPr>
            <w:r>
              <w:rPr>
                <w:b/>
              </w:rPr>
              <w:t>632</w:t>
            </w:r>
          </w:p>
        </w:tc>
      </w:tr>
      <w:tr w:rsidR="00F97CD3">
        <w:tc>
          <w:tcPr>
            <w:tcW w:w="1119" w:type="dxa"/>
          </w:tcPr>
          <w:p w:rsidR="00F97CD3" w:rsidRDefault="0090124D">
            <w:pPr>
              <w:rPr>
                <w:b/>
              </w:rPr>
            </w:pPr>
            <w:r>
              <w:rPr>
                <w:b/>
              </w:rPr>
              <w:t>6.</w:t>
            </w:r>
          </w:p>
        </w:tc>
        <w:tc>
          <w:tcPr>
            <w:tcW w:w="3071" w:type="dxa"/>
          </w:tcPr>
          <w:p w:rsidR="00F97CD3" w:rsidRDefault="0090124D">
            <w:pPr>
              <w:rPr>
                <w:b/>
              </w:rPr>
            </w:pPr>
            <w:r>
              <w:rPr>
                <w:b/>
              </w:rPr>
              <w:t>Iłowo-Wieś</w:t>
            </w:r>
          </w:p>
        </w:tc>
        <w:tc>
          <w:tcPr>
            <w:tcW w:w="2472" w:type="dxa"/>
          </w:tcPr>
          <w:p w:rsidR="00F97CD3" w:rsidRDefault="0090124D">
            <w:pPr>
              <w:rPr>
                <w:b/>
              </w:rPr>
            </w:pPr>
            <w:r>
              <w:rPr>
                <w:b/>
              </w:rPr>
              <w:t>165</w:t>
            </w:r>
          </w:p>
        </w:tc>
      </w:tr>
      <w:tr w:rsidR="00F97CD3">
        <w:tc>
          <w:tcPr>
            <w:tcW w:w="1119" w:type="dxa"/>
          </w:tcPr>
          <w:p w:rsidR="00F97CD3" w:rsidRDefault="0090124D">
            <w:pPr>
              <w:rPr>
                <w:b/>
              </w:rPr>
            </w:pPr>
            <w:r>
              <w:rPr>
                <w:b/>
              </w:rPr>
              <w:t>7.</w:t>
            </w:r>
          </w:p>
        </w:tc>
        <w:tc>
          <w:tcPr>
            <w:tcW w:w="3071" w:type="dxa"/>
          </w:tcPr>
          <w:p w:rsidR="00F97CD3" w:rsidRDefault="0090124D">
            <w:pPr>
              <w:rPr>
                <w:b/>
              </w:rPr>
            </w:pPr>
            <w:r>
              <w:rPr>
                <w:b/>
              </w:rPr>
              <w:t>Janowo</w:t>
            </w:r>
          </w:p>
        </w:tc>
        <w:tc>
          <w:tcPr>
            <w:tcW w:w="2472" w:type="dxa"/>
          </w:tcPr>
          <w:p w:rsidR="00F97CD3" w:rsidRDefault="0090124D">
            <w:pPr>
              <w:rPr>
                <w:b/>
              </w:rPr>
            </w:pPr>
            <w:r>
              <w:rPr>
                <w:b/>
              </w:rPr>
              <w:t>13</w:t>
            </w:r>
          </w:p>
        </w:tc>
      </w:tr>
      <w:tr w:rsidR="00F97CD3">
        <w:tc>
          <w:tcPr>
            <w:tcW w:w="1119" w:type="dxa"/>
          </w:tcPr>
          <w:p w:rsidR="00F97CD3" w:rsidRDefault="0090124D">
            <w:pPr>
              <w:rPr>
                <w:b/>
              </w:rPr>
            </w:pPr>
            <w:r>
              <w:rPr>
                <w:b/>
              </w:rPr>
              <w:t>8.</w:t>
            </w:r>
          </w:p>
        </w:tc>
        <w:tc>
          <w:tcPr>
            <w:tcW w:w="3071" w:type="dxa"/>
          </w:tcPr>
          <w:p w:rsidR="00F97CD3" w:rsidRDefault="0090124D">
            <w:pPr>
              <w:rPr>
                <w:b/>
              </w:rPr>
            </w:pPr>
            <w:r>
              <w:rPr>
                <w:b/>
              </w:rPr>
              <w:t>Kraszewo</w:t>
            </w:r>
          </w:p>
        </w:tc>
        <w:tc>
          <w:tcPr>
            <w:tcW w:w="2472" w:type="dxa"/>
          </w:tcPr>
          <w:p w:rsidR="00F97CD3" w:rsidRDefault="0090124D">
            <w:pPr>
              <w:rPr>
                <w:b/>
              </w:rPr>
            </w:pPr>
            <w:r>
              <w:rPr>
                <w:b/>
              </w:rPr>
              <w:t>40</w:t>
            </w:r>
          </w:p>
        </w:tc>
      </w:tr>
      <w:tr w:rsidR="00F97CD3">
        <w:tc>
          <w:tcPr>
            <w:tcW w:w="1119" w:type="dxa"/>
          </w:tcPr>
          <w:p w:rsidR="00F97CD3" w:rsidRDefault="0090124D">
            <w:pPr>
              <w:rPr>
                <w:b/>
              </w:rPr>
            </w:pPr>
            <w:r>
              <w:rPr>
                <w:b/>
              </w:rPr>
              <w:t>9.</w:t>
            </w:r>
          </w:p>
        </w:tc>
        <w:tc>
          <w:tcPr>
            <w:tcW w:w="3071" w:type="dxa"/>
          </w:tcPr>
          <w:p w:rsidR="00F97CD3" w:rsidRDefault="0090124D">
            <w:pPr>
              <w:rPr>
                <w:b/>
              </w:rPr>
            </w:pPr>
            <w:r>
              <w:rPr>
                <w:b/>
              </w:rPr>
              <w:t>Mansfeldy</w:t>
            </w:r>
          </w:p>
        </w:tc>
        <w:tc>
          <w:tcPr>
            <w:tcW w:w="2472" w:type="dxa"/>
          </w:tcPr>
          <w:p w:rsidR="00F97CD3" w:rsidRDefault="0090124D">
            <w:pPr>
              <w:rPr>
                <w:b/>
              </w:rPr>
            </w:pPr>
            <w:r>
              <w:rPr>
                <w:b/>
              </w:rPr>
              <w:t>18</w:t>
            </w:r>
          </w:p>
        </w:tc>
      </w:tr>
      <w:tr w:rsidR="00F97CD3">
        <w:tc>
          <w:tcPr>
            <w:tcW w:w="1119" w:type="dxa"/>
          </w:tcPr>
          <w:p w:rsidR="00F97CD3" w:rsidRDefault="0090124D">
            <w:pPr>
              <w:rPr>
                <w:b/>
              </w:rPr>
            </w:pPr>
            <w:r>
              <w:rPr>
                <w:b/>
              </w:rPr>
              <w:t>10.</w:t>
            </w:r>
          </w:p>
        </w:tc>
        <w:tc>
          <w:tcPr>
            <w:tcW w:w="3071" w:type="dxa"/>
          </w:tcPr>
          <w:p w:rsidR="00F97CD3" w:rsidRDefault="0090124D">
            <w:pPr>
              <w:rPr>
                <w:b/>
              </w:rPr>
            </w:pPr>
            <w:r>
              <w:rPr>
                <w:b/>
              </w:rPr>
              <w:t>Mławka</w:t>
            </w:r>
          </w:p>
        </w:tc>
        <w:tc>
          <w:tcPr>
            <w:tcW w:w="2472" w:type="dxa"/>
          </w:tcPr>
          <w:p w:rsidR="00F97CD3" w:rsidRDefault="0090124D">
            <w:pPr>
              <w:rPr>
                <w:b/>
              </w:rPr>
            </w:pPr>
            <w:r>
              <w:rPr>
                <w:b/>
              </w:rPr>
              <w:t>73</w:t>
            </w:r>
          </w:p>
        </w:tc>
      </w:tr>
      <w:tr w:rsidR="00F97CD3">
        <w:tc>
          <w:tcPr>
            <w:tcW w:w="1119" w:type="dxa"/>
          </w:tcPr>
          <w:p w:rsidR="00F97CD3" w:rsidRDefault="0090124D">
            <w:pPr>
              <w:rPr>
                <w:b/>
              </w:rPr>
            </w:pPr>
            <w:r>
              <w:rPr>
                <w:b/>
              </w:rPr>
              <w:t>11.</w:t>
            </w:r>
          </w:p>
        </w:tc>
        <w:tc>
          <w:tcPr>
            <w:tcW w:w="3071" w:type="dxa"/>
          </w:tcPr>
          <w:p w:rsidR="00F97CD3" w:rsidRDefault="0090124D">
            <w:pPr>
              <w:rPr>
                <w:b/>
              </w:rPr>
            </w:pPr>
            <w:r>
              <w:rPr>
                <w:b/>
              </w:rPr>
              <w:t>Narzym</w:t>
            </w:r>
          </w:p>
        </w:tc>
        <w:tc>
          <w:tcPr>
            <w:tcW w:w="2472" w:type="dxa"/>
          </w:tcPr>
          <w:p w:rsidR="00F97CD3" w:rsidRDefault="0090124D">
            <w:pPr>
              <w:rPr>
                <w:b/>
              </w:rPr>
            </w:pPr>
            <w:r>
              <w:rPr>
                <w:b/>
              </w:rPr>
              <w:t>320</w:t>
            </w:r>
          </w:p>
        </w:tc>
      </w:tr>
      <w:tr w:rsidR="00F97CD3">
        <w:tc>
          <w:tcPr>
            <w:tcW w:w="1119" w:type="dxa"/>
          </w:tcPr>
          <w:p w:rsidR="00F97CD3" w:rsidRDefault="0090124D">
            <w:pPr>
              <w:rPr>
                <w:b/>
              </w:rPr>
            </w:pPr>
            <w:r>
              <w:rPr>
                <w:b/>
              </w:rPr>
              <w:t>12.</w:t>
            </w:r>
          </w:p>
        </w:tc>
        <w:tc>
          <w:tcPr>
            <w:tcW w:w="3071" w:type="dxa"/>
          </w:tcPr>
          <w:p w:rsidR="00F97CD3" w:rsidRDefault="0090124D">
            <w:pPr>
              <w:rPr>
                <w:b/>
              </w:rPr>
            </w:pPr>
            <w:r>
              <w:rPr>
                <w:b/>
              </w:rPr>
              <w:t>Pruski</w:t>
            </w:r>
          </w:p>
        </w:tc>
        <w:tc>
          <w:tcPr>
            <w:tcW w:w="2472" w:type="dxa"/>
          </w:tcPr>
          <w:p w:rsidR="00F97CD3" w:rsidRDefault="0090124D">
            <w:pPr>
              <w:rPr>
                <w:b/>
              </w:rPr>
            </w:pPr>
            <w:r>
              <w:rPr>
                <w:b/>
              </w:rPr>
              <w:t>6</w:t>
            </w:r>
          </w:p>
        </w:tc>
      </w:tr>
      <w:tr w:rsidR="00F97CD3">
        <w:tc>
          <w:tcPr>
            <w:tcW w:w="1119" w:type="dxa"/>
          </w:tcPr>
          <w:p w:rsidR="00F97CD3" w:rsidRDefault="0090124D">
            <w:pPr>
              <w:rPr>
                <w:b/>
              </w:rPr>
            </w:pPr>
            <w:r>
              <w:rPr>
                <w:b/>
              </w:rPr>
              <w:t>13.</w:t>
            </w:r>
          </w:p>
        </w:tc>
        <w:tc>
          <w:tcPr>
            <w:tcW w:w="3071" w:type="dxa"/>
          </w:tcPr>
          <w:p w:rsidR="00F97CD3" w:rsidRDefault="0090124D">
            <w:pPr>
              <w:rPr>
                <w:b/>
              </w:rPr>
            </w:pPr>
            <w:r>
              <w:rPr>
                <w:b/>
              </w:rPr>
              <w:t>Purgałki</w:t>
            </w:r>
          </w:p>
        </w:tc>
        <w:tc>
          <w:tcPr>
            <w:tcW w:w="2472" w:type="dxa"/>
          </w:tcPr>
          <w:p w:rsidR="00F97CD3" w:rsidRDefault="0090124D">
            <w:pPr>
              <w:rPr>
                <w:b/>
              </w:rPr>
            </w:pPr>
            <w:r>
              <w:rPr>
                <w:b/>
              </w:rPr>
              <w:t>14</w:t>
            </w:r>
          </w:p>
        </w:tc>
      </w:tr>
      <w:tr w:rsidR="00F97CD3">
        <w:tc>
          <w:tcPr>
            <w:tcW w:w="1119" w:type="dxa"/>
          </w:tcPr>
          <w:p w:rsidR="00F97CD3" w:rsidRDefault="0090124D">
            <w:pPr>
              <w:rPr>
                <w:b/>
              </w:rPr>
            </w:pPr>
            <w:r>
              <w:rPr>
                <w:b/>
              </w:rPr>
              <w:t>14.</w:t>
            </w:r>
          </w:p>
        </w:tc>
        <w:tc>
          <w:tcPr>
            <w:tcW w:w="3071" w:type="dxa"/>
          </w:tcPr>
          <w:p w:rsidR="00F97CD3" w:rsidRDefault="0090124D">
            <w:pPr>
              <w:rPr>
                <w:b/>
              </w:rPr>
            </w:pPr>
            <w:r>
              <w:rPr>
                <w:b/>
              </w:rPr>
              <w:t>Sochy</w:t>
            </w:r>
          </w:p>
        </w:tc>
        <w:tc>
          <w:tcPr>
            <w:tcW w:w="2472" w:type="dxa"/>
          </w:tcPr>
          <w:p w:rsidR="00F97CD3" w:rsidRDefault="0090124D">
            <w:pPr>
              <w:rPr>
                <w:b/>
              </w:rPr>
            </w:pPr>
            <w:r>
              <w:rPr>
                <w:b/>
              </w:rPr>
              <w:t>29</w:t>
            </w:r>
          </w:p>
        </w:tc>
      </w:tr>
      <w:tr w:rsidR="00F97CD3">
        <w:tc>
          <w:tcPr>
            <w:tcW w:w="1119" w:type="dxa"/>
          </w:tcPr>
          <w:p w:rsidR="00F97CD3" w:rsidRDefault="0090124D">
            <w:pPr>
              <w:rPr>
                <w:b/>
              </w:rPr>
            </w:pPr>
            <w:r>
              <w:rPr>
                <w:b/>
              </w:rPr>
              <w:t>15.</w:t>
            </w:r>
          </w:p>
        </w:tc>
        <w:tc>
          <w:tcPr>
            <w:tcW w:w="3071" w:type="dxa"/>
          </w:tcPr>
          <w:p w:rsidR="00F97CD3" w:rsidRDefault="0090124D">
            <w:pPr>
              <w:rPr>
                <w:b/>
              </w:rPr>
            </w:pPr>
            <w:r>
              <w:rPr>
                <w:b/>
              </w:rPr>
              <w:t>Wierzbowo</w:t>
            </w:r>
          </w:p>
        </w:tc>
        <w:tc>
          <w:tcPr>
            <w:tcW w:w="2472" w:type="dxa"/>
          </w:tcPr>
          <w:p w:rsidR="00F97CD3" w:rsidRDefault="0090124D">
            <w:pPr>
              <w:rPr>
                <w:b/>
              </w:rPr>
            </w:pPr>
            <w:r>
              <w:rPr>
                <w:b/>
              </w:rPr>
              <w:t>34</w:t>
            </w:r>
          </w:p>
        </w:tc>
      </w:tr>
    </w:tbl>
    <w:p w:rsidR="00097780" w:rsidRPr="00097780" w:rsidRDefault="00097780" w:rsidP="00097780">
      <w:pPr>
        <w:pStyle w:val="Legenda"/>
        <w:rPr>
          <w:b/>
          <w:i w:val="0"/>
          <w:color w:val="auto"/>
          <w:sz w:val="20"/>
          <w:szCs w:val="20"/>
        </w:rPr>
      </w:pPr>
      <w:bookmarkStart w:id="48" w:name="_Toc19359794"/>
      <w:r w:rsidRPr="00097780">
        <w:rPr>
          <w:b/>
          <w:i w:val="0"/>
          <w:color w:val="auto"/>
        </w:rPr>
        <w:t xml:space="preserve">Tabela </w:t>
      </w:r>
      <w:r w:rsidR="00BD2BC2" w:rsidRPr="00097780">
        <w:rPr>
          <w:b/>
          <w:i w:val="0"/>
          <w:color w:val="auto"/>
        </w:rPr>
        <w:fldChar w:fldCharType="begin"/>
      </w:r>
      <w:r w:rsidRPr="00097780">
        <w:rPr>
          <w:b/>
          <w:i w:val="0"/>
          <w:color w:val="auto"/>
        </w:rPr>
        <w:instrText xml:space="preserve"> SEQ Tabela \* ARABIC </w:instrText>
      </w:r>
      <w:r w:rsidR="00BD2BC2" w:rsidRPr="00097780">
        <w:rPr>
          <w:b/>
          <w:i w:val="0"/>
          <w:color w:val="auto"/>
        </w:rPr>
        <w:fldChar w:fldCharType="separate"/>
      </w:r>
      <w:r w:rsidR="00E42B8D">
        <w:rPr>
          <w:b/>
          <w:i w:val="0"/>
          <w:noProof/>
          <w:color w:val="auto"/>
        </w:rPr>
        <w:t>6</w:t>
      </w:r>
      <w:r w:rsidR="00BD2BC2" w:rsidRPr="00097780">
        <w:rPr>
          <w:b/>
          <w:i w:val="0"/>
          <w:color w:val="auto"/>
        </w:rPr>
        <w:fldChar w:fldCharType="end"/>
      </w:r>
      <w:r w:rsidRPr="00097780">
        <w:rPr>
          <w:b/>
          <w:i w:val="0"/>
          <w:color w:val="auto"/>
        </w:rPr>
        <w:t xml:space="preserve"> </w:t>
      </w:r>
      <w:r w:rsidRPr="00097780">
        <w:rPr>
          <w:b/>
          <w:i w:val="0"/>
          <w:color w:val="auto"/>
          <w:sz w:val="20"/>
          <w:szCs w:val="20"/>
        </w:rPr>
        <w:t>Zestawienie budynków jednorodzinnych w Gminie Iłowo-Osada.</w:t>
      </w:r>
      <w:bookmarkEnd w:id="48"/>
    </w:p>
    <w:p w:rsidR="00097780" w:rsidRDefault="00097780" w:rsidP="00097780">
      <w:pPr>
        <w:jc w:val="both"/>
        <w:rPr>
          <w:sz w:val="20"/>
          <w:szCs w:val="20"/>
        </w:rPr>
      </w:pPr>
      <w:r>
        <w:rPr>
          <w:sz w:val="20"/>
          <w:szCs w:val="20"/>
        </w:rPr>
        <w:t>(Źródło: UG Iłowo-Osada, 2019)</w:t>
      </w:r>
    </w:p>
    <w:p w:rsidR="00F97CD3" w:rsidRDefault="00F97CD3">
      <w:pPr>
        <w:spacing w:before="240"/>
      </w:pPr>
    </w:p>
    <w:p w:rsidR="00F97CD3" w:rsidRDefault="00F97CD3">
      <w:pPr>
        <w:jc w:val="both"/>
        <w:rPr>
          <w:sz w:val="20"/>
          <w:szCs w:val="20"/>
        </w:rPr>
      </w:pPr>
    </w:p>
    <w:p w:rsidR="00F97CD3" w:rsidRDefault="00F97CD3">
      <w:pPr>
        <w:spacing w:before="240"/>
      </w:pPr>
    </w:p>
    <w:tbl>
      <w:tblPr>
        <w:tblStyle w:val="a5"/>
        <w:tblW w:w="93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00"/>
        <w:gridCol w:w="3120"/>
        <w:gridCol w:w="2580"/>
      </w:tblGrid>
      <w:tr w:rsidR="00F97CD3">
        <w:trPr>
          <w:trHeight w:val="220"/>
        </w:trPr>
        <w:tc>
          <w:tcPr>
            <w:tcW w:w="9300" w:type="dxa"/>
            <w:gridSpan w:val="3"/>
            <w:shd w:val="clear" w:color="auto" w:fill="C6D9F1"/>
          </w:tcPr>
          <w:p w:rsidR="00F97CD3" w:rsidRDefault="0090124D">
            <w:pPr>
              <w:jc w:val="center"/>
              <w:rPr>
                <w:b/>
              </w:rPr>
            </w:pPr>
            <w:r>
              <w:rPr>
                <w:b/>
              </w:rPr>
              <w:t>Zestawienie budynków wielorodzinnych w Gminie Iłowo</w:t>
            </w:r>
          </w:p>
        </w:tc>
      </w:tr>
      <w:tr w:rsidR="00F97CD3">
        <w:tc>
          <w:tcPr>
            <w:tcW w:w="3600" w:type="dxa"/>
            <w:shd w:val="clear" w:color="auto" w:fill="C6D9F1"/>
          </w:tcPr>
          <w:p w:rsidR="00F97CD3" w:rsidRDefault="0090124D">
            <w:pPr>
              <w:rPr>
                <w:b/>
              </w:rPr>
            </w:pPr>
            <w:r>
              <w:rPr>
                <w:b/>
              </w:rPr>
              <w:t>Budynek Adres</w:t>
            </w:r>
          </w:p>
        </w:tc>
        <w:tc>
          <w:tcPr>
            <w:tcW w:w="3120" w:type="dxa"/>
            <w:shd w:val="clear" w:color="auto" w:fill="C6D9F1"/>
          </w:tcPr>
          <w:p w:rsidR="00F97CD3" w:rsidRDefault="0090124D">
            <w:pPr>
              <w:rPr>
                <w:b/>
              </w:rPr>
            </w:pPr>
            <w:r>
              <w:rPr>
                <w:b/>
              </w:rPr>
              <w:t>Sołectwo</w:t>
            </w:r>
          </w:p>
        </w:tc>
        <w:tc>
          <w:tcPr>
            <w:tcW w:w="2580" w:type="dxa"/>
            <w:shd w:val="clear" w:color="auto" w:fill="C6D9F1"/>
          </w:tcPr>
          <w:p w:rsidR="00F97CD3" w:rsidRDefault="0090124D">
            <w:pPr>
              <w:rPr>
                <w:b/>
              </w:rPr>
            </w:pPr>
            <w:r>
              <w:rPr>
                <w:b/>
              </w:rPr>
              <w:t>Rok budowy</w:t>
            </w:r>
          </w:p>
        </w:tc>
      </w:tr>
      <w:tr w:rsidR="00F97CD3">
        <w:tc>
          <w:tcPr>
            <w:tcW w:w="3600" w:type="dxa"/>
          </w:tcPr>
          <w:p w:rsidR="00F97CD3" w:rsidRDefault="0090124D">
            <w:r>
              <w:rPr>
                <w:b/>
              </w:rPr>
              <w:t>Białuty 51B</w:t>
            </w:r>
          </w:p>
        </w:tc>
        <w:tc>
          <w:tcPr>
            <w:tcW w:w="3120" w:type="dxa"/>
          </w:tcPr>
          <w:p w:rsidR="00F97CD3" w:rsidRDefault="0090124D">
            <w:pPr>
              <w:rPr>
                <w:b/>
              </w:rPr>
            </w:pPr>
            <w:r>
              <w:rPr>
                <w:b/>
              </w:rPr>
              <w:t xml:space="preserve">Białuty </w:t>
            </w:r>
          </w:p>
        </w:tc>
        <w:tc>
          <w:tcPr>
            <w:tcW w:w="2580" w:type="dxa"/>
          </w:tcPr>
          <w:p w:rsidR="00F97CD3" w:rsidRDefault="0090124D">
            <w:pPr>
              <w:rPr>
                <w:b/>
              </w:rPr>
            </w:pPr>
            <w:r>
              <w:rPr>
                <w:b/>
              </w:rPr>
              <w:t xml:space="preserve">1985 </w:t>
            </w:r>
          </w:p>
        </w:tc>
      </w:tr>
      <w:tr w:rsidR="00F97CD3">
        <w:tc>
          <w:tcPr>
            <w:tcW w:w="3600" w:type="dxa"/>
          </w:tcPr>
          <w:p w:rsidR="00F97CD3" w:rsidRDefault="0090124D">
            <w:r>
              <w:rPr>
                <w:b/>
              </w:rPr>
              <w:t>Białuty 51 A</w:t>
            </w:r>
          </w:p>
        </w:tc>
        <w:tc>
          <w:tcPr>
            <w:tcW w:w="3120" w:type="dxa"/>
          </w:tcPr>
          <w:p w:rsidR="00F97CD3" w:rsidRDefault="0090124D">
            <w:r>
              <w:rPr>
                <w:b/>
              </w:rPr>
              <w:t>Białuty</w:t>
            </w:r>
          </w:p>
        </w:tc>
        <w:tc>
          <w:tcPr>
            <w:tcW w:w="2580" w:type="dxa"/>
          </w:tcPr>
          <w:p w:rsidR="00F97CD3" w:rsidRDefault="0090124D">
            <w:pPr>
              <w:rPr>
                <w:b/>
              </w:rPr>
            </w:pPr>
            <w:r>
              <w:rPr>
                <w:b/>
              </w:rPr>
              <w:t>1985</w:t>
            </w:r>
          </w:p>
        </w:tc>
      </w:tr>
      <w:tr w:rsidR="00F97CD3">
        <w:tc>
          <w:tcPr>
            <w:tcW w:w="3600" w:type="dxa"/>
          </w:tcPr>
          <w:p w:rsidR="00F97CD3" w:rsidRDefault="0090124D">
            <w:r>
              <w:rPr>
                <w:b/>
              </w:rPr>
              <w:t>Białuty 51</w:t>
            </w:r>
          </w:p>
        </w:tc>
        <w:tc>
          <w:tcPr>
            <w:tcW w:w="3120" w:type="dxa"/>
          </w:tcPr>
          <w:p w:rsidR="00F97CD3" w:rsidRDefault="0090124D">
            <w:r>
              <w:rPr>
                <w:b/>
              </w:rPr>
              <w:t>Białuty</w:t>
            </w:r>
          </w:p>
        </w:tc>
        <w:tc>
          <w:tcPr>
            <w:tcW w:w="2580" w:type="dxa"/>
          </w:tcPr>
          <w:p w:rsidR="00F97CD3" w:rsidRDefault="0090124D">
            <w:pPr>
              <w:rPr>
                <w:b/>
              </w:rPr>
            </w:pPr>
            <w:r>
              <w:rPr>
                <w:b/>
              </w:rPr>
              <w:t>1985</w:t>
            </w:r>
          </w:p>
        </w:tc>
      </w:tr>
      <w:tr w:rsidR="00F97CD3">
        <w:tc>
          <w:tcPr>
            <w:tcW w:w="3600" w:type="dxa"/>
          </w:tcPr>
          <w:p w:rsidR="00F97CD3" w:rsidRDefault="0090124D">
            <w:r>
              <w:rPr>
                <w:b/>
              </w:rPr>
              <w:t>Białuty 53</w:t>
            </w:r>
          </w:p>
        </w:tc>
        <w:tc>
          <w:tcPr>
            <w:tcW w:w="3120" w:type="dxa"/>
          </w:tcPr>
          <w:p w:rsidR="00F97CD3" w:rsidRDefault="0090124D">
            <w:r>
              <w:rPr>
                <w:b/>
              </w:rPr>
              <w:t>Białuty</w:t>
            </w:r>
          </w:p>
        </w:tc>
        <w:tc>
          <w:tcPr>
            <w:tcW w:w="2580" w:type="dxa"/>
          </w:tcPr>
          <w:p w:rsidR="00F97CD3" w:rsidRDefault="0090124D">
            <w:pPr>
              <w:rPr>
                <w:b/>
              </w:rPr>
            </w:pPr>
            <w:r>
              <w:rPr>
                <w:b/>
              </w:rPr>
              <w:t>1900</w:t>
            </w:r>
          </w:p>
        </w:tc>
      </w:tr>
      <w:tr w:rsidR="00F97CD3">
        <w:tc>
          <w:tcPr>
            <w:tcW w:w="3600" w:type="dxa"/>
          </w:tcPr>
          <w:p w:rsidR="00F97CD3" w:rsidRDefault="0090124D">
            <w:r>
              <w:rPr>
                <w:b/>
              </w:rPr>
              <w:t>Białuty 47</w:t>
            </w:r>
          </w:p>
        </w:tc>
        <w:tc>
          <w:tcPr>
            <w:tcW w:w="3120" w:type="dxa"/>
          </w:tcPr>
          <w:p w:rsidR="00F97CD3" w:rsidRDefault="0090124D">
            <w:r>
              <w:rPr>
                <w:b/>
              </w:rPr>
              <w:t>Białuty</w:t>
            </w:r>
          </w:p>
        </w:tc>
        <w:tc>
          <w:tcPr>
            <w:tcW w:w="2580" w:type="dxa"/>
          </w:tcPr>
          <w:p w:rsidR="00F97CD3" w:rsidRDefault="0090124D">
            <w:pPr>
              <w:rPr>
                <w:b/>
              </w:rPr>
            </w:pPr>
            <w:r>
              <w:rPr>
                <w:b/>
              </w:rPr>
              <w:t>1950</w:t>
            </w:r>
          </w:p>
        </w:tc>
      </w:tr>
      <w:tr w:rsidR="00F97CD3">
        <w:tc>
          <w:tcPr>
            <w:tcW w:w="3600" w:type="dxa"/>
          </w:tcPr>
          <w:p w:rsidR="00F97CD3" w:rsidRDefault="0090124D">
            <w:r>
              <w:rPr>
                <w:b/>
              </w:rPr>
              <w:t>Białuty 48</w:t>
            </w:r>
          </w:p>
        </w:tc>
        <w:tc>
          <w:tcPr>
            <w:tcW w:w="3120" w:type="dxa"/>
          </w:tcPr>
          <w:p w:rsidR="00F97CD3" w:rsidRDefault="0090124D">
            <w:r>
              <w:rPr>
                <w:b/>
              </w:rPr>
              <w:t>Białuty</w:t>
            </w:r>
          </w:p>
        </w:tc>
        <w:tc>
          <w:tcPr>
            <w:tcW w:w="2580" w:type="dxa"/>
          </w:tcPr>
          <w:p w:rsidR="00F97CD3" w:rsidRDefault="0090124D">
            <w:pPr>
              <w:rPr>
                <w:b/>
              </w:rPr>
            </w:pPr>
            <w:r>
              <w:rPr>
                <w:b/>
              </w:rPr>
              <w:t>1950</w:t>
            </w:r>
          </w:p>
        </w:tc>
      </w:tr>
      <w:tr w:rsidR="00F97CD3">
        <w:tc>
          <w:tcPr>
            <w:tcW w:w="3600" w:type="dxa"/>
          </w:tcPr>
          <w:p w:rsidR="00F97CD3" w:rsidRDefault="0090124D">
            <w:r>
              <w:rPr>
                <w:b/>
              </w:rPr>
              <w:t>Białuty 49</w:t>
            </w:r>
          </w:p>
        </w:tc>
        <w:tc>
          <w:tcPr>
            <w:tcW w:w="3120" w:type="dxa"/>
          </w:tcPr>
          <w:p w:rsidR="00F97CD3" w:rsidRDefault="0090124D">
            <w:r>
              <w:rPr>
                <w:b/>
              </w:rPr>
              <w:t>Białuty</w:t>
            </w:r>
          </w:p>
        </w:tc>
        <w:tc>
          <w:tcPr>
            <w:tcW w:w="2580" w:type="dxa"/>
          </w:tcPr>
          <w:p w:rsidR="00F97CD3" w:rsidRDefault="0090124D">
            <w:pPr>
              <w:rPr>
                <w:b/>
              </w:rPr>
            </w:pPr>
            <w:r>
              <w:rPr>
                <w:b/>
              </w:rPr>
              <w:t>1950</w:t>
            </w:r>
          </w:p>
        </w:tc>
      </w:tr>
      <w:tr w:rsidR="00F97CD3">
        <w:tc>
          <w:tcPr>
            <w:tcW w:w="3600" w:type="dxa"/>
          </w:tcPr>
          <w:p w:rsidR="00F97CD3" w:rsidRDefault="0090124D">
            <w:r>
              <w:rPr>
                <w:b/>
              </w:rPr>
              <w:t>Białuty 50</w:t>
            </w:r>
          </w:p>
        </w:tc>
        <w:tc>
          <w:tcPr>
            <w:tcW w:w="3120" w:type="dxa"/>
          </w:tcPr>
          <w:p w:rsidR="00F97CD3" w:rsidRDefault="0090124D">
            <w:r>
              <w:rPr>
                <w:b/>
              </w:rPr>
              <w:t>Białuty</w:t>
            </w:r>
          </w:p>
        </w:tc>
        <w:tc>
          <w:tcPr>
            <w:tcW w:w="2580" w:type="dxa"/>
          </w:tcPr>
          <w:p w:rsidR="00F97CD3" w:rsidRDefault="0090124D">
            <w:pPr>
              <w:rPr>
                <w:b/>
              </w:rPr>
            </w:pPr>
            <w:r>
              <w:rPr>
                <w:b/>
              </w:rPr>
              <w:t>1985</w:t>
            </w:r>
          </w:p>
        </w:tc>
      </w:tr>
      <w:tr w:rsidR="00F97CD3">
        <w:tc>
          <w:tcPr>
            <w:tcW w:w="3600" w:type="dxa"/>
          </w:tcPr>
          <w:p w:rsidR="00F97CD3" w:rsidRDefault="0090124D">
            <w:pPr>
              <w:rPr>
                <w:b/>
              </w:rPr>
            </w:pPr>
            <w:r>
              <w:rPr>
                <w:b/>
              </w:rPr>
              <w:t>Brodowo 50</w:t>
            </w:r>
          </w:p>
        </w:tc>
        <w:tc>
          <w:tcPr>
            <w:tcW w:w="3120" w:type="dxa"/>
          </w:tcPr>
          <w:p w:rsidR="00F97CD3" w:rsidRDefault="0090124D">
            <w:pPr>
              <w:rPr>
                <w:b/>
              </w:rPr>
            </w:pPr>
            <w:r>
              <w:rPr>
                <w:b/>
              </w:rPr>
              <w:t>Brodowo</w:t>
            </w:r>
          </w:p>
        </w:tc>
        <w:tc>
          <w:tcPr>
            <w:tcW w:w="2580" w:type="dxa"/>
          </w:tcPr>
          <w:p w:rsidR="00F97CD3" w:rsidRDefault="0090124D">
            <w:pPr>
              <w:rPr>
                <w:b/>
              </w:rPr>
            </w:pPr>
            <w:r>
              <w:rPr>
                <w:b/>
              </w:rPr>
              <w:t>1928</w:t>
            </w:r>
          </w:p>
        </w:tc>
      </w:tr>
      <w:tr w:rsidR="00F97CD3">
        <w:tc>
          <w:tcPr>
            <w:tcW w:w="3600" w:type="dxa"/>
          </w:tcPr>
          <w:p w:rsidR="00F97CD3" w:rsidRDefault="0090124D">
            <w:pPr>
              <w:rPr>
                <w:b/>
              </w:rPr>
            </w:pPr>
            <w:r>
              <w:rPr>
                <w:b/>
              </w:rPr>
              <w:t>Gajówki 2</w:t>
            </w:r>
          </w:p>
        </w:tc>
        <w:tc>
          <w:tcPr>
            <w:tcW w:w="3120" w:type="dxa"/>
          </w:tcPr>
          <w:p w:rsidR="00F97CD3" w:rsidRDefault="0090124D">
            <w:pPr>
              <w:rPr>
                <w:b/>
              </w:rPr>
            </w:pPr>
            <w:r>
              <w:rPr>
                <w:b/>
              </w:rPr>
              <w:t>Gajówki</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Gajówki 3</w:t>
            </w:r>
          </w:p>
        </w:tc>
        <w:tc>
          <w:tcPr>
            <w:tcW w:w="3120" w:type="dxa"/>
          </w:tcPr>
          <w:p w:rsidR="00F97CD3" w:rsidRDefault="0090124D">
            <w:pPr>
              <w:rPr>
                <w:b/>
              </w:rPr>
            </w:pPr>
            <w:r>
              <w:rPr>
                <w:b/>
              </w:rPr>
              <w:t>Gajówki</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Gajówki 4</w:t>
            </w:r>
          </w:p>
        </w:tc>
        <w:tc>
          <w:tcPr>
            <w:tcW w:w="3120" w:type="dxa"/>
          </w:tcPr>
          <w:p w:rsidR="00F97CD3" w:rsidRDefault="0090124D">
            <w:pPr>
              <w:rPr>
                <w:b/>
              </w:rPr>
            </w:pPr>
            <w:r>
              <w:rPr>
                <w:b/>
              </w:rPr>
              <w:t>Gajówki</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ul. Wyzwolenia 7</w:t>
            </w:r>
          </w:p>
        </w:tc>
        <w:tc>
          <w:tcPr>
            <w:tcW w:w="3120" w:type="dxa"/>
          </w:tcPr>
          <w:p w:rsidR="00F97CD3" w:rsidRDefault="0090124D">
            <w:pPr>
              <w:rPr>
                <w:b/>
              </w:rPr>
            </w:pPr>
            <w:r>
              <w:rPr>
                <w:b/>
              </w:rPr>
              <w:t>Iłowo-Osada</w:t>
            </w:r>
          </w:p>
        </w:tc>
        <w:tc>
          <w:tcPr>
            <w:tcW w:w="2580" w:type="dxa"/>
          </w:tcPr>
          <w:p w:rsidR="00F97CD3" w:rsidRDefault="0090124D">
            <w:pPr>
              <w:rPr>
                <w:b/>
              </w:rPr>
            </w:pPr>
            <w:r>
              <w:rPr>
                <w:b/>
              </w:rPr>
              <w:t>1939</w:t>
            </w:r>
          </w:p>
        </w:tc>
      </w:tr>
      <w:tr w:rsidR="00F97CD3">
        <w:tc>
          <w:tcPr>
            <w:tcW w:w="3600" w:type="dxa"/>
          </w:tcPr>
          <w:p w:rsidR="00F97CD3" w:rsidRDefault="0090124D">
            <w:pPr>
              <w:rPr>
                <w:b/>
              </w:rPr>
            </w:pPr>
            <w:r>
              <w:rPr>
                <w:b/>
              </w:rPr>
              <w:t>Ul. Wyzwolenia 9</w:t>
            </w:r>
          </w:p>
        </w:tc>
        <w:tc>
          <w:tcPr>
            <w:tcW w:w="3120" w:type="dxa"/>
          </w:tcPr>
          <w:p w:rsidR="00F97CD3" w:rsidRDefault="0090124D">
            <w:r>
              <w:rPr>
                <w:b/>
              </w:rPr>
              <w:t>Iłowo-Osada</w:t>
            </w:r>
          </w:p>
        </w:tc>
        <w:tc>
          <w:tcPr>
            <w:tcW w:w="2580" w:type="dxa"/>
          </w:tcPr>
          <w:p w:rsidR="00F97CD3" w:rsidRDefault="0090124D">
            <w:pPr>
              <w:rPr>
                <w:b/>
              </w:rPr>
            </w:pPr>
            <w:r>
              <w:rPr>
                <w:b/>
              </w:rPr>
              <w:t>1867</w:t>
            </w:r>
          </w:p>
        </w:tc>
      </w:tr>
      <w:tr w:rsidR="00F97CD3">
        <w:tc>
          <w:tcPr>
            <w:tcW w:w="3600" w:type="dxa"/>
          </w:tcPr>
          <w:p w:rsidR="00F97CD3" w:rsidRDefault="0090124D">
            <w:pPr>
              <w:rPr>
                <w:b/>
              </w:rPr>
            </w:pPr>
            <w:r>
              <w:rPr>
                <w:b/>
              </w:rPr>
              <w:t>Ul. Wyzwolenia 16</w:t>
            </w:r>
          </w:p>
        </w:tc>
        <w:tc>
          <w:tcPr>
            <w:tcW w:w="3120" w:type="dxa"/>
          </w:tcPr>
          <w:p w:rsidR="00F97CD3" w:rsidRDefault="0090124D">
            <w:r>
              <w:rPr>
                <w:b/>
              </w:rPr>
              <w:t>Iłowo-Osada</w:t>
            </w:r>
          </w:p>
        </w:tc>
        <w:tc>
          <w:tcPr>
            <w:tcW w:w="2580" w:type="dxa"/>
          </w:tcPr>
          <w:p w:rsidR="00F97CD3" w:rsidRDefault="0090124D">
            <w:pPr>
              <w:rPr>
                <w:b/>
              </w:rPr>
            </w:pPr>
            <w:r>
              <w:rPr>
                <w:b/>
              </w:rPr>
              <w:t>1918</w:t>
            </w:r>
          </w:p>
        </w:tc>
      </w:tr>
      <w:tr w:rsidR="00F97CD3">
        <w:tc>
          <w:tcPr>
            <w:tcW w:w="3600" w:type="dxa"/>
          </w:tcPr>
          <w:p w:rsidR="00F97CD3" w:rsidRDefault="0090124D">
            <w:pPr>
              <w:rPr>
                <w:b/>
              </w:rPr>
            </w:pPr>
            <w:r>
              <w:rPr>
                <w:b/>
              </w:rPr>
              <w:t>Ul. Wyzwolenia 6</w:t>
            </w:r>
          </w:p>
        </w:tc>
        <w:tc>
          <w:tcPr>
            <w:tcW w:w="3120" w:type="dxa"/>
          </w:tcPr>
          <w:p w:rsidR="00F97CD3" w:rsidRDefault="0090124D">
            <w:r>
              <w:rPr>
                <w:b/>
              </w:rPr>
              <w:t>Iłowo-Osada</w:t>
            </w:r>
          </w:p>
        </w:tc>
        <w:tc>
          <w:tcPr>
            <w:tcW w:w="2580" w:type="dxa"/>
          </w:tcPr>
          <w:p w:rsidR="00F97CD3" w:rsidRDefault="0090124D">
            <w:pPr>
              <w:rPr>
                <w:b/>
              </w:rPr>
            </w:pPr>
            <w:r>
              <w:rPr>
                <w:b/>
              </w:rPr>
              <w:t>1919</w:t>
            </w:r>
          </w:p>
        </w:tc>
      </w:tr>
      <w:tr w:rsidR="00F97CD3">
        <w:tc>
          <w:tcPr>
            <w:tcW w:w="3600" w:type="dxa"/>
          </w:tcPr>
          <w:p w:rsidR="00F97CD3" w:rsidRDefault="0090124D">
            <w:pPr>
              <w:rPr>
                <w:b/>
              </w:rPr>
            </w:pPr>
            <w:r>
              <w:rPr>
                <w:b/>
              </w:rPr>
              <w:t>Ul. Lipowa 1</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3</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5</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7</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9</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Lipowa11</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13</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15</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 xml:space="preserve">Ul. Lipowa2 </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4</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6</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8</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10</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Lipowa 12</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Leśna 2,2A (jeden budynek)</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Akacyjna 1</w:t>
            </w:r>
          </w:p>
        </w:tc>
        <w:tc>
          <w:tcPr>
            <w:tcW w:w="3120" w:type="dxa"/>
          </w:tcPr>
          <w:p w:rsidR="00F97CD3" w:rsidRDefault="0090124D">
            <w:r>
              <w:rPr>
                <w:b/>
              </w:rPr>
              <w:t>Iłowo-Osada</w:t>
            </w:r>
          </w:p>
        </w:tc>
        <w:tc>
          <w:tcPr>
            <w:tcW w:w="2580" w:type="dxa"/>
          </w:tcPr>
          <w:p w:rsidR="00F97CD3" w:rsidRDefault="0090124D">
            <w:pPr>
              <w:rPr>
                <w:b/>
              </w:rPr>
            </w:pPr>
            <w:r>
              <w:rPr>
                <w:b/>
              </w:rPr>
              <w:t>1906</w:t>
            </w:r>
          </w:p>
        </w:tc>
      </w:tr>
      <w:tr w:rsidR="00F97CD3">
        <w:tc>
          <w:tcPr>
            <w:tcW w:w="3600" w:type="dxa"/>
          </w:tcPr>
          <w:p w:rsidR="00F97CD3" w:rsidRDefault="0090124D">
            <w:pPr>
              <w:rPr>
                <w:b/>
              </w:rPr>
            </w:pPr>
            <w:r>
              <w:rPr>
                <w:b/>
              </w:rPr>
              <w:t>Ul. Akacyjna 2</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Akacyjna 4</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Akacyjna 6</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Akacyjna 8</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Akacyjna 10</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Akacyjna 12</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Leśna 1</w:t>
            </w:r>
          </w:p>
        </w:tc>
        <w:tc>
          <w:tcPr>
            <w:tcW w:w="3120" w:type="dxa"/>
          </w:tcPr>
          <w:p w:rsidR="00F97CD3" w:rsidRDefault="0090124D">
            <w:r>
              <w:rPr>
                <w:b/>
              </w:rPr>
              <w:t>Iłowo-Osada</w:t>
            </w:r>
          </w:p>
        </w:tc>
        <w:tc>
          <w:tcPr>
            <w:tcW w:w="2580" w:type="dxa"/>
          </w:tcPr>
          <w:p w:rsidR="00F97CD3" w:rsidRDefault="0090124D">
            <w:pPr>
              <w:rPr>
                <w:b/>
              </w:rPr>
            </w:pPr>
            <w:r>
              <w:rPr>
                <w:b/>
              </w:rPr>
              <w:t>1900</w:t>
            </w:r>
          </w:p>
        </w:tc>
      </w:tr>
      <w:tr w:rsidR="00F97CD3">
        <w:tc>
          <w:tcPr>
            <w:tcW w:w="3600" w:type="dxa"/>
          </w:tcPr>
          <w:p w:rsidR="00F97CD3" w:rsidRDefault="0090124D">
            <w:pPr>
              <w:rPr>
                <w:b/>
              </w:rPr>
            </w:pPr>
            <w:r>
              <w:rPr>
                <w:b/>
              </w:rPr>
              <w:t>Ul. Leśna 3</w:t>
            </w:r>
          </w:p>
        </w:tc>
        <w:tc>
          <w:tcPr>
            <w:tcW w:w="3120" w:type="dxa"/>
          </w:tcPr>
          <w:p w:rsidR="00F97CD3" w:rsidRDefault="0090124D">
            <w:r>
              <w:rPr>
                <w:b/>
              </w:rPr>
              <w:t>Iłowo-Osada</w:t>
            </w:r>
          </w:p>
        </w:tc>
        <w:tc>
          <w:tcPr>
            <w:tcW w:w="2580" w:type="dxa"/>
          </w:tcPr>
          <w:p w:rsidR="00F97CD3" w:rsidRDefault="0090124D">
            <w:pPr>
              <w:rPr>
                <w:b/>
              </w:rPr>
            </w:pPr>
            <w:r>
              <w:rPr>
                <w:b/>
              </w:rPr>
              <w:t>1900</w:t>
            </w:r>
          </w:p>
        </w:tc>
      </w:tr>
      <w:tr w:rsidR="00F97CD3">
        <w:tc>
          <w:tcPr>
            <w:tcW w:w="3600" w:type="dxa"/>
          </w:tcPr>
          <w:p w:rsidR="00F97CD3" w:rsidRDefault="0090124D">
            <w:pPr>
              <w:rPr>
                <w:b/>
              </w:rPr>
            </w:pPr>
            <w:r>
              <w:rPr>
                <w:b/>
              </w:rPr>
              <w:t>Ul. Leśna 5</w:t>
            </w:r>
          </w:p>
        </w:tc>
        <w:tc>
          <w:tcPr>
            <w:tcW w:w="3120" w:type="dxa"/>
          </w:tcPr>
          <w:p w:rsidR="00F97CD3" w:rsidRDefault="0090124D">
            <w:r>
              <w:rPr>
                <w:b/>
              </w:rPr>
              <w:t>Iłowo-Osada</w:t>
            </w:r>
          </w:p>
        </w:tc>
        <w:tc>
          <w:tcPr>
            <w:tcW w:w="2580" w:type="dxa"/>
          </w:tcPr>
          <w:p w:rsidR="00F97CD3" w:rsidRDefault="0090124D">
            <w:pPr>
              <w:rPr>
                <w:b/>
              </w:rPr>
            </w:pPr>
            <w:r>
              <w:rPr>
                <w:b/>
              </w:rPr>
              <w:t>1905</w:t>
            </w:r>
          </w:p>
        </w:tc>
      </w:tr>
      <w:tr w:rsidR="00F97CD3">
        <w:tc>
          <w:tcPr>
            <w:tcW w:w="3600" w:type="dxa"/>
          </w:tcPr>
          <w:p w:rsidR="00F97CD3" w:rsidRDefault="0090124D">
            <w:pPr>
              <w:rPr>
                <w:b/>
              </w:rPr>
            </w:pPr>
            <w:r>
              <w:rPr>
                <w:b/>
              </w:rPr>
              <w:t>Ul. Kochanowskiego 2</w:t>
            </w:r>
          </w:p>
        </w:tc>
        <w:tc>
          <w:tcPr>
            <w:tcW w:w="3120" w:type="dxa"/>
          </w:tcPr>
          <w:p w:rsidR="00F97CD3" w:rsidRDefault="0090124D">
            <w:r>
              <w:rPr>
                <w:b/>
              </w:rPr>
              <w:t>Iłowo-Osada</w:t>
            </w:r>
          </w:p>
        </w:tc>
        <w:tc>
          <w:tcPr>
            <w:tcW w:w="2580" w:type="dxa"/>
          </w:tcPr>
          <w:p w:rsidR="00F97CD3" w:rsidRDefault="0090124D">
            <w:pPr>
              <w:rPr>
                <w:b/>
              </w:rPr>
            </w:pPr>
            <w:r>
              <w:rPr>
                <w:b/>
              </w:rPr>
              <w:t>1990</w:t>
            </w:r>
          </w:p>
        </w:tc>
      </w:tr>
      <w:tr w:rsidR="00F97CD3">
        <w:tc>
          <w:tcPr>
            <w:tcW w:w="3600" w:type="dxa"/>
          </w:tcPr>
          <w:p w:rsidR="00F97CD3" w:rsidRDefault="0090124D">
            <w:pPr>
              <w:rPr>
                <w:b/>
              </w:rPr>
            </w:pPr>
            <w:r>
              <w:rPr>
                <w:b/>
              </w:rPr>
              <w:t>Ul. Kochanowskiego 1</w:t>
            </w:r>
          </w:p>
        </w:tc>
        <w:tc>
          <w:tcPr>
            <w:tcW w:w="3120" w:type="dxa"/>
          </w:tcPr>
          <w:p w:rsidR="00F97CD3" w:rsidRDefault="0090124D">
            <w:r>
              <w:rPr>
                <w:b/>
              </w:rPr>
              <w:t>Iłowo-Osada</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Ul. Kochanowskiego 3</w:t>
            </w:r>
          </w:p>
        </w:tc>
        <w:tc>
          <w:tcPr>
            <w:tcW w:w="3120" w:type="dxa"/>
          </w:tcPr>
          <w:p w:rsidR="00F97CD3" w:rsidRDefault="0090124D">
            <w:r>
              <w:rPr>
                <w:b/>
              </w:rPr>
              <w:t>Iłowo-Osada</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Ul. Jagiellońska 6</w:t>
            </w:r>
          </w:p>
        </w:tc>
        <w:tc>
          <w:tcPr>
            <w:tcW w:w="3120" w:type="dxa"/>
          </w:tcPr>
          <w:p w:rsidR="00F97CD3" w:rsidRDefault="0090124D">
            <w:r>
              <w:rPr>
                <w:b/>
              </w:rPr>
              <w:t>Iłowo-Osada</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lastRenderedPageBreak/>
              <w:t>Ul. Jagiellońska 8</w:t>
            </w:r>
          </w:p>
        </w:tc>
        <w:tc>
          <w:tcPr>
            <w:tcW w:w="3120" w:type="dxa"/>
          </w:tcPr>
          <w:p w:rsidR="00F97CD3" w:rsidRDefault="0090124D">
            <w:r>
              <w:rPr>
                <w:b/>
              </w:rPr>
              <w:t>Iłowo-Osada</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Ul. Jagiellońska 8A</w:t>
            </w:r>
          </w:p>
        </w:tc>
        <w:tc>
          <w:tcPr>
            <w:tcW w:w="3120" w:type="dxa"/>
          </w:tcPr>
          <w:p w:rsidR="00F97CD3" w:rsidRDefault="0090124D">
            <w:r>
              <w:rPr>
                <w:b/>
              </w:rPr>
              <w:t>Iłowo-Osada</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Ul. Jagiellońska 1</w:t>
            </w:r>
          </w:p>
        </w:tc>
        <w:tc>
          <w:tcPr>
            <w:tcW w:w="3120" w:type="dxa"/>
          </w:tcPr>
          <w:p w:rsidR="00F97CD3" w:rsidRDefault="0090124D">
            <w:r>
              <w:rPr>
                <w:b/>
              </w:rPr>
              <w:t>Iłowo-Osada</w:t>
            </w:r>
          </w:p>
        </w:tc>
        <w:tc>
          <w:tcPr>
            <w:tcW w:w="2580" w:type="dxa"/>
          </w:tcPr>
          <w:p w:rsidR="00F97CD3" w:rsidRDefault="0090124D">
            <w:pPr>
              <w:rPr>
                <w:b/>
              </w:rPr>
            </w:pPr>
            <w:r>
              <w:rPr>
                <w:b/>
              </w:rPr>
              <w:t>1920</w:t>
            </w:r>
          </w:p>
        </w:tc>
      </w:tr>
      <w:tr w:rsidR="00F97CD3">
        <w:tc>
          <w:tcPr>
            <w:tcW w:w="3600" w:type="dxa"/>
          </w:tcPr>
          <w:p w:rsidR="00F97CD3" w:rsidRDefault="0090124D">
            <w:pPr>
              <w:rPr>
                <w:b/>
              </w:rPr>
            </w:pPr>
            <w:r>
              <w:rPr>
                <w:b/>
              </w:rPr>
              <w:t>Ul. Jagiellońska 3</w:t>
            </w:r>
          </w:p>
        </w:tc>
        <w:tc>
          <w:tcPr>
            <w:tcW w:w="3120" w:type="dxa"/>
          </w:tcPr>
          <w:p w:rsidR="00F97CD3" w:rsidRDefault="0090124D">
            <w:r>
              <w:rPr>
                <w:b/>
              </w:rPr>
              <w:t>Iłowo-Osada</w:t>
            </w:r>
          </w:p>
        </w:tc>
        <w:tc>
          <w:tcPr>
            <w:tcW w:w="2580" w:type="dxa"/>
          </w:tcPr>
          <w:p w:rsidR="00F97CD3" w:rsidRDefault="0090124D">
            <w:pPr>
              <w:rPr>
                <w:b/>
              </w:rPr>
            </w:pPr>
            <w:r>
              <w:rPr>
                <w:b/>
              </w:rPr>
              <w:t>1920</w:t>
            </w:r>
          </w:p>
        </w:tc>
      </w:tr>
      <w:tr w:rsidR="00F97CD3">
        <w:tc>
          <w:tcPr>
            <w:tcW w:w="3600" w:type="dxa"/>
          </w:tcPr>
          <w:p w:rsidR="00F97CD3" w:rsidRDefault="0090124D">
            <w:pPr>
              <w:rPr>
                <w:b/>
              </w:rPr>
            </w:pPr>
            <w:r>
              <w:rPr>
                <w:b/>
              </w:rPr>
              <w:t>Ul. Jagiellońska 5</w:t>
            </w:r>
          </w:p>
        </w:tc>
        <w:tc>
          <w:tcPr>
            <w:tcW w:w="3120" w:type="dxa"/>
          </w:tcPr>
          <w:p w:rsidR="00F97CD3" w:rsidRDefault="0090124D">
            <w:r>
              <w:rPr>
                <w:b/>
              </w:rPr>
              <w:t>Iłowo-Osada</w:t>
            </w:r>
          </w:p>
        </w:tc>
        <w:tc>
          <w:tcPr>
            <w:tcW w:w="2580" w:type="dxa"/>
          </w:tcPr>
          <w:p w:rsidR="00F97CD3" w:rsidRDefault="0090124D">
            <w:pPr>
              <w:rPr>
                <w:b/>
              </w:rPr>
            </w:pPr>
            <w:r>
              <w:rPr>
                <w:b/>
              </w:rPr>
              <w:t>1911</w:t>
            </w:r>
          </w:p>
        </w:tc>
      </w:tr>
      <w:tr w:rsidR="00F97CD3">
        <w:tc>
          <w:tcPr>
            <w:tcW w:w="3600" w:type="dxa"/>
          </w:tcPr>
          <w:p w:rsidR="00F97CD3" w:rsidRDefault="0090124D">
            <w:pPr>
              <w:rPr>
                <w:b/>
              </w:rPr>
            </w:pPr>
            <w:r>
              <w:rPr>
                <w:b/>
              </w:rPr>
              <w:t>Ul. Jagiellońska 16</w:t>
            </w:r>
          </w:p>
        </w:tc>
        <w:tc>
          <w:tcPr>
            <w:tcW w:w="3120" w:type="dxa"/>
          </w:tcPr>
          <w:p w:rsidR="00F97CD3" w:rsidRDefault="0090124D">
            <w:r>
              <w:rPr>
                <w:b/>
              </w:rPr>
              <w:t>Iłowo-Osada</w:t>
            </w:r>
          </w:p>
        </w:tc>
        <w:tc>
          <w:tcPr>
            <w:tcW w:w="2580" w:type="dxa"/>
          </w:tcPr>
          <w:p w:rsidR="00F97CD3" w:rsidRDefault="0090124D">
            <w:pPr>
              <w:rPr>
                <w:b/>
              </w:rPr>
            </w:pPr>
            <w:r>
              <w:rPr>
                <w:b/>
              </w:rPr>
              <w:t>1920</w:t>
            </w:r>
          </w:p>
        </w:tc>
      </w:tr>
      <w:tr w:rsidR="00F97CD3">
        <w:tc>
          <w:tcPr>
            <w:tcW w:w="3600" w:type="dxa"/>
          </w:tcPr>
          <w:p w:rsidR="00F97CD3" w:rsidRDefault="0090124D">
            <w:pPr>
              <w:rPr>
                <w:b/>
              </w:rPr>
            </w:pPr>
            <w:r>
              <w:rPr>
                <w:b/>
              </w:rPr>
              <w:t>Ul. Jagiellońska 24</w:t>
            </w:r>
          </w:p>
        </w:tc>
        <w:tc>
          <w:tcPr>
            <w:tcW w:w="3120" w:type="dxa"/>
          </w:tcPr>
          <w:p w:rsidR="00F97CD3" w:rsidRDefault="0090124D">
            <w:r>
              <w:rPr>
                <w:b/>
              </w:rPr>
              <w:t>Iłowo-Osada</w:t>
            </w:r>
          </w:p>
        </w:tc>
        <w:tc>
          <w:tcPr>
            <w:tcW w:w="2580" w:type="dxa"/>
          </w:tcPr>
          <w:p w:rsidR="00F97CD3" w:rsidRDefault="0090124D">
            <w:pPr>
              <w:rPr>
                <w:b/>
              </w:rPr>
            </w:pPr>
            <w:r>
              <w:rPr>
                <w:b/>
              </w:rPr>
              <w:t>1971</w:t>
            </w:r>
          </w:p>
        </w:tc>
      </w:tr>
      <w:tr w:rsidR="00F97CD3">
        <w:tc>
          <w:tcPr>
            <w:tcW w:w="3600" w:type="dxa"/>
          </w:tcPr>
          <w:p w:rsidR="00F97CD3" w:rsidRDefault="0090124D">
            <w:pPr>
              <w:rPr>
                <w:b/>
              </w:rPr>
            </w:pPr>
            <w:r>
              <w:rPr>
                <w:b/>
              </w:rPr>
              <w:t>Ul. Jagiellońska 26</w:t>
            </w:r>
          </w:p>
        </w:tc>
        <w:tc>
          <w:tcPr>
            <w:tcW w:w="3120" w:type="dxa"/>
          </w:tcPr>
          <w:p w:rsidR="00F97CD3" w:rsidRDefault="0090124D">
            <w:r>
              <w:rPr>
                <w:b/>
              </w:rPr>
              <w:t>Iłowo-Osada</w:t>
            </w:r>
          </w:p>
        </w:tc>
        <w:tc>
          <w:tcPr>
            <w:tcW w:w="2580" w:type="dxa"/>
          </w:tcPr>
          <w:p w:rsidR="00F97CD3" w:rsidRDefault="0090124D">
            <w:pPr>
              <w:rPr>
                <w:b/>
              </w:rPr>
            </w:pPr>
            <w:r>
              <w:rPr>
                <w:b/>
              </w:rPr>
              <w:t>1918</w:t>
            </w:r>
          </w:p>
        </w:tc>
      </w:tr>
      <w:tr w:rsidR="00F97CD3">
        <w:tc>
          <w:tcPr>
            <w:tcW w:w="3600" w:type="dxa"/>
          </w:tcPr>
          <w:p w:rsidR="00F97CD3" w:rsidRDefault="0090124D">
            <w:pPr>
              <w:rPr>
                <w:b/>
              </w:rPr>
            </w:pPr>
            <w:r>
              <w:rPr>
                <w:b/>
              </w:rPr>
              <w:t>Ul. Jagiellońska 30</w:t>
            </w:r>
          </w:p>
        </w:tc>
        <w:tc>
          <w:tcPr>
            <w:tcW w:w="3120" w:type="dxa"/>
          </w:tcPr>
          <w:p w:rsidR="00F97CD3" w:rsidRDefault="0090124D">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 xml:space="preserve">Ul. Jagiellońska 32 </w:t>
            </w:r>
          </w:p>
        </w:tc>
        <w:tc>
          <w:tcPr>
            <w:tcW w:w="3120" w:type="dxa"/>
          </w:tcPr>
          <w:p w:rsidR="00F97CD3" w:rsidRDefault="0090124D">
            <w:pPr>
              <w:rPr>
                <w:b/>
              </w:rPr>
            </w:pPr>
            <w:r>
              <w:rPr>
                <w:b/>
              </w:rPr>
              <w:t>Iłowo-Osada</w:t>
            </w:r>
          </w:p>
        </w:tc>
        <w:tc>
          <w:tcPr>
            <w:tcW w:w="2580" w:type="dxa"/>
          </w:tcPr>
          <w:p w:rsidR="00F97CD3" w:rsidRDefault="0090124D">
            <w:pPr>
              <w:rPr>
                <w:b/>
              </w:rPr>
            </w:pPr>
            <w:r>
              <w:rPr>
                <w:b/>
              </w:rPr>
              <w:t>1908</w:t>
            </w:r>
          </w:p>
        </w:tc>
      </w:tr>
      <w:tr w:rsidR="00F97CD3">
        <w:tc>
          <w:tcPr>
            <w:tcW w:w="3600" w:type="dxa"/>
          </w:tcPr>
          <w:p w:rsidR="00F97CD3" w:rsidRDefault="0090124D">
            <w:pPr>
              <w:rPr>
                <w:b/>
              </w:rPr>
            </w:pPr>
            <w:r>
              <w:rPr>
                <w:b/>
              </w:rPr>
              <w:t>Ul. Jagiellońska 34</w:t>
            </w:r>
          </w:p>
        </w:tc>
        <w:tc>
          <w:tcPr>
            <w:tcW w:w="3120" w:type="dxa"/>
          </w:tcPr>
          <w:p w:rsidR="00F97CD3" w:rsidRDefault="0090124D">
            <w:pPr>
              <w:rPr>
                <w:b/>
              </w:rPr>
            </w:pPr>
            <w:r>
              <w:rPr>
                <w:b/>
              </w:rPr>
              <w:t>Iłowo-Osada</w:t>
            </w:r>
          </w:p>
        </w:tc>
        <w:tc>
          <w:tcPr>
            <w:tcW w:w="2580" w:type="dxa"/>
          </w:tcPr>
          <w:p w:rsidR="00F97CD3" w:rsidRDefault="0090124D">
            <w:pPr>
              <w:rPr>
                <w:b/>
              </w:rPr>
            </w:pPr>
            <w:r>
              <w:rPr>
                <w:b/>
              </w:rPr>
              <w:t>1909</w:t>
            </w:r>
          </w:p>
        </w:tc>
      </w:tr>
      <w:tr w:rsidR="00F97CD3">
        <w:tc>
          <w:tcPr>
            <w:tcW w:w="3600" w:type="dxa"/>
          </w:tcPr>
          <w:p w:rsidR="00F97CD3" w:rsidRDefault="0090124D">
            <w:pPr>
              <w:rPr>
                <w:b/>
              </w:rPr>
            </w:pPr>
            <w:r>
              <w:rPr>
                <w:b/>
              </w:rPr>
              <w:t>Ul. Nowa 1,1A (jeden budynek)</w:t>
            </w:r>
          </w:p>
        </w:tc>
        <w:tc>
          <w:tcPr>
            <w:tcW w:w="3120" w:type="dxa"/>
          </w:tcPr>
          <w:p w:rsidR="00F97CD3" w:rsidRDefault="0090124D">
            <w:pPr>
              <w:rPr>
                <w:b/>
              </w:rPr>
            </w:pPr>
            <w:r>
              <w:rPr>
                <w:b/>
              </w:rPr>
              <w:t>Iłowo-Osada</w:t>
            </w:r>
          </w:p>
        </w:tc>
        <w:tc>
          <w:tcPr>
            <w:tcW w:w="2580" w:type="dxa"/>
          </w:tcPr>
          <w:p w:rsidR="00F97CD3" w:rsidRDefault="0090124D">
            <w:pPr>
              <w:rPr>
                <w:b/>
              </w:rPr>
            </w:pPr>
            <w:r>
              <w:rPr>
                <w:b/>
              </w:rPr>
              <w:t>1912</w:t>
            </w:r>
          </w:p>
        </w:tc>
      </w:tr>
      <w:tr w:rsidR="00F97CD3">
        <w:tc>
          <w:tcPr>
            <w:tcW w:w="3600" w:type="dxa"/>
          </w:tcPr>
          <w:p w:rsidR="00F97CD3" w:rsidRDefault="0090124D">
            <w:pPr>
              <w:rPr>
                <w:b/>
              </w:rPr>
            </w:pPr>
            <w:r>
              <w:rPr>
                <w:b/>
              </w:rPr>
              <w:t>Ul. Nowa 3</w:t>
            </w:r>
          </w:p>
        </w:tc>
        <w:tc>
          <w:tcPr>
            <w:tcW w:w="3120" w:type="dxa"/>
          </w:tcPr>
          <w:p w:rsidR="00F97CD3" w:rsidRDefault="0090124D">
            <w:pPr>
              <w:rPr>
                <w:b/>
              </w:rPr>
            </w:pPr>
            <w:r>
              <w:rPr>
                <w:b/>
              </w:rPr>
              <w:t>Iłowo-Osada</w:t>
            </w:r>
          </w:p>
        </w:tc>
        <w:tc>
          <w:tcPr>
            <w:tcW w:w="2580" w:type="dxa"/>
          </w:tcPr>
          <w:p w:rsidR="00F97CD3" w:rsidRDefault="0090124D">
            <w:pPr>
              <w:rPr>
                <w:b/>
              </w:rPr>
            </w:pPr>
            <w:r>
              <w:rPr>
                <w:b/>
              </w:rPr>
              <w:t>1910</w:t>
            </w:r>
          </w:p>
        </w:tc>
      </w:tr>
      <w:tr w:rsidR="00F97CD3">
        <w:tc>
          <w:tcPr>
            <w:tcW w:w="3600" w:type="dxa"/>
          </w:tcPr>
          <w:p w:rsidR="00F97CD3" w:rsidRDefault="0090124D">
            <w:pPr>
              <w:rPr>
                <w:b/>
              </w:rPr>
            </w:pPr>
            <w:r>
              <w:rPr>
                <w:b/>
              </w:rPr>
              <w:t>Ul. Nowa 5,5A (jeden budynek)</w:t>
            </w:r>
          </w:p>
        </w:tc>
        <w:tc>
          <w:tcPr>
            <w:tcW w:w="3120" w:type="dxa"/>
          </w:tcPr>
          <w:p w:rsidR="00F97CD3" w:rsidRDefault="0090124D">
            <w:pPr>
              <w:rPr>
                <w:b/>
              </w:rPr>
            </w:pPr>
            <w:r>
              <w:rPr>
                <w:b/>
              </w:rPr>
              <w:t>Iłowo-Osada</w:t>
            </w:r>
          </w:p>
        </w:tc>
        <w:tc>
          <w:tcPr>
            <w:tcW w:w="2580" w:type="dxa"/>
          </w:tcPr>
          <w:p w:rsidR="00F97CD3" w:rsidRDefault="0090124D">
            <w:pPr>
              <w:rPr>
                <w:b/>
              </w:rPr>
            </w:pPr>
            <w:r>
              <w:rPr>
                <w:b/>
              </w:rPr>
              <w:t>1919</w:t>
            </w:r>
          </w:p>
          <w:p w:rsidR="00F97CD3" w:rsidRDefault="00F97CD3">
            <w:pPr>
              <w:rPr>
                <w:b/>
              </w:rPr>
            </w:pPr>
          </w:p>
        </w:tc>
      </w:tr>
      <w:tr w:rsidR="00F97CD3">
        <w:tc>
          <w:tcPr>
            <w:tcW w:w="3600" w:type="dxa"/>
          </w:tcPr>
          <w:p w:rsidR="00F97CD3" w:rsidRDefault="0090124D">
            <w:pPr>
              <w:rPr>
                <w:b/>
              </w:rPr>
            </w:pPr>
            <w:r>
              <w:rPr>
                <w:b/>
              </w:rPr>
              <w:t>Ul. Nowa 7</w:t>
            </w:r>
          </w:p>
        </w:tc>
        <w:tc>
          <w:tcPr>
            <w:tcW w:w="3120" w:type="dxa"/>
          </w:tcPr>
          <w:p w:rsidR="00F97CD3" w:rsidRDefault="0090124D">
            <w:pPr>
              <w:rPr>
                <w:b/>
              </w:rPr>
            </w:pPr>
            <w:r>
              <w:rPr>
                <w:b/>
              </w:rPr>
              <w:t xml:space="preserve">Iłowo-Osada </w:t>
            </w:r>
          </w:p>
        </w:tc>
        <w:tc>
          <w:tcPr>
            <w:tcW w:w="2580" w:type="dxa"/>
          </w:tcPr>
          <w:p w:rsidR="00F97CD3" w:rsidRDefault="0090124D">
            <w:pPr>
              <w:rPr>
                <w:b/>
              </w:rPr>
            </w:pPr>
            <w:r>
              <w:rPr>
                <w:b/>
              </w:rPr>
              <w:t>1970</w:t>
            </w:r>
          </w:p>
        </w:tc>
      </w:tr>
      <w:tr w:rsidR="00F97CD3">
        <w:tc>
          <w:tcPr>
            <w:tcW w:w="3600" w:type="dxa"/>
          </w:tcPr>
          <w:p w:rsidR="00F97CD3" w:rsidRDefault="0090124D">
            <w:pPr>
              <w:rPr>
                <w:b/>
              </w:rPr>
            </w:pPr>
            <w:r>
              <w:rPr>
                <w:b/>
              </w:rPr>
              <w:t>Ul. Nowa 9</w:t>
            </w:r>
          </w:p>
        </w:tc>
        <w:tc>
          <w:tcPr>
            <w:tcW w:w="3120" w:type="dxa"/>
          </w:tcPr>
          <w:p w:rsidR="00F97CD3" w:rsidRDefault="0090124D">
            <w:pPr>
              <w:rPr>
                <w:b/>
              </w:rPr>
            </w:pPr>
            <w:r>
              <w:rPr>
                <w:b/>
              </w:rPr>
              <w:t>Iłowo-Osada</w:t>
            </w:r>
          </w:p>
        </w:tc>
        <w:tc>
          <w:tcPr>
            <w:tcW w:w="2580" w:type="dxa"/>
          </w:tcPr>
          <w:p w:rsidR="00F97CD3" w:rsidRDefault="0090124D">
            <w:pPr>
              <w:rPr>
                <w:b/>
              </w:rPr>
            </w:pPr>
            <w:r>
              <w:rPr>
                <w:b/>
              </w:rPr>
              <w:t>1970</w:t>
            </w:r>
          </w:p>
        </w:tc>
      </w:tr>
      <w:tr w:rsidR="00F97CD3">
        <w:tc>
          <w:tcPr>
            <w:tcW w:w="3600" w:type="dxa"/>
          </w:tcPr>
          <w:p w:rsidR="00F97CD3" w:rsidRDefault="0090124D">
            <w:pPr>
              <w:rPr>
                <w:b/>
              </w:rPr>
            </w:pPr>
            <w:r>
              <w:rPr>
                <w:b/>
              </w:rPr>
              <w:t>Ul. Staszica 9</w:t>
            </w:r>
          </w:p>
        </w:tc>
        <w:tc>
          <w:tcPr>
            <w:tcW w:w="3120" w:type="dxa"/>
          </w:tcPr>
          <w:p w:rsidR="00F97CD3" w:rsidRDefault="0090124D">
            <w:pPr>
              <w:rPr>
                <w:b/>
              </w:rPr>
            </w:pPr>
            <w:r>
              <w:rPr>
                <w:b/>
              </w:rPr>
              <w:t>Iłowo-Osada</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Kraszewo 10</w:t>
            </w:r>
          </w:p>
        </w:tc>
        <w:tc>
          <w:tcPr>
            <w:tcW w:w="3120" w:type="dxa"/>
          </w:tcPr>
          <w:p w:rsidR="00F97CD3" w:rsidRDefault="0090124D">
            <w:pPr>
              <w:rPr>
                <w:b/>
              </w:rPr>
            </w:pPr>
            <w:r>
              <w:rPr>
                <w:b/>
              </w:rPr>
              <w:t>Kaszewo</w:t>
            </w:r>
          </w:p>
        </w:tc>
        <w:tc>
          <w:tcPr>
            <w:tcW w:w="2580" w:type="dxa"/>
          </w:tcPr>
          <w:p w:rsidR="00F97CD3" w:rsidRDefault="0090124D">
            <w:pPr>
              <w:rPr>
                <w:b/>
              </w:rPr>
            </w:pPr>
            <w:r>
              <w:rPr>
                <w:b/>
              </w:rPr>
              <w:t>1982</w:t>
            </w:r>
          </w:p>
        </w:tc>
      </w:tr>
      <w:tr w:rsidR="00F97CD3">
        <w:tc>
          <w:tcPr>
            <w:tcW w:w="3600" w:type="dxa"/>
          </w:tcPr>
          <w:p w:rsidR="00F97CD3" w:rsidRDefault="0090124D">
            <w:pPr>
              <w:rPr>
                <w:b/>
              </w:rPr>
            </w:pPr>
            <w:r>
              <w:rPr>
                <w:b/>
              </w:rPr>
              <w:t>Kraszewo 31</w:t>
            </w:r>
          </w:p>
        </w:tc>
        <w:tc>
          <w:tcPr>
            <w:tcW w:w="3120" w:type="dxa"/>
          </w:tcPr>
          <w:p w:rsidR="00F97CD3" w:rsidRDefault="0090124D">
            <w:pPr>
              <w:rPr>
                <w:b/>
              </w:rPr>
            </w:pPr>
            <w:r>
              <w:rPr>
                <w:b/>
              </w:rPr>
              <w:t>Kraszewo</w:t>
            </w:r>
          </w:p>
        </w:tc>
        <w:tc>
          <w:tcPr>
            <w:tcW w:w="2580" w:type="dxa"/>
          </w:tcPr>
          <w:p w:rsidR="00F97CD3" w:rsidRDefault="0090124D">
            <w:pPr>
              <w:rPr>
                <w:b/>
              </w:rPr>
            </w:pPr>
            <w:r>
              <w:rPr>
                <w:b/>
              </w:rPr>
              <w:t>1900</w:t>
            </w:r>
          </w:p>
        </w:tc>
      </w:tr>
      <w:tr w:rsidR="00F97CD3">
        <w:tc>
          <w:tcPr>
            <w:tcW w:w="3600" w:type="dxa"/>
          </w:tcPr>
          <w:p w:rsidR="00F97CD3" w:rsidRDefault="0090124D">
            <w:pPr>
              <w:rPr>
                <w:b/>
              </w:rPr>
            </w:pPr>
            <w:r>
              <w:rPr>
                <w:b/>
              </w:rPr>
              <w:t>ul. Robotnicza 15</w:t>
            </w:r>
          </w:p>
        </w:tc>
        <w:tc>
          <w:tcPr>
            <w:tcW w:w="3120" w:type="dxa"/>
          </w:tcPr>
          <w:p w:rsidR="00F97CD3" w:rsidRDefault="0090124D">
            <w:pPr>
              <w:rPr>
                <w:b/>
              </w:rPr>
            </w:pPr>
            <w:r>
              <w:rPr>
                <w:b/>
              </w:rPr>
              <w:t>Narzym</w:t>
            </w:r>
          </w:p>
        </w:tc>
        <w:tc>
          <w:tcPr>
            <w:tcW w:w="2580" w:type="dxa"/>
          </w:tcPr>
          <w:p w:rsidR="00F97CD3" w:rsidRDefault="0090124D">
            <w:pPr>
              <w:rPr>
                <w:b/>
              </w:rPr>
            </w:pPr>
            <w:r>
              <w:rPr>
                <w:b/>
              </w:rPr>
              <w:t>1976</w:t>
            </w:r>
          </w:p>
        </w:tc>
      </w:tr>
      <w:tr w:rsidR="00F97CD3">
        <w:tc>
          <w:tcPr>
            <w:tcW w:w="3600" w:type="dxa"/>
          </w:tcPr>
          <w:p w:rsidR="00F97CD3" w:rsidRDefault="0090124D">
            <w:pPr>
              <w:rPr>
                <w:b/>
              </w:rPr>
            </w:pPr>
            <w:r>
              <w:rPr>
                <w:b/>
              </w:rPr>
              <w:t>ul. Robotnicza 17</w:t>
            </w:r>
          </w:p>
        </w:tc>
        <w:tc>
          <w:tcPr>
            <w:tcW w:w="3120" w:type="dxa"/>
          </w:tcPr>
          <w:p w:rsidR="00F97CD3" w:rsidRDefault="0090124D">
            <w:r>
              <w:rPr>
                <w:b/>
              </w:rPr>
              <w:t>Narzym</w:t>
            </w:r>
          </w:p>
        </w:tc>
        <w:tc>
          <w:tcPr>
            <w:tcW w:w="2580" w:type="dxa"/>
          </w:tcPr>
          <w:p w:rsidR="00F97CD3" w:rsidRDefault="0090124D">
            <w:pPr>
              <w:rPr>
                <w:b/>
              </w:rPr>
            </w:pPr>
            <w:r>
              <w:rPr>
                <w:b/>
              </w:rPr>
              <w:t>1976</w:t>
            </w:r>
          </w:p>
        </w:tc>
      </w:tr>
      <w:tr w:rsidR="00F97CD3">
        <w:tc>
          <w:tcPr>
            <w:tcW w:w="3600" w:type="dxa"/>
          </w:tcPr>
          <w:p w:rsidR="00F97CD3" w:rsidRDefault="0090124D">
            <w:pPr>
              <w:rPr>
                <w:b/>
              </w:rPr>
            </w:pPr>
            <w:r>
              <w:rPr>
                <w:b/>
              </w:rPr>
              <w:t>ul. Robotnicza 19</w:t>
            </w:r>
          </w:p>
        </w:tc>
        <w:tc>
          <w:tcPr>
            <w:tcW w:w="3120" w:type="dxa"/>
          </w:tcPr>
          <w:p w:rsidR="00F97CD3" w:rsidRDefault="0090124D">
            <w:r>
              <w:rPr>
                <w:b/>
              </w:rPr>
              <w:t>Narzym</w:t>
            </w:r>
          </w:p>
        </w:tc>
        <w:tc>
          <w:tcPr>
            <w:tcW w:w="2580" w:type="dxa"/>
          </w:tcPr>
          <w:p w:rsidR="00F97CD3" w:rsidRDefault="0090124D">
            <w:pPr>
              <w:rPr>
                <w:b/>
              </w:rPr>
            </w:pPr>
            <w:r>
              <w:rPr>
                <w:b/>
              </w:rPr>
              <w:t>1976</w:t>
            </w:r>
          </w:p>
        </w:tc>
      </w:tr>
      <w:tr w:rsidR="00F97CD3">
        <w:tc>
          <w:tcPr>
            <w:tcW w:w="3600" w:type="dxa"/>
          </w:tcPr>
          <w:p w:rsidR="00F97CD3" w:rsidRDefault="0090124D">
            <w:pPr>
              <w:rPr>
                <w:b/>
              </w:rPr>
            </w:pPr>
            <w:r>
              <w:rPr>
                <w:b/>
              </w:rPr>
              <w:t>ul. Robotnicza 21</w:t>
            </w:r>
          </w:p>
        </w:tc>
        <w:tc>
          <w:tcPr>
            <w:tcW w:w="3120" w:type="dxa"/>
          </w:tcPr>
          <w:p w:rsidR="00F97CD3" w:rsidRDefault="0090124D">
            <w:r>
              <w:rPr>
                <w:b/>
              </w:rPr>
              <w:t>Narzym</w:t>
            </w:r>
          </w:p>
        </w:tc>
        <w:tc>
          <w:tcPr>
            <w:tcW w:w="2580" w:type="dxa"/>
          </w:tcPr>
          <w:p w:rsidR="00F97CD3" w:rsidRDefault="0090124D">
            <w:pPr>
              <w:rPr>
                <w:b/>
              </w:rPr>
            </w:pPr>
            <w:r>
              <w:rPr>
                <w:b/>
              </w:rPr>
              <w:t>1976</w:t>
            </w:r>
          </w:p>
        </w:tc>
      </w:tr>
      <w:tr w:rsidR="00F97CD3">
        <w:tc>
          <w:tcPr>
            <w:tcW w:w="3600" w:type="dxa"/>
          </w:tcPr>
          <w:p w:rsidR="00F97CD3" w:rsidRDefault="0090124D">
            <w:pPr>
              <w:rPr>
                <w:b/>
              </w:rPr>
            </w:pPr>
            <w:r>
              <w:rPr>
                <w:b/>
              </w:rPr>
              <w:t>ul. Leśna 26</w:t>
            </w:r>
          </w:p>
        </w:tc>
        <w:tc>
          <w:tcPr>
            <w:tcW w:w="3120" w:type="dxa"/>
          </w:tcPr>
          <w:p w:rsidR="00F97CD3" w:rsidRDefault="0090124D">
            <w:r>
              <w:rPr>
                <w:b/>
              </w:rPr>
              <w:t>Narzym</w:t>
            </w:r>
          </w:p>
        </w:tc>
        <w:tc>
          <w:tcPr>
            <w:tcW w:w="2580" w:type="dxa"/>
          </w:tcPr>
          <w:p w:rsidR="00F97CD3" w:rsidRDefault="0090124D">
            <w:pPr>
              <w:rPr>
                <w:b/>
              </w:rPr>
            </w:pPr>
            <w:r>
              <w:rPr>
                <w:b/>
              </w:rPr>
              <w:t>1910</w:t>
            </w:r>
          </w:p>
        </w:tc>
      </w:tr>
      <w:tr w:rsidR="00F97CD3">
        <w:tc>
          <w:tcPr>
            <w:tcW w:w="3600" w:type="dxa"/>
          </w:tcPr>
          <w:p w:rsidR="00F97CD3" w:rsidRDefault="0090124D">
            <w:pPr>
              <w:rPr>
                <w:b/>
              </w:rPr>
            </w:pPr>
            <w:r>
              <w:rPr>
                <w:b/>
              </w:rPr>
              <w:t xml:space="preserve">ul. Leśna 24 </w:t>
            </w:r>
          </w:p>
        </w:tc>
        <w:tc>
          <w:tcPr>
            <w:tcW w:w="3120" w:type="dxa"/>
          </w:tcPr>
          <w:p w:rsidR="00F97CD3" w:rsidRDefault="0090124D">
            <w:r>
              <w:rPr>
                <w:b/>
              </w:rPr>
              <w:t>Narzym</w:t>
            </w:r>
          </w:p>
        </w:tc>
        <w:tc>
          <w:tcPr>
            <w:tcW w:w="2580" w:type="dxa"/>
          </w:tcPr>
          <w:p w:rsidR="00F97CD3" w:rsidRDefault="0090124D">
            <w:pPr>
              <w:rPr>
                <w:b/>
              </w:rPr>
            </w:pPr>
            <w:r>
              <w:rPr>
                <w:b/>
              </w:rPr>
              <w:t>1910</w:t>
            </w:r>
          </w:p>
        </w:tc>
      </w:tr>
      <w:tr w:rsidR="00F97CD3">
        <w:tc>
          <w:tcPr>
            <w:tcW w:w="3600" w:type="dxa"/>
          </w:tcPr>
          <w:p w:rsidR="00F97CD3" w:rsidRDefault="0090124D">
            <w:pPr>
              <w:rPr>
                <w:b/>
              </w:rPr>
            </w:pPr>
            <w:r>
              <w:rPr>
                <w:b/>
              </w:rPr>
              <w:t>ul. Wierzbowska 1</w:t>
            </w:r>
          </w:p>
        </w:tc>
        <w:tc>
          <w:tcPr>
            <w:tcW w:w="3120" w:type="dxa"/>
          </w:tcPr>
          <w:p w:rsidR="00F97CD3" w:rsidRDefault="0090124D">
            <w:r>
              <w:rPr>
                <w:b/>
              </w:rPr>
              <w:t>Narzym</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ul. Młyńska 11</w:t>
            </w:r>
          </w:p>
        </w:tc>
        <w:tc>
          <w:tcPr>
            <w:tcW w:w="3120" w:type="dxa"/>
          </w:tcPr>
          <w:p w:rsidR="00F97CD3" w:rsidRDefault="0090124D">
            <w:r>
              <w:rPr>
                <w:b/>
              </w:rPr>
              <w:t>Narzym</w:t>
            </w:r>
          </w:p>
        </w:tc>
        <w:tc>
          <w:tcPr>
            <w:tcW w:w="2580" w:type="dxa"/>
          </w:tcPr>
          <w:p w:rsidR="00F97CD3" w:rsidRDefault="0090124D">
            <w:pPr>
              <w:rPr>
                <w:b/>
              </w:rPr>
            </w:pPr>
            <w:r>
              <w:rPr>
                <w:b/>
              </w:rPr>
              <w:t>1978</w:t>
            </w:r>
          </w:p>
        </w:tc>
      </w:tr>
      <w:tr w:rsidR="00F97CD3">
        <w:tc>
          <w:tcPr>
            <w:tcW w:w="3600" w:type="dxa"/>
          </w:tcPr>
          <w:p w:rsidR="00F97CD3" w:rsidRDefault="0090124D">
            <w:pPr>
              <w:rPr>
                <w:b/>
              </w:rPr>
            </w:pPr>
            <w:r>
              <w:rPr>
                <w:b/>
              </w:rPr>
              <w:t>ul. Młyńska 13</w:t>
            </w:r>
          </w:p>
        </w:tc>
        <w:tc>
          <w:tcPr>
            <w:tcW w:w="3120" w:type="dxa"/>
          </w:tcPr>
          <w:p w:rsidR="00F97CD3" w:rsidRDefault="0090124D">
            <w:pPr>
              <w:rPr>
                <w:b/>
              </w:rPr>
            </w:pPr>
            <w:r>
              <w:rPr>
                <w:b/>
              </w:rPr>
              <w:t>Narzym</w:t>
            </w:r>
          </w:p>
        </w:tc>
        <w:tc>
          <w:tcPr>
            <w:tcW w:w="2580" w:type="dxa"/>
          </w:tcPr>
          <w:p w:rsidR="00F97CD3" w:rsidRDefault="0090124D">
            <w:pPr>
              <w:rPr>
                <w:b/>
              </w:rPr>
            </w:pPr>
            <w:r>
              <w:rPr>
                <w:b/>
              </w:rPr>
              <w:t>1978</w:t>
            </w:r>
          </w:p>
        </w:tc>
      </w:tr>
      <w:tr w:rsidR="00F97CD3">
        <w:tc>
          <w:tcPr>
            <w:tcW w:w="3600" w:type="dxa"/>
          </w:tcPr>
          <w:p w:rsidR="00F97CD3" w:rsidRDefault="0090124D">
            <w:pPr>
              <w:rPr>
                <w:b/>
              </w:rPr>
            </w:pPr>
            <w:r>
              <w:rPr>
                <w:b/>
              </w:rPr>
              <w:t>Pruski 4</w:t>
            </w:r>
          </w:p>
        </w:tc>
        <w:tc>
          <w:tcPr>
            <w:tcW w:w="3120" w:type="dxa"/>
          </w:tcPr>
          <w:p w:rsidR="00F97CD3" w:rsidRDefault="0090124D">
            <w:pPr>
              <w:rPr>
                <w:b/>
              </w:rPr>
            </w:pPr>
            <w:r>
              <w:rPr>
                <w:b/>
              </w:rPr>
              <w:t>Pruski</w:t>
            </w:r>
          </w:p>
        </w:tc>
        <w:tc>
          <w:tcPr>
            <w:tcW w:w="2580" w:type="dxa"/>
          </w:tcPr>
          <w:p w:rsidR="00F97CD3" w:rsidRDefault="0090124D">
            <w:pPr>
              <w:rPr>
                <w:b/>
              </w:rPr>
            </w:pPr>
            <w:r>
              <w:rPr>
                <w:b/>
              </w:rPr>
              <w:t>1978</w:t>
            </w:r>
          </w:p>
        </w:tc>
      </w:tr>
      <w:tr w:rsidR="00F97CD3">
        <w:tc>
          <w:tcPr>
            <w:tcW w:w="3600" w:type="dxa"/>
          </w:tcPr>
          <w:p w:rsidR="00F97CD3" w:rsidRDefault="0090124D">
            <w:pPr>
              <w:rPr>
                <w:b/>
              </w:rPr>
            </w:pPr>
            <w:r>
              <w:rPr>
                <w:b/>
              </w:rPr>
              <w:t>Pruski 5</w:t>
            </w:r>
          </w:p>
        </w:tc>
        <w:tc>
          <w:tcPr>
            <w:tcW w:w="3120" w:type="dxa"/>
          </w:tcPr>
          <w:p w:rsidR="00F97CD3" w:rsidRDefault="0090124D">
            <w:r>
              <w:rPr>
                <w:b/>
              </w:rPr>
              <w:t>Pruski</w:t>
            </w:r>
          </w:p>
        </w:tc>
        <w:tc>
          <w:tcPr>
            <w:tcW w:w="2580" w:type="dxa"/>
          </w:tcPr>
          <w:p w:rsidR="00F97CD3" w:rsidRDefault="0090124D">
            <w:pPr>
              <w:rPr>
                <w:b/>
              </w:rPr>
            </w:pPr>
            <w:r>
              <w:rPr>
                <w:b/>
              </w:rPr>
              <w:t>1980</w:t>
            </w:r>
          </w:p>
        </w:tc>
      </w:tr>
      <w:tr w:rsidR="00F97CD3">
        <w:tc>
          <w:tcPr>
            <w:tcW w:w="3600" w:type="dxa"/>
          </w:tcPr>
          <w:p w:rsidR="00F97CD3" w:rsidRDefault="0090124D">
            <w:pPr>
              <w:rPr>
                <w:b/>
              </w:rPr>
            </w:pPr>
            <w:r>
              <w:rPr>
                <w:b/>
              </w:rPr>
              <w:t>Pruski 6</w:t>
            </w:r>
          </w:p>
        </w:tc>
        <w:tc>
          <w:tcPr>
            <w:tcW w:w="3120" w:type="dxa"/>
          </w:tcPr>
          <w:p w:rsidR="00F97CD3" w:rsidRDefault="0090124D">
            <w:r>
              <w:rPr>
                <w:b/>
              </w:rPr>
              <w:t>Pruski</w:t>
            </w:r>
          </w:p>
        </w:tc>
        <w:tc>
          <w:tcPr>
            <w:tcW w:w="2580" w:type="dxa"/>
          </w:tcPr>
          <w:p w:rsidR="00F97CD3" w:rsidRDefault="0090124D">
            <w:pPr>
              <w:rPr>
                <w:b/>
              </w:rPr>
            </w:pPr>
            <w:r>
              <w:rPr>
                <w:b/>
              </w:rPr>
              <w:t>1972</w:t>
            </w:r>
          </w:p>
        </w:tc>
      </w:tr>
      <w:tr w:rsidR="00F97CD3">
        <w:tc>
          <w:tcPr>
            <w:tcW w:w="3600" w:type="dxa"/>
          </w:tcPr>
          <w:p w:rsidR="00F97CD3" w:rsidRDefault="0090124D">
            <w:pPr>
              <w:rPr>
                <w:b/>
              </w:rPr>
            </w:pPr>
            <w:r>
              <w:rPr>
                <w:b/>
              </w:rPr>
              <w:t>Pruski 7</w:t>
            </w:r>
          </w:p>
        </w:tc>
        <w:tc>
          <w:tcPr>
            <w:tcW w:w="3120" w:type="dxa"/>
          </w:tcPr>
          <w:p w:rsidR="00F97CD3" w:rsidRDefault="0090124D">
            <w:r>
              <w:rPr>
                <w:b/>
              </w:rPr>
              <w:t>Pruski</w:t>
            </w:r>
          </w:p>
        </w:tc>
        <w:tc>
          <w:tcPr>
            <w:tcW w:w="2580" w:type="dxa"/>
          </w:tcPr>
          <w:p w:rsidR="00F97CD3" w:rsidRDefault="0090124D">
            <w:pPr>
              <w:rPr>
                <w:b/>
              </w:rPr>
            </w:pPr>
            <w:r>
              <w:rPr>
                <w:b/>
              </w:rPr>
              <w:t>1975</w:t>
            </w:r>
          </w:p>
        </w:tc>
      </w:tr>
      <w:tr w:rsidR="00F97CD3">
        <w:tc>
          <w:tcPr>
            <w:tcW w:w="3600" w:type="dxa"/>
          </w:tcPr>
          <w:p w:rsidR="00F97CD3" w:rsidRDefault="0090124D">
            <w:pPr>
              <w:rPr>
                <w:b/>
              </w:rPr>
            </w:pPr>
            <w:r>
              <w:rPr>
                <w:b/>
              </w:rPr>
              <w:t>Pruski 8</w:t>
            </w:r>
          </w:p>
        </w:tc>
        <w:tc>
          <w:tcPr>
            <w:tcW w:w="3120" w:type="dxa"/>
          </w:tcPr>
          <w:p w:rsidR="00F97CD3" w:rsidRDefault="0090124D">
            <w:r>
              <w:rPr>
                <w:b/>
              </w:rPr>
              <w:t>Pruski</w:t>
            </w:r>
          </w:p>
        </w:tc>
        <w:tc>
          <w:tcPr>
            <w:tcW w:w="2580" w:type="dxa"/>
          </w:tcPr>
          <w:p w:rsidR="00F97CD3" w:rsidRDefault="0090124D">
            <w:pPr>
              <w:rPr>
                <w:b/>
              </w:rPr>
            </w:pPr>
            <w:r>
              <w:rPr>
                <w:b/>
              </w:rPr>
              <w:t>1976</w:t>
            </w:r>
          </w:p>
        </w:tc>
      </w:tr>
      <w:tr w:rsidR="00F97CD3">
        <w:tc>
          <w:tcPr>
            <w:tcW w:w="3600" w:type="dxa"/>
          </w:tcPr>
          <w:p w:rsidR="00F97CD3" w:rsidRDefault="0090124D">
            <w:pPr>
              <w:rPr>
                <w:b/>
              </w:rPr>
            </w:pPr>
            <w:r>
              <w:rPr>
                <w:b/>
              </w:rPr>
              <w:t>Jeden budynek 3A, 3B</w:t>
            </w:r>
          </w:p>
        </w:tc>
        <w:tc>
          <w:tcPr>
            <w:tcW w:w="3120" w:type="dxa"/>
          </w:tcPr>
          <w:p w:rsidR="00F97CD3" w:rsidRDefault="0090124D">
            <w:r>
              <w:rPr>
                <w:b/>
              </w:rPr>
              <w:t>Pruski</w:t>
            </w:r>
          </w:p>
        </w:tc>
        <w:tc>
          <w:tcPr>
            <w:tcW w:w="2580" w:type="dxa"/>
          </w:tcPr>
          <w:p w:rsidR="00F97CD3" w:rsidRDefault="0090124D">
            <w:pPr>
              <w:rPr>
                <w:b/>
              </w:rPr>
            </w:pPr>
            <w:r>
              <w:rPr>
                <w:b/>
              </w:rPr>
              <w:t>1977</w:t>
            </w:r>
          </w:p>
        </w:tc>
      </w:tr>
      <w:tr w:rsidR="00F97CD3">
        <w:tc>
          <w:tcPr>
            <w:tcW w:w="3600" w:type="dxa"/>
          </w:tcPr>
          <w:p w:rsidR="00F97CD3" w:rsidRDefault="0090124D">
            <w:pPr>
              <w:rPr>
                <w:b/>
              </w:rPr>
            </w:pPr>
            <w:r>
              <w:rPr>
                <w:b/>
              </w:rPr>
              <w:t>Jeden budynek 2A, 2B</w:t>
            </w:r>
          </w:p>
        </w:tc>
        <w:tc>
          <w:tcPr>
            <w:tcW w:w="3120" w:type="dxa"/>
          </w:tcPr>
          <w:p w:rsidR="00F97CD3" w:rsidRDefault="0090124D">
            <w:r>
              <w:rPr>
                <w:b/>
              </w:rPr>
              <w:t>Pruski</w:t>
            </w:r>
          </w:p>
        </w:tc>
        <w:tc>
          <w:tcPr>
            <w:tcW w:w="2580" w:type="dxa"/>
          </w:tcPr>
          <w:p w:rsidR="00F97CD3" w:rsidRDefault="0090124D">
            <w:pPr>
              <w:rPr>
                <w:b/>
              </w:rPr>
            </w:pPr>
            <w:r>
              <w:rPr>
                <w:b/>
              </w:rPr>
              <w:t>1977</w:t>
            </w:r>
          </w:p>
        </w:tc>
      </w:tr>
      <w:tr w:rsidR="00F97CD3">
        <w:tc>
          <w:tcPr>
            <w:tcW w:w="3600" w:type="dxa"/>
          </w:tcPr>
          <w:p w:rsidR="00F97CD3" w:rsidRDefault="0090124D">
            <w:pPr>
              <w:rPr>
                <w:b/>
              </w:rPr>
            </w:pPr>
            <w:r>
              <w:rPr>
                <w:b/>
              </w:rPr>
              <w:t>Jeden budynek 1A, 1B</w:t>
            </w:r>
          </w:p>
        </w:tc>
        <w:tc>
          <w:tcPr>
            <w:tcW w:w="3120" w:type="dxa"/>
          </w:tcPr>
          <w:p w:rsidR="00F97CD3" w:rsidRDefault="0090124D">
            <w:r>
              <w:rPr>
                <w:b/>
              </w:rPr>
              <w:t>Pruski</w:t>
            </w:r>
          </w:p>
        </w:tc>
        <w:tc>
          <w:tcPr>
            <w:tcW w:w="2580" w:type="dxa"/>
          </w:tcPr>
          <w:p w:rsidR="00F97CD3" w:rsidRDefault="0090124D">
            <w:pPr>
              <w:rPr>
                <w:b/>
              </w:rPr>
            </w:pPr>
            <w:r>
              <w:rPr>
                <w:b/>
              </w:rPr>
              <w:t>1977</w:t>
            </w:r>
          </w:p>
        </w:tc>
      </w:tr>
      <w:tr w:rsidR="00F97CD3">
        <w:tc>
          <w:tcPr>
            <w:tcW w:w="3600" w:type="dxa"/>
          </w:tcPr>
          <w:p w:rsidR="00F97CD3" w:rsidRDefault="0090124D">
            <w:pPr>
              <w:rPr>
                <w:b/>
              </w:rPr>
            </w:pPr>
            <w:r>
              <w:rPr>
                <w:b/>
              </w:rPr>
              <w:t>Pruski 9</w:t>
            </w:r>
          </w:p>
        </w:tc>
        <w:tc>
          <w:tcPr>
            <w:tcW w:w="3120" w:type="dxa"/>
          </w:tcPr>
          <w:p w:rsidR="00F97CD3" w:rsidRDefault="0090124D">
            <w:pPr>
              <w:rPr>
                <w:b/>
              </w:rPr>
            </w:pPr>
            <w:r>
              <w:rPr>
                <w:b/>
              </w:rPr>
              <w:t>Pruski</w:t>
            </w:r>
          </w:p>
        </w:tc>
        <w:tc>
          <w:tcPr>
            <w:tcW w:w="2580" w:type="dxa"/>
          </w:tcPr>
          <w:p w:rsidR="00F97CD3" w:rsidRDefault="0090124D">
            <w:pPr>
              <w:rPr>
                <w:b/>
              </w:rPr>
            </w:pPr>
            <w:r>
              <w:rPr>
                <w:b/>
              </w:rPr>
              <w:t>1977</w:t>
            </w:r>
          </w:p>
        </w:tc>
      </w:tr>
      <w:tr w:rsidR="00F97CD3">
        <w:tc>
          <w:tcPr>
            <w:tcW w:w="3600" w:type="dxa"/>
          </w:tcPr>
          <w:p w:rsidR="00F97CD3" w:rsidRDefault="0090124D">
            <w:pPr>
              <w:rPr>
                <w:b/>
              </w:rPr>
            </w:pPr>
            <w:r>
              <w:rPr>
                <w:b/>
              </w:rPr>
              <w:t>Wierzbowo 35</w:t>
            </w:r>
          </w:p>
        </w:tc>
        <w:tc>
          <w:tcPr>
            <w:tcW w:w="3120" w:type="dxa"/>
          </w:tcPr>
          <w:p w:rsidR="00F97CD3" w:rsidRDefault="0090124D">
            <w:pPr>
              <w:rPr>
                <w:b/>
              </w:rPr>
            </w:pPr>
            <w:r>
              <w:rPr>
                <w:b/>
              </w:rPr>
              <w:t>Wierzbowo</w:t>
            </w:r>
          </w:p>
        </w:tc>
        <w:tc>
          <w:tcPr>
            <w:tcW w:w="2580" w:type="dxa"/>
          </w:tcPr>
          <w:p w:rsidR="00F97CD3" w:rsidRDefault="0090124D">
            <w:pPr>
              <w:rPr>
                <w:b/>
              </w:rPr>
            </w:pPr>
            <w:r>
              <w:rPr>
                <w:b/>
              </w:rPr>
              <w:t>1988</w:t>
            </w:r>
          </w:p>
        </w:tc>
      </w:tr>
      <w:tr w:rsidR="00F97CD3">
        <w:tc>
          <w:tcPr>
            <w:tcW w:w="3600" w:type="dxa"/>
          </w:tcPr>
          <w:p w:rsidR="00F97CD3" w:rsidRDefault="0090124D">
            <w:pPr>
              <w:rPr>
                <w:b/>
              </w:rPr>
            </w:pPr>
            <w:r>
              <w:rPr>
                <w:b/>
              </w:rPr>
              <w:t>Wierzbowo 37</w:t>
            </w:r>
          </w:p>
        </w:tc>
        <w:tc>
          <w:tcPr>
            <w:tcW w:w="3120" w:type="dxa"/>
          </w:tcPr>
          <w:p w:rsidR="00F97CD3" w:rsidRDefault="0090124D">
            <w:r>
              <w:rPr>
                <w:b/>
              </w:rPr>
              <w:t>Wierzbowo</w:t>
            </w:r>
          </w:p>
        </w:tc>
        <w:tc>
          <w:tcPr>
            <w:tcW w:w="2580" w:type="dxa"/>
          </w:tcPr>
          <w:p w:rsidR="00F97CD3" w:rsidRDefault="0090124D">
            <w:pPr>
              <w:rPr>
                <w:b/>
              </w:rPr>
            </w:pPr>
            <w:r>
              <w:rPr>
                <w:b/>
              </w:rPr>
              <w:t>1988</w:t>
            </w:r>
          </w:p>
        </w:tc>
      </w:tr>
      <w:tr w:rsidR="00F97CD3">
        <w:tc>
          <w:tcPr>
            <w:tcW w:w="3600" w:type="dxa"/>
          </w:tcPr>
          <w:p w:rsidR="00F97CD3" w:rsidRDefault="0090124D">
            <w:pPr>
              <w:rPr>
                <w:b/>
              </w:rPr>
            </w:pPr>
            <w:r>
              <w:rPr>
                <w:b/>
              </w:rPr>
              <w:t>Wierzbowo 38</w:t>
            </w:r>
          </w:p>
        </w:tc>
        <w:tc>
          <w:tcPr>
            <w:tcW w:w="3120" w:type="dxa"/>
          </w:tcPr>
          <w:p w:rsidR="00F97CD3" w:rsidRDefault="0090124D">
            <w:r>
              <w:rPr>
                <w:b/>
              </w:rPr>
              <w:t>Wierzbowo</w:t>
            </w:r>
          </w:p>
        </w:tc>
        <w:tc>
          <w:tcPr>
            <w:tcW w:w="2580" w:type="dxa"/>
          </w:tcPr>
          <w:p w:rsidR="00F97CD3" w:rsidRDefault="0090124D">
            <w:pPr>
              <w:rPr>
                <w:b/>
              </w:rPr>
            </w:pPr>
            <w:r>
              <w:rPr>
                <w:b/>
              </w:rPr>
              <w:t>1988</w:t>
            </w:r>
          </w:p>
        </w:tc>
      </w:tr>
      <w:tr w:rsidR="00F97CD3">
        <w:tc>
          <w:tcPr>
            <w:tcW w:w="3600" w:type="dxa"/>
          </w:tcPr>
          <w:p w:rsidR="00F97CD3" w:rsidRDefault="0090124D">
            <w:pPr>
              <w:rPr>
                <w:b/>
              </w:rPr>
            </w:pPr>
            <w:r>
              <w:rPr>
                <w:b/>
              </w:rPr>
              <w:t>Wierzbowo 39</w:t>
            </w:r>
          </w:p>
        </w:tc>
        <w:tc>
          <w:tcPr>
            <w:tcW w:w="3120" w:type="dxa"/>
          </w:tcPr>
          <w:p w:rsidR="00F97CD3" w:rsidRDefault="0090124D">
            <w:r>
              <w:rPr>
                <w:b/>
              </w:rPr>
              <w:t>Wierzbowo</w:t>
            </w:r>
          </w:p>
        </w:tc>
        <w:tc>
          <w:tcPr>
            <w:tcW w:w="2580" w:type="dxa"/>
          </w:tcPr>
          <w:p w:rsidR="00F97CD3" w:rsidRDefault="0090124D">
            <w:pPr>
              <w:rPr>
                <w:b/>
              </w:rPr>
            </w:pPr>
            <w:r>
              <w:rPr>
                <w:b/>
              </w:rPr>
              <w:t>1988</w:t>
            </w:r>
          </w:p>
        </w:tc>
      </w:tr>
      <w:tr w:rsidR="00F97CD3">
        <w:tc>
          <w:tcPr>
            <w:tcW w:w="3600" w:type="dxa"/>
          </w:tcPr>
          <w:p w:rsidR="00F97CD3" w:rsidRDefault="0090124D">
            <w:pPr>
              <w:rPr>
                <w:b/>
              </w:rPr>
            </w:pPr>
            <w:r>
              <w:rPr>
                <w:b/>
              </w:rPr>
              <w:t>Wierzbowo 18</w:t>
            </w:r>
          </w:p>
        </w:tc>
        <w:tc>
          <w:tcPr>
            <w:tcW w:w="3120" w:type="dxa"/>
          </w:tcPr>
          <w:p w:rsidR="00F97CD3" w:rsidRDefault="0090124D">
            <w:r>
              <w:rPr>
                <w:b/>
              </w:rPr>
              <w:t>Wierzbowo</w:t>
            </w:r>
          </w:p>
        </w:tc>
        <w:tc>
          <w:tcPr>
            <w:tcW w:w="2580" w:type="dxa"/>
          </w:tcPr>
          <w:p w:rsidR="00F97CD3" w:rsidRDefault="0090124D">
            <w:pPr>
              <w:rPr>
                <w:b/>
              </w:rPr>
            </w:pPr>
            <w:r>
              <w:rPr>
                <w:b/>
              </w:rPr>
              <w:t>1905</w:t>
            </w:r>
          </w:p>
        </w:tc>
      </w:tr>
    </w:tbl>
    <w:p w:rsidR="00097780" w:rsidRPr="00097780" w:rsidRDefault="00097780" w:rsidP="00097780">
      <w:pPr>
        <w:pStyle w:val="Legenda"/>
        <w:rPr>
          <w:b/>
          <w:i w:val="0"/>
          <w:color w:val="auto"/>
          <w:sz w:val="20"/>
          <w:szCs w:val="20"/>
        </w:rPr>
      </w:pPr>
      <w:bookmarkStart w:id="49" w:name="_Toc19359795"/>
      <w:r w:rsidRPr="00097780">
        <w:rPr>
          <w:b/>
          <w:i w:val="0"/>
          <w:color w:val="auto"/>
        </w:rPr>
        <w:t xml:space="preserve">Tabela </w:t>
      </w:r>
      <w:r w:rsidR="00BD2BC2" w:rsidRPr="00097780">
        <w:rPr>
          <w:b/>
          <w:i w:val="0"/>
          <w:color w:val="auto"/>
        </w:rPr>
        <w:fldChar w:fldCharType="begin"/>
      </w:r>
      <w:r w:rsidRPr="00097780">
        <w:rPr>
          <w:b/>
          <w:i w:val="0"/>
          <w:color w:val="auto"/>
        </w:rPr>
        <w:instrText xml:space="preserve"> SEQ Tabela \* ARABIC </w:instrText>
      </w:r>
      <w:r w:rsidR="00BD2BC2" w:rsidRPr="00097780">
        <w:rPr>
          <w:b/>
          <w:i w:val="0"/>
          <w:color w:val="auto"/>
        </w:rPr>
        <w:fldChar w:fldCharType="separate"/>
      </w:r>
      <w:r w:rsidR="00E42B8D">
        <w:rPr>
          <w:b/>
          <w:i w:val="0"/>
          <w:noProof/>
          <w:color w:val="auto"/>
        </w:rPr>
        <w:t>7</w:t>
      </w:r>
      <w:r w:rsidR="00BD2BC2" w:rsidRPr="00097780">
        <w:rPr>
          <w:b/>
          <w:i w:val="0"/>
          <w:color w:val="auto"/>
        </w:rPr>
        <w:fldChar w:fldCharType="end"/>
      </w:r>
      <w:r w:rsidRPr="00097780">
        <w:rPr>
          <w:b/>
          <w:i w:val="0"/>
          <w:color w:val="auto"/>
        </w:rPr>
        <w:t xml:space="preserve"> </w:t>
      </w:r>
      <w:r w:rsidRPr="00097780">
        <w:rPr>
          <w:b/>
          <w:i w:val="0"/>
          <w:color w:val="auto"/>
          <w:sz w:val="20"/>
          <w:szCs w:val="20"/>
        </w:rPr>
        <w:t>Zestawienie budynków wielorodzinnych w Gminie Iłowo-Osada.</w:t>
      </w:r>
      <w:bookmarkEnd w:id="49"/>
    </w:p>
    <w:p w:rsidR="00097780" w:rsidRDefault="00097780" w:rsidP="00097780">
      <w:pPr>
        <w:jc w:val="both"/>
        <w:rPr>
          <w:sz w:val="20"/>
          <w:szCs w:val="20"/>
        </w:rPr>
      </w:pPr>
      <w:r>
        <w:rPr>
          <w:sz w:val="20"/>
          <w:szCs w:val="20"/>
        </w:rPr>
        <w:t>(Źródło: UG Iłowo-Osada, 2019)</w:t>
      </w:r>
    </w:p>
    <w:p w:rsidR="00F97CD3" w:rsidRDefault="00F97CD3">
      <w:pPr>
        <w:spacing w:before="240"/>
      </w:pPr>
    </w:p>
    <w:p w:rsidR="00F97CD3" w:rsidRDefault="00F97CD3">
      <w:pPr>
        <w:spacing w:before="240"/>
      </w:pPr>
    </w:p>
    <w:p w:rsidR="00F97CD3" w:rsidRDefault="00F97CD3">
      <w:pPr>
        <w:pBdr>
          <w:top w:val="nil"/>
          <w:left w:val="nil"/>
          <w:bottom w:val="nil"/>
          <w:right w:val="nil"/>
          <w:between w:val="nil"/>
        </w:pBdr>
        <w:tabs>
          <w:tab w:val="left" w:pos="1995"/>
        </w:tabs>
        <w:spacing w:before="240" w:after="0"/>
        <w:jc w:val="both"/>
      </w:pPr>
    </w:p>
    <w:p w:rsidR="00F97CD3" w:rsidRDefault="0090124D">
      <w:pPr>
        <w:pBdr>
          <w:top w:val="nil"/>
          <w:left w:val="nil"/>
          <w:bottom w:val="nil"/>
          <w:right w:val="nil"/>
          <w:between w:val="nil"/>
        </w:pBdr>
        <w:tabs>
          <w:tab w:val="left" w:pos="1995"/>
        </w:tabs>
        <w:spacing w:before="240" w:after="0"/>
        <w:jc w:val="both"/>
        <w:rPr>
          <w:color w:val="000000"/>
        </w:rPr>
      </w:pPr>
      <w:r>
        <w:rPr>
          <w:color w:val="000000"/>
        </w:rPr>
        <w:t xml:space="preserve">W odniesieniu do zabudowy mieszkalnej na terenie </w:t>
      </w:r>
      <w:r>
        <w:t xml:space="preserve">Gminy </w:t>
      </w:r>
      <w:proofErr w:type="spellStart"/>
      <w:r>
        <w:t>Iłowo-Oasada</w:t>
      </w:r>
      <w:proofErr w:type="spellEnd"/>
      <w:r>
        <w:rPr>
          <w:color w:val="000000"/>
        </w:rPr>
        <w:t xml:space="preserve"> na podstawie danych uzyskanych </w:t>
      </w:r>
      <w:r>
        <w:t xml:space="preserve">z powyższego zestawienia oraz danych statystycznych z GUS </w:t>
      </w:r>
      <w:r>
        <w:rPr>
          <w:i/>
        </w:rPr>
        <w:t xml:space="preserve">Energia 2019 </w:t>
      </w:r>
      <w:r>
        <w:rPr>
          <w:color w:val="000000"/>
        </w:rPr>
        <w:t xml:space="preserve"> można stwierdzić, że:</w:t>
      </w:r>
    </w:p>
    <w:p w:rsidR="00F97CD3" w:rsidRDefault="0090124D">
      <w:pPr>
        <w:numPr>
          <w:ilvl w:val="0"/>
          <w:numId w:val="33"/>
        </w:numPr>
        <w:pBdr>
          <w:top w:val="nil"/>
          <w:left w:val="nil"/>
          <w:bottom w:val="nil"/>
          <w:right w:val="nil"/>
          <w:between w:val="nil"/>
        </w:pBdr>
        <w:spacing w:after="0"/>
        <w:jc w:val="both"/>
        <w:rPr>
          <w:color w:val="000000"/>
        </w:rPr>
      </w:pPr>
      <w:r>
        <w:rPr>
          <w:color w:val="000000"/>
        </w:rPr>
        <w:t>w strukturze paliw wykorzystywanych do ogrzewania budynków mieszkalnych dominuje węgiel kamienny (46%),  drewno (21%), gaz ziemny (</w:t>
      </w:r>
      <w:r>
        <w:t>22</w:t>
      </w:r>
      <w:r>
        <w:rPr>
          <w:color w:val="000000"/>
        </w:rPr>
        <w:t>%).  Marginalne znaczenie mają kotły olejowe i ogrzewanie elektryczne. Ok. 15% budynków wykorzystuje bojlery elektryczne do przygotowania ciepłej wody użytkowej.</w:t>
      </w:r>
    </w:p>
    <w:p w:rsidR="00F97CD3" w:rsidRDefault="0090124D">
      <w:pPr>
        <w:numPr>
          <w:ilvl w:val="0"/>
          <w:numId w:val="33"/>
        </w:numPr>
        <w:pBdr>
          <w:top w:val="nil"/>
          <w:left w:val="nil"/>
          <w:bottom w:val="nil"/>
          <w:right w:val="nil"/>
          <w:between w:val="nil"/>
        </w:pBdr>
        <w:spacing w:after="0"/>
        <w:jc w:val="both"/>
        <w:rPr>
          <w:color w:val="000000"/>
        </w:rPr>
      </w:pPr>
      <w:r>
        <w:rPr>
          <w:color w:val="000000"/>
        </w:rPr>
        <w:t xml:space="preserve">budynki mieszkalne są ogrzewane głównie ze źródeł indywidualnych. Część mieszkańców posiada wciąż piece kaflowe. </w:t>
      </w:r>
    </w:p>
    <w:p w:rsidR="00F97CD3" w:rsidRDefault="0090124D">
      <w:pPr>
        <w:numPr>
          <w:ilvl w:val="0"/>
          <w:numId w:val="33"/>
        </w:numPr>
        <w:pBdr>
          <w:top w:val="nil"/>
          <w:left w:val="nil"/>
          <w:bottom w:val="nil"/>
          <w:right w:val="nil"/>
          <w:between w:val="nil"/>
        </w:pBdr>
        <w:spacing w:after="0"/>
        <w:jc w:val="both"/>
        <w:rPr>
          <w:color w:val="000000"/>
        </w:rPr>
      </w:pPr>
      <w:r>
        <w:rPr>
          <w:color w:val="000000"/>
        </w:rPr>
        <w:t xml:space="preserve">ok. </w:t>
      </w:r>
      <w:r>
        <w:t>6</w:t>
      </w:r>
      <w:r>
        <w:rPr>
          <w:color w:val="000000"/>
        </w:rPr>
        <w:t>3% budynków wielorod</w:t>
      </w:r>
      <w:r>
        <w:t>zinnych</w:t>
      </w:r>
      <w:r>
        <w:rPr>
          <w:color w:val="000000"/>
        </w:rPr>
        <w:t xml:space="preserve"> </w:t>
      </w:r>
      <w:r>
        <w:t>jest w ogóle nie ocieplonych</w:t>
      </w:r>
      <w:r>
        <w:rPr>
          <w:color w:val="000000"/>
        </w:rPr>
        <w:t xml:space="preserve"> a </w:t>
      </w:r>
      <w:r>
        <w:t>27</w:t>
      </w:r>
      <w:r>
        <w:rPr>
          <w:color w:val="000000"/>
        </w:rPr>
        <w:t xml:space="preserve">% </w:t>
      </w:r>
      <w:r>
        <w:t>ocieplonych jest częściowo</w:t>
      </w:r>
      <w:r>
        <w:rPr>
          <w:color w:val="000000"/>
        </w:rPr>
        <w:t xml:space="preserve">. W ok. </w:t>
      </w:r>
      <w:r>
        <w:t>10</w:t>
      </w:r>
      <w:r>
        <w:rPr>
          <w:color w:val="000000"/>
        </w:rPr>
        <w:t xml:space="preserve">% budynków </w:t>
      </w:r>
      <w:r>
        <w:t>wykonana jest głęboka termomodernizacja</w:t>
      </w:r>
      <w:r>
        <w:rPr>
          <w:color w:val="000000"/>
        </w:rPr>
        <w:t xml:space="preserve">. </w:t>
      </w:r>
    </w:p>
    <w:p w:rsidR="00F97CD3" w:rsidRDefault="0090124D">
      <w:pPr>
        <w:numPr>
          <w:ilvl w:val="0"/>
          <w:numId w:val="33"/>
        </w:numPr>
        <w:pBdr>
          <w:top w:val="nil"/>
          <w:left w:val="nil"/>
          <w:bottom w:val="nil"/>
          <w:right w:val="nil"/>
          <w:between w:val="nil"/>
        </w:pBdr>
        <w:spacing w:after="0"/>
        <w:jc w:val="both"/>
      </w:pPr>
      <w:r>
        <w:t>Żaden budynek nie jest zasilany z lokalnej kotłowni.</w:t>
      </w:r>
    </w:p>
    <w:p w:rsidR="00F97CD3" w:rsidRDefault="00F97CD3">
      <w:pPr>
        <w:pBdr>
          <w:top w:val="nil"/>
          <w:left w:val="nil"/>
          <w:bottom w:val="nil"/>
          <w:right w:val="nil"/>
          <w:between w:val="nil"/>
        </w:pBdr>
        <w:spacing w:after="0"/>
        <w:jc w:val="both"/>
        <w:rPr>
          <w:color w:val="000000"/>
        </w:rPr>
      </w:pPr>
    </w:p>
    <w:p w:rsidR="00F97CD3" w:rsidRDefault="00F97CD3">
      <w:pPr>
        <w:pBdr>
          <w:top w:val="nil"/>
          <w:left w:val="nil"/>
          <w:bottom w:val="nil"/>
          <w:right w:val="nil"/>
          <w:between w:val="nil"/>
        </w:pBdr>
        <w:ind w:left="720"/>
        <w:jc w:val="both"/>
        <w:rPr>
          <w:color w:val="000000"/>
        </w:rPr>
      </w:pPr>
    </w:p>
    <w:p w:rsidR="00F97CD3" w:rsidRDefault="0090124D">
      <w:pPr>
        <w:spacing w:before="240"/>
        <w:jc w:val="both"/>
      </w:pPr>
      <w:r>
        <w:t xml:space="preserve">Na terenie Iłowo-Osada znajduje się 26 budynków komunalnych (niemieszkalnych), przy czym 3 obiekty wybudowano w latach 20. i 30 XX wieku. Pozostałe budynki pochodzą z lat 50-tych, 60-tych, 70-tych, 80-tych, 90-tych. Wszystkie budynki użyteczności publicznej są ogrzewane z sieci gazowej. Tylko 4 budynki nie zostały poddane kompleksowej bądź częściowej termomodernizacji. Energooszczędne oświetlenie LED wykorzystywane jest jak dotąd tylko w jednym obiekcie w OSP Narzym. </w:t>
      </w:r>
    </w:p>
    <w:p w:rsidR="00F97CD3" w:rsidRDefault="00F97CD3">
      <w:pPr>
        <w:spacing w:before="240"/>
      </w:pPr>
      <w:bookmarkStart w:id="50" w:name="_49x2ik5" w:colFirst="0" w:colLast="0"/>
      <w:bookmarkEnd w:id="50"/>
    </w:p>
    <w:tbl>
      <w:tblPr>
        <w:tblStyle w:val="a6"/>
        <w:tblW w:w="105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40"/>
        <w:gridCol w:w="1240"/>
        <w:gridCol w:w="1140"/>
        <w:gridCol w:w="1880"/>
        <w:gridCol w:w="2320"/>
        <w:gridCol w:w="2300"/>
      </w:tblGrid>
      <w:tr w:rsidR="00F97CD3">
        <w:trPr>
          <w:trHeight w:val="1420"/>
          <w:jc w:val="center"/>
        </w:trPr>
        <w:tc>
          <w:tcPr>
            <w:tcW w:w="1640" w:type="dxa"/>
            <w:shd w:val="clear" w:color="auto" w:fill="C6D9F1"/>
          </w:tcPr>
          <w:p w:rsidR="00F97CD3" w:rsidRDefault="0090124D">
            <w:pPr>
              <w:ind w:left="-15" w:firstLine="270"/>
            </w:pPr>
            <w:r>
              <w:t>Nazwa budynku</w:t>
            </w:r>
          </w:p>
        </w:tc>
        <w:tc>
          <w:tcPr>
            <w:tcW w:w="1240" w:type="dxa"/>
            <w:shd w:val="clear" w:color="auto" w:fill="C6D9F1"/>
          </w:tcPr>
          <w:p w:rsidR="00F97CD3" w:rsidRDefault="0090124D">
            <w:r>
              <w:t>Miejscowość</w:t>
            </w:r>
          </w:p>
        </w:tc>
        <w:tc>
          <w:tcPr>
            <w:tcW w:w="1140" w:type="dxa"/>
            <w:shd w:val="clear" w:color="auto" w:fill="C6D9F1"/>
          </w:tcPr>
          <w:p w:rsidR="00F97CD3" w:rsidRDefault="0090124D">
            <w:r>
              <w:t>Rok budowy</w:t>
            </w:r>
          </w:p>
        </w:tc>
        <w:tc>
          <w:tcPr>
            <w:tcW w:w="1880" w:type="dxa"/>
            <w:shd w:val="clear" w:color="auto" w:fill="C6D9F1"/>
          </w:tcPr>
          <w:p w:rsidR="00F97CD3" w:rsidRDefault="0090124D">
            <w:r>
              <w:t xml:space="preserve">Czy w budynku przeprowadzono termo-modernizację? </w:t>
            </w:r>
          </w:p>
          <w:p w:rsidR="00F97CD3" w:rsidRDefault="0090124D">
            <w:r>
              <w:t>TAK/NIE/rok termomodernizacji</w:t>
            </w:r>
          </w:p>
        </w:tc>
        <w:tc>
          <w:tcPr>
            <w:tcW w:w="2320" w:type="dxa"/>
            <w:shd w:val="clear" w:color="auto" w:fill="C6D9F1"/>
          </w:tcPr>
          <w:p w:rsidR="00F97CD3" w:rsidRDefault="0090124D">
            <w:r>
              <w:t>Zakres termomodernizacji (</w:t>
            </w:r>
            <w:proofErr w:type="spellStart"/>
            <w:r>
              <w:t>np</w:t>
            </w:r>
            <w:proofErr w:type="spellEnd"/>
            <w:r>
              <w:t xml:space="preserve"> wymiana okien drzwi, ocieplenie ścian, stropu, wymiana źródła ciepła, grzejników </w:t>
            </w:r>
            <w:proofErr w:type="spellStart"/>
            <w:r>
              <w:t>itd</w:t>
            </w:r>
            <w:proofErr w:type="spellEnd"/>
            <w:r>
              <w:t>)</w:t>
            </w:r>
          </w:p>
        </w:tc>
        <w:tc>
          <w:tcPr>
            <w:tcW w:w="2300" w:type="dxa"/>
            <w:shd w:val="clear" w:color="auto" w:fill="C6D9F1"/>
          </w:tcPr>
          <w:p w:rsidR="00F97CD3" w:rsidRDefault="0090124D">
            <w:pPr>
              <w:ind w:right="15"/>
            </w:pPr>
            <w:r>
              <w:t>Rodzaj oświetlenia wewnątrz (np. świetlówki, tradycyjne żarowe, LED)</w:t>
            </w:r>
          </w:p>
        </w:tc>
      </w:tr>
      <w:tr w:rsidR="00F97CD3">
        <w:trPr>
          <w:trHeight w:val="540"/>
          <w:jc w:val="center"/>
        </w:trPr>
        <w:tc>
          <w:tcPr>
            <w:tcW w:w="1640" w:type="dxa"/>
          </w:tcPr>
          <w:p w:rsidR="00F97CD3" w:rsidRDefault="0090124D">
            <w:pPr>
              <w:rPr>
                <w:b/>
              </w:rPr>
            </w:pPr>
            <w:r>
              <w:rPr>
                <w:b/>
              </w:rPr>
              <w:t>Urząd Gminy Iłowo-Osada</w:t>
            </w:r>
          </w:p>
        </w:tc>
        <w:tc>
          <w:tcPr>
            <w:tcW w:w="1240" w:type="dxa"/>
          </w:tcPr>
          <w:p w:rsidR="00F97CD3" w:rsidRDefault="0090124D">
            <w:pPr>
              <w:rPr>
                <w:b/>
              </w:rPr>
            </w:pPr>
            <w:r>
              <w:rPr>
                <w:b/>
              </w:rPr>
              <w:t>Iłowo-Osada ul. Wyzwolenia 5</w:t>
            </w:r>
          </w:p>
        </w:tc>
        <w:tc>
          <w:tcPr>
            <w:tcW w:w="1140" w:type="dxa"/>
          </w:tcPr>
          <w:p w:rsidR="00F97CD3" w:rsidRDefault="0090124D">
            <w:pPr>
              <w:rPr>
                <w:b/>
              </w:rPr>
            </w:pPr>
            <w:r>
              <w:rPr>
                <w:b/>
              </w:rPr>
              <w:t>1980</w:t>
            </w:r>
          </w:p>
        </w:tc>
        <w:tc>
          <w:tcPr>
            <w:tcW w:w="1880" w:type="dxa"/>
          </w:tcPr>
          <w:p w:rsidR="00F97CD3" w:rsidRDefault="0090124D">
            <w:pPr>
              <w:rPr>
                <w:b/>
              </w:rPr>
            </w:pPr>
            <w:r>
              <w:rPr>
                <w:b/>
              </w:rPr>
              <w:t xml:space="preserve">TAK </w:t>
            </w:r>
          </w:p>
        </w:tc>
        <w:tc>
          <w:tcPr>
            <w:tcW w:w="2320" w:type="dxa"/>
          </w:tcPr>
          <w:p w:rsidR="00F97CD3" w:rsidRDefault="0090124D">
            <w:pPr>
              <w:rPr>
                <w:b/>
              </w:rPr>
            </w:pPr>
            <w:r>
              <w:rPr>
                <w:b/>
              </w:rPr>
              <w:t>Wymiana okien, drzwi, ocieplenie ścian, ogrzewanie gazowe</w:t>
            </w:r>
          </w:p>
        </w:tc>
        <w:tc>
          <w:tcPr>
            <w:tcW w:w="2300" w:type="dxa"/>
          </w:tcPr>
          <w:p w:rsidR="00F97CD3" w:rsidRDefault="0090124D">
            <w:pPr>
              <w:rPr>
                <w:b/>
              </w:rPr>
            </w:pPr>
            <w:r>
              <w:rPr>
                <w:b/>
              </w:rPr>
              <w:t xml:space="preserve">Świetlówki </w:t>
            </w:r>
          </w:p>
        </w:tc>
      </w:tr>
      <w:tr w:rsidR="00F97CD3">
        <w:trPr>
          <w:trHeight w:val="500"/>
          <w:jc w:val="center"/>
        </w:trPr>
        <w:tc>
          <w:tcPr>
            <w:tcW w:w="1640" w:type="dxa"/>
          </w:tcPr>
          <w:p w:rsidR="00F97CD3" w:rsidRDefault="0090124D">
            <w:pPr>
              <w:rPr>
                <w:b/>
              </w:rPr>
            </w:pPr>
            <w:r>
              <w:rPr>
                <w:b/>
              </w:rPr>
              <w:t>Gminy Ośrodek Kultury i Sportu w Iłowie-Osadzie</w:t>
            </w:r>
          </w:p>
        </w:tc>
        <w:tc>
          <w:tcPr>
            <w:tcW w:w="1240" w:type="dxa"/>
          </w:tcPr>
          <w:p w:rsidR="00F97CD3" w:rsidRDefault="0090124D">
            <w:pPr>
              <w:rPr>
                <w:b/>
              </w:rPr>
            </w:pPr>
            <w:r>
              <w:rPr>
                <w:b/>
              </w:rPr>
              <w:t>Iłowo-Osada ul. Staszica 1</w:t>
            </w:r>
          </w:p>
        </w:tc>
        <w:tc>
          <w:tcPr>
            <w:tcW w:w="1140" w:type="dxa"/>
          </w:tcPr>
          <w:p w:rsidR="00F97CD3" w:rsidRDefault="0090124D">
            <w:pPr>
              <w:rPr>
                <w:b/>
              </w:rPr>
            </w:pPr>
            <w:r>
              <w:rPr>
                <w:b/>
              </w:rPr>
              <w:t>1980</w:t>
            </w:r>
          </w:p>
        </w:tc>
        <w:tc>
          <w:tcPr>
            <w:tcW w:w="1880" w:type="dxa"/>
          </w:tcPr>
          <w:p w:rsidR="00F97CD3" w:rsidRDefault="0090124D">
            <w:pPr>
              <w:rPr>
                <w:b/>
              </w:rPr>
            </w:pPr>
            <w:r>
              <w:rPr>
                <w:b/>
              </w:rPr>
              <w:t>TAK</w:t>
            </w:r>
          </w:p>
        </w:tc>
        <w:tc>
          <w:tcPr>
            <w:tcW w:w="2320" w:type="dxa"/>
          </w:tcPr>
          <w:p w:rsidR="00F97CD3" w:rsidRDefault="0090124D">
            <w:pPr>
              <w:rPr>
                <w:b/>
              </w:rPr>
            </w:pPr>
            <w:r>
              <w:rPr>
                <w:b/>
              </w:rPr>
              <w:t xml:space="preserve">Ogrzewanie gazowe </w:t>
            </w:r>
          </w:p>
        </w:tc>
        <w:tc>
          <w:tcPr>
            <w:tcW w:w="2300" w:type="dxa"/>
          </w:tcPr>
          <w:p w:rsidR="00F97CD3" w:rsidRDefault="0090124D">
            <w:pPr>
              <w:rPr>
                <w:b/>
              </w:rPr>
            </w:pPr>
            <w:r>
              <w:rPr>
                <w:b/>
              </w:rPr>
              <w:t xml:space="preserve">Świetlówki </w:t>
            </w:r>
          </w:p>
        </w:tc>
      </w:tr>
      <w:tr w:rsidR="00F97CD3">
        <w:trPr>
          <w:trHeight w:val="500"/>
          <w:jc w:val="center"/>
        </w:trPr>
        <w:tc>
          <w:tcPr>
            <w:tcW w:w="1640" w:type="dxa"/>
          </w:tcPr>
          <w:p w:rsidR="00F97CD3" w:rsidRDefault="0090124D">
            <w:pPr>
              <w:rPr>
                <w:b/>
              </w:rPr>
            </w:pPr>
            <w:r>
              <w:rPr>
                <w:b/>
              </w:rPr>
              <w:t xml:space="preserve">Gminy Ośrodek Kultury i Sportu filia </w:t>
            </w:r>
            <w:r>
              <w:rPr>
                <w:b/>
              </w:rPr>
              <w:lastRenderedPageBreak/>
              <w:t>w Białutach, OSP Białuty</w:t>
            </w:r>
          </w:p>
          <w:p w:rsidR="00F97CD3" w:rsidRDefault="00F97CD3">
            <w:pPr>
              <w:rPr>
                <w:b/>
              </w:rPr>
            </w:pPr>
          </w:p>
        </w:tc>
        <w:tc>
          <w:tcPr>
            <w:tcW w:w="1240" w:type="dxa"/>
          </w:tcPr>
          <w:p w:rsidR="00F97CD3" w:rsidRDefault="0090124D">
            <w:pPr>
              <w:rPr>
                <w:b/>
              </w:rPr>
            </w:pPr>
            <w:r>
              <w:rPr>
                <w:b/>
              </w:rPr>
              <w:lastRenderedPageBreak/>
              <w:t>Białuty 53C</w:t>
            </w:r>
          </w:p>
        </w:tc>
        <w:tc>
          <w:tcPr>
            <w:tcW w:w="1140" w:type="dxa"/>
          </w:tcPr>
          <w:p w:rsidR="00F97CD3" w:rsidRDefault="0090124D">
            <w:pPr>
              <w:rPr>
                <w:b/>
              </w:rPr>
            </w:pPr>
            <w:r>
              <w:rPr>
                <w:b/>
              </w:rPr>
              <w:t>1992</w:t>
            </w:r>
          </w:p>
        </w:tc>
        <w:tc>
          <w:tcPr>
            <w:tcW w:w="1880" w:type="dxa"/>
          </w:tcPr>
          <w:p w:rsidR="00F97CD3" w:rsidRDefault="0090124D">
            <w:pPr>
              <w:rPr>
                <w:b/>
              </w:rPr>
            </w:pPr>
            <w:r>
              <w:rPr>
                <w:b/>
              </w:rPr>
              <w:t>TAK, 2019</w:t>
            </w:r>
          </w:p>
        </w:tc>
        <w:tc>
          <w:tcPr>
            <w:tcW w:w="2320" w:type="dxa"/>
          </w:tcPr>
          <w:p w:rsidR="00F97CD3" w:rsidRDefault="0090124D">
            <w:pPr>
              <w:rPr>
                <w:b/>
              </w:rPr>
            </w:pPr>
            <w:r>
              <w:rPr>
                <w:b/>
              </w:rPr>
              <w:t>Ogrzewanie gazowe</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lastRenderedPageBreak/>
              <w:t>Zespół Szkół Nr 1 w Iłowie-Osadzie</w:t>
            </w:r>
          </w:p>
        </w:tc>
        <w:tc>
          <w:tcPr>
            <w:tcW w:w="1240" w:type="dxa"/>
          </w:tcPr>
          <w:p w:rsidR="00F97CD3" w:rsidRDefault="0090124D">
            <w:pPr>
              <w:rPr>
                <w:b/>
              </w:rPr>
            </w:pPr>
            <w:r>
              <w:rPr>
                <w:b/>
              </w:rPr>
              <w:t>Iłowo-Osada ul. Wyzwolenia 11</w:t>
            </w:r>
          </w:p>
        </w:tc>
        <w:tc>
          <w:tcPr>
            <w:tcW w:w="1140" w:type="dxa"/>
          </w:tcPr>
          <w:p w:rsidR="00F97CD3" w:rsidRDefault="0090124D">
            <w:pPr>
              <w:rPr>
                <w:b/>
              </w:rPr>
            </w:pPr>
            <w:r>
              <w:rPr>
                <w:b/>
              </w:rPr>
              <w:t>1900</w:t>
            </w:r>
          </w:p>
          <w:p w:rsidR="00F97CD3" w:rsidRDefault="0090124D">
            <w:pPr>
              <w:rPr>
                <w:b/>
              </w:rPr>
            </w:pPr>
            <w:r>
              <w:rPr>
                <w:b/>
              </w:rPr>
              <w:t xml:space="preserve">Nowy budynek 1989 </w:t>
            </w:r>
          </w:p>
        </w:tc>
        <w:tc>
          <w:tcPr>
            <w:tcW w:w="1880" w:type="dxa"/>
          </w:tcPr>
          <w:p w:rsidR="00F97CD3" w:rsidRDefault="0090124D">
            <w:pPr>
              <w:rPr>
                <w:b/>
              </w:rPr>
            </w:pPr>
            <w:r>
              <w:rPr>
                <w:b/>
              </w:rPr>
              <w:t xml:space="preserve">Stary budynek czerwona cegła, nowy termomodernizacja </w:t>
            </w:r>
          </w:p>
        </w:tc>
        <w:tc>
          <w:tcPr>
            <w:tcW w:w="2320" w:type="dxa"/>
          </w:tcPr>
          <w:p w:rsidR="00F97CD3" w:rsidRDefault="0090124D">
            <w:pPr>
              <w:rPr>
                <w:b/>
              </w:rPr>
            </w:pPr>
            <w:r>
              <w:rPr>
                <w:b/>
              </w:rPr>
              <w:t xml:space="preserve">Ogrzewanie gazowe </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t xml:space="preserve">Zespół Szkół Nr 2 w Narzymiu  </w:t>
            </w:r>
          </w:p>
        </w:tc>
        <w:tc>
          <w:tcPr>
            <w:tcW w:w="1240" w:type="dxa"/>
          </w:tcPr>
          <w:p w:rsidR="00F97CD3" w:rsidRDefault="0090124D">
            <w:pPr>
              <w:rPr>
                <w:b/>
              </w:rPr>
            </w:pPr>
            <w:r>
              <w:rPr>
                <w:b/>
              </w:rPr>
              <w:t>Narzym ul. Kościelna 14</w:t>
            </w:r>
          </w:p>
        </w:tc>
        <w:tc>
          <w:tcPr>
            <w:tcW w:w="1140" w:type="dxa"/>
          </w:tcPr>
          <w:p w:rsidR="00F97CD3" w:rsidRDefault="0090124D">
            <w:pPr>
              <w:rPr>
                <w:b/>
              </w:rPr>
            </w:pPr>
            <w:r>
              <w:rPr>
                <w:b/>
              </w:rPr>
              <w:t>1999</w:t>
            </w:r>
          </w:p>
        </w:tc>
        <w:tc>
          <w:tcPr>
            <w:tcW w:w="1880" w:type="dxa"/>
          </w:tcPr>
          <w:p w:rsidR="00F97CD3" w:rsidRDefault="0090124D">
            <w:pPr>
              <w:rPr>
                <w:b/>
              </w:rPr>
            </w:pPr>
            <w:r>
              <w:rPr>
                <w:b/>
              </w:rPr>
              <w:t>TAK, 2008</w:t>
            </w:r>
          </w:p>
        </w:tc>
        <w:tc>
          <w:tcPr>
            <w:tcW w:w="2320" w:type="dxa"/>
          </w:tcPr>
          <w:p w:rsidR="00F97CD3" w:rsidRDefault="0090124D">
            <w:pPr>
              <w:rPr>
                <w:b/>
              </w:rPr>
            </w:pPr>
            <w:r>
              <w:rPr>
                <w:b/>
              </w:rPr>
              <w:t xml:space="preserve">Ogrzewanie gazowe, termomodernizacja </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ind w:right="-345"/>
              <w:rPr>
                <w:b/>
              </w:rPr>
            </w:pPr>
            <w:r>
              <w:rPr>
                <w:b/>
              </w:rPr>
              <w:t>Szkoła Podstawowa w Białutach</w:t>
            </w:r>
          </w:p>
        </w:tc>
        <w:tc>
          <w:tcPr>
            <w:tcW w:w="1240" w:type="dxa"/>
          </w:tcPr>
          <w:p w:rsidR="00F97CD3" w:rsidRDefault="0090124D">
            <w:pPr>
              <w:rPr>
                <w:b/>
              </w:rPr>
            </w:pPr>
            <w:r>
              <w:rPr>
                <w:b/>
              </w:rPr>
              <w:t>Białuty 1</w:t>
            </w:r>
          </w:p>
        </w:tc>
        <w:tc>
          <w:tcPr>
            <w:tcW w:w="1140" w:type="dxa"/>
          </w:tcPr>
          <w:p w:rsidR="00F97CD3" w:rsidRDefault="0090124D">
            <w:pPr>
              <w:rPr>
                <w:b/>
              </w:rPr>
            </w:pPr>
            <w:r>
              <w:rPr>
                <w:b/>
              </w:rPr>
              <w:t>1937</w:t>
            </w:r>
          </w:p>
        </w:tc>
        <w:tc>
          <w:tcPr>
            <w:tcW w:w="1880" w:type="dxa"/>
          </w:tcPr>
          <w:p w:rsidR="00F97CD3" w:rsidRDefault="0090124D">
            <w:pPr>
              <w:rPr>
                <w:b/>
              </w:rPr>
            </w:pPr>
            <w:r>
              <w:rPr>
                <w:b/>
              </w:rPr>
              <w:t>TAK</w:t>
            </w:r>
          </w:p>
        </w:tc>
        <w:tc>
          <w:tcPr>
            <w:tcW w:w="2320" w:type="dxa"/>
          </w:tcPr>
          <w:p w:rsidR="00F97CD3" w:rsidRDefault="0090124D">
            <w:pPr>
              <w:rPr>
                <w:b/>
              </w:rPr>
            </w:pPr>
            <w:r>
              <w:rPr>
                <w:b/>
              </w:rPr>
              <w:t xml:space="preserve">Ogrzewanie gazowe </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t>Zespół Szkół Zawodowych w Iłowie-Osadzie</w:t>
            </w:r>
          </w:p>
        </w:tc>
        <w:tc>
          <w:tcPr>
            <w:tcW w:w="1240" w:type="dxa"/>
          </w:tcPr>
          <w:p w:rsidR="00F97CD3" w:rsidRDefault="0090124D">
            <w:pPr>
              <w:rPr>
                <w:b/>
              </w:rPr>
            </w:pPr>
            <w:r>
              <w:rPr>
                <w:b/>
              </w:rPr>
              <w:t>Ul. Leśna 10A</w:t>
            </w:r>
          </w:p>
        </w:tc>
        <w:tc>
          <w:tcPr>
            <w:tcW w:w="1140" w:type="dxa"/>
          </w:tcPr>
          <w:p w:rsidR="00F97CD3" w:rsidRDefault="0090124D">
            <w:pPr>
              <w:rPr>
                <w:b/>
              </w:rPr>
            </w:pPr>
            <w:r>
              <w:rPr>
                <w:b/>
              </w:rPr>
              <w:t>2003</w:t>
            </w:r>
          </w:p>
        </w:tc>
        <w:tc>
          <w:tcPr>
            <w:tcW w:w="1880" w:type="dxa"/>
          </w:tcPr>
          <w:p w:rsidR="00F97CD3" w:rsidRDefault="0090124D">
            <w:pPr>
              <w:rPr>
                <w:b/>
              </w:rPr>
            </w:pPr>
            <w:r>
              <w:rPr>
                <w:b/>
              </w:rPr>
              <w:t>TAK 2003</w:t>
            </w:r>
          </w:p>
        </w:tc>
        <w:tc>
          <w:tcPr>
            <w:tcW w:w="2320" w:type="dxa"/>
          </w:tcPr>
          <w:p w:rsidR="00F97CD3" w:rsidRDefault="0090124D">
            <w:pPr>
              <w:rPr>
                <w:b/>
              </w:rPr>
            </w:pPr>
            <w:r>
              <w:rPr>
                <w:b/>
              </w:rPr>
              <w:t xml:space="preserve">Ogrzewanie gazowe </w:t>
            </w:r>
          </w:p>
        </w:tc>
        <w:tc>
          <w:tcPr>
            <w:tcW w:w="2300" w:type="dxa"/>
          </w:tcPr>
          <w:p w:rsidR="00F97CD3" w:rsidRDefault="0090124D">
            <w:pPr>
              <w:rPr>
                <w:b/>
              </w:rPr>
            </w:pPr>
            <w:r>
              <w:rPr>
                <w:b/>
              </w:rPr>
              <w:t xml:space="preserve">Świetlówki </w:t>
            </w:r>
          </w:p>
        </w:tc>
      </w:tr>
      <w:tr w:rsidR="00F97CD3">
        <w:trPr>
          <w:trHeight w:val="500"/>
          <w:jc w:val="center"/>
        </w:trPr>
        <w:tc>
          <w:tcPr>
            <w:tcW w:w="1640" w:type="dxa"/>
          </w:tcPr>
          <w:p w:rsidR="00F97CD3" w:rsidRDefault="0090124D">
            <w:pPr>
              <w:rPr>
                <w:b/>
              </w:rPr>
            </w:pPr>
            <w:r>
              <w:rPr>
                <w:b/>
              </w:rPr>
              <w:t xml:space="preserve">Punkt  przedszkolny w Iłowie-Osadzie </w:t>
            </w:r>
          </w:p>
        </w:tc>
        <w:tc>
          <w:tcPr>
            <w:tcW w:w="1240" w:type="dxa"/>
          </w:tcPr>
          <w:p w:rsidR="00F97CD3" w:rsidRDefault="0090124D">
            <w:pPr>
              <w:rPr>
                <w:b/>
              </w:rPr>
            </w:pPr>
            <w:r>
              <w:rPr>
                <w:b/>
              </w:rPr>
              <w:t>Iłowo-Osada ul. Broniewskiego 5</w:t>
            </w:r>
          </w:p>
        </w:tc>
        <w:tc>
          <w:tcPr>
            <w:tcW w:w="1140" w:type="dxa"/>
          </w:tcPr>
          <w:p w:rsidR="00F97CD3" w:rsidRDefault="0090124D">
            <w:pPr>
              <w:rPr>
                <w:b/>
              </w:rPr>
            </w:pPr>
            <w:r>
              <w:rPr>
                <w:b/>
              </w:rPr>
              <w:t>1980</w:t>
            </w:r>
          </w:p>
        </w:tc>
        <w:tc>
          <w:tcPr>
            <w:tcW w:w="1880" w:type="dxa"/>
          </w:tcPr>
          <w:p w:rsidR="00F97CD3" w:rsidRDefault="0090124D">
            <w:pPr>
              <w:rPr>
                <w:b/>
              </w:rPr>
            </w:pPr>
            <w:r>
              <w:rPr>
                <w:b/>
              </w:rPr>
              <w:t>TAK</w:t>
            </w:r>
          </w:p>
        </w:tc>
        <w:tc>
          <w:tcPr>
            <w:tcW w:w="2320" w:type="dxa"/>
          </w:tcPr>
          <w:p w:rsidR="00F97CD3" w:rsidRDefault="0090124D">
            <w:pPr>
              <w:rPr>
                <w:b/>
              </w:rPr>
            </w:pPr>
            <w:r>
              <w:rPr>
                <w:b/>
              </w:rPr>
              <w:t xml:space="preserve">Ogrzewanie gazowe </w:t>
            </w:r>
          </w:p>
        </w:tc>
        <w:tc>
          <w:tcPr>
            <w:tcW w:w="2300" w:type="dxa"/>
          </w:tcPr>
          <w:p w:rsidR="00F97CD3" w:rsidRDefault="0090124D">
            <w:pPr>
              <w:rPr>
                <w:b/>
              </w:rPr>
            </w:pPr>
            <w:r>
              <w:rPr>
                <w:b/>
              </w:rPr>
              <w:t>świetlówki</w:t>
            </w:r>
          </w:p>
        </w:tc>
      </w:tr>
      <w:tr w:rsidR="00F97CD3">
        <w:trPr>
          <w:trHeight w:val="540"/>
          <w:jc w:val="center"/>
        </w:trPr>
        <w:tc>
          <w:tcPr>
            <w:tcW w:w="1640" w:type="dxa"/>
          </w:tcPr>
          <w:p w:rsidR="00F97CD3" w:rsidRDefault="0090124D">
            <w:pPr>
              <w:rPr>
                <w:b/>
              </w:rPr>
            </w:pPr>
            <w:r>
              <w:rPr>
                <w:b/>
              </w:rPr>
              <w:t>OSP Iłowo</w:t>
            </w:r>
          </w:p>
        </w:tc>
        <w:tc>
          <w:tcPr>
            <w:tcW w:w="1240" w:type="dxa"/>
          </w:tcPr>
          <w:p w:rsidR="00F97CD3" w:rsidRDefault="0090124D">
            <w:pPr>
              <w:rPr>
                <w:b/>
              </w:rPr>
            </w:pPr>
            <w:r>
              <w:rPr>
                <w:b/>
              </w:rPr>
              <w:t>Iłowo-Wieś ul. Wiejska 4A</w:t>
            </w:r>
          </w:p>
        </w:tc>
        <w:tc>
          <w:tcPr>
            <w:tcW w:w="1140" w:type="dxa"/>
          </w:tcPr>
          <w:p w:rsidR="00F97CD3" w:rsidRDefault="0090124D">
            <w:pPr>
              <w:rPr>
                <w:b/>
              </w:rPr>
            </w:pPr>
            <w:r>
              <w:rPr>
                <w:b/>
              </w:rPr>
              <w:t>1953</w:t>
            </w:r>
          </w:p>
        </w:tc>
        <w:tc>
          <w:tcPr>
            <w:tcW w:w="1880" w:type="dxa"/>
          </w:tcPr>
          <w:p w:rsidR="00F97CD3" w:rsidRDefault="0090124D">
            <w:pPr>
              <w:rPr>
                <w:b/>
              </w:rPr>
            </w:pPr>
            <w:r>
              <w:rPr>
                <w:b/>
              </w:rPr>
              <w:t>TAK</w:t>
            </w:r>
          </w:p>
        </w:tc>
        <w:tc>
          <w:tcPr>
            <w:tcW w:w="2320" w:type="dxa"/>
          </w:tcPr>
          <w:p w:rsidR="00F97CD3" w:rsidRDefault="0090124D">
            <w:pPr>
              <w:rPr>
                <w:b/>
              </w:rPr>
            </w:pPr>
            <w:r>
              <w:rPr>
                <w:b/>
              </w:rPr>
              <w:t>Ogrzewanie gazowe</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t>OSP Brodowo</w:t>
            </w:r>
          </w:p>
        </w:tc>
        <w:tc>
          <w:tcPr>
            <w:tcW w:w="1240" w:type="dxa"/>
          </w:tcPr>
          <w:p w:rsidR="00F97CD3" w:rsidRDefault="0090124D">
            <w:pPr>
              <w:rPr>
                <w:b/>
              </w:rPr>
            </w:pPr>
            <w:r>
              <w:rPr>
                <w:b/>
              </w:rPr>
              <w:t>Brodowo 53</w:t>
            </w:r>
          </w:p>
        </w:tc>
        <w:tc>
          <w:tcPr>
            <w:tcW w:w="1140" w:type="dxa"/>
          </w:tcPr>
          <w:p w:rsidR="00F97CD3" w:rsidRDefault="0090124D">
            <w:pPr>
              <w:rPr>
                <w:b/>
              </w:rPr>
            </w:pPr>
            <w:r>
              <w:rPr>
                <w:b/>
              </w:rPr>
              <w:t>1927</w:t>
            </w:r>
          </w:p>
        </w:tc>
        <w:tc>
          <w:tcPr>
            <w:tcW w:w="1880" w:type="dxa"/>
          </w:tcPr>
          <w:p w:rsidR="00F97CD3" w:rsidRDefault="0090124D">
            <w:pPr>
              <w:rPr>
                <w:b/>
              </w:rPr>
            </w:pPr>
            <w:r>
              <w:rPr>
                <w:b/>
              </w:rPr>
              <w:t>NIE</w:t>
            </w:r>
          </w:p>
        </w:tc>
        <w:tc>
          <w:tcPr>
            <w:tcW w:w="2320" w:type="dxa"/>
          </w:tcPr>
          <w:p w:rsidR="00F97CD3" w:rsidRDefault="0090124D">
            <w:pPr>
              <w:rPr>
                <w:b/>
              </w:rPr>
            </w:pPr>
            <w:r>
              <w:rPr>
                <w:b/>
              </w:rPr>
              <w:t xml:space="preserve">Ogrzewanie gazowe </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t>OSP Narzym</w:t>
            </w:r>
          </w:p>
        </w:tc>
        <w:tc>
          <w:tcPr>
            <w:tcW w:w="1240" w:type="dxa"/>
          </w:tcPr>
          <w:p w:rsidR="00F97CD3" w:rsidRDefault="0090124D">
            <w:pPr>
              <w:rPr>
                <w:b/>
              </w:rPr>
            </w:pPr>
            <w:r>
              <w:rPr>
                <w:b/>
              </w:rPr>
              <w:t>Narzym ul. Dworcowa 2A</w:t>
            </w:r>
          </w:p>
        </w:tc>
        <w:tc>
          <w:tcPr>
            <w:tcW w:w="1140" w:type="dxa"/>
          </w:tcPr>
          <w:p w:rsidR="00F97CD3" w:rsidRDefault="0090124D">
            <w:pPr>
              <w:rPr>
                <w:b/>
              </w:rPr>
            </w:pPr>
            <w:r>
              <w:rPr>
                <w:b/>
              </w:rPr>
              <w:t>1950</w:t>
            </w:r>
          </w:p>
        </w:tc>
        <w:tc>
          <w:tcPr>
            <w:tcW w:w="1880" w:type="dxa"/>
          </w:tcPr>
          <w:p w:rsidR="00F97CD3" w:rsidRDefault="0090124D">
            <w:pPr>
              <w:rPr>
                <w:b/>
              </w:rPr>
            </w:pPr>
            <w:r>
              <w:rPr>
                <w:b/>
              </w:rPr>
              <w:t xml:space="preserve">TAK, 2018 </w:t>
            </w:r>
          </w:p>
        </w:tc>
        <w:tc>
          <w:tcPr>
            <w:tcW w:w="2320" w:type="dxa"/>
          </w:tcPr>
          <w:p w:rsidR="00F97CD3" w:rsidRDefault="0090124D">
            <w:pPr>
              <w:rPr>
                <w:b/>
              </w:rPr>
            </w:pPr>
            <w:r>
              <w:rPr>
                <w:b/>
              </w:rPr>
              <w:t xml:space="preserve">Wymiana okien, drzwi, ocieplenie ścian i stropu, ogrzewanie gazowe </w:t>
            </w:r>
          </w:p>
        </w:tc>
        <w:tc>
          <w:tcPr>
            <w:tcW w:w="2300" w:type="dxa"/>
          </w:tcPr>
          <w:p w:rsidR="00F97CD3" w:rsidRDefault="0090124D">
            <w:pPr>
              <w:rPr>
                <w:b/>
              </w:rPr>
            </w:pPr>
            <w:r>
              <w:rPr>
                <w:b/>
              </w:rPr>
              <w:t>LED</w:t>
            </w:r>
          </w:p>
        </w:tc>
      </w:tr>
      <w:tr w:rsidR="00F97CD3">
        <w:trPr>
          <w:trHeight w:val="540"/>
          <w:jc w:val="center"/>
        </w:trPr>
        <w:tc>
          <w:tcPr>
            <w:tcW w:w="1640" w:type="dxa"/>
          </w:tcPr>
          <w:p w:rsidR="00F97CD3" w:rsidRDefault="0090124D">
            <w:pPr>
              <w:rPr>
                <w:b/>
              </w:rPr>
            </w:pPr>
            <w:r>
              <w:rPr>
                <w:b/>
              </w:rPr>
              <w:t>Ośrodek Zdrowia w Iłowie-Osadzie</w:t>
            </w:r>
          </w:p>
        </w:tc>
        <w:tc>
          <w:tcPr>
            <w:tcW w:w="1240" w:type="dxa"/>
          </w:tcPr>
          <w:p w:rsidR="00F97CD3" w:rsidRDefault="0090124D">
            <w:pPr>
              <w:rPr>
                <w:b/>
              </w:rPr>
            </w:pPr>
            <w:r>
              <w:rPr>
                <w:b/>
              </w:rPr>
              <w:t>Iłowo-Osada ul. Leśna 3D</w:t>
            </w:r>
          </w:p>
        </w:tc>
        <w:tc>
          <w:tcPr>
            <w:tcW w:w="1140" w:type="dxa"/>
          </w:tcPr>
          <w:p w:rsidR="00F97CD3" w:rsidRDefault="0090124D">
            <w:pPr>
              <w:rPr>
                <w:b/>
              </w:rPr>
            </w:pPr>
            <w:r>
              <w:rPr>
                <w:b/>
              </w:rPr>
              <w:t>1983</w:t>
            </w:r>
          </w:p>
        </w:tc>
        <w:tc>
          <w:tcPr>
            <w:tcW w:w="1880" w:type="dxa"/>
          </w:tcPr>
          <w:p w:rsidR="00F97CD3" w:rsidRDefault="0090124D">
            <w:pPr>
              <w:rPr>
                <w:b/>
              </w:rPr>
            </w:pPr>
            <w:r>
              <w:rPr>
                <w:b/>
              </w:rPr>
              <w:t>TAK</w:t>
            </w:r>
          </w:p>
        </w:tc>
        <w:tc>
          <w:tcPr>
            <w:tcW w:w="2320" w:type="dxa"/>
          </w:tcPr>
          <w:p w:rsidR="00F97CD3" w:rsidRDefault="0090124D">
            <w:pPr>
              <w:rPr>
                <w:b/>
              </w:rPr>
            </w:pPr>
            <w:r>
              <w:rPr>
                <w:b/>
              </w:rPr>
              <w:t xml:space="preserve">Indywidualne  gazowe </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t xml:space="preserve">Ośrodek Zdrowia w Narzymiu </w:t>
            </w:r>
          </w:p>
        </w:tc>
        <w:tc>
          <w:tcPr>
            <w:tcW w:w="1240" w:type="dxa"/>
          </w:tcPr>
          <w:p w:rsidR="00F97CD3" w:rsidRDefault="0090124D">
            <w:pPr>
              <w:rPr>
                <w:b/>
              </w:rPr>
            </w:pPr>
            <w:r>
              <w:rPr>
                <w:b/>
              </w:rPr>
              <w:t>Narzym ul. Sportowa 1</w:t>
            </w:r>
          </w:p>
        </w:tc>
        <w:tc>
          <w:tcPr>
            <w:tcW w:w="1140" w:type="dxa"/>
          </w:tcPr>
          <w:p w:rsidR="00F97CD3" w:rsidRDefault="0090124D">
            <w:pPr>
              <w:rPr>
                <w:b/>
              </w:rPr>
            </w:pPr>
            <w:r>
              <w:rPr>
                <w:b/>
              </w:rPr>
              <w:t>1974</w:t>
            </w:r>
          </w:p>
        </w:tc>
        <w:tc>
          <w:tcPr>
            <w:tcW w:w="1880" w:type="dxa"/>
          </w:tcPr>
          <w:p w:rsidR="00F97CD3" w:rsidRDefault="0090124D">
            <w:pPr>
              <w:rPr>
                <w:b/>
              </w:rPr>
            </w:pPr>
            <w:r>
              <w:rPr>
                <w:b/>
              </w:rPr>
              <w:t>TAK</w:t>
            </w:r>
          </w:p>
        </w:tc>
        <w:tc>
          <w:tcPr>
            <w:tcW w:w="2320" w:type="dxa"/>
          </w:tcPr>
          <w:p w:rsidR="00F97CD3" w:rsidRDefault="0090124D">
            <w:pPr>
              <w:rPr>
                <w:b/>
              </w:rPr>
            </w:pPr>
            <w:r>
              <w:rPr>
                <w:b/>
              </w:rPr>
              <w:t>Indywidualne gazowe</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t>Świetlica wiejska w Kraszewie</w:t>
            </w:r>
          </w:p>
        </w:tc>
        <w:tc>
          <w:tcPr>
            <w:tcW w:w="1240" w:type="dxa"/>
          </w:tcPr>
          <w:p w:rsidR="00F97CD3" w:rsidRDefault="0090124D">
            <w:pPr>
              <w:rPr>
                <w:b/>
              </w:rPr>
            </w:pPr>
            <w:r>
              <w:rPr>
                <w:b/>
              </w:rPr>
              <w:t>Kraszewo 10</w:t>
            </w:r>
          </w:p>
        </w:tc>
        <w:tc>
          <w:tcPr>
            <w:tcW w:w="1140" w:type="dxa"/>
          </w:tcPr>
          <w:p w:rsidR="00F97CD3" w:rsidRDefault="0090124D">
            <w:pPr>
              <w:rPr>
                <w:b/>
              </w:rPr>
            </w:pPr>
            <w:r>
              <w:rPr>
                <w:b/>
              </w:rPr>
              <w:t>1928</w:t>
            </w:r>
          </w:p>
        </w:tc>
        <w:tc>
          <w:tcPr>
            <w:tcW w:w="1880" w:type="dxa"/>
          </w:tcPr>
          <w:p w:rsidR="00F97CD3" w:rsidRDefault="0090124D">
            <w:pPr>
              <w:rPr>
                <w:b/>
              </w:rPr>
            </w:pPr>
            <w:r>
              <w:rPr>
                <w:b/>
              </w:rPr>
              <w:t>NIE czerwona cegła</w:t>
            </w:r>
          </w:p>
        </w:tc>
        <w:tc>
          <w:tcPr>
            <w:tcW w:w="2320" w:type="dxa"/>
          </w:tcPr>
          <w:p w:rsidR="00F97CD3" w:rsidRDefault="0090124D">
            <w:pPr>
              <w:rPr>
                <w:b/>
              </w:rPr>
            </w:pPr>
            <w:r>
              <w:rPr>
                <w:b/>
              </w:rPr>
              <w:t xml:space="preserve">Indywidualne  gazowe </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t xml:space="preserve">Świetlica wiejska w </w:t>
            </w:r>
            <w:proofErr w:type="spellStart"/>
            <w:r>
              <w:rPr>
                <w:b/>
              </w:rPr>
              <w:t>Wierzbowie</w:t>
            </w:r>
            <w:proofErr w:type="spellEnd"/>
            <w:r>
              <w:rPr>
                <w:b/>
              </w:rPr>
              <w:t xml:space="preserve"> </w:t>
            </w:r>
          </w:p>
        </w:tc>
        <w:tc>
          <w:tcPr>
            <w:tcW w:w="1240" w:type="dxa"/>
          </w:tcPr>
          <w:p w:rsidR="00F97CD3" w:rsidRDefault="0090124D">
            <w:pPr>
              <w:rPr>
                <w:b/>
              </w:rPr>
            </w:pPr>
            <w:r>
              <w:rPr>
                <w:b/>
              </w:rPr>
              <w:t>Wierzbowo 26</w:t>
            </w:r>
          </w:p>
        </w:tc>
        <w:tc>
          <w:tcPr>
            <w:tcW w:w="1140" w:type="dxa"/>
          </w:tcPr>
          <w:p w:rsidR="00F97CD3" w:rsidRDefault="0090124D">
            <w:pPr>
              <w:rPr>
                <w:b/>
              </w:rPr>
            </w:pPr>
            <w:r>
              <w:rPr>
                <w:b/>
              </w:rPr>
              <w:t>1961</w:t>
            </w:r>
          </w:p>
        </w:tc>
        <w:tc>
          <w:tcPr>
            <w:tcW w:w="1880" w:type="dxa"/>
          </w:tcPr>
          <w:p w:rsidR="00F97CD3" w:rsidRDefault="0090124D">
            <w:pPr>
              <w:rPr>
                <w:b/>
              </w:rPr>
            </w:pPr>
            <w:r>
              <w:rPr>
                <w:b/>
              </w:rPr>
              <w:t>TAK 2019 r.</w:t>
            </w:r>
          </w:p>
        </w:tc>
        <w:tc>
          <w:tcPr>
            <w:tcW w:w="2320" w:type="dxa"/>
          </w:tcPr>
          <w:p w:rsidR="00F97CD3" w:rsidRDefault="0090124D">
            <w:pPr>
              <w:rPr>
                <w:b/>
              </w:rPr>
            </w:pPr>
            <w:r>
              <w:rPr>
                <w:b/>
              </w:rPr>
              <w:t xml:space="preserve">Wymiana okien, drzwi, ocieplenie, ogrzewanie gazowe </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t xml:space="preserve">Świetlica wiejska w </w:t>
            </w:r>
            <w:r>
              <w:rPr>
                <w:b/>
              </w:rPr>
              <w:lastRenderedPageBreak/>
              <w:t xml:space="preserve">Sochach </w:t>
            </w:r>
          </w:p>
        </w:tc>
        <w:tc>
          <w:tcPr>
            <w:tcW w:w="1240" w:type="dxa"/>
          </w:tcPr>
          <w:p w:rsidR="00F97CD3" w:rsidRDefault="0090124D">
            <w:pPr>
              <w:rPr>
                <w:b/>
              </w:rPr>
            </w:pPr>
            <w:r>
              <w:rPr>
                <w:b/>
              </w:rPr>
              <w:lastRenderedPageBreak/>
              <w:t>Sochy 23</w:t>
            </w:r>
          </w:p>
        </w:tc>
        <w:tc>
          <w:tcPr>
            <w:tcW w:w="1140" w:type="dxa"/>
          </w:tcPr>
          <w:p w:rsidR="00F97CD3" w:rsidRDefault="0090124D">
            <w:pPr>
              <w:rPr>
                <w:b/>
              </w:rPr>
            </w:pPr>
            <w:r>
              <w:rPr>
                <w:b/>
              </w:rPr>
              <w:t>1920</w:t>
            </w:r>
          </w:p>
        </w:tc>
        <w:tc>
          <w:tcPr>
            <w:tcW w:w="1880" w:type="dxa"/>
          </w:tcPr>
          <w:p w:rsidR="00F97CD3" w:rsidRDefault="0090124D">
            <w:pPr>
              <w:rPr>
                <w:b/>
              </w:rPr>
            </w:pPr>
            <w:r>
              <w:rPr>
                <w:b/>
              </w:rPr>
              <w:t xml:space="preserve">NIE </w:t>
            </w:r>
          </w:p>
        </w:tc>
        <w:tc>
          <w:tcPr>
            <w:tcW w:w="2320" w:type="dxa"/>
          </w:tcPr>
          <w:p w:rsidR="00F97CD3" w:rsidRDefault="0090124D">
            <w:pPr>
              <w:rPr>
                <w:b/>
              </w:rPr>
            </w:pPr>
            <w:r>
              <w:rPr>
                <w:b/>
              </w:rPr>
              <w:t xml:space="preserve">Nowe okna i drzwi z 2018 r. </w:t>
            </w:r>
          </w:p>
        </w:tc>
        <w:tc>
          <w:tcPr>
            <w:tcW w:w="2300" w:type="dxa"/>
          </w:tcPr>
          <w:p w:rsidR="00F97CD3" w:rsidRDefault="0090124D">
            <w:pPr>
              <w:rPr>
                <w:b/>
              </w:rPr>
            </w:pPr>
            <w:r>
              <w:rPr>
                <w:b/>
              </w:rPr>
              <w:t xml:space="preserve">Świetlówki </w:t>
            </w:r>
          </w:p>
        </w:tc>
      </w:tr>
      <w:tr w:rsidR="00F97CD3">
        <w:trPr>
          <w:trHeight w:val="540"/>
          <w:jc w:val="center"/>
        </w:trPr>
        <w:tc>
          <w:tcPr>
            <w:tcW w:w="1640" w:type="dxa"/>
          </w:tcPr>
          <w:p w:rsidR="00F97CD3" w:rsidRDefault="0090124D">
            <w:pPr>
              <w:rPr>
                <w:b/>
              </w:rPr>
            </w:pPr>
            <w:r>
              <w:rPr>
                <w:b/>
              </w:rPr>
              <w:lastRenderedPageBreak/>
              <w:t xml:space="preserve">Świetlica wiejska w Pruskach </w:t>
            </w:r>
          </w:p>
        </w:tc>
        <w:tc>
          <w:tcPr>
            <w:tcW w:w="1240" w:type="dxa"/>
          </w:tcPr>
          <w:p w:rsidR="00F97CD3" w:rsidRDefault="0090124D">
            <w:pPr>
              <w:rPr>
                <w:b/>
              </w:rPr>
            </w:pPr>
            <w:r>
              <w:rPr>
                <w:b/>
              </w:rPr>
              <w:t>Pruski 1</w:t>
            </w:r>
          </w:p>
        </w:tc>
        <w:tc>
          <w:tcPr>
            <w:tcW w:w="1140" w:type="dxa"/>
          </w:tcPr>
          <w:p w:rsidR="00F97CD3" w:rsidRDefault="0090124D">
            <w:pPr>
              <w:rPr>
                <w:b/>
              </w:rPr>
            </w:pPr>
            <w:r>
              <w:rPr>
                <w:b/>
              </w:rPr>
              <w:t>1938</w:t>
            </w:r>
          </w:p>
        </w:tc>
        <w:tc>
          <w:tcPr>
            <w:tcW w:w="1880" w:type="dxa"/>
          </w:tcPr>
          <w:p w:rsidR="00F97CD3" w:rsidRDefault="0090124D">
            <w:pPr>
              <w:rPr>
                <w:b/>
              </w:rPr>
            </w:pPr>
            <w:r>
              <w:rPr>
                <w:b/>
              </w:rPr>
              <w:t>NIE</w:t>
            </w:r>
          </w:p>
        </w:tc>
        <w:tc>
          <w:tcPr>
            <w:tcW w:w="2320" w:type="dxa"/>
          </w:tcPr>
          <w:p w:rsidR="00F97CD3" w:rsidRDefault="0090124D">
            <w:pPr>
              <w:rPr>
                <w:b/>
              </w:rPr>
            </w:pPr>
            <w:r>
              <w:rPr>
                <w:b/>
              </w:rPr>
              <w:t xml:space="preserve">Ogrzewanie gazowe </w:t>
            </w:r>
          </w:p>
        </w:tc>
        <w:tc>
          <w:tcPr>
            <w:tcW w:w="2300" w:type="dxa"/>
          </w:tcPr>
          <w:p w:rsidR="00F97CD3" w:rsidRDefault="0090124D">
            <w:pPr>
              <w:rPr>
                <w:b/>
              </w:rPr>
            </w:pPr>
            <w:r>
              <w:rPr>
                <w:b/>
              </w:rPr>
              <w:t xml:space="preserve">Świetlówki </w:t>
            </w:r>
          </w:p>
        </w:tc>
      </w:tr>
    </w:tbl>
    <w:p w:rsidR="00097780" w:rsidRPr="00097780" w:rsidRDefault="00097780" w:rsidP="00097780">
      <w:pPr>
        <w:pStyle w:val="Legenda"/>
        <w:ind w:left="-567"/>
        <w:rPr>
          <w:b/>
          <w:i w:val="0"/>
          <w:color w:val="auto"/>
          <w:sz w:val="20"/>
          <w:szCs w:val="20"/>
        </w:rPr>
      </w:pPr>
      <w:bookmarkStart w:id="51" w:name="_Toc19359796"/>
      <w:r w:rsidRPr="00097780">
        <w:rPr>
          <w:b/>
          <w:i w:val="0"/>
          <w:color w:val="auto"/>
        </w:rPr>
        <w:t xml:space="preserve">Tabela </w:t>
      </w:r>
      <w:r w:rsidR="00BD2BC2" w:rsidRPr="00097780">
        <w:rPr>
          <w:b/>
          <w:i w:val="0"/>
          <w:color w:val="auto"/>
        </w:rPr>
        <w:fldChar w:fldCharType="begin"/>
      </w:r>
      <w:r w:rsidRPr="00097780">
        <w:rPr>
          <w:b/>
          <w:i w:val="0"/>
          <w:color w:val="auto"/>
        </w:rPr>
        <w:instrText xml:space="preserve"> SEQ Tabela \* ARABIC </w:instrText>
      </w:r>
      <w:r w:rsidR="00BD2BC2" w:rsidRPr="00097780">
        <w:rPr>
          <w:b/>
          <w:i w:val="0"/>
          <w:color w:val="auto"/>
        </w:rPr>
        <w:fldChar w:fldCharType="separate"/>
      </w:r>
      <w:r w:rsidR="00E42B8D">
        <w:rPr>
          <w:b/>
          <w:i w:val="0"/>
          <w:noProof/>
          <w:color w:val="auto"/>
        </w:rPr>
        <w:t>8</w:t>
      </w:r>
      <w:r w:rsidR="00BD2BC2" w:rsidRPr="00097780">
        <w:rPr>
          <w:b/>
          <w:i w:val="0"/>
          <w:color w:val="auto"/>
        </w:rPr>
        <w:fldChar w:fldCharType="end"/>
      </w:r>
      <w:r w:rsidRPr="00097780">
        <w:rPr>
          <w:b/>
          <w:i w:val="0"/>
          <w:color w:val="auto"/>
          <w:sz w:val="20"/>
          <w:szCs w:val="20"/>
        </w:rPr>
        <w:t>. Zestawienie budynków komunalnych (niemieszkalnych).</w:t>
      </w:r>
      <w:bookmarkEnd w:id="51"/>
    </w:p>
    <w:p w:rsidR="00F97CD3" w:rsidRPr="00097780" w:rsidRDefault="00097780">
      <w:pPr>
        <w:ind w:left="-567"/>
        <w:rPr>
          <w:sz w:val="20"/>
          <w:szCs w:val="20"/>
        </w:rPr>
      </w:pPr>
      <w:r w:rsidRPr="00097780">
        <w:rPr>
          <w:sz w:val="20"/>
          <w:szCs w:val="20"/>
        </w:rPr>
        <w:t>(Źródło: UG Iłowo-Osada)</w:t>
      </w:r>
    </w:p>
    <w:p w:rsidR="00F97CD3" w:rsidRDefault="00F97CD3">
      <w:pPr>
        <w:jc w:val="both"/>
      </w:pPr>
    </w:p>
    <w:p w:rsidR="00F97CD3" w:rsidRDefault="0090124D">
      <w:pPr>
        <w:pStyle w:val="Nagwek3"/>
        <w:numPr>
          <w:ilvl w:val="2"/>
          <w:numId w:val="10"/>
        </w:numPr>
        <w:ind w:left="1276"/>
        <w:rPr>
          <w:rFonts w:ascii="Tahoma" w:eastAsia="Tahoma" w:hAnsi="Tahoma" w:cs="Tahoma"/>
        </w:rPr>
      </w:pPr>
      <w:bookmarkStart w:id="52" w:name="_Toc19359767"/>
      <w:bookmarkStart w:id="53" w:name="_Toc19361192"/>
      <w:r>
        <w:rPr>
          <w:rFonts w:ascii="Tahoma" w:eastAsia="Tahoma" w:hAnsi="Tahoma" w:cs="Tahoma"/>
        </w:rPr>
        <w:t>Infrastruktura transportowa</w:t>
      </w:r>
      <w:bookmarkEnd w:id="52"/>
      <w:bookmarkEnd w:id="53"/>
    </w:p>
    <w:p w:rsidR="00F97CD3" w:rsidRDefault="0090124D">
      <w:pPr>
        <w:spacing w:before="240"/>
        <w:jc w:val="both"/>
      </w:pPr>
      <w:r>
        <w:t>Iłowo-Osada jest korzystnie usytuowane na trasie kolejowej relacji Gdynia - Warszawa. Na terenie gminy są dwa przystanki kolejowe w Iłowie-Osada i Narzymiu. W gminie zatrzymują się pociągi osobowe.</w:t>
      </w:r>
    </w:p>
    <w:p w:rsidR="00F97CD3" w:rsidRDefault="0090124D">
      <w:r>
        <w:t>Łączna długość dróg publicznych na terenie Iłowa-Osady wynosi 95 km, w tym:</w:t>
      </w:r>
    </w:p>
    <w:p w:rsidR="00F97CD3" w:rsidRDefault="0090124D">
      <w:pPr>
        <w:spacing w:after="0"/>
        <w:ind w:left="720"/>
      </w:pPr>
      <w:r>
        <w:t>Udział dróg gminnych o nawierzchni utwardzonej:  bitumiczna 35,32</w:t>
      </w:r>
    </w:p>
    <w:p w:rsidR="00F97CD3" w:rsidRDefault="0090124D">
      <w:pPr>
        <w:ind w:firstLine="720"/>
        <w:jc w:val="both"/>
        <w:rPr>
          <w:b/>
        </w:rPr>
      </w:pPr>
      <w:r>
        <w:t>Udział dróg gminnych o nawierzchni gruntowej: 58,77.</w:t>
      </w:r>
    </w:p>
    <w:p w:rsidR="00F97CD3" w:rsidRDefault="0090124D">
      <w:pPr>
        <w:jc w:val="both"/>
        <w:rPr>
          <w:b/>
        </w:rPr>
      </w:pPr>
      <w:r>
        <w:rPr>
          <w:b/>
        </w:rPr>
        <w:t>Transport zbiorowy</w:t>
      </w:r>
    </w:p>
    <w:p w:rsidR="00F97CD3" w:rsidRDefault="0090124D">
      <w:pPr>
        <w:jc w:val="both"/>
      </w:pPr>
      <w:r>
        <w:t>Komunikacja zbiorowa na terenie gminy funkcjonuje w oparciu o usługi kilku przewoźników: Polskie Koleje Państwowe (PKP) – obsługa linii kolejowej nr 009,</w:t>
      </w:r>
    </w:p>
    <w:p w:rsidR="00F97CD3" w:rsidRDefault="0090124D">
      <w:pPr>
        <w:jc w:val="both"/>
      </w:pPr>
      <w:r>
        <w:t xml:space="preserve">W okresie roku szkolnego kursuje autobus dowożący uczniów do szkół podstawowych, do </w:t>
      </w:r>
      <w:proofErr w:type="spellStart"/>
      <w:r>
        <w:t>OREW-u</w:t>
      </w:r>
      <w:proofErr w:type="spellEnd"/>
      <w:r>
        <w:t xml:space="preserve"> w Działdowie oraz SOSW w Mławie. </w:t>
      </w:r>
    </w:p>
    <w:p w:rsidR="00F97CD3" w:rsidRDefault="0090124D">
      <w:pPr>
        <w:jc w:val="both"/>
        <w:rPr>
          <w:highlight w:val="white"/>
        </w:rPr>
      </w:pPr>
      <w:r>
        <w:t xml:space="preserve">Ofertę przewozów uzupełniają następujące firmy: </w:t>
      </w:r>
      <w:r>
        <w:rPr>
          <w:highlight w:val="white"/>
        </w:rPr>
        <w:t xml:space="preserve">ALL-MIT AUTOMOBILE, PKS Mława S.A. w likwidacji, FHU RADEK. </w:t>
      </w:r>
    </w:p>
    <w:p w:rsidR="00F97CD3" w:rsidRDefault="0090124D">
      <w:pPr>
        <w:jc w:val="both"/>
        <w:rPr>
          <w:highlight w:val="white"/>
        </w:rPr>
      </w:pPr>
      <w:r>
        <w:rPr>
          <w:highlight w:val="white"/>
        </w:rPr>
        <w:t xml:space="preserve">Firma FHU RADEK wykonuje regularne połączenia między Działdowem i Mławą. N terenie Gminy Iłowo Osada zatrzymuje się na 9-ciu przystankach. </w:t>
      </w:r>
    </w:p>
    <w:p w:rsidR="00F97CD3" w:rsidRDefault="0090124D">
      <w:pPr>
        <w:jc w:val="both"/>
        <w:rPr>
          <w:highlight w:val="white"/>
        </w:rPr>
      </w:pPr>
      <w:r>
        <w:rPr>
          <w:highlight w:val="white"/>
        </w:rPr>
        <w:t xml:space="preserve">PKS Mława z uwagi na trudną sytuację finansową zawiesiła kursy. </w:t>
      </w:r>
    </w:p>
    <w:p w:rsidR="00F97CD3" w:rsidRDefault="0090124D">
      <w:pPr>
        <w:jc w:val="both"/>
        <w:rPr>
          <w:highlight w:val="white"/>
        </w:rPr>
      </w:pPr>
      <w:proofErr w:type="spellStart"/>
      <w:r>
        <w:rPr>
          <w:highlight w:val="white"/>
        </w:rPr>
        <w:t>All-MIt</w:t>
      </w:r>
      <w:proofErr w:type="spellEnd"/>
      <w:r>
        <w:rPr>
          <w:highlight w:val="white"/>
        </w:rPr>
        <w:t xml:space="preserve"> Automobile specjalizuje się w wykonywaniu usług transportowych dla przedsiębiorców, którzy zapewniają dowóz swoim pracownikom do zakładów pracy, a także obsługuje gminę w zakresie dowozu dzieci do szkoły .</w:t>
      </w:r>
    </w:p>
    <w:p w:rsidR="00F97CD3" w:rsidRDefault="00F97CD3">
      <w:pPr>
        <w:jc w:val="both"/>
        <w:rPr>
          <w:color w:val="333333"/>
          <w:sz w:val="18"/>
          <w:szCs w:val="18"/>
          <w:highlight w:val="white"/>
        </w:rPr>
      </w:pPr>
    </w:p>
    <w:p w:rsidR="00F97CD3" w:rsidRDefault="0090124D">
      <w:pPr>
        <w:pStyle w:val="Nagwek3"/>
        <w:numPr>
          <w:ilvl w:val="2"/>
          <w:numId w:val="10"/>
        </w:numPr>
        <w:ind w:left="1276"/>
        <w:rPr>
          <w:rFonts w:ascii="Tahoma" w:eastAsia="Tahoma" w:hAnsi="Tahoma" w:cs="Tahoma"/>
        </w:rPr>
      </w:pPr>
      <w:bookmarkStart w:id="54" w:name="_Toc19359768"/>
      <w:bookmarkStart w:id="55" w:name="_Toc19361193"/>
      <w:r>
        <w:rPr>
          <w:rFonts w:ascii="Tahoma" w:eastAsia="Tahoma" w:hAnsi="Tahoma" w:cs="Tahoma"/>
        </w:rPr>
        <w:t>Zaopatrzenie w ciepło, energię elektryczną i gaz</w:t>
      </w:r>
      <w:bookmarkEnd w:id="54"/>
      <w:bookmarkEnd w:id="55"/>
    </w:p>
    <w:p w:rsidR="00F97CD3" w:rsidRDefault="0090124D">
      <w:pPr>
        <w:spacing w:before="240"/>
        <w:rPr>
          <w:b/>
        </w:rPr>
      </w:pPr>
      <w:r>
        <w:rPr>
          <w:b/>
        </w:rPr>
        <w:t>System ciepłowniczy</w:t>
      </w:r>
    </w:p>
    <w:p w:rsidR="00F97CD3" w:rsidRDefault="0090124D">
      <w:pPr>
        <w:pBdr>
          <w:top w:val="nil"/>
          <w:left w:val="nil"/>
          <w:bottom w:val="nil"/>
          <w:right w:val="nil"/>
          <w:between w:val="nil"/>
        </w:pBdr>
        <w:spacing w:after="240"/>
        <w:jc w:val="both"/>
        <w:rPr>
          <w:highlight w:val="white"/>
        </w:rPr>
      </w:pPr>
      <w:r>
        <w:rPr>
          <w:highlight w:val="white"/>
        </w:rPr>
        <w:t>W gminie Iłowo – Osada nie istnieje sieciowy system ciepłowniczy. W przeszłości w Białutach, Pruskach i Gajówkach budynki PGR-ów były ogrzewane przez lokalne kotłownie z przesyłem energii cieplnej za pomocą sieci kanałowych. Jednak kotłownie te wraz z infrastrukturą zewnętrzną uległy dewastacji i każde mieszkanie, w tych budynkach, ma obecnie własne ogrzewanie.</w:t>
      </w:r>
    </w:p>
    <w:p w:rsidR="00F97CD3" w:rsidRDefault="0090124D">
      <w:pPr>
        <w:pBdr>
          <w:top w:val="nil"/>
          <w:left w:val="nil"/>
          <w:bottom w:val="nil"/>
          <w:right w:val="nil"/>
          <w:between w:val="nil"/>
        </w:pBdr>
        <w:spacing w:after="240"/>
        <w:jc w:val="both"/>
        <w:rPr>
          <w:highlight w:val="white"/>
        </w:rPr>
      </w:pPr>
      <w:r>
        <w:rPr>
          <w:highlight w:val="white"/>
        </w:rPr>
        <w:lastRenderedPageBreak/>
        <w:t>Na podkreślenie zasługuje fakt, że obecnie (spośród budynków wielorodzinnych 22,99% kotłowni wykorzystuje jako paliwo gaz ziemny. Natomiast pozostałe kotłownie przystosowane są do spalania węgla kamiennego. Należy jednak dążyć do zastąpienia kotłowni węglowych przez kotłownie gazowe lub przystosowane do spalania biomasy.</w:t>
      </w:r>
    </w:p>
    <w:p w:rsidR="00F97CD3" w:rsidRDefault="00F97CD3">
      <w:pPr>
        <w:pBdr>
          <w:top w:val="nil"/>
          <w:left w:val="nil"/>
          <w:bottom w:val="nil"/>
          <w:right w:val="nil"/>
          <w:between w:val="nil"/>
        </w:pBdr>
        <w:spacing w:after="240"/>
        <w:jc w:val="both"/>
        <w:rPr>
          <w:color w:val="000000"/>
        </w:rPr>
      </w:pPr>
    </w:p>
    <w:p w:rsidR="00F97CD3" w:rsidRDefault="00F97CD3">
      <w:pPr>
        <w:pBdr>
          <w:top w:val="nil"/>
          <w:left w:val="nil"/>
          <w:bottom w:val="nil"/>
          <w:right w:val="nil"/>
          <w:between w:val="nil"/>
        </w:pBdr>
        <w:spacing w:after="240"/>
        <w:jc w:val="both"/>
        <w:rPr>
          <w:color w:val="000000"/>
        </w:rPr>
      </w:pPr>
    </w:p>
    <w:p w:rsidR="00F97CD3" w:rsidRDefault="0090124D">
      <w:pPr>
        <w:pBdr>
          <w:top w:val="nil"/>
          <w:left w:val="nil"/>
          <w:bottom w:val="nil"/>
          <w:right w:val="nil"/>
          <w:between w:val="nil"/>
        </w:pBdr>
        <w:spacing w:after="240"/>
        <w:jc w:val="both"/>
        <w:rPr>
          <w:color w:val="000000"/>
        </w:rPr>
      </w:pPr>
      <w:r>
        <w:rPr>
          <w:noProof/>
        </w:rPr>
        <w:drawing>
          <wp:inline distT="114300" distB="114300" distL="114300" distR="114300">
            <wp:extent cx="5763260" cy="3568700"/>
            <wp:effectExtent l="0" t="0" r="0" b="0"/>
            <wp:docPr id="20"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8" cstate="print"/>
                    <a:srcRect/>
                    <a:stretch>
                      <a:fillRect/>
                    </a:stretch>
                  </pic:blipFill>
                  <pic:spPr>
                    <a:xfrm>
                      <a:off x="0" y="0"/>
                      <a:ext cx="5763260" cy="3568700"/>
                    </a:xfrm>
                    <a:prstGeom prst="rect">
                      <a:avLst/>
                    </a:prstGeom>
                    <a:ln/>
                  </pic:spPr>
                </pic:pic>
              </a:graphicData>
            </a:graphic>
          </wp:inline>
        </w:drawing>
      </w:r>
    </w:p>
    <w:p w:rsidR="00F97CD3" w:rsidRDefault="00F97CD3">
      <w:pPr>
        <w:pBdr>
          <w:top w:val="nil"/>
          <w:left w:val="nil"/>
          <w:bottom w:val="nil"/>
          <w:right w:val="nil"/>
          <w:between w:val="nil"/>
        </w:pBdr>
        <w:spacing w:after="240"/>
        <w:jc w:val="both"/>
        <w:rPr>
          <w:color w:val="000000"/>
        </w:rPr>
      </w:pPr>
    </w:p>
    <w:p w:rsidR="00F97CD3" w:rsidRPr="00542017" w:rsidRDefault="00542017" w:rsidP="00542017">
      <w:pPr>
        <w:pStyle w:val="Legenda"/>
        <w:jc w:val="both"/>
        <w:rPr>
          <w:b/>
          <w:i w:val="0"/>
          <w:color w:val="000000"/>
          <w:sz w:val="20"/>
          <w:szCs w:val="20"/>
        </w:rPr>
      </w:pPr>
      <w:bookmarkStart w:id="56" w:name="_3o7alnk" w:colFirst="0" w:colLast="0"/>
      <w:bookmarkStart w:id="57" w:name="_Toc19358202"/>
      <w:bookmarkEnd w:id="56"/>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8</w:t>
      </w:r>
      <w:r w:rsidR="00BD2BC2" w:rsidRPr="00542017">
        <w:rPr>
          <w:b/>
          <w:i w:val="0"/>
          <w:color w:val="auto"/>
        </w:rPr>
        <w:fldChar w:fldCharType="end"/>
      </w:r>
      <w:r>
        <w:rPr>
          <w:b/>
          <w:i w:val="0"/>
          <w:color w:val="auto"/>
        </w:rPr>
        <w:t>.</w:t>
      </w:r>
      <w:r w:rsidR="0090124D" w:rsidRPr="00542017">
        <w:rPr>
          <w:b/>
          <w:i w:val="0"/>
          <w:color w:val="auto"/>
          <w:sz w:val="20"/>
          <w:szCs w:val="20"/>
        </w:rPr>
        <w:t xml:space="preserve"> Struktura źródeł ciepła (</w:t>
      </w:r>
      <w:proofErr w:type="spellStart"/>
      <w:r w:rsidR="0090124D" w:rsidRPr="00542017">
        <w:rPr>
          <w:b/>
          <w:i w:val="0"/>
          <w:color w:val="auto"/>
          <w:sz w:val="20"/>
          <w:szCs w:val="20"/>
        </w:rPr>
        <w:t>c.o</w:t>
      </w:r>
      <w:proofErr w:type="spellEnd"/>
      <w:r w:rsidR="0090124D" w:rsidRPr="00542017">
        <w:rPr>
          <w:b/>
          <w:i w:val="0"/>
          <w:color w:val="auto"/>
          <w:sz w:val="20"/>
          <w:szCs w:val="20"/>
        </w:rPr>
        <w:t xml:space="preserve">. i </w:t>
      </w:r>
      <w:proofErr w:type="spellStart"/>
      <w:r w:rsidR="0090124D" w:rsidRPr="00542017">
        <w:rPr>
          <w:b/>
          <w:i w:val="0"/>
          <w:color w:val="auto"/>
          <w:sz w:val="20"/>
          <w:szCs w:val="20"/>
        </w:rPr>
        <w:t>c.w.u</w:t>
      </w:r>
      <w:proofErr w:type="spellEnd"/>
      <w:r w:rsidR="0090124D" w:rsidRPr="00542017">
        <w:rPr>
          <w:b/>
          <w:i w:val="0"/>
          <w:color w:val="auto"/>
          <w:sz w:val="20"/>
          <w:szCs w:val="20"/>
        </w:rPr>
        <w:t>.) w budynkach mieszkalnych na terenie Gminy Iłowo - Osada 2017 r</w:t>
      </w:r>
      <w:r w:rsidR="0090124D" w:rsidRPr="00542017">
        <w:rPr>
          <w:b/>
          <w:i w:val="0"/>
          <w:color w:val="000000"/>
          <w:sz w:val="20"/>
          <w:szCs w:val="20"/>
        </w:rPr>
        <w:t xml:space="preserve">. </w:t>
      </w:r>
      <w:r w:rsidRPr="00C56FD3">
        <w:rPr>
          <w:color w:val="auto"/>
          <w:sz w:val="20"/>
          <w:szCs w:val="20"/>
        </w:rPr>
        <w:t xml:space="preserve">(Źródło: </w:t>
      </w:r>
      <w:r>
        <w:rPr>
          <w:color w:val="auto"/>
          <w:sz w:val="20"/>
          <w:szCs w:val="20"/>
        </w:rPr>
        <w:t>opracowanie własne</w:t>
      </w:r>
      <w:r w:rsidRPr="00C56FD3">
        <w:rPr>
          <w:color w:val="auto"/>
          <w:sz w:val="20"/>
          <w:szCs w:val="20"/>
        </w:rPr>
        <w:t>)</w:t>
      </w:r>
      <w:bookmarkEnd w:id="57"/>
    </w:p>
    <w:p w:rsidR="00F97CD3" w:rsidRDefault="00F97CD3">
      <w:pPr>
        <w:spacing w:before="120" w:after="0"/>
        <w:jc w:val="both"/>
      </w:pPr>
    </w:p>
    <w:p w:rsidR="00F97CD3" w:rsidRDefault="00F97CD3">
      <w:pPr>
        <w:pBdr>
          <w:top w:val="nil"/>
          <w:left w:val="nil"/>
          <w:bottom w:val="nil"/>
          <w:right w:val="nil"/>
          <w:between w:val="nil"/>
        </w:pBdr>
        <w:spacing w:after="0"/>
        <w:jc w:val="center"/>
      </w:pPr>
    </w:p>
    <w:p w:rsidR="00F97CD3" w:rsidRDefault="00F97CD3">
      <w:pPr>
        <w:pBdr>
          <w:top w:val="nil"/>
          <w:left w:val="nil"/>
          <w:bottom w:val="nil"/>
          <w:right w:val="nil"/>
          <w:between w:val="nil"/>
        </w:pBdr>
        <w:spacing w:after="0"/>
        <w:jc w:val="both"/>
        <w:rPr>
          <w:color w:val="000000"/>
        </w:rPr>
      </w:pPr>
    </w:p>
    <w:p w:rsidR="00F97CD3" w:rsidRDefault="0090124D">
      <w:pPr>
        <w:pBdr>
          <w:top w:val="nil"/>
          <w:left w:val="nil"/>
          <w:bottom w:val="nil"/>
          <w:right w:val="nil"/>
          <w:between w:val="nil"/>
        </w:pBdr>
        <w:spacing w:after="0"/>
        <w:jc w:val="both"/>
        <w:rPr>
          <w:color w:val="000000"/>
        </w:rPr>
      </w:pPr>
      <w:r>
        <w:rPr>
          <w:color w:val="000000"/>
        </w:rPr>
        <w:t xml:space="preserve">Ciepło do obiektów przemysłowych, usługowych i osiedli mieszkaniowych dostarczają lokalne kotłownie zasilane z indywidualnych źródeł ciepła. </w:t>
      </w:r>
    </w:p>
    <w:p w:rsidR="00F97CD3" w:rsidRDefault="0090124D">
      <w:pPr>
        <w:spacing w:before="240"/>
        <w:rPr>
          <w:b/>
        </w:rPr>
      </w:pPr>
      <w:r>
        <w:rPr>
          <w:b/>
        </w:rPr>
        <w:t>System gazowniczy</w:t>
      </w:r>
    </w:p>
    <w:p w:rsidR="00F97CD3" w:rsidRDefault="0090124D">
      <w:pPr>
        <w:spacing w:after="0" w:line="360" w:lineRule="auto"/>
        <w:ind w:firstLine="708"/>
        <w:jc w:val="both"/>
      </w:pPr>
      <w:r>
        <w:t>Obecnie eksploatacją systemu gazowniczego na terenie gminy Iłowo – Osada zajmuje się przedsiębiorstwo PSG Sp. z o.o. Oddział w Warszawie, Zakład w Ciechanowie. Zgodnie z udostępnionymi informacjami źródłem gazu dla gminy Iłowo – Osada jest gazociąg wysokiego ciśnienia (</w:t>
      </w:r>
      <w:proofErr w:type="spellStart"/>
      <w:r>
        <w:t>Dn</w:t>
      </w:r>
      <w:proofErr w:type="spellEnd"/>
      <w:r>
        <w:t xml:space="preserve"> 100 stal) relacji Uniszki Zawadzkie – Działdowo, który zasila w gaz Działdowo, Lidzbark </w:t>
      </w:r>
      <w:proofErr w:type="spellStart"/>
      <w:r>
        <w:t>Welski</w:t>
      </w:r>
      <w:proofErr w:type="spellEnd"/>
      <w:r>
        <w:t xml:space="preserve"> i gminę Płośnica. W miejscowości Kraszewo znajduje się odgałęzienie (</w:t>
      </w:r>
      <w:proofErr w:type="spellStart"/>
      <w:r>
        <w:t>Dn</w:t>
      </w:r>
      <w:proofErr w:type="spellEnd"/>
      <w:r>
        <w:t xml:space="preserve"> 80 stal) </w:t>
      </w:r>
      <w:r>
        <w:lastRenderedPageBreak/>
        <w:t xml:space="preserve">z którego poprowadzony jest gazociąg wysokiego ciśnienia do stacji redukcyjno – pomiarowej </w:t>
      </w:r>
      <w:proofErr w:type="spellStart"/>
      <w:r>
        <w:t>I</w:t>
      </w:r>
      <w:r>
        <w:rPr>
          <w:vertAlign w:val="superscript"/>
        </w:rPr>
        <w:t>o</w:t>
      </w:r>
      <w:proofErr w:type="spellEnd"/>
      <w:r>
        <w:t xml:space="preserve"> zlokalizowanej przy drodze Iłowo – Kraszewo. Z tej stacji zasilana jest gmina Iłowo – Osada siecią rozdzielczą średniego ciśnienia. W chwili obecnej systemem gazowniczym objęte są tylko następujące miejscowości: Iłowo – Osada, Iłowo – Wieś, Narzym i Kraszewo. Ukształtowanie istniejącego systemu gazowniczego przedstawia poniższa mapa – udostępniona przez PSG Sp. z o.o. Oddział w Warszawie, Zakład w Ciechanowie.</w:t>
      </w:r>
    </w:p>
    <w:p w:rsidR="00F97CD3" w:rsidRDefault="0090124D">
      <w:pPr>
        <w:spacing w:before="240"/>
        <w:jc w:val="both"/>
      </w:pPr>
      <w:r>
        <w:rPr>
          <w:noProof/>
          <w:sz w:val="20"/>
          <w:szCs w:val="20"/>
        </w:rPr>
        <w:drawing>
          <wp:inline distT="0" distB="0" distL="114300" distR="114300">
            <wp:extent cx="5763260" cy="4165600"/>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cstate="print"/>
                    <a:srcRect/>
                    <a:stretch>
                      <a:fillRect/>
                    </a:stretch>
                  </pic:blipFill>
                  <pic:spPr>
                    <a:xfrm>
                      <a:off x="0" y="0"/>
                      <a:ext cx="5763260" cy="4165600"/>
                    </a:xfrm>
                    <a:prstGeom prst="rect">
                      <a:avLst/>
                    </a:prstGeom>
                    <a:ln/>
                  </pic:spPr>
                </pic:pic>
              </a:graphicData>
            </a:graphic>
          </wp:inline>
        </w:drawing>
      </w:r>
      <w:r>
        <w:t xml:space="preserve">    </w:t>
      </w:r>
    </w:p>
    <w:p w:rsidR="00F97CD3" w:rsidRPr="005D632B" w:rsidRDefault="00542017" w:rsidP="00542017">
      <w:pPr>
        <w:pStyle w:val="Legenda"/>
        <w:jc w:val="both"/>
        <w:rPr>
          <w:sz w:val="20"/>
          <w:szCs w:val="20"/>
        </w:rPr>
      </w:pPr>
      <w:bookmarkStart w:id="58" w:name="_23ckvvd" w:colFirst="0" w:colLast="0"/>
      <w:bookmarkStart w:id="59" w:name="_Toc19358203"/>
      <w:bookmarkEnd w:id="58"/>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9</w:t>
      </w:r>
      <w:r w:rsidR="00BD2BC2" w:rsidRPr="00542017">
        <w:rPr>
          <w:b/>
          <w:i w:val="0"/>
          <w:color w:val="auto"/>
        </w:rPr>
        <w:fldChar w:fldCharType="end"/>
      </w:r>
      <w:r w:rsidRPr="00542017">
        <w:rPr>
          <w:b/>
          <w:i w:val="0"/>
          <w:color w:val="auto"/>
        </w:rPr>
        <w:t xml:space="preserve"> </w:t>
      </w:r>
      <w:r w:rsidR="005D632B" w:rsidRPr="00542017">
        <w:rPr>
          <w:b/>
          <w:i w:val="0"/>
          <w:color w:val="auto"/>
          <w:sz w:val="20"/>
          <w:szCs w:val="20"/>
        </w:rPr>
        <w:t>Mapa sieci gazowej Gmina Iłowo-Osada</w:t>
      </w:r>
      <w:r w:rsidR="005D632B" w:rsidRPr="00542017">
        <w:rPr>
          <w:b/>
          <w:color w:val="auto"/>
          <w:sz w:val="20"/>
          <w:szCs w:val="20"/>
        </w:rPr>
        <w:t xml:space="preserve"> </w:t>
      </w:r>
      <w:r w:rsidR="005D632B" w:rsidRPr="00542017">
        <w:rPr>
          <w:color w:val="auto"/>
          <w:sz w:val="20"/>
          <w:szCs w:val="20"/>
        </w:rPr>
        <w:t xml:space="preserve">(źródło: </w:t>
      </w:r>
      <w:r w:rsidR="005D632B" w:rsidRPr="00542017">
        <w:rPr>
          <w:color w:val="auto"/>
          <w:sz w:val="20"/>
        </w:rPr>
        <w:t>PSG Sp. z o.o. Oddział w Warszawie</w:t>
      </w:r>
      <w:r w:rsidR="005D632B" w:rsidRPr="00542017">
        <w:rPr>
          <w:color w:val="auto"/>
          <w:sz w:val="20"/>
          <w:szCs w:val="20"/>
        </w:rPr>
        <w:t>)</w:t>
      </w:r>
      <w:bookmarkEnd w:id="59"/>
    </w:p>
    <w:p w:rsidR="00F97CD3" w:rsidRDefault="00F97CD3">
      <w:pPr>
        <w:pBdr>
          <w:top w:val="nil"/>
          <w:left w:val="nil"/>
          <w:bottom w:val="nil"/>
          <w:right w:val="nil"/>
          <w:between w:val="nil"/>
        </w:pBdr>
        <w:spacing w:after="0" w:line="240" w:lineRule="auto"/>
        <w:jc w:val="both"/>
        <w:rPr>
          <w:b/>
          <w:sz w:val="20"/>
          <w:szCs w:val="20"/>
        </w:rPr>
      </w:pPr>
      <w:bookmarkStart w:id="60" w:name="_6kbm29umdusw" w:colFirst="0" w:colLast="0"/>
      <w:bookmarkEnd w:id="60"/>
    </w:p>
    <w:p w:rsidR="00F97CD3" w:rsidRDefault="0090124D">
      <w:r>
        <w:t xml:space="preserve">Źródłem gazu dla gminy Iłowo-Osada jest stacja redukcyjno-pomiarowa wysokiego ciśnienia o przepustowości Q=3200 </w:t>
      </w:r>
      <w:proofErr w:type="spellStart"/>
      <w:r>
        <w:t>m³</w:t>
      </w:r>
      <w:proofErr w:type="spellEnd"/>
      <w:r>
        <w:t xml:space="preserve">/h zlokalizowana w obrębie Kraszewo. Zużycie gazu w 2018 roku wynosiło 1260 tyś. </w:t>
      </w:r>
      <w:proofErr w:type="spellStart"/>
      <w:r>
        <w:t>m³</w:t>
      </w:r>
      <w:proofErr w:type="spellEnd"/>
      <w:r>
        <w:t>. Na koniec grudnia 2018 roku w gminie Iłowo-Osada było 713 punktów odbioru gazu, które można podzielić zależnie od grupy taryfowej.</w:t>
      </w:r>
    </w:p>
    <w:p w:rsidR="00F97CD3" w:rsidRDefault="00F97CD3">
      <w:pPr>
        <w:spacing w:after="0" w:line="360" w:lineRule="auto"/>
        <w:ind w:left="720"/>
        <w:jc w:val="both"/>
      </w:pPr>
    </w:p>
    <w:p w:rsidR="00542017" w:rsidRDefault="00542017">
      <w:pPr>
        <w:spacing w:after="0" w:line="360" w:lineRule="auto"/>
        <w:ind w:left="720"/>
        <w:jc w:val="both"/>
      </w:pPr>
    </w:p>
    <w:p w:rsidR="00542017" w:rsidRDefault="00542017">
      <w:pPr>
        <w:spacing w:after="0" w:line="360" w:lineRule="auto"/>
        <w:ind w:left="720"/>
        <w:jc w:val="both"/>
      </w:pPr>
    </w:p>
    <w:p w:rsidR="00542017" w:rsidRDefault="00542017">
      <w:pPr>
        <w:spacing w:after="0" w:line="360" w:lineRule="auto"/>
        <w:ind w:left="720"/>
        <w:jc w:val="both"/>
      </w:pPr>
    </w:p>
    <w:p w:rsidR="00542017" w:rsidRDefault="00542017">
      <w:pPr>
        <w:spacing w:after="0" w:line="360" w:lineRule="auto"/>
        <w:ind w:left="720"/>
        <w:jc w:val="both"/>
      </w:pPr>
    </w:p>
    <w:p w:rsidR="00542017" w:rsidRDefault="00542017">
      <w:pPr>
        <w:spacing w:after="0" w:line="360" w:lineRule="auto"/>
        <w:ind w:left="720"/>
        <w:jc w:val="both"/>
      </w:pPr>
    </w:p>
    <w:p w:rsidR="005D632B" w:rsidRDefault="005D632B" w:rsidP="005D632B">
      <w:pPr>
        <w:pBdr>
          <w:top w:val="nil"/>
          <w:left w:val="nil"/>
          <w:bottom w:val="nil"/>
          <w:right w:val="nil"/>
          <w:between w:val="nil"/>
        </w:pBdr>
        <w:spacing w:after="0" w:line="240" w:lineRule="auto"/>
        <w:jc w:val="both"/>
        <w:rPr>
          <w:b/>
          <w:color w:val="000000"/>
          <w:sz w:val="20"/>
          <w:szCs w:val="20"/>
        </w:rPr>
      </w:pPr>
    </w:p>
    <w:p w:rsidR="00F97CD3" w:rsidRDefault="00F97CD3">
      <w:pPr>
        <w:spacing w:after="0" w:line="360" w:lineRule="auto"/>
        <w:ind w:left="720"/>
        <w:jc w:val="both"/>
      </w:pPr>
    </w:p>
    <w:p w:rsidR="00F97CD3" w:rsidRDefault="00F97CD3">
      <w:pPr>
        <w:spacing w:after="0" w:line="360" w:lineRule="auto"/>
        <w:ind w:left="720"/>
        <w:jc w:val="both"/>
      </w:pPr>
    </w:p>
    <w:tbl>
      <w:tblPr>
        <w:tblStyle w:val="a7"/>
        <w:tblW w:w="777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89"/>
        <w:gridCol w:w="3885"/>
      </w:tblGrid>
      <w:tr w:rsidR="00F97CD3">
        <w:tc>
          <w:tcPr>
            <w:tcW w:w="3889" w:type="dxa"/>
          </w:tcPr>
          <w:p w:rsidR="00F97CD3" w:rsidRDefault="0090124D">
            <w:pPr>
              <w:spacing w:after="0" w:line="360" w:lineRule="auto"/>
              <w:ind w:hanging="720"/>
              <w:jc w:val="center"/>
            </w:pPr>
            <w:r>
              <w:rPr>
                <w:b/>
              </w:rPr>
              <w:t>Grupa taryfowa</w:t>
            </w:r>
          </w:p>
        </w:tc>
        <w:tc>
          <w:tcPr>
            <w:tcW w:w="3885" w:type="dxa"/>
          </w:tcPr>
          <w:p w:rsidR="00F97CD3" w:rsidRDefault="0090124D">
            <w:pPr>
              <w:spacing w:after="0" w:line="360" w:lineRule="auto"/>
              <w:ind w:hanging="720"/>
              <w:jc w:val="center"/>
            </w:pPr>
            <w:r>
              <w:rPr>
                <w:b/>
              </w:rPr>
              <w:t>ilość punktów poboru</w:t>
            </w:r>
          </w:p>
        </w:tc>
      </w:tr>
      <w:tr w:rsidR="00F97CD3">
        <w:tc>
          <w:tcPr>
            <w:tcW w:w="3889" w:type="dxa"/>
          </w:tcPr>
          <w:p w:rsidR="00F97CD3" w:rsidRDefault="0090124D">
            <w:pPr>
              <w:spacing w:after="0" w:line="360" w:lineRule="auto"/>
              <w:ind w:hanging="720"/>
              <w:jc w:val="center"/>
            </w:pPr>
            <w:r>
              <w:t>W-1.1</w:t>
            </w:r>
          </w:p>
        </w:tc>
        <w:tc>
          <w:tcPr>
            <w:tcW w:w="3885" w:type="dxa"/>
          </w:tcPr>
          <w:p w:rsidR="00F97CD3" w:rsidRDefault="0090124D">
            <w:pPr>
              <w:spacing w:after="0" w:line="360" w:lineRule="auto"/>
              <w:ind w:hanging="720"/>
              <w:jc w:val="center"/>
            </w:pPr>
            <w:r>
              <w:t>247</w:t>
            </w:r>
          </w:p>
        </w:tc>
      </w:tr>
      <w:tr w:rsidR="00F97CD3">
        <w:tc>
          <w:tcPr>
            <w:tcW w:w="3889" w:type="dxa"/>
          </w:tcPr>
          <w:p w:rsidR="00F97CD3" w:rsidRDefault="0090124D">
            <w:pPr>
              <w:spacing w:after="0" w:line="360" w:lineRule="auto"/>
              <w:ind w:hanging="720"/>
              <w:jc w:val="center"/>
            </w:pPr>
            <w:r>
              <w:t>W-1.2</w:t>
            </w:r>
          </w:p>
        </w:tc>
        <w:tc>
          <w:tcPr>
            <w:tcW w:w="3885" w:type="dxa"/>
          </w:tcPr>
          <w:p w:rsidR="00F97CD3" w:rsidRDefault="0090124D">
            <w:pPr>
              <w:spacing w:after="0" w:line="360" w:lineRule="auto"/>
              <w:ind w:hanging="720"/>
              <w:jc w:val="center"/>
            </w:pPr>
            <w:r>
              <w:t>4</w:t>
            </w:r>
          </w:p>
        </w:tc>
      </w:tr>
      <w:tr w:rsidR="00F97CD3">
        <w:tc>
          <w:tcPr>
            <w:tcW w:w="3889" w:type="dxa"/>
          </w:tcPr>
          <w:p w:rsidR="00F97CD3" w:rsidRDefault="0090124D">
            <w:pPr>
              <w:spacing w:after="0" w:line="360" w:lineRule="auto"/>
              <w:ind w:hanging="720"/>
              <w:jc w:val="center"/>
            </w:pPr>
            <w:r>
              <w:t>W-2.1</w:t>
            </w:r>
          </w:p>
        </w:tc>
        <w:tc>
          <w:tcPr>
            <w:tcW w:w="3885" w:type="dxa"/>
          </w:tcPr>
          <w:p w:rsidR="00F97CD3" w:rsidRDefault="0090124D">
            <w:pPr>
              <w:spacing w:after="0" w:line="360" w:lineRule="auto"/>
              <w:ind w:hanging="720"/>
              <w:jc w:val="center"/>
            </w:pPr>
            <w:r>
              <w:t>277</w:t>
            </w:r>
          </w:p>
        </w:tc>
      </w:tr>
      <w:tr w:rsidR="00F97CD3">
        <w:tc>
          <w:tcPr>
            <w:tcW w:w="3889" w:type="dxa"/>
          </w:tcPr>
          <w:p w:rsidR="00F97CD3" w:rsidRDefault="0090124D">
            <w:pPr>
              <w:spacing w:after="0" w:line="360" w:lineRule="auto"/>
              <w:ind w:hanging="720"/>
              <w:jc w:val="center"/>
            </w:pPr>
            <w:r>
              <w:t>W-2.2</w:t>
            </w:r>
          </w:p>
        </w:tc>
        <w:tc>
          <w:tcPr>
            <w:tcW w:w="3885" w:type="dxa"/>
          </w:tcPr>
          <w:p w:rsidR="00F97CD3" w:rsidRDefault="0090124D">
            <w:pPr>
              <w:spacing w:after="0" w:line="360" w:lineRule="auto"/>
              <w:ind w:hanging="720"/>
              <w:jc w:val="center"/>
            </w:pPr>
            <w:r>
              <w:t>15</w:t>
            </w:r>
          </w:p>
        </w:tc>
      </w:tr>
      <w:tr w:rsidR="00F97CD3">
        <w:tc>
          <w:tcPr>
            <w:tcW w:w="3889" w:type="dxa"/>
          </w:tcPr>
          <w:p w:rsidR="00F97CD3" w:rsidRDefault="0090124D">
            <w:pPr>
              <w:spacing w:after="0" w:line="360" w:lineRule="auto"/>
              <w:ind w:hanging="720"/>
              <w:jc w:val="center"/>
            </w:pPr>
            <w:r>
              <w:t>W-3.6</w:t>
            </w:r>
          </w:p>
        </w:tc>
        <w:tc>
          <w:tcPr>
            <w:tcW w:w="3885" w:type="dxa"/>
          </w:tcPr>
          <w:p w:rsidR="00F97CD3" w:rsidRDefault="0090124D">
            <w:pPr>
              <w:spacing w:after="0" w:line="360" w:lineRule="auto"/>
              <w:ind w:hanging="720"/>
              <w:jc w:val="center"/>
            </w:pPr>
            <w:r>
              <w:t>153</w:t>
            </w:r>
          </w:p>
        </w:tc>
      </w:tr>
      <w:tr w:rsidR="00F97CD3">
        <w:tc>
          <w:tcPr>
            <w:tcW w:w="3889" w:type="dxa"/>
          </w:tcPr>
          <w:p w:rsidR="00F97CD3" w:rsidRDefault="0090124D">
            <w:pPr>
              <w:spacing w:after="0" w:line="360" w:lineRule="auto"/>
              <w:ind w:hanging="720"/>
              <w:jc w:val="center"/>
            </w:pPr>
            <w:r>
              <w:t>W-3.9</w:t>
            </w:r>
          </w:p>
        </w:tc>
        <w:tc>
          <w:tcPr>
            <w:tcW w:w="3885" w:type="dxa"/>
          </w:tcPr>
          <w:p w:rsidR="00F97CD3" w:rsidRDefault="0090124D">
            <w:pPr>
              <w:spacing w:after="0" w:line="360" w:lineRule="auto"/>
              <w:ind w:hanging="720"/>
              <w:jc w:val="center"/>
            </w:pPr>
            <w:r>
              <w:t>3</w:t>
            </w:r>
          </w:p>
        </w:tc>
      </w:tr>
      <w:tr w:rsidR="00F97CD3">
        <w:tc>
          <w:tcPr>
            <w:tcW w:w="3889" w:type="dxa"/>
          </w:tcPr>
          <w:p w:rsidR="00F97CD3" w:rsidRDefault="0090124D">
            <w:pPr>
              <w:spacing w:after="0" w:line="360" w:lineRule="auto"/>
              <w:ind w:hanging="720"/>
              <w:jc w:val="center"/>
            </w:pPr>
            <w:r>
              <w:t>W-4</w:t>
            </w:r>
          </w:p>
        </w:tc>
        <w:tc>
          <w:tcPr>
            <w:tcW w:w="3885" w:type="dxa"/>
          </w:tcPr>
          <w:p w:rsidR="00F97CD3" w:rsidRDefault="0090124D">
            <w:pPr>
              <w:spacing w:after="0" w:line="360" w:lineRule="auto"/>
              <w:ind w:hanging="720"/>
              <w:jc w:val="center"/>
            </w:pPr>
            <w:r>
              <w:t>8</w:t>
            </w:r>
          </w:p>
        </w:tc>
      </w:tr>
      <w:tr w:rsidR="00F97CD3">
        <w:tc>
          <w:tcPr>
            <w:tcW w:w="3889" w:type="dxa"/>
          </w:tcPr>
          <w:p w:rsidR="00F97CD3" w:rsidRDefault="0090124D">
            <w:pPr>
              <w:spacing w:after="0" w:line="360" w:lineRule="auto"/>
              <w:ind w:hanging="720"/>
              <w:jc w:val="center"/>
            </w:pPr>
            <w:r>
              <w:t>W-5.1</w:t>
            </w:r>
          </w:p>
        </w:tc>
        <w:tc>
          <w:tcPr>
            <w:tcW w:w="3885" w:type="dxa"/>
          </w:tcPr>
          <w:p w:rsidR="00F97CD3" w:rsidRDefault="0090124D">
            <w:pPr>
              <w:spacing w:after="0" w:line="360" w:lineRule="auto"/>
              <w:ind w:hanging="720"/>
              <w:jc w:val="center"/>
            </w:pPr>
            <w:r>
              <w:t>5</w:t>
            </w:r>
          </w:p>
        </w:tc>
      </w:tr>
      <w:tr w:rsidR="00F97CD3">
        <w:tc>
          <w:tcPr>
            <w:tcW w:w="3889" w:type="dxa"/>
          </w:tcPr>
          <w:p w:rsidR="00F97CD3" w:rsidRDefault="0090124D">
            <w:pPr>
              <w:spacing w:after="0" w:line="360" w:lineRule="auto"/>
              <w:ind w:hanging="720"/>
              <w:jc w:val="center"/>
            </w:pPr>
            <w:r>
              <w:t>W-6A.1</w:t>
            </w:r>
          </w:p>
        </w:tc>
        <w:tc>
          <w:tcPr>
            <w:tcW w:w="3885" w:type="dxa"/>
          </w:tcPr>
          <w:p w:rsidR="00F97CD3" w:rsidRDefault="0090124D">
            <w:pPr>
              <w:spacing w:after="0" w:line="360" w:lineRule="auto"/>
              <w:ind w:hanging="720"/>
              <w:jc w:val="center"/>
            </w:pPr>
            <w:r>
              <w:t>1</w:t>
            </w:r>
          </w:p>
        </w:tc>
      </w:tr>
      <w:tr w:rsidR="00F97CD3">
        <w:tc>
          <w:tcPr>
            <w:tcW w:w="3889" w:type="dxa"/>
          </w:tcPr>
          <w:p w:rsidR="00F97CD3" w:rsidRDefault="0090124D">
            <w:pPr>
              <w:spacing w:after="0" w:line="360" w:lineRule="auto"/>
              <w:ind w:hanging="720"/>
              <w:jc w:val="center"/>
            </w:pPr>
            <w:r>
              <w:rPr>
                <w:b/>
              </w:rPr>
              <w:t>Suma końcowa</w:t>
            </w:r>
          </w:p>
        </w:tc>
        <w:tc>
          <w:tcPr>
            <w:tcW w:w="3885" w:type="dxa"/>
          </w:tcPr>
          <w:p w:rsidR="00F97CD3" w:rsidRDefault="0090124D">
            <w:pPr>
              <w:spacing w:after="0" w:line="360" w:lineRule="auto"/>
              <w:ind w:hanging="720"/>
              <w:jc w:val="center"/>
              <w:rPr>
                <w:b/>
              </w:rPr>
            </w:pPr>
            <w:r>
              <w:rPr>
                <w:b/>
              </w:rPr>
              <w:t>713</w:t>
            </w:r>
          </w:p>
        </w:tc>
      </w:tr>
    </w:tbl>
    <w:p w:rsidR="00F97CD3" w:rsidRPr="00097780" w:rsidRDefault="00097780" w:rsidP="00097780">
      <w:pPr>
        <w:pStyle w:val="Legenda"/>
        <w:rPr>
          <w:b/>
          <w:i w:val="0"/>
          <w:color w:val="auto"/>
        </w:rPr>
      </w:pPr>
      <w:bookmarkStart w:id="61" w:name="_Toc19359797"/>
      <w:r w:rsidRPr="00097780">
        <w:rPr>
          <w:b/>
          <w:i w:val="0"/>
          <w:color w:val="auto"/>
        </w:rPr>
        <w:t xml:space="preserve">Tabela </w:t>
      </w:r>
      <w:r w:rsidR="00BD2BC2" w:rsidRPr="00097780">
        <w:rPr>
          <w:b/>
          <w:i w:val="0"/>
          <w:color w:val="auto"/>
        </w:rPr>
        <w:fldChar w:fldCharType="begin"/>
      </w:r>
      <w:r w:rsidRPr="00097780">
        <w:rPr>
          <w:b/>
          <w:i w:val="0"/>
          <w:color w:val="auto"/>
        </w:rPr>
        <w:instrText xml:space="preserve"> SEQ Tabela \* ARABIC </w:instrText>
      </w:r>
      <w:r w:rsidR="00BD2BC2" w:rsidRPr="00097780">
        <w:rPr>
          <w:b/>
          <w:i w:val="0"/>
          <w:color w:val="auto"/>
        </w:rPr>
        <w:fldChar w:fldCharType="separate"/>
      </w:r>
      <w:r w:rsidR="00E42B8D">
        <w:rPr>
          <w:b/>
          <w:i w:val="0"/>
          <w:noProof/>
          <w:color w:val="auto"/>
        </w:rPr>
        <w:t>9</w:t>
      </w:r>
      <w:r w:rsidR="00BD2BC2" w:rsidRPr="00097780">
        <w:rPr>
          <w:b/>
          <w:i w:val="0"/>
          <w:color w:val="auto"/>
        </w:rPr>
        <w:fldChar w:fldCharType="end"/>
      </w:r>
      <w:r w:rsidRPr="00097780">
        <w:rPr>
          <w:b/>
          <w:i w:val="0"/>
          <w:color w:val="auto"/>
        </w:rPr>
        <w:t xml:space="preserve"> </w:t>
      </w:r>
      <w:r w:rsidRPr="00097780">
        <w:rPr>
          <w:b/>
          <w:i w:val="0"/>
          <w:color w:val="auto"/>
          <w:sz w:val="20"/>
          <w:szCs w:val="20"/>
        </w:rPr>
        <w:t>Grupy taryfowe w dostawie gazu ziemnego</w:t>
      </w:r>
      <w:r>
        <w:rPr>
          <w:b/>
          <w:i w:val="0"/>
          <w:color w:val="auto"/>
          <w:sz w:val="20"/>
          <w:szCs w:val="20"/>
        </w:rPr>
        <w:t xml:space="preserve">. </w:t>
      </w:r>
      <w:r w:rsidRPr="00542017">
        <w:rPr>
          <w:color w:val="auto"/>
          <w:sz w:val="20"/>
          <w:szCs w:val="20"/>
        </w:rPr>
        <w:t xml:space="preserve">(źródło: </w:t>
      </w:r>
      <w:r w:rsidRPr="00542017">
        <w:rPr>
          <w:color w:val="auto"/>
          <w:sz w:val="20"/>
        </w:rPr>
        <w:t>PSG Sp. z o.o. Oddział w Warszawie</w:t>
      </w:r>
      <w:r w:rsidRPr="00542017">
        <w:rPr>
          <w:color w:val="auto"/>
          <w:sz w:val="20"/>
          <w:szCs w:val="20"/>
        </w:rPr>
        <w:t>)</w:t>
      </w:r>
      <w:bookmarkEnd w:id="61"/>
    </w:p>
    <w:p w:rsidR="00F97CD3" w:rsidRDefault="0090124D">
      <w:pPr>
        <w:spacing w:before="240"/>
        <w:rPr>
          <w:b/>
        </w:rPr>
      </w:pPr>
      <w:r>
        <w:rPr>
          <w:b/>
        </w:rPr>
        <w:t>System energii elektrycznej</w:t>
      </w:r>
    </w:p>
    <w:p w:rsidR="00F97CD3" w:rsidRDefault="0090124D">
      <w:pPr>
        <w:spacing w:after="0" w:line="360" w:lineRule="auto"/>
        <w:ind w:firstLine="708"/>
        <w:jc w:val="both"/>
      </w:pPr>
      <w:r>
        <w:t xml:space="preserve">Obecnie eksploatacją systemu elektroenergetycznego na terenie gminy Iłowo – Osada zajmuje się przedsiębiorstwo ENERGA – OPERATOR SA Oddział w Płocku, a także w niewielkim stopniu PKP Energetyka. </w:t>
      </w:r>
    </w:p>
    <w:p w:rsidR="00F97CD3" w:rsidRDefault="0090124D">
      <w:pPr>
        <w:spacing w:after="0" w:line="360" w:lineRule="auto"/>
        <w:ind w:firstLine="708"/>
        <w:jc w:val="both"/>
      </w:pPr>
      <w:r>
        <w:t xml:space="preserve">Zgodnie z przekazanymi, przez </w:t>
      </w:r>
      <w:proofErr w:type="spellStart"/>
      <w:r>
        <w:t>Energa</w:t>
      </w:r>
      <w:proofErr w:type="spellEnd"/>
      <w:r>
        <w:t xml:space="preserve"> Operator, zasilanie odbiorców na terenie gminy (w normalnym układzie pracy sieci) odbywa się poprzez cztery linie napowietrzne SN 15 </w:t>
      </w:r>
      <w:proofErr w:type="spellStart"/>
      <w:r>
        <w:t>kV</w:t>
      </w:r>
      <w:proofErr w:type="spellEnd"/>
      <w:r>
        <w:t xml:space="preserve"> wyprowadzone z GPZ Działdowo i GPZ Mława. W przypadkach awaryjnych, poprzez zmianę podziału sieci SN, istnieje możliwość zmiany punktu zasilającego na GPZ Żuromin oraz GPZ </w:t>
      </w:r>
      <w:proofErr w:type="spellStart"/>
      <w:r>
        <w:t>Olechinek</w:t>
      </w:r>
      <w:proofErr w:type="spellEnd"/>
      <w:r>
        <w:t>. Charakterystykę linii SN przedstawia poniższa tabela.</w:t>
      </w:r>
    </w:p>
    <w:p w:rsidR="00F97CD3" w:rsidRDefault="00F97CD3">
      <w:pPr>
        <w:spacing w:after="0" w:line="240" w:lineRule="auto"/>
        <w:jc w:val="both"/>
      </w:pPr>
    </w:p>
    <w:p w:rsidR="00F97CD3" w:rsidRPr="005D632B" w:rsidRDefault="00F97CD3">
      <w:pPr>
        <w:spacing w:after="0" w:line="360" w:lineRule="auto"/>
        <w:jc w:val="both"/>
        <w:rPr>
          <w:b/>
          <w:sz w:val="20"/>
          <w:szCs w:val="20"/>
        </w:rPr>
      </w:pPr>
    </w:p>
    <w:tbl>
      <w:tblPr>
        <w:tblStyle w:val="a8"/>
        <w:tblW w:w="84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4"/>
        <w:gridCol w:w="3409"/>
        <w:gridCol w:w="1842"/>
        <w:gridCol w:w="2681"/>
      </w:tblGrid>
      <w:tr w:rsidR="00F97CD3">
        <w:trPr>
          <w:jc w:val="center"/>
        </w:trPr>
        <w:tc>
          <w:tcPr>
            <w:tcW w:w="564" w:type="dxa"/>
            <w:vAlign w:val="center"/>
          </w:tcPr>
          <w:p w:rsidR="00F97CD3" w:rsidRDefault="0090124D">
            <w:pPr>
              <w:spacing w:after="0"/>
              <w:jc w:val="center"/>
            </w:pPr>
            <w:r>
              <w:t>Lp.</w:t>
            </w:r>
          </w:p>
        </w:tc>
        <w:tc>
          <w:tcPr>
            <w:tcW w:w="3409" w:type="dxa"/>
            <w:vAlign w:val="center"/>
          </w:tcPr>
          <w:p w:rsidR="00F97CD3" w:rsidRDefault="0090124D">
            <w:pPr>
              <w:spacing w:after="0"/>
              <w:jc w:val="center"/>
            </w:pPr>
            <w:r>
              <w:t>Nazwa linii</w:t>
            </w:r>
          </w:p>
        </w:tc>
        <w:tc>
          <w:tcPr>
            <w:tcW w:w="1842" w:type="dxa"/>
            <w:vAlign w:val="center"/>
          </w:tcPr>
          <w:p w:rsidR="00F97CD3" w:rsidRDefault="0090124D">
            <w:pPr>
              <w:spacing w:after="0"/>
              <w:jc w:val="center"/>
            </w:pPr>
            <w:r>
              <w:t>Długość linii [km]</w:t>
            </w:r>
          </w:p>
        </w:tc>
        <w:tc>
          <w:tcPr>
            <w:tcW w:w="2681" w:type="dxa"/>
            <w:vAlign w:val="center"/>
          </w:tcPr>
          <w:p w:rsidR="00F97CD3" w:rsidRDefault="0090124D">
            <w:pPr>
              <w:spacing w:after="0"/>
              <w:jc w:val="center"/>
            </w:pPr>
            <w:r>
              <w:t>Typ przewodów trzonu linii</w:t>
            </w:r>
          </w:p>
        </w:tc>
      </w:tr>
      <w:tr w:rsidR="00F97CD3">
        <w:trPr>
          <w:jc w:val="center"/>
        </w:trPr>
        <w:tc>
          <w:tcPr>
            <w:tcW w:w="564" w:type="dxa"/>
            <w:vAlign w:val="center"/>
          </w:tcPr>
          <w:p w:rsidR="00F97CD3" w:rsidRDefault="0090124D">
            <w:pPr>
              <w:spacing w:after="0"/>
              <w:jc w:val="center"/>
            </w:pPr>
            <w:r>
              <w:t>1</w:t>
            </w:r>
          </w:p>
        </w:tc>
        <w:tc>
          <w:tcPr>
            <w:tcW w:w="3409" w:type="dxa"/>
            <w:vAlign w:val="center"/>
          </w:tcPr>
          <w:p w:rsidR="00F97CD3" w:rsidRDefault="0090124D">
            <w:pPr>
              <w:spacing w:after="0"/>
            </w:pPr>
            <w:r>
              <w:t>GPZ Działdowo - Mława</w:t>
            </w:r>
          </w:p>
        </w:tc>
        <w:tc>
          <w:tcPr>
            <w:tcW w:w="1842" w:type="dxa"/>
            <w:vAlign w:val="center"/>
          </w:tcPr>
          <w:p w:rsidR="00F97CD3" w:rsidRDefault="0090124D">
            <w:pPr>
              <w:spacing w:after="0"/>
              <w:jc w:val="center"/>
            </w:pPr>
            <w:r>
              <w:t>54,8</w:t>
            </w:r>
          </w:p>
        </w:tc>
        <w:tc>
          <w:tcPr>
            <w:tcW w:w="2681" w:type="dxa"/>
            <w:vAlign w:val="center"/>
          </w:tcPr>
          <w:p w:rsidR="00F97CD3" w:rsidRDefault="0090124D">
            <w:pPr>
              <w:spacing w:after="0"/>
              <w:jc w:val="center"/>
              <w:rPr>
                <w:vertAlign w:val="superscript"/>
              </w:rPr>
            </w:pPr>
            <w:r>
              <w:t>AFL 3 x (35-70) mm</w:t>
            </w:r>
            <w:r>
              <w:rPr>
                <w:vertAlign w:val="superscript"/>
              </w:rPr>
              <w:t>2</w:t>
            </w:r>
          </w:p>
        </w:tc>
      </w:tr>
      <w:tr w:rsidR="00F97CD3">
        <w:trPr>
          <w:jc w:val="center"/>
        </w:trPr>
        <w:tc>
          <w:tcPr>
            <w:tcW w:w="564" w:type="dxa"/>
            <w:vAlign w:val="center"/>
          </w:tcPr>
          <w:p w:rsidR="00F97CD3" w:rsidRDefault="0090124D">
            <w:pPr>
              <w:spacing w:after="0"/>
              <w:jc w:val="center"/>
            </w:pPr>
            <w:r>
              <w:t>2</w:t>
            </w:r>
          </w:p>
        </w:tc>
        <w:tc>
          <w:tcPr>
            <w:tcW w:w="3409" w:type="dxa"/>
            <w:vAlign w:val="center"/>
          </w:tcPr>
          <w:p w:rsidR="00F97CD3" w:rsidRDefault="0090124D">
            <w:pPr>
              <w:spacing w:after="0"/>
            </w:pPr>
            <w:r>
              <w:t xml:space="preserve">GPZ Mława - </w:t>
            </w:r>
            <w:proofErr w:type="spellStart"/>
            <w:r>
              <w:t>Keczewo</w:t>
            </w:r>
            <w:proofErr w:type="spellEnd"/>
          </w:p>
        </w:tc>
        <w:tc>
          <w:tcPr>
            <w:tcW w:w="1842" w:type="dxa"/>
            <w:vAlign w:val="center"/>
          </w:tcPr>
          <w:p w:rsidR="00F97CD3" w:rsidRDefault="0090124D">
            <w:pPr>
              <w:spacing w:after="0"/>
              <w:jc w:val="center"/>
            </w:pPr>
            <w:r>
              <w:t>66,3</w:t>
            </w:r>
          </w:p>
        </w:tc>
        <w:tc>
          <w:tcPr>
            <w:tcW w:w="2681" w:type="dxa"/>
            <w:vAlign w:val="center"/>
          </w:tcPr>
          <w:p w:rsidR="00F97CD3" w:rsidRDefault="0090124D">
            <w:pPr>
              <w:spacing w:after="0"/>
              <w:jc w:val="center"/>
              <w:rPr>
                <w:vertAlign w:val="superscript"/>
              </w:rPr>
            </w:pPr>
            <w:r>
              <w:t>AFL 3 x (35-70) mm</w:t>
            </w:r>
            <w:r>
              <w:rPr>
                <w:vertAlign w:val="superscript"/>
              </w:rPr>
              <w:t>2</w:t>
            </w:r>
          </w:p>
        </w:tc>
      </w:tr>
      <w:tr w:rsidR="00F97CD3">
        <w:trPr>
          <w:jc w:val="center"/>
        </w:trPr>
        <w:tc>
          <w:tcPr>
            <w:tcW w:w="564" w:type="dxa"/>
            <w:vAlign w:val="center"/>
          </w:tcPr>
          <w:p w:rsidR="00F97CD3" w:rsidRDefault="0090124D">
            <w:pPr>
              <w:spacing w:after="0"/>
              <w:jc w:val="center"/>
            </w:pPr>
            <w:r>
              <w:t>3</w:t>
            </w:r>
          </w:p>
        </w:tc>
        <w:tc>
          <w:tcPr>
            <w:tcW w:w="3409" w:type="dxa"/>
            <w:vAlign w:val="center"/>
          </w:tcPr>
          <w:p w:rsidR="00F97CD3" w:rsidRDefault="0090124D">
            <w:pPr>
              <w:spacing w:after="0"/>
            </w:pPr>
            <w:r>
              <w:t>GPZ Mława - Iłowo</w:t>
            </w:r>
          </w:p>
        </w:tc>
        <w:tc>
          <w:tcPr>
            <w:tcW w:w="1842" w:type="dxa"/>
            <w:vAlign w:val="center"/>
          </w:tcPr>
          <w:p w:rsidR="00F97CD3" w:rsidRDefault="0090124D">
            <w:pPr>
              <w:spacing w:after="0"/>
              <w:jc w:val="center"/>
            </w:pPr>
            <w:r>
              <w:t>47,7</w:t>
            </w:r>
          </w:p>
        </w:tc>
        <w:tc>
          <w:tcPr>
            <w:tcW w:w="2681" w:type="dxa"/>
            <w:vAlign w:val="center"/>
          </w:tcPr>
          <w:p w:rsidR="00F97CD3" w:rsidRDefault="0090124D">
            <w:pPr>
              <w:spacing w:after="0"/>
              <w:jc w:val="center"/>
              <w:rPr>
                <w:vertAlign w:val="superscript"/>
              </w:rPr>
            </w:pPr>
            <w:r>
              <w:t>AFL 3 x (35-70) mm</w:t>
            </w:r>
            <w:r>
              <w:rPr>
                <w:vertAlign w:val="superscript"/>
              </w:rPr>
              <w:t>2</w:t>
            </w:r>
          </w:p>
        </w:tc>
      </w:tr>
      <w:tr w:rsidR="00F97CD3">
        <w:trPr>
          <w:jc w:val="center"/>
        </w:trPr>
        <w:tc>
          <w:tcPr>
            <w:tcW w:w="564" w:type="dxa"/>
            <w:vAlign w:val="center"/>
          </w:tcPr>
          <w:p w:rsidR="00F97CD3" w:rsidRDefault="0090124D">
            <w:pPr>
              <w:spacing w:after="0"/>
              <w:jc w:val="center"/>
            </w:pPr>
            <w:r>
              <w:t>4</w:t>
            </w:r>
          </w:p>
        </w:tc>
        <w:tc>
          <w:tcPr>
            <w:tcW w:w="3409" w:type="dxa"/>
            <w:vAlign w:val="center"/>
          </w:tcPr>
          <w:p w:rsidR="00F97CD3" w:rsidRDefault="0090124D">
            <w:pPr>
              <w:spacing w:after="0"/>
            </w:pPr>
            <w:r>
              <w:t xml:space="preserve">GPZ Mława – Iłowo </w:t>
            </w:r>
            <w:proofErr w:type="spellStart"/>
            <w:r>
              <w:t>Bakutil</w:t>
            </w:r>
            <w:proofErr w:type="spellEnd"/>
          </w:p>
        </w:tc>
        <w:tc>
          <w:tcPr>
            <w:tcW w:w="1842" w:type="dxa"/>
            <w:vAlign w:val="center"/>
          </w:tcPr>
          <w:p w:rsidR="00F97CD3" w:rsidRDefault="0090124D">
            <w:pPr>
              <w:spacing w:after="0"/>
              <w:jc w:val="center"/>
            </w:pPr>
            <w:r>
              <w:t>19,9</w:t>
            </w:r>
          </w:p>
        </w:tc>
        <w:tc>
          <w:tcPr>
            <w:tcW w:w="2681" w:type="dxa"/>
            <w:vAlign w:val="center"/>
          </w:tcPr>
          <w:p w:rsidR="00F97CD3" w:rsidRDefault="0090124D">
            <w:pPr>
              <w:spacing w:after="0"/>
              <w:jc w:val="center"/>
              <w:rPr>
                <w:vertAlign w:val="superscript"/>
              </w:rPr>
            </w:pPr>
            <w:r>
              <w:t>AFL 3 x (35-70) mm</w:t>
            </w:r>
            <w:r>
              <w:rPr>
                <w:vertAlign w:val="superscript"/>
              </w:rPr>
              <w:t>2</w:t>
            </w:r>
          </w:p>
        </w:tc>
      </w:tr>
    </w:tbl>
    <w:p w:rsidR="00F97CD3" w:rsidRPr="00F33B68" w:rsidRDefault="00F33B68" w:rsidP="00F33B68">
      <w:pPr>
        <w:pStyle w:val="Legenda"/>
        <w:rPr>
          <w:b/>
          <w:i w:val="0"/>
          <w:color w:val="auto"/>
        </w:rPr>
      </w:pPr>
      <w:bookmarkStart w:id="62" w:name="_Toc19359798"/>
      <w:r w:rsidRPr="00F33B68">
        <w:rPr>
          <w:b/>
          <w:i w:val="0"/>
          <w:color w:val="auto"/>
        </w:rPr>
        <w:t xml:space="preserve">Tabela </w:t>
      </w:r>
      <w:r w:rsidR="00BD2BC2" w:rsidRPr="00F33B68">
        <w:rPr>
          <w:b/>
          <w:i w:val="0"/>
          <w:color w:val="auto"/>
        </w:rPr>
        <w:fldChar w:fldCharType="begin"/>
      </w:r>
      <w:r w:rsidRPr="00F33B68">
        <w:rPr>
          <w:b/>
          <w:i w:val="0"/>
          <w:color w:val="auto"/>
        </w:rPr>
        <w:instrText xml:space="preserve"> SEQ Tabela \* ARABIC </w:instrText>
      </w:r>
      <w:r w:rsidR="00BD2BC2" w:rsidRPr="00F33B68">
        <w:rPr>
          <w:b/>
          <w:i w:val="0"/>
          <w:color w:val="auto"/>
        </w:rPr>
        <w:fldChar w:fldCharType="separate"/>
      </w:r>
      <w:r w:rsidR="00E42B8D">
        <w:rPr>
          <w:b/>
          <w:i w:val="0"/>
          <w:noProof/>
          <w:color w:val="auto"/>
        </w:rPr>
        <w:t>10</w:t>
      </w:r>
      <w:r w:rsidR="00BD2BC2" w:rsidRPr="00F33B68">
        <w:rPr>
          <w:b/>
          <w:i w:val="0"/>
          <w:color w:val="auto"/>
        </w:rPr>
        <w:fldChar w:fldCharType="end"/>
      </w:r>
      <w:r w:rsidRPr="00F33B68">
        <w:rPr>
          <w:b/>
          <w:i w:val="0"/>
          <w:color w:val="auto"/>
          <w:sz w:val="20"/>
          <w:szCs w:val="20"/>
        </w:rPr>
        <w:t xml:space="preserve">. Charakterystyka linii SN 15 </w:t>
      </w:r>
      <w:proofErr w:type="spellStart"/>
      <w:r w:rsidRPr="00F33B68">
        <w:rPr>
          <w:b/>
          <w:i w:val="0"/>
          <w:color w:val="auto"/>
          <w:sz w:val="20"/>
          <w:szCs w:val="20"/>
        </w:rPr>
        <w:t>kV</w:t>
      </w:r>
      <w:proofErr w:type="spellEnd"/>
      <w:r w:rsidRPr="00F33B68">
        <w:rPr>
          <w:b/>
          <w:i w:val="0"/>
          <w:color w:val="auto"/>
          <w:sz w:val="20"/>
          <w:szCs w:val="20"/>
        </w:rPr>
        <w:t xml:space="preserve"> zasilających gminę Iłowo – Osada.</w:t>
      </w:r>
      <w:r>
        <w:rPr>
          <w:b/>
          <w:i w:val="0"/>
          <w:color w:val="auto"/>
          <w:sz w:val="20"/>
          <w:szCs w:val="20"/>
        </w:rPr>
        <w:t xml:space="preserve"> </w:t>
      </w:r>
      <w:r w:rsidRPr="00542017">
        <w:rPr>
          <w:color w:val="auto"/>
          <w:sz w:val="20"/>
          <w:szCs w:val="20"/>
        </w:rPr>
        <w:t xml:space="preserve">(źródło: </w:t>
      </w:r>
      <w:proofErr w:type="spellStart"/>
      <w:r w:rsidRPr="00542017">
        <w:rPr>
          <w:color w:val="auto"/>
          <w:sz w:val="20"/>
        </w:rPr>
        <w:t>Energa</w:t>
      </w:r>
      <w:proofErr w:type="spellEnd"/>
      <w:r w:rsidRPr="00542017">
        <w:rPr>
          <w:color w:val="auto"/>
          <w:sz w:val="20"/>
        </w:rPr>
        <w:t xml:space="preserve"> Operator S.A.</w:t>
      </w:r>
      <w:r w:rsidRPr="00542017">
        <w:rPr>
          <w:color w:val="auto"/>
          <w:sz w:val="20"/>
          <w:szCs w:val="20"/>
        </w:rPr>
        <w:t>)</w:t>
      </w:r>
      <w:bookmarkEnd w:id="62"/>
    </w:p>
    <w:p w:rsidR="00F97CD3" w:rsidRDefault="0090124D">
      <w:pPr>
        <w:spacing w:after="0" w:line="360" w:lineRule="auto"/>
        <w:ind w:firstLine="708"/>
        <w:jc w:val="both"/>
      </w:pPr>
      <w:r>
        <w:t xml:space="preserve">Odbiorcy gminy zasilani z sieci niskiego napięcia (0,4 </w:t>
      </w:r>
      <w:proofErr w:type="spellStart"/>
      <w:r>
        <w:t>kV</w:t>
      </w:r>
      <w:proofErr w:type="spellEnd"/>
      <w:r>
        <w:t>) podłączeni są do 63 stacji transformatorowych SN/</w:t>
      </w:r>
      <w:proofErr w:type="spellStart"/>
      <w:r>
        <w:t>nN</w:t>
      </w:r>
      <w:proofErr w:type="spellEnd"/>
      <w:r>
        <w:t xml:space="preserve">. </w:t>
      </w:r>
    </w:p>
    <w:p w:rsidR="00F97CD3" w:rsidRDefault="0090124D">
      <w:pPr>
        <w:spacing w:after="0" w:line="240" w:lineRule="auto"/>
        <w:jc w:val="center"/>
        <w:rPr>
          <w:sz w:val="24"/>
          <w:szCs w:val="24"/>
        </w:rPr>
      </w:pPr>
      <w:r>
        <w:rPr>
          <w:noProof/>
          <w:sz w:val="20"/>
          <w:szCs w:val="20"/>
        </w:rPr>
        <w:lastRenderedPageBreak/>
        <w:drawing>
          <wp:inline distT="0" distB="0" distL="114300" distR="114300">
            <wp:extent cx="5763260" cy="4051300"/>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cstate="print"/>
                    <a:srcRect/>
                    <a:stretch>
                      <a:fillRect/>
                    </a:stretch>
                  </pic:blipFill>
                  <pic:spPr>
                    <a:xfrm>
                      <a:off x="0" y="0"/>
                      <a:ext cx="5763260" cy="4051300"/>
                    </a:xfrm>
                    <a:prstGeom prst="rect">
                      <a:avLst/>
                    </a:prstGeom>
                    <a:ln/>
                  </pic:spPr>
                </pic:pic>
              </a:graphicData>
            </a:graphic>
          </wp:inline>
        </w:drawing>
      </w:r>
    </w:p>
    <w:p w:rsidR="005D632B" w:rsidRPr="00542017" w:rsidRDefault="00542017" w:rsidP="00542017">
      <w:pPr>
        <w:pStyle w:val="Legenda"/>
        <w:rPr>
          <w:b/>
          <w:i w:val="0"/>
          <w:color w:val="auto"/>
          <w:sz w:val="20"/>
          <w:szCs w:val="20"/>
        </w:rPr>
      </w:pPr>
      <w:bookmarkStart w:id="63" w:name="_Toc19358204"/>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10</w:t>
      </w:r>
      <w:r w:rsidR="00BD2BC2" w:rsidRPr="00542017">
        <w:rPr>
          <w:b/>
          <w:i w:val="0"/>
          <w:color w:val="auto"/>
        </w:rPr>
        <w:fldChar w:fldCharType="end"/>
      </w:r>
      <w:r w:rsidRPr="00542017">
        <w:rPr>
          <w:b/>
          <w:i w:val="0"/>
          <w:color w:val="auto"/>
        </w:rPr>
        <w:t xml:space="preserve">. </w:t>
      </w:r>
      <w:r w:rsidR="005D632B" w:rsidRPr="00542017">
        <w:rPr>
          <w:b/>
          <w:i w:val="0"/>
          <w:color w:val="auto"/>
          <w:sz w:val="20"/>
          <w:szCs w:val="20"/>
        </w:rPr>
        <w:t xml:space="preserve">Mapa sieci elektrycznej Gmina Iłowo-Osada </w:t>
      </w:r>
      <w:r w:rsidR="005D632B" w:rsidRPr="00542017">
        <w:rPr>
          <w:color w:val="auto"/>
          <w:sz w:val="20"/>
          <w:szCs w:val="20"/>
        </w:rPr>
        <w:t xml:space="preserve">(źródło: </w:t>
      </w:r>
      <w:proofErr w:type="spellStart"/>
      <w:r w:rsidR="005D632B" w:rsidRPr="00542017">
        <w:rPr>
          <w:color w:val="auto"/>
          <w:sz w:val="20"/>
        </w:rPr>
        <w:t>Energa</w:t>
      </w:r>
      <w:proofErr w:type="spellEnd"/>
      <w:r w:rsidR="005D632B" w:rsidRPr="00542017">
        <w:rPr>
          <w:color w:val="auto"/>
          <w:sz w:val="20"/>
        </w:rPr>
        <w:t xml:space="preserve"> Operator S.A.</w:t>
      </w:r>
      <w:r w:rsidR="005D632B" w:rsidRPr="00542017">
        <w:rPr>
          <w:color w:val="auto"/>
          <w:sz w:val="20"/>
          <w:szCs w:val="20"/>
        </w:rPr>
        <w:t>)</w:t>
      </w:r>
      <w:bookmarkEnd w:id="63"/>
    </w:p>
    <w:p w:rsidR="00F97CD3" w:rsidRDefault="0090124D">
      <w:pPr>
        <w:spacing w:after="0" w:line="360" w:lineRule="auto"/>
        <w:ind w:firstLine="708"/>
        <w:jc w:val="both"/>
      </w:pPr>
      <w:r>
        <w:t>Na terenie Gminy Iłowo-Osada występuje także drugi operator sieci dystrybucyjnej jest to PKP Energetyka. W 2018 roku 53 odbiorców korzystało z usług tego OSD. Odbiory zlokalizowane są wzdłuż sieci trakcyjnej. Zużycie energii w poszczególnych typach grup taryfowych wyglądało następująco:</w:t>
      </w:r>
    </w:p>
    <w:p w:rsidR="00F97CD3" w:rsidRPr="00F33B68" w:rsidRDefault="00F97CD3" w:rsidP="00F33B68">
      <w:pPr>
        <w:pStyle w:val="Legenda"/>
        <w:rPr>
          <w:b/>
          <w:i w:val="0"/>
          <w:color w:val="auto"/>
          <w:sz w:val="20"/>
          <w:szCs w:val="24"/>
        </w:rPr>
      </w:pPr>
    </w:p>
    <w:tbl>
      <w:tblPr>
        <w:tblStyle w:val="a9"/>
        <w:tblW w:w="897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15"/>
        <w:gridCol w:w="3015"/>
        <w:gridCol w:w="2940"/>
      </w:tblGrid>
      <w:tr w:rsidR="00F97CD3">
        <w:trPr>
          <w:trHeight w:val="480"/>
        </w:trPr>
        <w:tc>
          <w:tcPr>
            <w:tcW w:w="3015" w:type="dxa"/>
            <w:shd w:val="clear" w:color="auto" w:fill="auto"/>
            <w:tcMar>
              <w:top w:w="100" w:type="dxa"/>
              <w:left w:w="100" w:type="dxa"/>
              <w:bottom w:w="100" w:type="dxa"/>
              <w:right w:w="100" w:type="dxa"/>
            </w:tcMar>
          </w:tcPr>
          <w:p w:rsidR="00F97CD3" w:rsidRDefault="0090124D">
            <w:pPr>
              <w:spacing w:after="0" w:line="360" w:lineRule="auto"/>
              <w:ind w:firstLine="708"/>
              <w:jc w:val="both"/>
              <w:rPr>
                <w:sz w:val="24"/>
                <w:szCs w:val="24"/>
              </w:rPr>
            </w:pPr>
            <w:r>
              <w:rPr>
                <w:sz w:val="24"/>
                <w:szCs w:val="24"/>
              </w:rPr>
              <w:t>Ilość odbiorców</w:t>
            </w:r>
          </w:p>
        </w:tc>
        <w:tc>
          <w:tcPr>
            <w:tcW w:w="3015" w:type="dxa"/>
            <w:shd w:val="clear" w:color="auto" w:fill="auto"/>
            <w:tcMar>
              <w:top w:w="100" w:type="dxa"/>
              <w:left w:w="100" w:type="dxa"/>
              <w:bottom w:w="100" w:type="dxa"/>
              <w:right w:w="100" w:type="dxa"/>
            </w:tcMar>
          </w:tcPr>
          <w:p w:rsidR="00F97CD3" w:rsidRDefault="0090124D">
            <w:pPr>
              <w:spacing w:after="0" w:line="360" w:lineRule="auto"/>
              <w:ind w:firstLine="708"/>
              <w:jc w:val="both"/>
              <w:rPr>
                <w:sz w:val="24"/>
                <w:szCs w:val="24"/>
              </w:rPr>
            </w:pPr>
            <w:r>
              <w:rPr>
                <w:sz w:val="24"/>
                <w:szCs w:val="24"/>
              </w:rPr>
              <w:t>Grupa Taryfowa</w:t>
            </w:r>
          </w:p>
        </w:tc>
        <w:tc>
          <w:tcPr>
            <w:tcW w:w="2940" w:type="dxa"/>
            <w:shd w:val="clear" w:color="auto" w:fill="auto"/>
            <w:tcMar>
              <w:top w:w="100" w:type="dxa"/>
              <w:left w:w="100" w:type="dxa"/>
              <w:bottom w:w="100" w:type="dxa"/>
              <w:right w:w="100" w:type="dxa"/>
            </w:tcMar>
          </w:tcPr>
          <w:p w:rsidR="00F97CD3" w:rsidRDefault="0090124D">
            <w:pPr>
              <w:spacing w:after="0" w:line="360" w:lineRule="auto"/>
              <w:ind w:firstLine="708"/>
              <w:jc w:val="both"/>
              <w:rPr>
                <w:sz w:val="24"/>
                <w:szCs w:val="24"/>
              </w:rPr>
            </w:pPr>
            <w:r>
              <w:rPr>
                <w:sz w:val="24"/>
                <w:szCs w:val="24"/>
              </w:rPr>
              <w:t>Ilość energii [</w:t>
            </w:r>
            <w:proofErr w:type="spellStart"/>
            <w:r>
              <w:rPr>
                <w:sz w:val="24"/>
                <w:szCs w:val="24"/>
              </w:rPr>
              <w:t>kWh</w:t>
            </w:r>
            <w:proofErr w:type="spellEnd"/>
            <w:r>
              <w:rPr>
                <w:sz w:val="24"/>
                <w:szCs w:val="24"/>
              </w:rPr>
              <w:t>]</w:t>
            </w:r>
          </w:p>
        </w:tc>
      </w:tr>
      <w:tr w:rsidR="00F97CD3">
        <w:tc>
          <w:tcPr>
            <w:tcW w:w="301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sz w:val="24"/>
                <w:szCs w:val="24"/>
              </w:rPr>
            </w:pPr>
            <w:r>
              <w:rPr>
                <w:sz w:val="24"/>
                <w:szCs w:val="24"/>
              </w:rPr>
              <w:t>0</w:t>
            </w:r>
          </w:p>
        </w:tc>
        <w:tc>
          <w:tcPr>
            <w:tcW w:w="301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sz w:val="24"/>
                <w:szCs w:val="24"/>
              </w:rPr>
            </w:pPr>
            <w:r>
              <w:rPr>
                <w:sz w:val="24"/>
                <w:szCs w:val="24"/>
              </w:rPr>
              <w:t>B</w:t>
            </w:r>
          </w:p>
        </w:tc>
        <w:tc>
          <w:tcPr>
            <w:tcW w:w="2940" w:type="dxa"/>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line="240" w:lineRule="auto"/>
              <w:rPr>
                <w:sz w:val="24"/>
                <w:szCs w:val="24"/>
              </w:rPr>
            </w:pPr>
          </w:p>
        </w:tc>
      </w:tr>
      <w:tr w:rsidR="00F97CD3">
        <w:tc>
          <w:tcPr>
            <w:tcW w:w="301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sz w:val="24"/>
                <w:szCs w:val="24"/>
              </w:rPr>
            </w:pPr>
            <w:r>
              <w:rPr>
                <w:sz w:val="24"/>
                <w:szCs w:val="24"/>
              </w:rPr>
              <w:t>27</w:t>
            </w:r>
          </w:p>
        </w:tc>
        <w:tc>
          <w:tcPr>
            <w:tcW w:w="301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sz w:val="24"/>
                <w:szCs w:val="24"/>
              </w:rPr>
            </w:pPr>
            <w:r>
              <w:rPr>
                <w:sz w:val="24"/>
                <w:szCs w:val="24"/>
              </w:rPr>
              <w:t>C</w:t>
            </w:r>
          </w:p>
        </w:tc>
        <w:tc>
          <w:tcPr>
            <w:tcW w:w="2940" w:type="dxa"/>
            <w:shd w:val="clear" w:color="auto" w:fill="auto"/>
            <w:tcMar>
              <w:top w:w="100" w:type="dxa"/>
              <w:left w:w="100" w:type="dxa"/>
              <w:bottom w:w="100" w:type="dxa"/>
              <w:right w:w="100" w:type="dxa"/>
            </w:tcMar>
          </w:tcPr>
          <w:p w:rsidR="00F97CD3" w:rsidRDefault="0090124D">
            <w:pPr>
              <w:spacing w:after="0" w:line="360" w:lineRule="auto"/>
              <w:ind w:firstLine="708"/>
              <w:jc w:val="both"/>
              <w:rPr>
                <w:sz w:val="24"/>
                <w:szCs w:val="24"/>
              </w:rPr>
            </w:pPr>
            <w:r>
              <w:rPr>
                <w:sz w:val="24"/>
                <w:szCs w:val="24"/>
              </w:rPr>
              <w:t>634608</w:t>
            </w:r>
          </w:p>
          <w:p w:rsidR="00F97CD3" w:rsidRDefault="00F97CD3">
            <w:pPr>
              <w:widowControl w:val="0"/>
              <w:pBdr>
                <w:top w:val="nil"/>
                <w:left w:val="nil"/>
                <w:bottom w:val="nil"/>
                <w:right w:val="nil"/>
                <w:between w:val="nil"/>
              </w:pBdr>
              <w:spacing w:after="0" w:line="240" w:lineRule="auto"/>
              <w:rPr>
                <w:sz w:val="24"/>
                <w:szCs w:val="24"/>
              </w:rPr>
            </w:pPr>
          </w:p>
        </w:tc>
      </w:tr>
      <w:tr w:rsidR="00F97CD3">
        <w:tc>
          <w:tcPr>
            <w:tcW w:w="301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sz w:val="24"/>
                <w:szCs w:val="24"/>
              </w:rPr>
            </w:pPr>
            <w:r>
              <w:rPr>
                <w:sz w:val="24"/>
                <w:szCs w:val="24"/>
              </w:rPr>
              <w:t>26</w:t>
            </w:r>
          </w:p>
        </w:tc>
        <w:tc>
          <w:tcPr>
            <w:tcW w:w="301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line="240" w:lineRule="auto"/>
              <w:rPr>
                <w:sz w:val="24"/>
                <w:szCs w:val="24"/>
              </w:rPr>
            </w:pPr>
            <w:r>
              <w:rPr>
                <w:sz w:val="24"/>
                <w:szCs w:val="24"/>
              </w:rPr>
              <w:t>G</w:t>
            </w:r>
          </w:p>
        </w:tc>
        <w:tc>
          <w:tcPr>
            <w:tcW w:w="2940" w:type="dxa"/>
            <w:shd w:val="clear" w:color="auto" w:fill="auto"/>
            <w:tcMar>
              <w:top w:w="100" w:type="dxa"/>
              <w:left w:w="100" w:type="dxa"/>
              <w:bottom w:w="100" w:type="dxa"/>
              <w:right w:w="100" w:type="dxa"/>
            </w:tcMar>
          </w:tcPr>
          <w:p w:rsidR="00F97CD3" w:rsidRDefault="0090124D">
            <w:pPr>
              <w:spacing w:after="0" w:line="360" w:lineRule="auto"/>
              <w:ind w:firstLine="708"/>
              <w:jc w:val="both"/>
              <w:rPr>
                <w:sz w:val="24"/>
                <w:szCs w:val="24"/>
              </w:rPr>
            </w:pPr>
            <w:r>
              <w:rPr>
                <w:sz w:val="24"/>
                <w:szCs w:val="24"/>
              </w:rPr>
              <w:t>41045</w:t>
            </w:r>
          </w:p>
        </w:tc>
      </w:tr>
    </w:tbl>
    <w:p w:rsidR="00F97CD3" w:rsidRDefault="00F33B68" w:rsidP="00F33B68">
      <w:pPr>
        <w:spacing w:after="0" w:line="360" w:lineRule="auto"/>
        <w:jc w:val="both"/>
        <w:rPr>
          <w:sz w:val="24"/>
          <w:szCs w:val="24"/>
        </w:rPr>
      </w:pPr>
      <w:bookmarkStart w:id="64" w:name="_Toc19359799"/>
      <w:r w:rsidRPr="00F33B68">
        <w:rPr>
          <w:b/>
          <w:sz w:val="20"/>
          <w:szCs w:val="20"/>
        </w:rPr>
        <w:t xml:space="preserve">Tabela </w:t>
      </w:r>
      <w:r w:rsidR="00BD2BC2" w:rsidRPr="00F33B68">
        <w:rPr>
          <w:b/>
          <w:sz w:val="20"/>
          <w:szCs w:val="20"/>
        </w:rPr>
        <w:fldChar w:fldCharType="begin"/>
      </w:r>
      <w:r w:rsidRPr="00F33B68">
        <w:rPr>
          <w:b/>
          <w:sz w:val="20"/>
          <w:szCs w:val="20"/>
        </w:rPr>
        <w:instrText xml:space="preserve"> SEQ Tabela \* ARABIC </w:instrText>
      </w:r>
      <w:r w:rsidR="00BD2BC2" w:rsidRPr="00F33B68">
        <w:rPr>
          <w:b/>
          <w:sz w:val="20"/>
          <w:szCs w:val="20"/>
        </w:rPr>
        <w:fldChar w:fldCharType="separate"/>
      </w:r>
      <w:r w:rsidR="00E42B8D">
        <w:rPr>
          <w:b/>
          <w:noProof/>
          <w:sz w:val="20"/>
          <w:szCs w:val="20"/>
        </w:rPr>
        <w:t>11</w:t>
      </w:r>
      <w:r w:rsidR="00BD2BC2" w:rsidRPr="00F33B68">
        <w:rPr>
          <w:b/>
          <w:sz w:val="20"/>
          <w:szCs w:val="20"/>
        </w:rPr>
        <w:fldChar w:fldCharType="end"/>
      </w:r>
      <w:r w:rsidRPr="00F33B68">
        <w:rPr>
          <w:b/>
          <w:sz w:val="20"/>
          <w:szCs w:val="20"/>
        </w:rPr>
        <w:t>. Zużycie</w:t>
      </w:r>
      <w:r w:rsidRPr="00F33B68">
        <w:rPr>
          <w:b/>
          <w:sz w:val="20"/>
          <w:szCs w:val="24"/>
        </w:rPr>
        <w:t xml:space="preserve"> energii w podziale na grupy taryfowe.</w:t>
      </w:r>
      <w:r w:rsidRPr="00F33B68">
        <w:rPr>
          <w:b/>
          <w:i/>
          <w:sz w:val="20"/>
          <w:szCs w:val="24"/>
        </w:rPr>
        <w:t xml:space="preserve"> </w:t>
      </w:r>
      <w:r w:rsidRPr="00F33B68">
        <w:rPr>
          <w:i/>
          <w:sz w:val="20"/>
          <w:szCs w:val="24"/>
        </w:rPr>
        <w:t>(źródło: PKP Energetyka)</w:t>
      </w:r>
      <w:bookmarkEnd w:id="64"/>
    </w:p>
    <w:p w:rsidR="00F97CD3" w:rsidRDefault="00F97CD3">
      <w:pPr>
        <w:spacing w:after="0" w:line="360" w:lineRule="auto"/>
        <w:ind w:firstLine="708"/>
        <w:jc w:val="both"/>
        <w:rPr>
          <w:sz w:val="24"/>
          <w:szCs w:val="24"/>
        </w:rPr>
      </w:pPr>
    </w:p>
    <w:p w:rsidR="00F97CD3" w:rsidRDefault="00F97CD3">
      <w:pPr>
        <w:spacing w:after="0" w:line="360" w:lineRule="auto"/>
        <w:ind w:firstLine="708"/>
        <w:jc w:val="both"/>
        <w:rPr>
          <w:sz w:val="24"/>
          <w:szCs w:val="24"/>
        </w:rPr>
      </w:pPr>
    </w:p>
    <w:p w:rsidR="00F97CD3" w:rsidRDefault="00F97CD3">
      <w:pPr>
        <w:spacing w:after="0" w:line="360" w:lineRule="auto"/>
        <w:ind w:firstLine="708"/>
        <w:jc w:val="both"/>
        <w:rPr>
          <w:sz w:val="24"/>
          <w:szCs w:val="24"/>
        </w:rPr>
      </w:pPr>
    </w:p>
    <w:p w:rsidR="00F97CD3" w:rsidRDefault="0090124D">
      <w:pPr>
        <w:spacing w:after="0" w:line="360" w:lineRule="auto"/>
        <w:ind w:firstLine="708"/>
        <w:jc w:val="both"/>
        <w:rPr>
          <w:sz w:val="24"/>
          <w:szCs w:val="24"/>
        </w:rPr>
      </w:pPr>
      <w:r>
        <w:rPr>
          <w:sz w:val="24"/>
          <w:szCs w:val="24"/>
        </w:rPr>
        <w:lastRenderedPageBreak/>
        <w:t>Zgodnie z udostępnionymi danymi przez przedsiębiorstwo ENERGA Oświetlenie Sp. z o.o. w Sopocie istniejące, na terenie gminy, oświetlenie uliczne charakteryzuje się następującymi parametrami:</w:t>
      </w:r>
    </w:p>
    <w:p w:rsidR="00F97CD3" w:rsidRDefault="0090124D">
      <w:pPr>
        <w:numPr>
          <w:ilvl w:val="0"/>
          <w:numId w:val="23"/>
        </w:numPr>
        <w:spacing w:before="120" w:after="0" w:line="360" w:lineRule="auto"/>
        <w:ind w:left="714" w:hanging="357"/>
        <w:jc w:val="both"/>
        <w:rPr>
          <w:sz w:val="24"/>
          <w:szCs w:val="24"/>
        </w:rPr>
      </w:pPr>
      <w:r>
        <w:rPr>
          <w:sz w:val="24"/>
          <w:szCs w:val="24"/>
        </w:rPr>
        <w:t>Rodzaje linii oświetleniowych:</w:t>
      </w:r>
    </w:p>
    <w:p w:rsidR="00F97CD3" w:rsidRDefault="0090124D">
      <w:pPr>
        <w:spacing w:after="0" w:line="360" w:lineRule="auto"/>
        <w:ind w:left="1416"/>
        <w:jc w:val="both"/>
        <w:rPr>
          <w:sz w:val="24"/>
          <w:szCs w:val="24"/>
        </w:rPr>
      </w:pPr>
      <w:r>
        <w:rPr>
          <w:sz w:val="24"/>
          <w:szCs w:val="24"/>
        </w:rPr>
        <w:t>- napowietrzne „gołe” o długości ok. 38,7 km;</w:t>
      </w:r>
    </w:p>
    <w:p w:rsidR="00F97CD3" w:rsidRDefault="0090124D">
      <w:pPr>
        <w:spacing w:after="0" w:line="360" w:lineRule="auto"/>
        <w:ind w:left="1416"/>
        <w:jc w:val="both"/>
        <w:rPr>
          <w:sz w:val="24"/>
          <w:szCs w:val="24"/>
        </w:rPr>
      </w:pPr>
      <w:r>
        <w:rPr>
          <w:sz w:val="24"/>
          <w:szCs w:val="24"/>
        </w:rPr>
        <w:t>- napowietrzne izolowane o długości ok. 7,9 km;</w:t>
      </w:r>
    </w:p>
    <w:p w:rsidR="00F97CD3" w:rsidRDefault="0090124D">
      <w:pPr>
        <w:spacing w:after="0" w:line="360" w:lineRule="auto"/>
        <w:ind w:left="1416"/>
        <w:jc w:val="both"/>
        <w:rPr>
          <w:sz w:val="24"/>
          <w:szCs w:val="24"/>
        </w:rPr>
      </w:pPr>
      <w:r>
        <w:rPr>
          <w:sz w:val="24"/>
          <w:szCs w:val="24"/>
        </w:rPr>
        <w:t xml:space="preserve">- kablowe o długości ok. 0,4 </w:t>
      </w:r>
      <w:proofErr w:type="spellStart"/>
      <w:r>
        <w:rPr>
          <w:sz w:val="24"/>
          <w:szCs w:val="24"/>
        </w:rPr>
        <w:t>km</w:t>
      </w:r>
      <w:proofErr w:type="spellEnd"/>
      <w:r>
        <w:rPr>
          <w:sz w:val="24"/>
          <w:szCs w:val="24"/>
        </w:rPr>
        <w:t>.</w:t>
      </w:r>
    </w:p>
    <w:p w:rsidR="00F97CD3" w:rsidRDefault="0090124D">
      <w:pPr>
        <w:numPr>
          <w:ilvl w:val="0"/>
          <w:numId w:val="23"/>
        </w:numPr>
        <w:spacing w:before="120" w:after="0" w:line="360" w:lineRule="auto"/>
        <w:ind w:left="714" w:hanging="357"/>
        <w:jc w:val="both"/>
        <w:rPr>
          <w:sz w:val="20"/>
          <w:szCs w:val="20"/>
        </w:rPr>
      </w:pPr>
      <w:r>
        <w:rPr>
          <w:sz w:val="20"/>
          <w:szCs w:val="20"/>
        </w:rPr>
        <w:t>Oprawy oświetleniowe:</w:t>
      </w:r>
    </w:p>
    <w:p w:rsidR="005D632B" w:rsidRDefault="005D632B" w:rsidP="005D632B">
      <w:pPr>
        <w:spacing w:after="0" w:line="360" w:lineRule="auto"/>
        <w:jc w:val="both"/>
        <w:rPr>
          <w:b/>
          <w:sz w:val="20"/>
          <w:szCs w:val="24"/>
        </w:rPr>
      </w:pPr>
    </w:p>
    <w:p w:rsidR="005D632B" w:rsidRPr="005D632B" w:rsidRDefault="005D632B" w:rsidP="005D632B">
      <w:pPr>
        <w:spacing w:after="0" w:line="360" w:lineRule="auto"/>
        <w:jc w:val="both"/>
        <w:rPr>
          <w:sz w:val="20"/>
          <w:szCs w:val="24"/>
        </w:rPr>
      </w:pPr>
    </w:p>
    <w:tbl>
      <w:tblPr>
        <w:tblStyle w:val="aa"/>
        <w:tblpPr w:leftFromText="141" w:rightFromText="141" w:vertAnchor="text" w:horzAnchor="margin" w:tblpY="206"/>
        <w:tblW w:w="6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61"/>
        <w:gridCol w:w="3456"/>
      </w:tblGrid>
      <w:tr w:rsidR="005D632B" w:rsidTr="005D632B">
        <w:tc>
          <w:tcPr>
            <w:tcW w:w="2561" w:type="dxa"/>
            <w:shd w:val="clear" w:color="auto" w:fill="C6D9F1"/>
          </w:tcPr>
          <w:p w:rsidR="005D632B" w:rsidRDefault="005D632B" w:rsidP="005D632B">
            <w:pPr>
              <w:rPr>
                <w:b/>
                <w:sz w:val="20"/>
                <w:szCs w:val="20"/>
              </w:rPr>
            </w:pPr>
            <w:r>
              <w:rPr>
                <w:b/>
                <w:sz w:val="20"/>
                <w:szCs w:val="20"/>
              </w:rPr>
              <w:t>RODZAJ LAMP</w:t>
            </w:r>
          </w:p>
        </w:tc>
        <w:tc>
          <w:tcPr>
            <w:tcW w:w="3456" w:type="dxa"/>
            <w:shd w:val="clear" w:color="auto" w:fill="C6D9F1"/>
          </w:tcPr>
          <w:p w:rsidR="005D632B" w:rsidRDefault="005D632B" w:rsidP="005D632B">
            <w:pPr>
              <w:rPr>
                <w:b/>
                <w:sz w:val="20"/>
                <w:szCs w:val="20"/>
              </w:rPr>
            </w:pPr>
            <w:r>
              <w:rPr>
                <w:b/>
                <w:sz w:val="20"/>
                <w:szCs w:val="20"/>
              </w:rPr>
              <w:t>ILOŚĆ</w:t>
            </w:r>
          </w:p>
        </w:tc>
      </w:tr>
      <w:tr w:rsidR="005D632B" w:rsidTr="005D632B">
        <w:tc>
          <w:tcPr>
            <w:tcW w:w="2561" w:type="dxa"/>
          </w:tcPr>
          <w:p w:rsidR="005D632B" w:rsidRDefault="005D632B" w:rsidP="005D632B">
            <w:pPr>
              <w:rPr>
                <w:sz w:val="20"/>
                <w:szCs w:val="20"/>
              </w:rPr>
            </w:pPr>
            <w:r>
              <w:rPr>
                <w:sz w:val="20"/>
                <w:szCs w:val="20"/>
              </w:rPr>
              <w:t>Rtęciowe</w:t>
            </w:r>
          </w:p>
        </w:tc>
        <w:tc>
          <w:tcPr>
            <w:tcW w:w="3456" w:type="dxa"/>
          </w:tcPr>
          <w:p w:rsidR="005D632B" w:rsidRDefault="005D632B" w:rsidP="005D632B">
            <w:pPr>
              <w:rPr>
                <w:b/>
                <w:sz w:val="20"/>
                <w:szCs w:val="20"/>
              </w:rPr>
            </w:pPr>
            <w:r>
              <w:rPr>
                <w:b/>
                <w:sz w:val="20"/>
                <w:szCs w:val="20"/>
              </w:rPr>
              <w:t>3 - 125 W</w:t>
            </w:r>
          </w:p>
        </w:tc>
      </w:tr>
      <w:tr w:rsidR="005D632B" w:rsidTr="005D632B">
        <w:tc>
          <w:tcPr>
            <w:tcW w:w="2561" w:type="dxa"/>
          </w:tcPr>
          <w:p w:rsidR="005D632B" w:rsidRDefault="005D632B" w:rsidP="005D632B">
            <w:pPr>
              <w:rPr>
                <w:sz w:val="20"/>
                <w:szCs w:val="20"/>
              </w:rPr>
            </w:pPr>
            <w:r>
              <w:rPr>
                <w:sz w:val="20"/>
                <w:szCs w:val="20"/>
              </w:rPr>
              <w:t>Sodowe</w:t>
            </w:r>
          </w:p>
        </w:tc>
        <w:tc>
          <w:tcPr>
            <w:tcW w:w="3456" w:type="dxa"/>
          </w:tcPr>
          <w:p w:rsidR="005D632B" w:rsidRDefault="005D632B" w:rsidP="005D632B">
            <w:pPr>
              <w:rPr>
                <w:b/>
                <w:sz w:val="20"/>
                <w:szCs w:val="20"/>
              </w:rPr>
            </w:pPr>
            <w:r>
              <w:rPr>
                <w:b/>
                <w:sz w:val="20"/>
                <w:szCs w:val="20"/>
              </w:rPr>
              <w:t>459 – 70 W, 239 – 100W, 57 – 150 W</w:t>
            </w:r>
          </w:p>
        </w:tc>
      </w:tr>
      <w:tr w:rsidR="005D632B" w:rsidTr="005D632B">
        <w:tc>
          <w:tcPr>
            <w:tcW w:w="2561" w:type="dxa"/>
          </w:tcPr>
          <w:p w:rsidR="005D632B" w:rsidRDefault="005D632B" w:rsidP="005D632B">
            <w:pPr>
              <w:rPr>
                <w:sz w:val="20"/>
                <w:szCs w:val="20"/>
              </w:rPr>
            </w:pPr>
            <w:r>
              <w:rPr>
                <w:sz w:val="20"/>
                <w:szCs w:val="20"/>
              </w:rPr>
              <w:t>LED</w:t>
            </w:r>
          </w:p>
        </w:tc>
        <w:tc>
          <w:tcPr>
            <w:tcW w:w="3456" w:type="dxa"/>
          </w:tcPr>
          <w:p w:rsidR="005D632B" w:rsidRDefault="005D632B" w:rsidP="005D632B">
            <w:pPr>
              <w:rPr>
                <w:b/>
                <w:sz w:val="20"/>
                <w:szCs w:val="20"/>
              </w:rPr>
            </w:pPr>
            <w:r>
              <w:rPr>
                <w:b/>
                <w:sz w:val="20"/>
                <w:szCs w:val="20"/>
              </w:rPr>
              <w:t>19 - 45 W</w:t>
            </w:r>
          </w:p>
        </w:tc>
      </w:tr>
      <w:tr w:rsidR="005D632B" w:rsidTr="005D632B">
        <w:tc>
          <w:tcPr>
            <w:tcW w:w="2561" w:type="dxa"/>
          </w:tcPr>
          <w:p w:rsidR="005D632B" w:rsidRDefault="005D632B" w:rsidP="005D632B">
            <w:pPr>
              <w:rPr>
                <w:sz w:val="20"/>
                <w:szCs w:val="20"/>
              </w:rPr>
            </w:pPr>
            <w:r>
              <w:rPr>
                <w:sz w:val="20"/>
                <w:szCs w:val="20"/>
              </w:rPr>
              <w:t xml:space="preserve">OZE hybryda </w:t>
            </w:r>
          </w:p>
        </w:tc>
        <w:tc>
          <w:tcPr>
            <w:tcW w:w="3456" w:type="dxa"/>
          </w:tcPr>
          <w:p w:rsidR="005D632B" w:rsidRDefault="005D632B" w:rsidP="005D632B">
            <w:pPr>
              <w:rPr>
                <w:b/>
                <w:sz w:val="20"/>
                <w:szCs w:val="20"/>
              </w:rPr>
            </w:pPr>
            <w:r>
              <w:rPr>
                <w:b/>
                <w:sz w:val="20"/>
                <w:szCs w:val="20"/>
              </w:rPr>
              <w:t>4 – 40 W</w:t>
            </w:r>
          </w:p>
        </w:tc>
      </w:tr>
      <w:tr w:rsidR="005D632B" w:rsidTr="005D632B">
        <w:tc>
          <w:tcPr>
            <w:tcW w:w="2561" w:type="dxa"/>
          </w:tcPr>
          <w:p w:rsidR="005D632B" w:rsidRDefault="005D632B" w:rsidP="005D632B">
            <w:pPr>
              <w:rPr>
                <w:b/>
                <w:sz w:val="20"/>
                <w:szCs w:val="20"/>
              </w:rPr>
            </w:pPr>
            <w:r>
              <w:rPr>
                <w:b/>
                <w:sz w:val="20"/>
                <w:szCs w:val="20"/>
              </w:rPr>
              <w:t>RAZEM</w:t>
            </w:r>
          </w:p>
        </w:tc>
        <w:tc>
          <w:tcPr>
            <w:tcW w:w="3456" w:type="dxa"/>
          </w:tcPr>
          <w:p w:rsidR="005D632B" w:rsidRDefault="005D632B" w:rsidP="005D632B">
            <w:pPr>
              <w:rPr>
                <w:b/>
                <w:sz w:val="20"/>
                <w:szCs w:val="20"/>
              </w:rPr>
            </w:pPr>
            <w:r>
              <w:rPr>
                <w:b/>
                <w:sz w:val="20"/>
                <w:szCs w:val="20"/>
              </w:rPr>
              <w:t>781</w:t>
            </w:r>
          </w:p>
        </w:tc>
      </w:tr>
    </w:tbl>
    <w:p w:rsidR="00F97CD3" w:rsidRDefault="00F97CD3">
      <w:pPr>
        <w:spacing w:before="240"/>
        <w:rPr>
          <w:b/>
          <w:sz w:val="20"/>
          <w:szCs w:val="20"/>
        </w:rPr>
      </w:pPr>
    </w:p>
    <w:p w:rsidR="00F97CD3" w:rsidRDefault="00F97CD3">
      <w:pPr>
        <w:spacing w:after="0"/>
        <w:rPr>
          <w:sz w:val="20"/>
          <w:szCs w:val="20"/>
        </w:rPr>
      </w:pPr>
    </w:p>
    <w:p w:rsidR="005D632B" w:rsidRDefault="005D632B"/>
    <w:p w:rsidR="005D632B" w:rsidRDefault="005D632B"/>
    <w:p w:rsidR="005D632B" w:rsidRPr="00F33B68" w:rsidRDefault="00F33B68" w:rsidP="00F33B68">
      <w:pPr>
        <w:pStyle w:val="Legenda"/>
        <w:rPr>
          <w:color w:val="auto"/>
        </w:rPr>
      </w:pPr>
      <w:bookmarkStart w:id="65" w:name="_Toc19359800"/>
      <w:r w:rsidRPr="00F33B68">
        <w:rPr>
          <w:b/>
          <w:i w:val="0"/>
          <w:color w:val="auto"/>
        </w:rPr>
        <w:t xml:space="preserve">Tabela </w:t>
      </w:r>
      <w:r w:rsidR="00BD2BC2" w:rsidRPr="00F33B68">
        <w:rPr>
          <w:b/>
          <w:i w:val="0"/>
          <w:color w:val="auto"/>
        </w:rPr>
        <w:fldChar w:fldCharType="begin"/>
      </w:r>
      <w:r w:rsidRPr="00F33B68">
        <w:rPr>
          <w:b/>
          <w:i w:val="0"/>
          <w:color w:val="auto"/>
        </w:rPr>
        <w:instrText xml:space="preserve"> SEQ Tabela \* ARABIC </w:instrText>
      </w:r>
      <w:r w:rsidR="00BD2BC2" w:rsidRPr="00F33B68">
        <w:rPr>
          <w:b/>
          <w:i w:val="0"/>
          <w:color w:val="auto"/>
        </w:rPr>
        <w:fldChar w:fldCharType="separate"/>
      </w:r>
      <w:r w:rsidR="00E42B8D">
        <w:rPr>
          <w:b/>
          <w:i w:val="0"/>
          <w:noProof/>
          <w:color w:val="auto"/>
        </w:rPr>
        <w:t>12</w:t>
      </w:r>
      <w:r w:rsidR="00BD2BC2" w:rsidRPr="00F33B68">
        <w:rPr>
          <w:b/>
          <w:i w:val="0"/>
          <w:color w:val="auto"/>
        </w:rPr>
        <w:fldChar w:fldCharType="end"/>
      </w:r>
      <w:r w:rsidRPr="00F33B68">
        <w:rPr>
          <w:b/>
          <w:i w:val="0"/>
          <w:color w:val="auto"/>
          <w:sz w:val="20"/>
          <w:szCs w:val="24"/>
        </w:rPr>
        <w:t xml:space="preserve">. Oprawy oświetleniowe gmina Iłowo-Osada </w:t>
      </w:r>
      <w:r w:rsidRPr="00F33B68">
        <w:rPr>
          <w:color w:val="auto"/>
          <w:sz w:val="20"/>
          <w:szCs w:val="24"/>
        </w:rPr>
        <w:t>(źródło: UG Iłowo-Os</w:t>
      </w:r>
      <w:r>
        <w:rPr>
          <w:color w:val="auto"/>
          <w:sz w:val="20"/>
          <w:szCs w:val="24"/>
        </w:rPr>
        <w:t>a</w:t>
      </w:r>
      <w:r w:rsidRPr="00F33B68">
        <w:rPr>
          <w:color w:val="auto"/>
          <w:sz w:val="20"/>
          <w:szCs w:val="24"/>
        </w:rPr>
        <w:t>da)</w:t>
      </w:r>
      <w:bookmarkEnd w:id="65"/>
    </w:p>
    <w:p w:rsidR="00F97CD3" w:rsidRDefault="0090124D">
      <w:r>
        <w:t>Łączna moc punktów oświetleniowych [</w:t>
      </w:r>
      <w:proofErr w:type="spellStart"/>
      <w:r>
        <w:t>kW</w:t>
      </w:r>
      <w:proofErr w:type="spellEnd"/>
      <w:r>
        <w:t xml:space="preserve">]: 65,97 </w:t>
      </w:r>
      <w:proofErr w:type="spellStart"/>
      <w:r>
        <w:t>kW</w:t>
      </w:r>
      <w:proofErr w:type="spellEnd"/>
    </w:p>
    <w:p w:rsidR="00F97CD3" w:rsidRDefault="00F97CD3">
      <w:pPr>
        <w:spacing w:after="0" w:line="360" w:lineRule="auto"/>
        <w:ind w:left="1416"/>
        <w:jc w:val="both"/>
      </w:pPr>
    </w:p>
    <w:p w:rsidR="00F97CD3" w:rsidRDefault="0090124D">
      <w:pPr>
        <w:jc w:val="both"/>
      </w:pPr>
      <w:r>
        <w:tab/>
        <w:t xml:space="preserve">W sumie na terenie gminy Iłowo – Osada znajduje się 781 opraw, których moce zostały ustalone na podstawie kategorii drogi publicznej. Oprawy oświetlenia ulicznego zasilane są z 38 punktów poboru energii elektrycznej (stacji transformatorowych) i sterowane są nowoczesnymi zegarami astronomicznymi typu „Time – Net”. Stan techniczny urządzeń uważany jest dostateczny i w najbliższych latach planuje się przedsięwzięcia modernizacyjne. </w:t>
      </w:r>
    </w:p>
    <w:p w:rsidR="00F97CD3" w:rsidRDefault="00F97CD3">
      <w:pPr>
        <w:pBdr>
          <w:top w:val="nil"/>
          <w:left w:val="nil"/>
          <w:bottom w:val="nil"/>
          <w:right w:val="nil"/>
          <w:between w:val="nil"/>
        </w:pBdr>
        <w:spacing w:after="0"/>
        <w:rPr>
          <w:color w:val="000000"/>
        </w:rPr>
      </w:pPr>
    </w:p>
    <w:p w:rsidR="00F97CD3" w:rsidRDefault="0090124D">
      <w:pPr>
        <w:pStyle w:val="Nagwek3"/>
        <w:numPr>
          <w:ilvl w:val="2"/>
          <w:numId w:val="10"/>
        </w:numPr>
        <w:ind w:left="1276"/>
        <w:rPr>
          <w:rFonts w:ascii="Tahoma" w:eastAsia="Tahoma" w:hAnsi="Tahoma" w:cs="Tahoma"/>
        </w:rPr>
      </w:pPr>
      <w:bookmarkStart w:id="66" w:name="_Toc19359769"/>
      <w:bookmarkStart w:id="67" w:name="_Toc19361194"/>
      <w:r>
        <w:rPr>
          <w:rFonts w:ascii="Tahoma" w:eastAsia="Tahoma" w:hAnsi="Tahoma" w:cs="Tahoma"/>
        </w:rPr>
        <w:t>Jakość powietrza</w:t>
      </w:r>
      <w:bookmarkEnd w:id="66"/>
      <w:bookmarkEnd w:id="67"/>
    </w:p>
    <w:p w:rsidR="00F97CD3" w:rsidRDefault="0090124D">
      <w:pPr>
        <w:spacing w:before="240"/>
        <w:jc w:val="both"/>
      </w:pPr>
      <w:r>
        <w:t xml:space="preserve">Ze względu na niekorzystne oddziaływanie zanieczyszczeń powietrza na zdrowie ludzi i kondycję ekosystemów, co roku jest dokonywana ocena jakości powietrza. Do oceny jakości powietrza w województwie warmińsko-mazurskim wyodrębniono trzy strefy: miasto Olsztyn, miasto Elbląg, strefę warmińsko-mazurską (obszar województwa z wyłączeniem miast Olsztyna i Elbląga). Gmina Iłowo - Osada należy zatem do strefy warmińsko-mazurskiej. </w:t>
      </w:r>
    </w:p>
    <w:p w:rsidR="00F97CD3" w:rsidRDefault="0090124D">
      <w:pPr>
        <w:spacing w:before="240"/>
        <w:jc w:val="both"/>
      </w:pPr>
      <w:r>
        <w:t xml:space="preserve">Ze względu na źródła zanieczyszczenia powietrza wyróżnia się następujące rodzaje emisji: </w:t>
      </w:r>
    </w:p>
    <w:p w:rsidR="00F97CD3" w:rsidRDefault="0090124D">
      <w:pPr>
        <w:numPr>
          <w:ilvl w:val="0"/>
          <w:numId w:val="36"/>
        </w:numPr>
        <w:pBdr>
          <w:top w:val="nil"/>
          <w:left w:val="nil"/>
          <w:bottom w:val="nil"/>
          <w:right w:val="nil"/>
          <w:between w:val="nil"/>
        </w:pBdr>
        <w:spacing w:before="240" w:after="0"/>
        <w:jc w:val="both"/>
        <w:rPr>
          <w:color w:val="000000"/>
        </w:rPr>
      </w:pPr>
      <w:r>
        <w:rPr>
          <w:color w:val="000000"/>
        </w:rPr>
        <w:t xml:space="preserve">emisja powierzchniowa – niska emisja związana z wykorzystywaniem paliw stałych do celów grzewczych w kotłowniach i paleniskach domowych. </w:t>
      </w:r>
    </w:p>
    <w:p w:rsidR="00F97CD3" w:rsidRDefault="0090124D">
      <w:pPr>
        <w:numPr>
          <w:ilvl w:val="0"/>
          <w:numId w:val="36"/>
        </w:numPr>
        <w:pBdr>
          <w:top w:val="nil"/>
          <w:left w:val="nil"/>
          <w:bottom w:val="nil"/>
          <w:right w:val="nil"/>
          <w:between w:val="nil"/>
        </w:pBdr>
        <w:spacing w:after="0"/>
        <w:jc w:val="both"/>
        <w:rPr>
          <w:color w:val="000000"/>
        </w:rPr>
      </w:pPr>
      <w:r>
        <w:rPr>
          <w:color w:val="000000"/>
        </w:rPr>
        <w:t>emisja liniowa – związana z zanieczyszczeniami emitowanymi przez pojazdy samochodowe. Komunikacji towarzyszy także emisja wtórna pyłów z nawierzchni dróg.</w:t>
      </w:r>
    </w:p>
    <w:p w:rsidR="00F97CD3" w:rsidRDefault="0090124D">
      <w:pPr>
        <w:numPr>
          <w:ilvl w:val="0"/>
          <w:numId w:val="36"/>
        </w:numPr>
        <w:pBdr>
          <w:top w:val="nil"/>
          <w:left w:val="nil"/>
          <w:bottom w:val="nil"/>
          <w:right w:val="nil"/>
          <w:between w:val="nil"/>
        </w:pBdr>
        <w:jc w:val="both"/>
        <w:rPr>
          <w:color w:val="000000"/>
        </w:rPr>
      </w:pPr>
      <w:r>
        <w:rPr>
          <w:color w:val="000000"/>
        </w:rPr>
        <w:lastRenderedPageBreak/>
        <w:t xml:space="preserve">emisja ze źródeł punktowych – wynikająca z energetycznego spalania paliw i procesów technologicznych. </w:t>
      </w:r>
    </w:p>
    <w:p w:rsidR="00F97CD3" w:rsidRDefault="0090124D">
      <w:pPr>
        <w:pBdr>
          <w:top w:val="nil"/>
          <w:left w:val="nil"/>
          <w:bottom w:val="nil"/>
          <w:right w:val="nil"/>
          <w:between w:val="nil"/>
        </w:pBdr>
        <w:jc w:val="both"/>
        <w:rPr>
          <w:color w:val="000000"/>
        </w:rPr>
      </w:pPr>
      <w:r>
        <w:t>Najbardziej aktualne dane związane z badaniem jakości powietrza dla Gminy Iłowo-Osada</w:t>
      </w:r>
      <w:r>
        <w:rPr>
          <w:color w:val="000000"/>
        </w:rPr>
        <w:t>.</w:t>
      </w:r>
    </w:p>
    <w:p w:rsidR="005D632B" w:rsidRPr="005D632B" w:rsidRDefault="005D632B" w:rsidP="005D632B">
      <w:pPr>
        <w:pBdr>
          <w:top w:val="nil"/>
          <w:left w:val="nil"/>
          <w:bottom w:val="nil"/>
          <w:right w:val="nil"/>
          <w:between w:val="nil"/>
        </w:pBdr>
        <w:spacing w:after="0" w:line="240" w:lineRule="auto"/>
        <w:jc w:val="both"/>
        <w:rPr>
          <w:sz w:val="20"/>
        </w:rPr>
      </w:pPr>
      <w:bookmarkStart w:id="68" w:name="_32hioqz" w:colFirst="0" w:colLast="0"/>
      <w:bookmarkEnd w:id="68"/>
    </w:p>
    <w:tbl>
      <w:tblPr>
        <w:tblStyle w:val="ab"/>
        <w:tblW w:w="8430"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tblPr>
      <w:tblGrid>
        <w:gridCol w:w="1440"/>
        <w:gridCol w:w="720"/>
        <w:gridCol w:w="735"/>
        <w:gridCol w:w="645"/>
        <w:gridCol w:w="780"/>
        <w:gridCol w:w="855"/>
        <w:gridCol w:w="1020"/>
        <w:gridCol w:w="1065"/>
        <w:gridCol w:w="1170"/>
      </w:tblGrid>
      <w:tr w:rsidR="00F97CD3">
        <w:trPr>
          <w:jc w:val="center"/>
        </w:trPr>
        <w:tc>
          <w:tcPr>
            <w:tcW w:w="1440" w:type="dxa"/>
            <w:vMerge w:val="restart"/>
          </w:tcPr>
          <w:p w:rsidR="00F97CD3" w:rsidRDefault="0090124D">
            <w:pPr>
              <w:spacing w:before="240"/>
              <w:jc w:val="both"/>
              <w:rPr>
                <w:b/>
                <w:sz w:val="22"/>
                <w:szCs w:val="22"/>
              </w:rPr>
            </w:pPr>
            <w:r>
              <w:rPr>
                <w:b/>
                <w:sz w:val="22"/>
                <w:szCs w:val="22"/>
              </w:rPr>
              <w:t>Nazwa strefy</w:t>
            </w:r>
          </w:p>
        </w:tc>
        <w:tc>
          <w:tcPr>
            <w:tcW w:w="6990" w:type="dxa"/>
            <w:gridSpan w:val="8"/>
          </w:tcPr>
          <w:p w:rsidR="00F97CD3" w:rsidRDefault="0090124D">
            <w:pPr>
              <w:spacing w:before="240"/>
              <w:jc w:val="both"/>
              <w:rPr>
                <w:b/>
                <w:sz w:val="22"/>
                <w:szCs w:val="22"/>
              </w:rPr>
            </w:pPr>
            <w:r>
              <w:rPr>
                <w:b/>
                <w:sz w:val="22"/>
                <w:szCs w:val="22"/>
              </w:rPr>
              <w:t>Klasy dla poszczególnych zanieczyszczeń w obszarze strefy</w:t>
            </w:r>
          </w:p>
        </w:tc>
      </w:tr>
      <w:tr w:rsidR="00F97CD3">
        <w:trPr>
          <w:jc w:val="center"/>
        </w:trPr>
        <w:tc>
          <w:tcPr>
            <w:tcW w:w="1440" w:type="dxa"/>
            <w:vMerge/>
          </w:tcPr>
          <w:p w:rsidR="00F97CD3" w:rsidRDefault="00F97CD3">
            <w:pPr>
              <w:widowControl w:val="0"/>
              <w:pBdr>
                <w:top w:val="nil"/>
                <w:left w:val="nil"/>
                <w:bottom w:val="nil"/>
                <w:right w:val="nil"/>
                <w:between w:val="nil"/>
              </w:pBdr>
              <w:spacing w:line="276" w:lineRule="auto"/>
              <w:rPr>
                <w:b/>
                <w:sz w:val="22"/>
                <w:szCs w:val="22"/>
              </w:rPr>
            </w:pPr>
          </w:p>
        </w:tc>
        <w:tc>
          <w:tcPr>
            <w:tcW w:w="720" w:type="dxa"/>
          </w:tcPr>
          <w:p w:rsidR="00F97CD3" w:rsidRDefault="0090124D">
            <w:pPr>
              <w:spacing w:before="240"/>
              <w:jc w:val="both"/>
              <w:rPr>
                <w:b/>
                <w:sz w:val="22"/>
                <w:szCs w:val="22"/>
              </w:rPr>
            </w:pPr>
            <w:r>
              <w:rPr>
                <w:b/>
                <w:sz w:val="22"/>
                <w:szCs w:val="22"/>
              </w:rPr>
              <w:t>SO</w:t>
            </w:r>
            <w:r>
              <w:rPr>
                <w:b/>
                <w:sz w:val="22"/>
                <w:szCs w:val="22"/>
                <w:vertAlign w:val="subscript"/>
              </w:rPr>
              <w:t>2</w:t>
            </w:r>
          </w:p>
        </w:tc>
        <w:tc>
          <w:tcPr>
            <w:tcW w:w="735" w:type="dxa"/>
          </w:tcPr>
          <w:p w:rsidR="00F97CD3" w:rsidRDefault="0090124D">
            <w:pPr>
              <w:spacing w:before="240"/>
              <w:jc w:val="both"/>
              <w:rPr>
                <w:b/>
                <w:sz w:val="22"/>
                <w:szCs w:val="22"/>
              </w:rPr>
            </w:pPr>
            <w:r>
              <w:rPr>
                <w:b/>
                <w:sz w:val="22"/>
                <w:szCs w:val="22"/>
              </w:rPr>
              <w:t>NO</w:t>
            </w:r>
            <w:r>
              <w:rPr>
                <w:b/>
                <w:sz w:val="22"/>
                <w:szCs w:val="22"/>
                <w:vertAlign w:val="subscript"/>
              </w:rPr>
              <w:t>2</w:t>
            </w:r>
          </w:p>
        </w:tc>
        <w:tc>
          <w:tcPr>
            <w:tcW w:w="645" w:type="dxa"/>
          </w:tcPr>
          <w:p w:rsidR="00F97CD3" w:rsidRDefault="0090124D">
            <w:pPr>
              <w:spacing w:before="240"/>
              <w:jc w:val="both"/>
              <w:rPr>
                <w:b/>
                <w:sz w:val="22"/>
                <w:szCs w:val="22"/>
              </w:rPr>
            </w:pPr>
            <w:r>
              <w:rPr>
                <w:b/>
                <w:sz w:val="22"/>
                <w:szCs w:val="22"/>
              </w:rPr>
              <w:t>CO</w:t>
            </w:r>
          </w:p>
        </w:tc>
        <w:tc>
          <w:tcPr>
            <w:tcW w:w="780" w:type="dxa"/>
          </w:tcPr>
          <w:p w:rsidR="00F97CD3" w:rsidRDefault="0090124D">
            <w:pPr>
              <w:spacing w:before="240"/>
              <w:jc w:val="both"/>
              <w:rPr>
                <w:b/>
                <w:sz w:val="22"/>
                <w:szCs w:val="22"/>
              </w:rPr>
            </w:pPr>
            <w:r>
              <w:rPr>
                <w:b/>
                <w:sz w:val="22"/>
                <w:szCs w:val="22"/>
              </w:rPr>
              <w:t>C</w:t>
            </w:r>
            <w:r>
              <w:rPr>
                <w:b/>
                <w:sz w:val="22"/>
                <w:szCs w:val="22"/>
                <w:vertAlign w:val="subscript"/>
              </w:rPr>
              <w:t>6</w:t>
            </w:r>
            <w:r>
              <w:rPr>
                <w:b/>
                <w:sz w:val="22"/>
                <w:szCs w:val="22"/>
              </w:rPr>
              <w:t>H</w:t>
            </w:r>
            <w:r>
              <w:rPr>
                <w:b/>
                <w:sz w:val="22"/>
                <w:szCs w:val="22"/>
                <w:vertAlign w:val="subscript"/>
              </w:rPr>
              <w:t>6</w:t>
            </w:r>
          </w:p>
        </w:tc>
        <w:tc>
          <w:tcPr>
            <w:tcW w:w="855" w:type="dxa"/>
          </w:tcPr>
          <w:p w:rsidR="00F97CD3" w:rsidRDefault="0090124D">
            <w:pPr>
              <w:spacing w:before="240"/>
              <w:jc w:val="both"/>
              <w:rPr>
                <w:b/>
                <w:sz w:val="22"/>
                <w:szCs w:val="22"/>
              </w:rPr>
            </w:pPr>
            <w:r>
              <w:rPr>
                <w:b/>
                <w:sz w:val="22"/>
                <w:szCs w:val="22"/>
              </w:rPr>
              <w:t>PM10</w:t>
            </w:r>
          </w:p>
        </w:tc>
        <w:tc>
          <w:tcPr>
            <w:tcW w:w="1020" w:type="dxa"/>
          </w:tcPr>
          <w:p w:rsidR="00F97CD3" w:rsidRDefault="0090124D">
            <w:pPr>
              <w:spacing w:before="240"/>
              <w:jc w:val="both"/>
              <w:rPr>
                <w:b/>
                <w:sz w:val="22"/>
                <w:szCs w:val="22"/>
              </w:rPr>
            </w:pPr>
            <w:r>
              <w:rPr>
                <w:b/>
                <w:sz w:val="22"/>
                <w:szCs w:val="22"/>
              </w:rPr>
              <w:t>PM2,5</w:t>
            </w:r>
          </w:p>
        </w:tc>
        <w:tc>
          <w:tcPr>
            <w:tcW w:w="1065" w:type="dxa"/>
          </w:tcPr>
          <w:p w:rsidR="00F97CD3" w:rsidRDefault="0090124D">
            <w:pPr>
              <w:spacing w:before="240"/>
              <w:jc w:val="both"/>
              <w:rPr>
                <w:b/>
                <w:sz w:val="22"/>
                <w:szCs w:val="22"/>
              </w:rPr>
            </w:pPr>
            <w:r>
              <w:rPr>
                <w:b/>
                <w:sz w:val="22"/>
                <w:szCs w:val="22"/>
              </w:rPr>
              <w:t>B(a)P</w:t>
            </w:r>
          </w:p>
        </w:tc>
        <w:tc>
          <w:tcPr>
            <w:tcW w:w="1170" w:type="dxa"/>
          </w:tcPr>
          <w:p w:rsidR="00F97CD3" w:rsidRDefault="0090124D">
            <w:pPr>
              <w:spacing w:before="240"/>
              <w:jc w:val="both"/>
              <w:rPr>
                <w:b/>
                <w:sz w:val="22"/>
                <w:szCs w:val="22"/>
              </w:rPr>
            </w:pPr>
            <w:r>
              <w:rPr>
                <w:b/>
                <w:sz w:val="22"/>
                <w:szCs w:val="22"/>
              </w:rPr>
              <w:t>O</w:t>
            </w:r>
            <w:r>
              <w:rPr>
                <w:b/>
                <w:sz w:val="22"/>
                <w:szCs w:val="22"/>
                <w:vertAlign w:val="subscript"/>
              </w:rPr>
              <w:t>3</w:t>
            </w:r>
          </w:p>
        </w:tc>
      </w:tr>
      <w:tr w:rsidR="00F97CD3">
        <w:trPr>
          <w:jc w:val="center"/>
        </w:trPr>
        <w:tc>
          <w:tcPr>
            <w:tcW w:w="1440" w:type="dxa"/>
          </w:tcPr>
          <w:p w:rsidR="00F97CD3" w:rsidRDefault="0090124D">
            <w:pPr>
              <w:spacing w:before="240"/>
              <w:jc w:val="both"/>
              <w:rPr>
                <w:sz w:val="22"/>
                <w:szCs w:val="22"/>
              </w:rPr>
            </w:pPr>
            <w:r>
              <w:rPr>
                <w:sz w:val="22"/>
                <w:szCs w:val="22"/>
              </w:rPr>
              <w:t>Strefa warmińsko-mazurska</w:t>
            </w:r>
          </w:p>
        </w:tc>
        <w:tc>
          <w:tcPr>
            <w:tcW w:w="720" w:type="dxa"/>
          </w:tcPr>
          <w:p w:rsidR="00F97CD3" w:rsidRDefault="0090124D">
            <w:pPr>
              <w:spacing w:before="240"/>
              <w:jc w:val="both"/>
              <w:rPr>
                <w:sz w:val="22"/>
                <w:szCs w:val="22"/>
              </w:rPr>
            </w:pPr>
            <w:r>
              <w:rPr>
                <w:sz w:val="22"/>
                <w:szCs w:val="22"/>
              </w:rPr>
              <w:t>A</w:t>
            </w:r>
          </w:p>
        </w:tc>
        <w:tc>
          <w:tcPr>
            <w:tcW w:w="735" w:type="dxa"/>
          </w:tcPr>
          <w:p w:rsidR="00F97CD3" w:rsidRDefault="0090124D">
            <w:pPr>
              <w:spacing w:before="240"/>
              <w:jc w:val="both"/>
              <w:rPr>
                <w:sz w:val="22"/>
                <w:szCs w:val="22"/>
              </w:rPr>
            </w:pPr>
            <w:r>
              <w:rPr>
                <w:sz w:val="22"/>
                <w:szCs w:val="22"/>
              </w:rPr>
              <w:t>A</w:t>
            </w:r>
          </w:p>
        </w:tc>
        <w:tc>
          <w:tcPr>
            <w:tcW w:w="645" w:type="dxa"/>
          </w:tcPr>
          <w:p w:rsidR="00F97CD3" w:rsidRDefault="0090124D">
            <w:pPr>
              <w:spacing w:before="240"/>
              <w:jc w:val="both"/>
              <w:rPr>
                <w:sz w:val="22"/>
                <w:szCs w:val="22"/>
              </w:rPr>
            </w:pPr>
            <w:r>
              <w:rPr>
                <w:sz w:val="22"/>
                <w:szCs w:val="22"/>
              </w:rPr>
              <w:t>A</w:t>
            </w:r>
          </w:p>
        </w:tc>
        <w:tc>
          <w:tcPr>
            <w:tcW w:w="780" w:type="dxa"/>
          </w:tcPr>
          <w:p w:rsidR="00F97CD3" w:rsidRDefault="0090124D">
            <w:pPr>
              <w:spacing w:before="240"/>
              <w:jc w:val="both"/>
              <w:rPr>
                <w:sz w:val="22"/>
                <w:szCs w:val="22"/>
              </w:rPr>
            </w:pPr>
            <w:r>
              <w:rPr>
                <w:sz w:val="22"/>
                <w:szCs w:val="22"/>
              </w:rPr>
              <w:t>A</w:t>
            </w:r>
          </w:p>
        </w:tc>
        <w:tc>
          <w:tcPr>
            <w:tcW w:w="855" w:type="dxa"/>
          </w:tcPr>
          <w:p w:rsidR="00F97CD3" w:rsidRDefault="0090124D">
            <w:pPr>
              <w:spacing w:before="240"/>
              <w:jc w:val="both"/>
              <w:rPr>
                <w:sz w:val="22"/>
                <w:szCs w:val="22"/>
              </w:rPr>
            </w:pPr>
            <w:r>
              <w:rPr>
                <w:sz w:val="22"/>
                <w:szCs w:val="22"/>
              </w:rPr>
              <w:t>C</w:t>
            </w:r>
          </w:p>
        </w:tc>
        <w:tc>
          <w:tcPr>
            <w:tcW w:w="1020" w:type="dxa"/>
          </w:tcPr>
          <w:p w:rsidR="00F97CD3" w:rsidRDefault="0090124D">
            <w:pPr>
              <w:spacing w:before="240"/>
              <w:jc w:val="both"/>
              <w:rPr>
                <w:sz w:val="22"/>
                <w:szCs w:val="22"/>
              </w:rPr>
            </w:pPr>
            <w:r>
              <w:rPr>
                <w:sz w:val="22"/>
                <w:szCs w:val="22"/>
              </w:rPr>
              <w:t>A</w:t>
            </w:r>
          </w:p>
        </w:tc>
        <w:tc>
          <w:tcPr>
            <w:tcW w:w="1065" w:type="dxa"/>
          </w:tcPr>
          <w:p w:rsidR="00F97CD3" w:rsidRDefault="0090124D">
            <w:pPr>
              <w:spacing w:before="240"/>
              <w:jc w:val="both"/>
              <w:rPr>
                <w:sz w:val="22"/>
                <w:szCs w:val="22"/>
              </w:rPr>
            </w:pPr>
            <w:r>
              <w:rPr>
                <w:sz w:val="22"/>
                <w:szCs w:val="22"/>
              </w:rPr>
              <w:t>C</w:t>
            </w:r>
          </w:p>
        </w:tc>
        <w:tc>
          <w:tcPr>
            <w:tcW w:w="1170" w:type="dxa"/>
          </w:tcPr>
          <w:p w:rsidR="00F97CD3" w:rsidRDefault="0090124D">
            <w:pPr>
              <w:spacing w:before="240"/>
              <w:jc w:val="both"/>
              <w:rPr>
                <w:sz w:val="22"/>
                <w:szCs w:val="22"/>
              </w:rPr>
            </w:pPr>
            <w:r>
              <w:rPr>
                <w:sz w:val="22"/>
                <w:szCs w:val="22"/>
              </w:rPr>
              <w:t>A</w:t>
            </w:r>
          </w:p>
        </w:tc>
      </w:tr>
    </w:tbl>
    <w:p w:rsidR="00F33B68" w:rsidRPr="00F33B68" w:rsidRDefault="00F33B68" w:rsidP="00F33B68">
      <w:pPr>
        <w:pStyle w:val="Legenda"/>
        <w:rPr>
          <w:b/>
          <w:i w:val="0"/>
          <w:color w:val="auto"/>
          <w:sz w:val="20"/>
        </w:rPr>
      </w:pPr>
      <w:bookmarkStart w:id="69" w:name="_Toc19359801"/>
      <w:r w:rsidRPr="00F33B68">
        <w:rPr>
          <w:b/>
          <w:i w:val="0"/>
          <w:color w:val="auto"/>
        </w:rPr>
        <w:t xml:space="preserve">Tabela </w:t>
      </w:r>
      <w:r w:rsidR="00BD2BC2" w:rsidRPr="00F33B68">
        <w:rPr>
          <w:b/>
          <w:i w:val="0"/>
          <w:color w:val="auto"/>
        </w:rPr>
        <w:fldChar w:fldCharType="begin"/>
      </w:r>
      <w:r w:rsidRPr="00F33B68">
        <w:rPr>
          <w:b/>
          <w:i w:val="0"/>
          <w:color w:val="auto"/>
        </w:rPr>
        <w:instrText xml:space="preserve"> SEQ Tabela \* ARABIC </w:instrText>
      </w:r>
      <w:r w:rsidR="00BD2BC2" w:rsidRPr="00F33B68">
        <w:rPr>
          <w:b/>
          <w:i w:val="0"/>
          <w:color w:val="auto"/>
        </w:rPr>
        <w:fldChar w:fldCharType="separate"/>
      </w:r>
      <w:r w:rsidR="00E42B8D">
        <w:rPr>
          <w:b/>
          <w:i w:val="0"/>
          <w:noProof/>
          <w:color w:val="auto"/>
        </w:rPr>
        <w:t>13</w:t>
      </w:r>
      <w:r w:rsidR="00BD2BC2" w:rsidRPr="00F33B68">
        <w:rPr>
          <w:b/>
          <w:i w:val="0"/>
          <w:color w:val="auto"/>
        </w:rPr>
        <w:fldChar w:fldCharType="end"/>
      </w:r>
      <w:r w:rsidRPr="00F33B68">
        <w:rPr>
          <w:b/>
          <w:i w:val="0"/>
          <w:color w:val="auto"/>
          <w:sz w:val="20"/>
        </w:rPr>
        <w:t xml:space="preserve">. Klasyfikacja strefy warmińsko mazurskiej ze względu na poszczególne zanieczyszczenia pod kątem ochrony zdrowia. </w:t>
      </w:r>
      <w:r w:rsidRPr="00F33B68">
        <w:rPr>
          <w:color w:val="auto"/>
          <w:sz w:val="20"/>
        </w:rPr>
        <w:t>(Źródło: WIOŚ, 2017)</w:t>
      </w:r>
      <w:bookmarkEnd w:id="69"/>
    </w:p>
    <w:p w:rsidR="00F97CD3" w:rsidRDefault="00F33B68">
      <w:pPr>
        <w:spacing w:before="240"/>
        <w:jc w:val="both"/>
      </w:pPr>
      <w:r>
        <w:t xml:space="preserve">Powyższe wyniki wskazują że problemem jeśli chodzi o zanieczyszczenie powietrza są szczególnie pyły PM 10 oraz </w:t>
      </w:r>
      <w:proofErr w:type="spellStart"/>
      <w:r>
        <w:t>benzo</w:t>
      </w:r>
      <w:proofErr w:type="spellEnd"/>
      <w:r>
        <w:t>(a)</w:t>
      </w:r>
      <w:proofErr w:type="spellStart"/>
      <w:r>
        <w:t>piren</w:t>
      </w:r>
      <w:proofErr w:type="spellEnd"/>
      <w:r>
        <w:t>. Największymi źródłami tych zanieczyszczeń są przede wszystkim indywidualne kotły grzewcze.  Należy zatem wspierać wszelkie działania, które prowadzą do oszczędzenia energii cieplnej oraz wymianę źródeł ciepła na bardziej ekologiczne w tym zastosowanie OŹE.</w:t>
      </w:r>
    </w:p>
    <w:p w:rsidR="00F97CD3" w:rsidRDefault="00F97CD3">
      <w:pPr>
        <w:spacing w:before="240"/>
        <w:jc w:val="both"/>
      </w:pPr>
    </w:p>
    <w:p w:rsidR="00F97CD3" w:rsidRDefault="0090124D">
      <w:pPr>
        <w:pStyle w:val="Nagwek2"/>
        <w:numPr>
          <w:ilvl w:val="1"/>
          <w:numId w:val="10"/>
        </w:numPr>
        <w:rPr>
          <w:rFonts w:ascii="Tahoma" w:eastAsia="Tahoma" w:hAnsi="Tahoma" w:cs="Tahoma"/>
          <w:sz w:val="22"/>
          <w:szCs w:val="22"/>
        </w:rPr>
      </w:pPr>
      <w:bookmarkStart w:id="70" w:name="_Toc19359770"/>
      <w:bookmarkStart w:id="71" w:name="_Toc19361195"/>
      <w:r>
        <w:rPr>
          <w:rFonts w:ascii="Tahoma" w:eastAsia="Tahoma" w:hAnsi="Tahoma" w:cs="Tahoma"/>
          <w:sz w:val="22"/>
          <w:szCs w:val="22"/>
        </w:rPr>
        <w:t>Identyfikacja obszarów problemowych</w:t>
      </w:r>
      <w:bookmarkEnd w:id="70"/>
      <w:bookmarkEnd w:id="71"/>
    </w:p>
    <w:p w:rsidR="00F97CD3" w:rsidRDefault="0090124D">
      <w:pPr>
        <w:pBdr>
          <w:top w:val="nil"/>
          <w:left w:val="nil"/>
          <w:bottom w:val="nil"/>
          <w:right w:val="nil"/>
          <w:between w:val="nil"/>
        </w:pBdr>
        <w:tabs>
          <w:tab w:val="left" w:pos="1995"/>
        </w:tabs>
        <w:spacing w:before="240" w:after="0"/>
        <w:jc w:val="both"/>
        <w:rPr>
          <w:color w:val="000000"/>
        </w:rPr>
      </w:pPr>
      <w:r>
        <w:rPr>
          <w:color w:val="000000"/>
        </w:rPr>
        <w:t xml:space="preserve">Niniejszy dokument powinien w sposób jednoznaczny określić obszary, na które należy szczególnie zwrócić uwagę w aspekcie zrównoważonej polityki energetycznej na terenie </w:t>
      </w:r>
      <w:r>
        <w:t>Iłowa-Osady</w:t>
      </w:r>
      <w:r>
        <w:rPr>
          <w:color w:val="000000"/>
        </w:rPr>
        <w:t>. Poznając obszary problemowe, można następnie przyjąć cele strategiczne i szczegółowe, które pozwolą z kolei zdefiniować działania naprawcze i poprawiające stan aktualny. Obecnie obszary problemowe wymagające interwencji określono jako:</w:t>
      </w:r>
    </w:p>
    <w:p w:rsidR="00F97CD3" w:rsidRDefault="0090124D">
      <w:pPr>
        <w:numPr>
          <w:ilvl w:val="0"/>
          <w:numId w:val="22"/>
        </w:numPr>
        <w:pBdr>
          <w:top w:val="nil"/>
          <w:left w:val="nil"/>
          <w:bottom w:val="nil"/>
          <w:right w:val="nil"/>
          <w:between w:val="nil"/>
        </w:pBdr>
        <w:spacing w:after="0"/>
        <w:ind w:left="709"/>
        <w:jc w:val="both"/>
        <w:rPr>
          <w:color w:val="000000"/>
        </w:rPr>
      </w:pPr>
      <w:r>
        <w:rPr>
          <w:color w:val="000000"/>
        </w:rPr>
        <w:t xml:space="preserve">zjawisko niskiej emisji – większość budynków jednorodzinnych i wielorodzinnych zlokalizowanych na terenie </w:t>
      </w:r>
      <w:r>
        <w:t>Gminy Iłowo-Osada</w:t>
      </w:r>
      <w:r>
        <w:rPr>
          <w:color w:val="000000"/>
        </w:rPr>
        <w:t xml:space="preserve"> wykorzystuje do ogrzewania paliwa stałe: węgiel kamienny i drewno, co skutkuje nasileniem emisji pyłów i innych zanieczyszczeń powstających w efekcie spalania z emitorów o wysokości do 40 m. Kumulacji zanieczyszczeń dodatkowo może sprzyjać zwarta zabudowa mieszkaniowa i określone warunki pogodowe (brak wiatru, wysokie ciśnienie).    </w:t>
      </w:r>
    </w:p>
    <w:p w:rsidR="00F97CD3" w:rsidRDefault="0090124D">
      <w:pPr>
        <w:numPr>
          <w:ilvl w:val="0"/>
          <w:numId w:val="21"/>
        </w:numPr>
        <w:pBdr>
          <w:top w:val="nil"/>
          <w:left w:val="nil"/>
          <w:bottom w:val="nil"/>
          <w:right w:val="nil"/>
          <w:between w:val="nil"/>
        </w:pBdr>
        <w:tabs>
          <w:tab w:val="left" w:pos="1995"/>
        </w:tabs>
        <w:spacing w:after="0"/>
        <w:jc w:val="both"/>
      </w:pPr>
      <w:r>
        <w:rPr>
          <w:color w:val="000000"/>
        </w:rPr>
        <w:t xml:space="preserve">niska świadomość </w:t>
      </w:r>
      <w:proofErr w:type="spellStart"/>
      <w:r>
        <w:rPr>
          <w:color w:val="000000"/>
        </w:rPr>
        <w:t>proenergetyczna</w:t>
      </w:r>
      <w:proofErr w:type="spellEnd"/>
      <w:r>
        <w:rPr>
          <w:color w:val="000000"/>
        </w:rPr>
        <w:t xml:space="preserve"> i zaangażowanie społeczeństwa odnośnie efektywnego wykorzystania energii.</w:t>
      </w:r>
    </w:p>
    <w:p w:rsidR="00F97CD3" w:rsidRDefault="0090124D">
      <w:pPr>
        <w:numPr>
          <w:ilvl w:val="0"/>
          <w:numId w:val="21"/>
        </w:numPr>
        <w:pBdr>
          <w:top w:val="nil"/>
          <w:left w:val="nil"/>
          <w:bottom w:val="nil"/>
          <w:right w:val="nil"/>
          <w:between w:val="nil"/>
        </w:pBdr>
        <w:spacing w:after="0"/>
        <w:jc w:val="both"/>
        <w:rPr>
          <w:color w:val="000000"/>
        </w:rPr>
      </w:pPr>
      <w:r>
        <w:rPr>
          <w:color w:val="000000"/>
        </w:rPr>
        <w:t xml:space="preserve">zły stan techniczny oświetlenia ulicznego - część infrastruktury oświetleniowej na terenie gminy wymaga modernizacji z uwagi zły stan techniczny, </w:t>
      </w:r>
      <w:r>
        <w:t>część gminy wymaga nowego oświetlenia</w:t>
      </w:r>
    </w:p>
    <w:p w:rsidR="00F97CD3" w:rsidRDefault="0090124D">
      <w:pPr>
        <w:numPr>
          <w:ilvl w:val="0"/>
          <w:numId w:val="21"/>
        </w:numPr>
        <w:pBdr>
          <w:top w:val="nil"/>
          <w:left w:val="nil"/>
          <w:bottom w:val="nil"/>
          <w:right w:val="nil"/>
          <w:between w:val="nil"/>
        </w:pBdr>
        <w:spacing w:after="0"/>
        <w:jc w:val="both"/>
        <w:rPr>
          <w:color w:val="000000"/>
        </w:rPr>
      </w:pPr>
      <w:r>
        <w:rPr>
          <w:color w:val="000000"/>
        </w:rPr>
        <w:t xml:space="preserve">duże natężenie ruchu na drodze </w:t>
      </w:r>
      <w:r>
        <w:t>wojewódzkiej</w:t>
      </w:r>
      <w:r>
        <w:rPr>
          <w:color w:val="000000"/>
        </w:rPr>
        <w:t xml:space="preserve"> 5</w:t>
      </w:r>
      <w:r>
        <w:t>44</w:t>
      </w:r>
      <w:r>
        <w:rPr>
          <w:color w:val="000000"/>
        </w:rPr>
        <w:t xml:space="preserve"> (ok. </w:t>
      </w:r>
      <w:r>
        <w:t>4501</w:t>
      </w:r>
      <w:r>
        <w:rPr>
          <w:color w:val="000000"/>
        </w:rPr>
        <w:t xml:space="preserve"> pojazdów na dobę) i </w:t>
      </w:r>
      <w:r>
        <w:t>niezadowalający</w:t>
      </w:r>
      <w:r>
        <w:rPr>
          <w:color w:val="000000"/>
        </w:rPr>
        <w:t xml:space="preserve"> stan techniczny dróg na terenie gminy. Największym źródłem emisji liniowej na terenie </w:t>
      </w:r>
      <w:r>
        <w:t>Gminy</w:t>
      </w:r>
      <w:r>
        <w:rPr>
          <w:color w:val="000000"/>
        </w:rPr>
        <w:t xml:space="preserve"> jest droga krajowa nr  </w:t>
      </w:r>
      <w:r>
        <w:t>544</w:t>
      </w:r>
      <w:r>
        <w:rPr>
          <w:color w:val="000000"/>
        </w:rPr>
        <w:t xml:space="preserve">. Duże natężenie </w:t>
      </w:r>
      <w:r>
        <w:t>pojazdów</w:t>
      </w:r>
      <w:r>
        <w:rPr>
          <w:color w:val="000000"/>
        </w:rPr>
        <w:t xml:space="preserve"> wpływa na ograniczenie ruchu w </w:t>
      </w:r>
      <w:r>
        <w:t>obszarze zabudowanym w miejscowościach Iłowo-Osada i Narzym</w:t>
      </w:r>
      <w:r>
        <w:rPr>
          <w:color w:val="000000"/>
        </w:rPr>
        <w:t xml:space="preserve"> (tzw. „wąskie gardło”), co z kolei jest przyczyną zwiększonej emisji spalin i ich kumulacji ze względu na zwartą zabudowę. Odnosząc się do stanu technicznego dróg, należy zaznaczyć, </w:t>
      </w:r>
      <w:r>
        <w:rPr>
          <w:color w:val="000000"/>
        </w:rPr>
        <w:lastRenderedPageBreak/>
        <w:t xml:space="preserve">że w wielu miejscach na terenie gminy wymagana jest modernizacja </w:t>
      </w:r>
      <w:r>
        <w:t>nawierzchni oraz zwiększenie ilości infrastruktury rowerowej.</w:t>
      </w:r>
    </w:p>
    <w:p w:rsidR="00F97CD3" w:rsidRDefault="0090124D">
      <w:pPr>
        <w:numPr>
          <w:ilvl w:val="0"/>
          <w:numId w:val="21"/>
        </w:numPr>
        <w:pBdr>
          <w:top w:val="nil"/>
          <w:left w:val="nil"/>
          <w:bottom w:val="nil"/>
          <w:right w:val="nil"/>
          <w:between w:val="nil"/>
        </w:pBdr>
        <w:spacing w:after="0"/>
        <w:jc w:val="both"/>
        <w:rPr>
          <w:color w:val="000000"/>
        </w:rPr>
      </w:pPr>
      <w:r>
        <w:rPr>
          <w:color w:val="000000"/>
        </w:rPr>
        <w:t>niewielki udział oświetlenia energooszczędnego LED w strukturze oświetlenia ulicznego;</w:t>
      </w:r>
    </w:p>
    <w:p w:rsidR="00F97CD3" w:rsidRDefault="0090124D">
      <w:pPr>
        <w:numPr>
          <w:ilvl w:val="0"/>
          <w:numId w:val="21"/>
        </w:numPr>
        <w:pBdr>
          <w:top w:val="nil"/>
          <w:left w:val="nil"/>
          <w:bottom w:val="nil"/>
          <w:right w:val="nil"/>
          <w:between w:val="nil"/>
        </w:pBdr>
        <w:spacing w:after="0"/>
        <w:jc w:val="both"/>
        <w:rPr>
          <w:color w:val="000000"/>
        </w:rPr>
      </w:pPr>
      <w:r>
        <w:rPr>
          <w:color w:val="000000"/>
        </w:rPr>
        <w:t xml:space="preserve">niewielkie wykorzystanie oświetlenia </w:t>
      </w:r>
      <w:r>
        <w:t>LED</w:t>
      </w:r>
      <w:r>
        <w:rPr>
          <w:color w:val="000000"/>
        </w:rPr>
        <w:t xml:space="preserve"> w budynkach użyteczności publicznej;</w:t>
      </w:r>
    </w:p>
    <w:p w:rsidR="00F97CD3" w:rsidRDefault="0090124D">
      <w:pPr>
        <w:numPr>
          <w:ilvl w:val="0"/>
          <w:numId w:val="21"/>
        </w:numPr>
        <w:pBdr>
          <w:top w:val="nil"/>
          <w:left w:val="nil"/>
          <w:bottom w:val="nil"/>
          <w:right w:val="nil"/>
          <w:between w:val="nil"/>
        </w:pBdr>
        <w:spacing w:after="0"/>
        <w:jc w:val="both"/>
        <w:rPr>
          <w:color w:val="000000"/>
        </w:rPr>
      </w:pPr>
      <w:r>
        <w:rPr>
          <w:color w:val="000000"/>
        </w:rPr>
        <w:t xml:space="preserve">niewielkie wykorzystanie rozproszonych indywidualnych źródeł energii odnawialnej –na terenie </w:t>
      </w:r>
      <w:r>
        <w:t>Gminy Iłowo-Osada</w:t>
      </w:r>
      <w:r>
        <w:rPr>
          <w:color w:val="000000"/>
        </w:rPr>
        <w:t xml:space="preserve"> powszechnie stosowana jest biomasa w postaci drewna i jest ona głównym odnawialnym źródłem energii produkowanej przez indywidualnych odbiorców. Zazwyczaj drewno nie jest jednak spalane w przystosowanych do tego nowoczesnych piecach, przez co prowadzi do emisji innych substancji zanieczyszczających powietrze atmosferyczne, m.in. pyłów. W niewielkim stopniu wykorzystywane są kolektory słoneczne do przygotowania ciepłej wody użytkowej.</w:t>
      </w:r>
    </w:p>
    <w:p w:rsidR="00F97CD3" w:rsidRDefault="0090124D">
      <w:pPr>
        <w:numPr>
          <w:ilvl w:val="0"/>
          <w:numId w:val="21"/>
        </w:numPr>
        <w:pBdr>
          <w:top w:val="nil"/>
          <w:left w:val="nil"/>
          <w:bottom w:val="nil"/>
          <w:right w:val="nil"/>
          <w:between w:val="nil"/>
        </w:pBdr>
        <w:spacing w:after="0"/>
        <w:jc w:val="both"/>
        <w:rPr>
          <w:color w:val="000000"/>
        </w:rPr>
      </w:pPr>
      <w:r>
        <w:rPr>
          <w:color w:val="000000"/>
        </w:rPr>
        <w:t>ubóstwo energetyczne – zwiększone wydatki na energię w wysokości 10% dochodu gospodarstwa domowego powodują, że do ogrzewania domostw wykorzystywane są paliwa złej jakości, a często nawet odpady komunalne.</w:t>
      </w:r>
    </w:p>
    <w:p w:rsidR="00F97CD3" w:rsidRDefault="0090124D">
      <w:pPr>
        <w:numPr>
          <w:ilvl w:val="0"/>
          <w:numId w:val="21"/>
        </w:numPr>
        <w:pBdr>
          <w:top w:val="nil"/>
          <w:left w:val="nil"/>
          <w:bottom w:val="nil"/>
          <w:right w:val="nil"/>
          <w:between w:val="nil"/>
        </w:pBdr>
        <w:jc w:val="both"/>
        <w:rPr>
          <w:color w:val="000000"/>
        </w:rPr>
      </w:pPr>
      <w:r>
        <w:rPr>
          <w:color w:val="000000"/>
        </w:rPr>
        <w:t>straty ciepła w budynkach użyteczności publicznej i komunalnych zasobach mieszkaniowych – wiele z budynków komunalnych charakteryzuje stan techniczny (tj. nieszczelne okna i drzwi, brak ocieplenia ścian, dachów/stropodachów), co powoduje zwiększone koszty eksploatacji tych budynków</w:t>
      </w:r>
      <w:r>
        <w:t>.</w:t>
      </w:r>
    </w:p>
    <w:p w:rsidR="00F97CD3" w:rsidRDefault="0090124D">
      <w:pPr>
        <w:numPr>
          <w:ilvl w:val="0"/>
          <w:numId w:val="21"/>
        </w:numPr>
        <w:pBdr>
          <w:top w:val="nil"/>
          <w:left w:val="nil"/>
          <w:bottom w:val="nil"/>
          <w:right w:val="nil"/>
          <w:between w:val="nil"/>
        </w:pBdr>
        <w:jc w:val="both"/>
        <w:rPr>
          <w:color w:val="000000"/>
        </w:rPr>
      </w:pPr>
      <w:r>
        <w:t>zły stan techniczny budynków mieszkalnych osób fizycznych. Chodzi zarówno o budynki jednorodzinny i wielorodzinne. Budynki jednorodzinny w przeważającej mierze korzystają z kotłów na paliwo stałe.</w:t>
      </w:r>
    </w:p>
    <w:p w:rsidR="00F97CD3" w:rsidRDefault="0090124D">
      <w:pPr>
        <w:tabs>
          <w:tab w:val="left" w:pos="1995"/>
        </w:tabs>
        <w:spacing w:before="240"/>
        <w:jc w:val="both"/>
        <w:rPr>
          <w:b/>
        </w:rPr>
      </w:pPr>
      <w:r>
        <w:rPr>
          <w:b/>
        </w:rPr>
        <w:t>Cele strategiczne:</w:t>
      </w:r>
    </w:p>
    <w:p w:rsidR="00F97CD3" w:rsidRDefault="0090124D">
      <w:pPr>
        <w:numPr>
          <w:ilvl w:val="0"/>
          <w:numId w:val="17"/>
        </w:numPr>
        <w:ind w:left="720" w:hanging="360"/>
        <w:jc w:val="both"/>
      </w:pPr>
      <w:r>
        <w:t>Ograniczenie emisji CO</w:t>
      </w:r>
      <w:r>
        <w:rPr>
          <w:vertAlign w:val="subscript"/>
        </w:rPr>
        <w:t>2</w:t>
      </w:r>
      <w:r>
        <w:t xml:space="preserve"> w stosunku do roku bazowego [Mg/rok];</w:t>
      </w:r>
    </w:p>
    <w:p w:rsidR="00F97CD3" w:rsidRDefault="0090124D">
      <w:pPr>
        <w:numPr>
          <w:ilvl w:val="0"/>
          <w:numId w:val="17"/>
        </w:numPr>
        <w:spacing w:before="240"/>
        <w:ind w:left="720" w:hanging="360"/>
        <w:jc w:val="both"/>
      </w:pPr>
      <w:r>
        <w:t>Ograniczenie zużycia energii [</w:t>
      </w:r>
      <w:proofErr w:type="spellStart"/>
      <w:r>
        <w:t>MWh</w:t>
      </w:r>
      <w:proofErr w:type="spellEnd"/>
      <w:r>
        <w:t>/rok];</w:t>
      </w:r>
    </w:p>
    <w:p w:rsidR="00F97CD3" w:rsidRDefault="0090124D">
      <w:pPr>
        <w:numPr>
          <w:ilvl w:val="0"/>
          <w:numId w:val="17"/>
        </w:numPr>
        <w:spacing w:before="240"/>
        <w:ind w:left="720" w:hanging="360"/>
        <w:jc w:val="both"/>
      </w:pPr>
      <w:r>
        <w:t>Wzrost produkcji energii ze źródeł odnawialnych [</w:t>
      </w:r>
      <w:proofErr w:type="spellStart"/>
      <w:r>
        <w:t>MWh</w:t>
      </w:r>
      <w:proofErr w:type="spellEnd"/>
      <w:r>
        <w:t>/rok];</w:t>
      </w:r>
    </w:p>
    <w:p w:rsidR="00F97CD3" w:rsidRDefault="0090124D">
      <w:pPr>
        <w:numPr>
          <w:ilvl w:val="0"/>
          <w:numId w:val="17"/>
        </w:numPr>
        <w:spacing w:before="240"/>
        <w:ind w:left="720" w:hanging="360"/>
        <w:jc w:val="both"/>
      </w:pPr>
      <w:r>
        <w:t>Poprawa jakości powietrza</w:t>
      </w:r>
    </w:p>
    <w:p w:rsidR="00F97CD3" w:rsidRDefault="0090124D">
      <w:pPr>
        <w:numPr>
          <w:ilvl w:val="0"/>
          <w:numId w:val="17"/>
        </w:numPr>
        <w:spacing w:before="240"/>
        <w:ind w:left="720" w:hanging="360"/>
        <w:jc w:val="both"/>
      </w:pPr>
      <w:r>
        <w:t>Zmniejszenie ubóstwa energetycznego</w:t>
      </w:r>
    </w:p>
    <w:p w:rsidR="00F97CD3" w:rsidRDefault="0090124D">
      <w:pPr>
        <w:tabs>
          <w:tab w:val="left" w:pos="1995"/>
        </w:tabs>
        <w:spacing w:before="240"/>
        <w:jc w:val="both"/>
        <w:rPr>
          <w:b/>
        </w:rPr>
      </w:pPr>
      <w:r>
        <w:rPr>
          <w:b/>
        </w:rPr>
        <w:t>Cele szczegółowe:</w:t>
      </w:r>
    </w:p>
    <w:p w:rsidR="00F97CD3" w:rsidRDefault="0090124D">
      <w:pPr>
        <w:numPr>
          <w:ilvl w:val="0"/>
          <w:numId w:val="35"/>
        </w:numPr>
        <w:tabs>
          <w:tab w:val="left" w:pos="1995"/>
        </w:tabs>
        <w:spacing w:after="0"/>
        <w:ind w:left="360"/>
        <w:jc w:val="both"/>
      </w:pPr>
      <w:r>
        <w:t>ograniczenie niskiej emisji;</w:t>
      </w:r>
    </w:p>
    <w:p w:rsidR="00F97CD3" w:rsidRDefault="0090124D">
      <w:pPr>
        <w:numPr>
          <w:ilvl w:val="0"/>
          <w:numId w:val="35"/>
        </w:numPr>
        <w:tabs>
          <w:tab w:val="left" w:pos="1995"/>
        </w:tabs>
        <w:spacing w:after="0"/>
        <w:ind w:left="360"/>
        <w:jc w:val="both"/>
      </w:pPr>
      <w:r>
        <w:t>poprawa efektywności energetycznej budynków, urządzeń i instalacji (w tym oświetlenia ulicznego);</w:t>
      </w:r>
    </w:p>
    <w:p w:rsidR="00F97CD3" w:rsidRDefault="0090124D">
      <w:pPr>
        <w:numPr>
          <w:ilvl w:val="0"/>
          <w:numId w:val="35"/>
        </w:numPr>
        <w:tabs>
          <w:tab w:val="left" w:pos="1995"/>
        </w:tabs>
        <w:spacing w:after="0"/>
        <w:ind w:left="360"/>
        <w:jc w:val="both"/>
      </w:pPr>
      <w:r>
        <w:t>optymalizacja wykorzystania energii w budynkach użyteczności publicznej (wzorcowa rola sektora publicznego);</w:t>
      </w:r>
    </w:p>
    <w:p w:rsidR="00F97CD3" w:rsidRDefault="0090124D">
      <w:pPr>
        <w:numPr>
          <w:ilvl w:val="0"/>
          <w:numId w:val="35"/>
        </w:numPr>
        <w:tabs>
          <w:tab w:val="left" w:pos="1995"/>
        </w:tabs>
        <w:spacing w:after="0"/>
        <w:ind w:left="360"/>
        <w:jc w:val="both"/>
      </w:pPr>
      <w:r>
        <w:t>upowszechnienie stosowania odnawialnych źródeł energii u osób indywidualnych, przedsiębiorców i budynkach użyteczności publicznej (kolektory słoneczne, panele fotowoltaiczne, pompy ciepła, małe elektrownie wiatrowe etc.);</w:t>
      </w:r>
    </w:p>
    <w:p w:rsidR="00F97CD3" w:rsidRDefault="0090124D">
      <w:pPr>
        <w:numPr>
          <w:ilvl w:val="0"/>
          <w:numId w:val="35"/>
        </w:numPr>
        <w:tabs>
          <w:tab w:val="left" w:pos="1995"/>
        </w:tabs>
        <w:spacing w:after="0"/>
        <w:ind w:left="360"/>
        <w:jc w:val="both"/>
      </w:pPr>
      <w:r>
        <w:t>promocja transportu zrównoważonego, w tym rozbudowa infrastruktury pieszo-rowerowej;</w:t>
      </w:r>
    </w:p>
    <w:p w:rsidR="00F97CD3" w:rsidRDefault="0090124D">
      <w:pPr>
        <w:numPr>
          <w:ilvl w:val="0"/>
          <w:numId w:val="35"/>
        </w:numPr>
        <w:tabs>
          <w:tab w:val="left" w:pos="1995"/>
        </w:tabs>
        <w:spacing w:after="0"/>
        <w:ind w:left="360"/>
        <w:jc w:val="both"/>
      </w:pPr>
      <w:r>
        <w:t>podnoszenie świadomości ekologicznej mieszkańców,</w:t>
      </w:r>
    </w:p>
    <w:p w:rsidR="00F97CD3" w:rsidRDefault="0090124D">
      <w:pPr>
        <w:numPr>
          <w:ilvl w:val="0"/>
          <w:numId w:val="35"/>
        </w:numPr>
        <w:tabs>
          <w:tab w:val="left" w:pos="1995"/>
        </w:tabs>
        <w:spacing w:after="0"/>
        <w:ind w:left="360"/>
        <w:jc w:val="both"/>
      </w:pPr>
      <w:r>
        <w:lastRenderedPageBreak/>
        <w:t xml:space="preserve">wzrost zaangażowania lokalnych </w:t>
      </w:r>
      <w:proofErr w:type="spellStart"/>
      <w:r>
        <w:t>interesariuszy</w:t>
      </w:r>
      <w:proofErr w:type="spellEnd"/>
      <w:r>
        <w:t xml:space="preserve"> w kreowanie lokalnej polityki energetycznej.</w:t>
      </w:r>
    </w:p>
    <w:p w:rsidR="00F97CD3" w:rsidRDefault="0090124D">
      <w:pPr>
        <w:numPr>
          <w:ilvl w:val="0"/>
          <w:numId w:val="35"/>
        </w:numPr>
        <w:spacing w:after="0"/>
        <w:ind w:left="360"/>
        <w:jc w:val="both"/>
      </w:pPr>
      <w:r>
        <w:t>promocja gospodarki cyrkulacyjnej</w:t>
      </w:r>
    </w:p>
    <w:p w:rsidR="00F97CD3" w:rsidRDefault="00F97CD3">
      <w:pPr>
        <w:pBdr>
          <w:top w:val="nil"/>
          <w:left w:val="nil"/>
          <w:bottom w:val="nil"/>
          <w:right w:val="nil"/>
          <w:between w:val="nil"/>
        </w:pBdr>
        <w:tabs>
          <w:tab w:val="left" w:pos="1995"/>
        </w:tabs>
        <w:spacing w:after="0"/>
        <w:ind w:left="720"/>
        <w:jc w:val="both"/>
      </w:pPr>
    </w:p>
    <w:p w:rsidR="00F97CD3" w:rsidRDefault="0090124D">
      <w:pPr>
        <w:pStyle w:val="Nagwek2"/>
        <w:numPr>
          <w:ilvl w:val="1"/>
          <w:numId w:val="10"/>
        </w:numPr>
        <w:rPr>
          <w:rFonts w:ascii="Tahoma" w:eastAsia="Tahoma" w:hAnsi="Tahoma" w:cs="Tahoma"/>
          <w:sz w:val="22"/>
          <w:szCs w:val="22"/>
        </w:rPr>
      </w:pPr>
      <w:bookmarkStart w:id="72" w:name="_Toc19359771"/>
      <w:bookmarkStart w:id="73" w:name="_Toc19361196"/>
      <w:r>
        <w:rPr>
          <w:rFonts w:ascii="Tahoma" w:eastAsia="Tahoma" w:hAnsi="Tahoma" w:cs="Tahoma"/>
          <w:sz w:val="22"/>
          <w:szCs w:val="22"/>
        </w:rPr>
        <w:t>Aspekty organizacyjne</w:t>
      </w:r>
      <w:bookmarkEnd w:id="72"/>
      <w:bookmarkEnd w:id="73"/>
      <w:r>
        <w:rPr>
          <w:rFonts w:ascii="Tahoma" w:eastAsia="Tahoma" w:hAnsi="Tahoma" w:cs="Tahoma"/>
          <w:sz w:val="22"/>
          <w:szCs w:val="22"/>
        </w:rPr>
        <w:t xml:space="preserve"> </w:t>
      </w:r>
    </w:p>
    <w:p w:rsidR="00F97CD3" w:rsidRDefault="0090124D">
      <w:pPr>
        <w:pBdr>
          <w:top w:val="nil"/>
          <w:left w:val="nil"/>
          <w:bottom w:val="nil"/>
          <w:right w:val="nil"/>
          <w:between w:val="nil"/>
        </w:pBdr>
        <w:tabs>
          <w:tab w:val="left" w:pos="1995"/>
        </w:tabs>
        <w:spacing w:before="240" w:after="0"/>
        <w:jc w:val="both"/>
        <w:rPr>
          <w:color w:val="000000"/>
        </w:rPr>
      </w:pPr>
      <w:r>
        <w:rPr>
          <w:color w:val="000000"/>
        </w:rPr>
        <w:t xml:space="preserve">Zakłada się, że do realizacji Planu zostaną włączeni pracownicy zatrudnieni w Urzędzie Gminy i innych jednostkach organizacyjnych. Plan gospodarki niskoemisyjnej jest dokumentem wielosektorowym, wymagającym zaangażowania wielu struktur </w:t>
      </w:r>
      <w:r>
        <w:t>gminnych</w:t>
      </w:r>
      <w:r>
        <w:rPr>
          <w:color w:val="000000"/>
        </w:rPr>
        <w:t xml:space="preserve"> i lokalnych </w:t>
      </w:r>
      <w:proofErr w:type="spellStart"/>
      <w:r>
        <w:rPr>
          <w:color w:val="000000"/>
        </w:rPr>
        <w:t>interesariuszy</w:t>
      </w:r>
      <w:proofErr w:type="spellEnd"/>
      <w:r>
        <w:rPr>
          <w:color w:val="000000"/>
        </w:rPr>
        <w:t>, dlatego w celu zapewnienia prawidłowej i skutecznej realizacji niezbędne jest wyznaczenie osoby, która będzie koordynować jego wdrażanie. Do obowiązków koordynatora ds. Planu będzie należeć:</w:t>
      </w:r>
    </w:p>
    <w:p w:rsidR="00F97CD3" w:rsidRDefault="0090124D">
      <w:pPr>
        <w:numPr>
          <w:ilvl w:val="0"/>
          <w:numId w:val="15"/>
        </w:numPr>
        <w:pBdr>
          <w:top w:val="nil"/>
          <w:left w:val="nil"/>
          <w:bottom w:val="nil"/>
          <w:right w:val="nil"/>
          <w:between w:val="nil"/>
        </w:pBdr>
        <w:spacing w:after="0"/>
        <w:jc w:val="both"/>
        <w:rPr>
          <w:color w:val="000000"/>
        </w:rPr>
      </w:pPr>
      <w:r>
        <w:rPr>
          <w:color w:val="000000"/>
        </w:rPr>
        <w:t xml:space="preserve">kontrola realizacji Planu jako całości, </w:t>
      </w:r>
    </w:p>
    <w:p w:rsidR="00F97CD3" w:rsidRDefault="0090124D">
      <w:pPr>
        <w:numPr>
          <w:ilvl w:val="0"/>
          <w:numId w:val="15"/>
        </w:numPr>
        <w:pBdr>
          <w:top w:val="nil"/>
          <w:left w:val="nil"/>
          <w:bottom w:val="nil"/>
          <w:right w:val="nil"/>
          <w:between w:val="nil"/>
        </w:pBdr>
        <w:spacing w:after="0"/>
        <w:jc w:val="both"/>
        <w:rPr>
          <w:color w:val="000000"/>
        </w:rPr>
      </w:pPr>
      <w:r>
        <w:rPr>
          <w:color w:val="000000"/>
        </w:rPr>
        <w:t>monitorowanie realizacji zadań i ewaluacja rezultatów,</w:t>
      </w:r>
    </w:p>
    <w:p w:rsidR="00F97CD3" w:rsidRDefault="0090124D">
      <w:pPr>
        <w:numPr>
          <w:ilvl w:val="0"/>
          <w:numId w:val="15"/>
        </w:numPr>
        <w:pBdr>
          <w:top w:val="nil"/>
          <w:left w:val="nil"/>
          <w:bottom w:val="nil"/>
          <w:right w:val="nil"/>
          <w:between w:val="nil"/>
        </w:pBdr>
        <w:spacing w:after="0"/>
        <w:jc w:val="both"/>
        <w:rPr>
          <w:color w:val="000000"/>
        </w:rPr>
      </w:pPr>
      <w:r>
        <w:rPr>
          <w:color w:val="000000"/>
        </w:rPr>
        <w:t>sporządzanie raportów z postępów w realizacji Planu,</w:t>
      </w:r>
    </w:p>
    <w:p w:rsidR="00F97CD3" w:rsidRDefault="0090124D">
      <w:pPr>
        <w:numPr>
          <w:ilvl w:val="0"/>
          <w:numId w:val="15"/>
        </w:numPr>
        <w:pBdr>
          <w:top w:val="nil"/>
          <w:left w:val="nil"/>
          <w:bottom w:val="nil"/>
          <w:right w:val="nil"/>
          <w:between w:val="nil"/>
        </w:pBdr>
        <w:spacing w:after="0"/>
        <w:jc w:val="both"/>
        <w:rPr>
          <w:color w:val="000000"/>
        </w:rPr>
      </w:pPr>
      <w:r>
        <w:rPr>
          <w:color w:val="000000"/>
        </w:rPr>
        <w:t>dopilnowanie, aby kierunki i cele określone w Planie były uwzględniane w zapisach prawa lokalnego, dokumentach strategicznych, planistycznych i wewnętrznych instrukcjach Urzędu Gminy,</w:t>
      </w:r>
    </w:p>
    <w:p w:rsidR="00F97CD3" w:rsidRDefault="0090124D">
      <w:pPr>
        <w:numPr>
          <w:ilvl w:val="0"/>
          <w:numId w:val="15"/>
        </w:numPr>
        <w:pBdr>
          <w:top w:val="nil"/>
          <w:left w:val="nil"/>
          <w:bottom w:val="nil"/>
          <w:right w:val="nil"/>
          <w:between w:val="nil"/>
        </w:pBdr>
        <w:spacing w:after="0"/>
        <w:jc w:val="both"/>
        <w:rPr>
          <w:color w:val="000000"/>
        </w:rPr>
      </w:pPr>
      <w:r>
        <w:rPr>
          <w:color w:val="000000"/>
        </w:rPr>
        <w:t>weryfikacja i w razie potrzeby korekta harmonogramu wdrażania działań,</w:t>
      </w:r>
    </w:p>
    <w:p w:rsidR="00F97CD3" w:rsidRDefault="0090124D">
      <w:pPr>
        <w:numPr>
          <w:ilvl w:val="0"/>
          <w:numId w:val="15"/>
        </w:numPr>
        <w:pBdr>
          <w:top w:val="nil"/>
          <w:left w:val="nil"/>
          <w:bottom w:val="nil"/>
          <w:right w:val="nil"/>
          <w:between w:val="nil"/>
        </w:pBdr>
        <w:spacing w:after="0"/>
        <w:jc w:val="both"/>
        <w:rPr>
          <w:color w:val="000000"/>
        </w:rPr>
      </w:pPr>
      <w:r>
        <w:rPr>
          <w:color w:val="000000"/>
        </w:rPr>
        <w:t>monitoring dostępności środków zewnętrznych na realizację działań i ich pozyskiwanie,</w:t>
      </w:r>
    </w:p>
    <w:p w:rsidR="00F97CD3" w:rsidRDefault="0090124D">
      <w:pPr>
        <w:numPr>
          <w:ilvl w:val="0"/>
          <w:numId w:val="15"/>
        </w:numPr>
        <w:pBdr>
          <w:top w:val="nil"/>
          <w:left w:val="nil"/>
          <w:bottom w:val="nil"/>
          <w:right w:val="nil"/>
          <w:between w:val="nil"/>
        </w:pBdr>
        <w:spacing w:after="0"/>
        <w:jc w:val="both"/>
        <w:rPr>
          <w:color w:val="000000"/>
        </w:rPr>
      </w:pPr>
      <w:r>
        <w:rPr>
          <w:color w:val="000000"/>
        </w:rPr>
        <w:t>informowanie społeczeństwa o efektach prowadzonych działań, budowanie poparcia społecznego i podnoszenie świadomości ekologicznej mieszkańców</w:t>
      </w:r>
    </w:p>
    <w:p w:rsidR="00F97CD3" w:rsidRDefault="00F97CD3">
      <w:pPr>
        <w:pBdr>
          <w:top w:val="nil"/>
          <w:left w:val="nil"/>
          <w:bottom w:val="nil"/>
          <w:right w:val="nil"/>
          <w:between w:val="nil"/>
        </w:pBdr>
        <w:spacing w:after="0"/>
        <w:jc w:val="both"/>
      </w:pPr>
    </w:p>
    <w:p w:rsidR="00F97CD3" w:rsidRDefault="0090124D">
      <w:pPr>
        <w:jc w:val="both"/>
      </w:pPr>
      <w:bookmarkStart w:id="74" w:name="_3fwokq0" w:colFirst="0" w:colLast="0"/>
      <w:bookmarkEnd w:id="74"/>
      <w:r>
        <w:t>Do momentu wyznaczenia koordynatora za wdrażanie Planu odpowiedzialny będzie Wójt Gminy Iłowo-Osada w ścisłej współpracy z jednostkami organizacyjnymi.</w:t>
      </w:r>
    </w:p>
    <w:bookmarkStart w:id="75" w:name="_przn55f7emsr" w:colFirst="0" w:colLast="0"/>
    <w:bookmarkStart w:id="76" w:name="_o70hgq777ua" w:colFirst="0" w:colLast="0"/>
    <w:bookmarkStart w:id="77" w:name="_Toc19358205"/>
    <w:bookmarkEnd w:id="75"/>
    <w:bookmarkEnd w:id="76"/>
    <w:p w:rsidR="00F97CD3" w:rsidRPr="00542017" w:rsidRDefault="00BD2BC2" w:rsidP="00542017">
      <w:pPr>
        <w:pStyle w:val="Legenda"/>
        <w:rPr>
          <w:b/>
          <w:i w:val="0"/>
          <w:color w:val="auto"/>
          <w:sz w:val="28"/>
          <w:szCs w:val="28"/>
        </w:rPr>
      </w:pPr>
      <w:r>
        <w:rPr>
          <w:b/>
          <w:i w:val="0"/>
          <w:noProof/>
          <w:color w:val="auto"/>
          <w:sz w:val="28"/>
          <w:szCs w:val="28"/>
        </w:rPr>
      </w:r>
      <w:r>
        <w:rPr>
          <w:b/>
          <w:i w:val="0"/>
          <w:noProof/>
          <w:color w:val="auto"/>
          <w:sz w:val="28"/>
          <w:szCs w:val="28"/>
        </w:rPr>
        <w:pict>
          <v:group id="Grupa 1" o:spid="_x0000_s1029" style="width:453.8pt;height:303pt;mso-position-horizontal-relative:char;mso-position-vertical-relative:line" coordorigin=",980" coordsize="71364,47543">
            <v:shapetype id="_x0000_t109" coordsize="21600,21600" o:spt="109" path="m,l,21600r21600,l21600,xe">
              <v:stroke joinstyle="miter"/>
              <v:path gradientshapeok="t" o:connecttype="rect"/>
            </v:shapetype>
            <v:shape id="Schemat blokowy: proces 5" o:spid="_x0000_s1030" type="#_x0000_t109" style="position:absolute;left:20158;top:980;width:15438;height:10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KcsEA&#10;AADaAAAADwAAAGRycy9kb3ducmV2LnhtbESPzYrCQBCE74LvMPSCF9GJgrJkHUX8YT2q68Vbk+lN&#10;wmZ6Qno02bd3BMFjUVVfUYtV5yp1p0ZKzwYm4wQUceZtybmBy89+9AlKArLFyjMZ+CeB1bLfW2Bq&#10;fcsnup9DriKEJUUDRQh1qrVkBTmUsa+Jo/frG4chyibXtsE2wl2lp0ky1w5LjgsF1rQpKPs735yB&#10;71PYlVLvXCL5trUyPLbX69qYwUe3/gIVqAvv8Kt9sAZm8LwSb4B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SnLBAAAA2gAAAA8AAAAAAAAAAAAAAAAAmAIAAGRycy9kb3du&#10;cmV2LnhtbFBLBQYAAAAABAAEAPUAAACGAwAAAAA=&#10;" fillcolor="#cfe2f3" strokeweight="2.25pt">
              <v:stroke startarrowwidth="narrow" startarrowlength="short" endarrowwidth="narrow" endarrowlength="short" joinstyle="round"/>
              <v:textbox inset="2.53958mm,2.53958mm,2.53958mm,2.53958mm">
                <w:txbxContent>
                  <w:p w:rsidR="003260FF" w:rsidRDefault="003260FF">
                    <w:pPr>
                      <w:spacing w:after="0" w:line="240" w:lineRule="auto"/>
                      <w:jc w:val="center"/>
                      <w:textDirection w:val="btLr"/>
                    </w:pPr>
                    <w:r>
                      <w:rPr>
                        <w:rFonts w:ascii="Arial" w:eastAsia="Arial" w:hAnsi="Arial" w:cs="Arial"/>
                        <w:color w:val="000000"/>
                        <w:sz w:val="28"/>
                      </w:rPr>
                      <w:t>Wójt Gminy</w:t>
                    </w:r>
                  </w:p>
                </w:txbxContent>
              </v:textbox>
            </v:shape>
            <v:shape id="Schemat blokowy: proces 10" o:spid="_x0000_s1031" type="#_x0000_t109" style="position:absolute;left:20158;top:15127;width:15438;height:10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AacMA&#10;AADbAAAADwAAAGRycy9kb3ducmV2LnhtbESPQWvCQBCF70L/wzKFXqRuqiAldRUpVDwJjf6AaXZM&#10;lmRn0+yapP/eORS8zfDevPfNZjf5Vg3URxfYwNsiA0VcBuu4MnA5f72+g4oJ2WIbmAz8UYTd9mm2&#10;wdyGkb9pKFKlJIRjjgbqlLpc61jW5DEuQkcs2jX0HpOsfaVtj6OE+1Yvs2ytPTqWhho7+qypbIqb&#10;N0DNz+DGIlsd1sVyRb/DyR2buTEvz9P+A1SiKT3M/9dHK/hCL7/IA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AacMAAADbAAAADwAAAAAAAAAAAAAAAACYAgAAZHJzL2Rv&#10;d25yZXYueG1sUEsFBgAAAAAEAAQA9QAAAIgDAAAAAA==&#10;" fillcolor="#cfe2f3" strokeweight="1.5pt">
              <v:stroke startarrowwidth="narrow" startarrowlength="short" endarrowwidth="narrow" endarrowlength="short" joinstyle="round"/>
              <v:textbox inset="2.53958mm,2.53958mm,2.53958mm,2.53958mm">
                <w:txbxContent>
                  <w:p w:rsidR="003260FF" w:rsidRDefault="003260FF">
                    <w:pPr>
                      <w:spacing w:after="0" w:line="240" w:lineRule="auto"/>
                      <w:jc w:val="center"/>
                      <w:textDirection w:val="btLr"/>
                    </w:pPr>
                    <w:r>
                      <w:rPr>
                        <w:rFonts w:ascii="Arial" w:eastAsia="Arial" w:hAnsi="Arial" w:cs="Arial"/>
                        <w:color w:val="000000"/>
                        <w:sz w:val="28"/>
                      </w:rPr>
                      <w:t>Sekretarz Gminy</w:t>
                    </w:r>
                  </w:p>
                </w:txbxContent>
              </v:textbox>
            </v:shape>
            <v:rect id="Prostokąt 13" o:spid="_x0000_s1032" style="position:absolute;left:55926;top:5988;width:15438;height:102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rYL8A&#10;AADbAAAADwAAAGRycy9kb3ducmV2LnhtbERP22rCQBB9F/oPyxR8040VRKOrlIKgiMVL+z5kxyQ0&#10;OxuyY4x/7woF3+ZwrrNYda5SLTWh9GxgNExAEWfelpwb+DmvB1NQQZAtVp7JwJ0CrJZvvQWm1t/4&#10;SO1JchVDOKRooBCpU61DVpDDMPQ1ceQuvnEoETa5tg3eYrir9EeSTLTDkmNDgTV9FZT9na7OAP22&#10;Oy3f52q2Psh+suVshG5qTP+9+5yDEurkJf53b2ycP4bnL/EAv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RKtgvwAAANsAAAAPAAAAAAAAAAAAAAAAAJgCAABkcnMvZG93bnJl&#10;di54bWxQSwUGAAAAAAQABAD1AAAAhAMAAAAA&#10;" fillcolor="#cfe2f3" strokeweight="1.5pt">
              <v:stroke startarrowwidth="narrow" startarrowlength="short" endarrowwidth="narrow" endarrowlength="short" joinstyle="round"/>
              <v:textbox inset="2.53958mm,2.53958mm,2.53958mm,2.53958mm">
                <w:txbxContent>
                  <w:p w:rsidR="003260FF" w:rsidRDefault="003260FF">
                    <w:pPr>
                      <w:spacing w:after="0" w:line="240" w:lineRule="auto"/>
                      <w:jc w:val="center"/>
                      <w:textDirection w:val="btLr"/>
                    </w:pPr>
                    <w:r>
                      <w:rPr>
                        <w:rFonts w:ascii="Arial" w:eastAsia="Arial" w:hAnsi="Arial" w:cs="Arial"/>
                        <w:color w:val="000000"/>
                        <w:sz w:val="28"/>
                      </w:rPr>
                      <w:t>Urząd Stanu Cywilnego</w:t>
                    </w:r>
                  </w:p>
                </w:txbxContent>
              </v:textbox>
            </v:rect>
            <v:shape id="Schemat blokowy: proces 14" o:spid="_x0000_s1033" type="#_x0000_t109" style="position:absolute;left:55926;top:38244;width:15438;height:10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asEA&#10;AADbAAAADwAAAGRycy9kb3ducmV2LnhtbERP22rCQBB9F/oPyxR8kbrxQiipqxSh4pNg7AdMs9Nk&#10;SXY2zW6T+PeuIPg2h3OdzW60jeip88axgsU8AUFcOG24VPB9+Xp7B+EDssbGMSm4kofd9mWywUy7&#10;gc/U56EUMYR9hgqqENpMSl9UZNHPXUscuV/XWQwRdqXUHQ4x3DZymSSptGg4NlTY0r6ios7/rQKq&#10;f3oz5MnqkObLFf31J3OsZ0pNX8fPDxCBxvAUP9xHHeev4f5LPE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mrBAAAA2wAAAA8AAAAAAAAAAAAAAAAAmAIAAGRycy9kb3du&#10;cmV2LnhtbFBLBQYAAAAABAAEAPUAAACGAwAAAAA=&#10;" fillcolor="#cfe2f3" strokeweight="1.5pt">
              <v:stroke startarrowwidth="narrow" startarrowlength="short" endarrowwidth="narrow" endarrowlength="short" joinstyle="round"/>
              <v:textbox inset="2.53958mm,2.53958mm,2.53958mm,2.53958mm">
                <w:txbxContent>
                  <w:p w:rsidR="003260FF" w:rsidRPr="00FA70CC" w:rsidRDefault="003260FF">
                    <w:pPr>
                      <w:spacing w:after="0" w:line="240" w:lineRule="auto"/>
                      <w:jc w:val="center"/>
                      <w:textDirection w:val="btLr"/>
                      <w:rPr>
                        <w:sz w:val="18"/>
                      </w:rPr>
                    </w:pPr>
                    <w:r w:rsidRPr="00FA70CC">
                      <w:rPr>
                        <w:rFonts w:ascii="Arial" w:eastAsia="Arial" w:hAnsi="Arial" w:cs="Arial"/>
                        <w:sz w:val="20"/>
                        <w:highlight w:val="white"/>
                      </w:rPr>
                      <w:t xml:space="preserve">Stanowisko ds. obrony cywilnej i </w:t>
                    </w:r>
                    <w:proofErr w:type="spellStart"/>
                    <w:r w:rsidRPr="00FA70CC">
                      <w:rPr>
                        <w:rFonts w:ascii="Arial" w:eastAsia="Arial" w:hAnsi="Arial" w:cs="Arial"/>
                        <w:sz w:val="20"/>
                        <w:highlight w:val="white"/>
                      </w:rPr>
                      <w:t>p.poż</w:t>
                    </w:r>
                    <w:proofErr w:type="spellEnd"/>
                  </w:p>
                </w:txbxContent>
              </v:textbox>
            </v:shape>
            <v:shape id="Schemat blokowy: proces 15" o:spid="_x0000_s1034" type="#_x0000_t109" style="position:absolute;left:36912;top:38244;width:15438;height:10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j8cEA&#10;AADbAAAADwAAAGRycy9kb3ducmV2LnhtbERPzWrCQBC+C32HZQpepG5UDCV1lSJUPAnGPsA0O02W&#10;ZGfT7DaJb+8Kgrf5+H5nsxttI3rqvHGsYDFPQBAXThsuFXxfvt7eQfiArLFxTAqu5GG3fZlsMNNu&#10;4DP1eShFDGGfoYIqhDaT0hcVWfRz1xJH7td1FkOEXSl1h0MMt41cJkkqLRqODRW2tK+oqPN/q4Dq&#10;n94MebI6pPlyRX/9yRzrmVLT1/HzA0SgMTzFD/dRx/lruP8SD5D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Y/HBAAAA2wAAAA8AAAAAAAAAAAAAAAAAmAIAAGRycy9kb3du&#10;cmV2LnhtbFBLBQYAAAAABAAEAPUAAACGAwAAAAA=&#10;" fillcolor="#cfe2f3" strokeweight="1.5pt">
              <v:stroke startarrowwidth="narrow" startarrowlength="short" endarrowwidth="narrow" endarrowlength="short" joinstyle="round"/>
              <v:textbox inset="2.53958mm,2.53958mm,2.53958mm,2.53958mm">
                <w:txbxContent>
                  <w:p w:rsidR="003260FF" w:rsidRPr="00FA70CC" w:rsidRDefault="003260FF">
                    <w:pPr>
                      <w:spacing w:after="0" w:line="240" w:lineRule="auto"/>
                      <w:jc w:val="center"/>
                      <w:textDirection w:val="btLr"/>
                      <w:rPr>
                        <w:sz w:val="18"/>
                      </w:rPr>
                    </w:pPr>
                    <w:r w:rsidRPr="00FA70CC">
                      <w:rPr>
                        <w:rFonts w:ascii="Arial" w:eastAsia="Arial" w:hAnsi="Arial" w:cs="Arial"/>
                        <w:sz w:val="20"/>
                        <w:highlight w:val="white"/>
                      </w:rPr>
                      <w:t>Referat Organizacji, Edukacji, Zdrowia, Kultury i Sportu</w:t>
                    </w:r>
                  </w:p>
                </w:txbxContent>
              </v:textbox>
            </v:shape>
            <v:shape id="Schemat blokowy: proces 16" o:spid="_x0000_s1035" type="#_x0000_t109" style="position:absolute;left:17898;top:38244;width:15438;height:10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9hsAA&#10;AADbAAAADwAAAGRycy9kb3ducmV2LnhtbERPzYrCMBC+C75DmAUvoqkKZekaZVlY8SRs3QcYm9k2&#10;tJnUJrb17Y2w4G0+vt/Z7kfbiJ46bxwrWC0TEMSF04ZLBb/n78U7CB+QNTaOScGdPOx308kWM+0G&#10;/qE+D6WIIewzVFCF0GZS+qIii37pWuLI/bnOYoiwK6XucIjhtpHrJEmlRcOxocKWvioq6vxmFVB9&#10;6c2QJ5tDmq83dO1P5ljPlZq9jZ8fIAKN4SX+dx91nJ/C85d4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H9hsAAAADbAAAADwAAAAAAAAAAAAAAAACYAgAAZHJzL2Rvd25y&#10;ZXYueG1sUEsFBgAAAAAEAAQA9QAAAIUDAAAAAA==&#10;" fillcolor="#cfe2f3" strokeweight="1.5pt">
              <v:stroke startarrowwidth="narrow" startarrowlength="short" endarrowwidth="narrow" endarrowlength="short" joinstyle="round"/>
              <v:textbox inset="2.53958mm,2.53958mm,2.53958mm,2.53958mm">
                <w:txbxContent>
                  <w:p w:rsidR="003260FF" w:rsidRPr="00FA70CC" w:rsidRDefault="003260FF">
                    <w:pPr>
                      <w:spacing w:after="0" w:line="240" w:lineRule="auto"/>
                      <w:jc w:val="center"/>
                      <w:textDirection w:val="btLr"/>
                      <w:rPr>
                        <w:sz w:val="18"/>
                      </w:rPr>
                    </w:pPr>
                    <w:r w:rsidRPr="00FA70CC">
                      <w:rPr>
                        <w:rFonts w:ascii="Arial" w:eastAsia="Arial" w:hAnsi="Arial" w:cs="Arial"/>
                        <w:sz w:val="20"/>
                        <w:highlight w:val="white"/>
                      </w:rPr>
                      <w:t>Referat Inwestycji, Rozwoju i Promocji</w:t>
                    </w:r>
                  </w:p>
                </w:txbxContent>
              </v:textbox>
            </v:shape>
            <v:shape id="Schemat blokowy: proces 17" o:spid="_x0000_s1036" type="#_x0000_t109" style="position:absolute;top:38244;width:15437;height:10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YHcAA&#10;AADbAAAADwAAAGRycy9kb3ducmV2LnhtbERPzYrCMBC+L/gOYYS9LGuqgko1igiKp4WtPsDYzLah&#10;zaQ2se2+/UYQ9jYf3+9sdoOtRUetN44VTCcJCOLcacOFguvl+LkC4QOyxtoxKfglD7vt6G2DqXY9&#10;f1OXhULEEPYpKihDaFIpfV6SRT9xDXHkflxrMUTYFlK32MdwW8tZkiykRcOxocSGDiXlVfawCqi6&#10;dabPkvlpkc3mdO++zLn6UOp9POzXIAIN4V/8cp91nL+E5y/x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YHcAAAADbAAAADwAAAAAAAAAAAAAAAACYAgAAZHJzL2Rvd25y&#10;ZXYueG1sUEsFBgAAAAAEAAQA9QAAAIUDAAAAAA==&#10;" fillcolor="#cfe2f3" strokeweight="1.5pt">
              <v:stroke startarrowwidth="narrow" startarrowlength="short" endarrowwidth="narrow" endarrowlength="short" joinstyle="round"/>
              <v:textbox inset="2.53958mm,2.53958mm,2.53958mm,2.53958mm">
                <w:txbxContent>
                  <w:p w:rsidR="003260FF" w:rsidRPr="00FA70CC" w:rsidRDefault="003260FF">
                    <w:pPr>
                      <w:spacing w:after="0" w:line="240" w:lineRule="auto"/>
                      <w:jc w:val="center"/>
                      <w:textDirection w:val="btLr"/>
                      <w:rPr>
                        <w:rFonts w:ascii="Arial" w:hAnsi="Arial" w:cs="Arial"/>
                      </w:rPr>
                    </w:pPr>
                    <w:r w:rsidRPr="00FA70CC">
                      <w:rPr>
                        <w:rFonts w:ascii="Arial" w:eastAsia="Roboto" w:hAnsi="Arial" w:cs="Arial"/>
                        <w:color w:val="000000"/>
                        <w:sz w:val="20"/>
                        <w:highlight w:val="white"/>
                      </w:rPr>
                      <w:t>Referat Budżetu i Finansów</w:t>
                    </w:r>
                  </w:p>
                </w:txbxContent>
              </v:textbox>
            </v:shape>
            <v:shape id="Schemat blokowy: proces 21" o:spid="_x0000_s1037" type="#_x0000_t109" style="position:absolute;left:55926;top:23236;width:15438;height:10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T8IA&#10;AADbAAAADwAAAGRycy9kb3ducmV2LnhtbESP0WrCQBRE3wv+w3IFX4pujCASXUWEik+FRj/gmr0m&#10;S7J3Y3abpH/fLRR8HGbmDLM7jLYRPXXeOFawXCQgiAunDZcKbteP+QaED8gaG8ek4Ic8HPaTtx1m&#10;2g38RX0eShEh7DNUUIXQZlL6oiKLfuFa4ug9XGcxRNmVUnc4RLhtZJoka2nRcFyosKVTRUWdf1sF&#10;VN97M+TJ6rzO0xU9+09zqd+Vmk3H4xZEoDG8wv/ti1aQLuHvS/w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K9PwgAAANsAAAAPAAAAAAAAAAAAAAAAAJgCAABkcnMvZG93&#10;bnJldi54bWxQSwUGAAAAAAQABAD1AAAAhwMAAAAA&#10;" fillcolor="#cfe2f3" strokeweight="1.5pt">
              <v:stroke startarrowwidth="narrow" startarrowlength="short" endarrowwidth="narrow" endarrowlength="short" joinstyle="round"/>
              <v:textbox inset="2.53958mm,2.53958mm,2.53958mm,2.53958mm">
                <w:txbxContent>
                  <w:p w:rsidR="003260FF" w:rsidRPr="00FA70CC" w:rsidRDefault="003260FF">
                    <w:pPr>
                      <w:spacing w:after="0" w:line="240" w:lineRule="auto"/>
                      <w:jc w:val="center"/>
                      <w:textDirection w:val="btLr"/>
                      <w:rPr>
                        <w:sz w:val="18"/>
                      </w:rPr>
                    </w:pPr>
                    <w:r w:rsidRPr="00FA70CC">
                      <w:rPr>
                        <w:rFonts w:ascii="Arial" w:eastAsia="Arial" w:hAnsi="Arial" w:cs="Arial"/>
                        <w:sz w:val="20"/>
                        <w:highlight w:val="white"/>
                      </w:rPr>
                      <w:t>Stanowisko radców prawnych</w:t>
                    </w:r>
                  </w:p>
                </w:txbxContent>
              </v:textbox>
            </v:shape>
            <v:shapetype id="_x0000_t32" coordsize="21600,21600" o:spt="32" o:oned="t" path="m,l21600,21600e" filled="f">
              <v:path arrowok="t" fillok="f" o:connecttype="none"/>
              <o:lock v:ext="edit" shapetype="t"/>
            </v:shapetype>
            <v:shape id="Łącznik prosty ze strzałką 23" o:spid="_x0000_s1038" type="#_x0000_t32" style="position:absolute;left:27877;top:11259;width:0;height:38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XS8MAAADbAAAADwAAAGRycy9kb3ducmV2LnhtbESPQYvCMBSE74L/ITzBm01VWKQaRcUF&#10;Dx52VTw/mmdb27x0m2jr/vrNguBxmJlvmMWqM5V4UOMKywrGUQyCOLW64EzB+fQ5moFwHlljZZkU&#10;PMnBatnvLTDRtuVvehx9JgKEXYIKcu/rREqX5mTQRbYmDt7VNgZ9kE0mdYNtgJtKTuL4QxosOCzk&#10;WNM2p7Q83o2CWydt3f7sdofsdik3M3Tl169Tajjo1nMQnjr/Dr/ae61gMoX/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4F0vDAAAA2wAAAA8AAAAAAAAAAAAA&#10;AAAAoQIAAGRycy9kb3ducmV2LnhtbFBLBQYAAAAABAAEAPkAAACRAwAAAAA=&#10;" strokeweight="3pt"/>
            <v:shape id="Łącznik prosty ze strzałką 25" o:spid="_x0000_s1039" type="#_x0000_t32" style="position:absolute;left:35596;top:6119;width:20331;height:50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0qpMMAAADbAAAADwAAAGRycy9kb3ducmV2LnhtbESPQYvCMBSE74L/ITzBm00VXKQaRcUF&#10;Dx52VTw/mmdb27x0m2jr/vrNguBxmJlvmMWqM5V4UOMKywrGUQyCOLW64EzB+fQ5moFwHlljZZkU&#10;PMnBatnvLTDRtuVvehx9JgKEXYIKcu/rREqX5mTQRbYmDt7VNgZ9kE0mdYNtgJtKTuL4QxosOCzk&#10;WNM2p7Q83o2CWydt3f7sdofsdik3M3Tl169Tajjo1nMQnjr/Dr/ae61gMoX/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dKqTDAAAA2wAAAA8AAAAAAAAAAAAA&#10;AAAAoQIAAGRycy9kb3ducmV2LnhtbFBLBQYAAAAABAAEAPkAAACRAwAAAAA=&#10;" strokeweight="3pt"/>
            <v:shape id="Łącznik prosty ze strzałką 26" o:spid="_x0000_s1040" type="#_x0000_t32" style="position:absolute;left:8335;top:20267;width:11823;height: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p58YAAADbAAAADwAAAGRycy9kb3ducmV2LnhtbESPQWvCQBSE74X+h+UVemt260EldROk&#10;pSBWEE2h9PbIPpNo9m3Irhr99d2C4HGYmW+YWT7YVpyo941jDa+JAkFcOtNwpeG7+HyZgvAB2WDr&#10;mDRcyEOePT7MMDXuzBs6bUMlIoR9ihrqELpUSl/WZNEnriOO3s71FkOUfSVNj+cIt60cKTWWFhuO&#10;CzV29F5TedgebaSo5bxQxe9xsf5Zrq+r3cfkq9xr/fw0zN9ABBrCPXxrL4yG0Rj+v8Qf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EaefGAAAA2wAAAA8AAAAAAAAA&#10;AAAAAAAAoQIAAGRycy9kb3ducmV2LnhtbFBLBQYAAAAABAAEAPkAAACUAwAAAAA=&#10;" strokeweight="3pt"/>
            <v:shape id="Łącznik prosty ze strzałką 27" o:spid="_x0000_s1041" type="#_x0000_t32" style="position:absolute;left:35596;top:20267;width:10182;height: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MRSMMAAADbAAAADwAAAGRycy9kb3ducmV2LnhtbESPQYvCMBSE74L/ITzBm0314Eo1iooL&#10;Hjzsqnh+NM+2tnnpNtHW/fWbBcHjMDPfMItVZyrxoMYVlhWMoxgEcWp1wZmC8+lzNAPhPLLGyjIp&#10;eJKD1bLfW2Cibcvf9Dj6TAQIuwQV5N7XiZQuzcmgi2xNHLyrbQz6IJtM6gbbADeVnMTxVBosOCzk&#10;WNM2p7Q83o2CWydt3f7sdofsdik3M3Tl169Tajjo1nMQnjr/Dr/ae61g8gH/X8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DEUjDAAAA2wAAAA8AAAAAAAAAAAAA&#10;AAAAoQIAAGRycy9kb3ducmV2LnhtbFBLBQYAAAAABAAEAPkAAACRAwAAAAA=&#10;" strokeweight="3pt"/>
            <v:shape id="Łącznik prosty ze strzałką 28" o:spid="_x0000_s1042" type="#_x0000_t32" style="position:absolute;left:8214;top:35593;width:55431;height:2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X8EAAADbAAAADwAAAGRycy9kb3ducmV2LnhtbERPTYvCMBC9C/sfwizsRTRVQaQaxV1w&#10;UfBg1WWvQzM2xWZSmljrvzcHwePjfS9Wna1ES40vHSsYDRMQxLnTJRcKzqfNYAbCB2SNlWNS8CAP&#10;q+VHb4GpdnfOqD2GQsQQ9ikqMCHUqZQ+N2TRD11NHLmLayyGCJtC6gbvMdxWcpwkU2mx5NhgsKYf&#10;Q/n1eLMKQptMfH92zr7/zO91/z9Z7x6bg1Jfn916DiJQF97il3urFYzj2Pgl/gC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6DhfwQAAANsAAAAPAAAAAAAAAAAAAAAA&#10;AKECAABkcnMvZG93bnJldi54bWxQSwUGAAAAAAQABAD5AAAAjwMAAAAA&#10;" strokeweight="2.25pt"/>
            <v:shape id="Łącznik prosty ze strzałką 29" o:spid="_x0000_s1043" type="#_x0000_t32" style="position:absolute;left:63645;top:33515;width:0;height:47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sncEAAADbAAAADwAAAGRycy9kb3ducmV2LnhtbESPzarCMBSE94LvEI7gzqYqiFajqHDB&#10;jQt/Nu4OzbEpNie1ya29b38jCC6HmfmGWW06W4mWGl86VjBOUhDEudMlFwqul5/RHIQPyBorx6Tg&#10;jzxs1v3eCjPtXnyi9hwKESHsM1RgQqgzKX1uyKJPXE0cvbtrLIYom0LqBl8Rbis5SdOZtFhyXDBY&#10;095Q/jj/WgW21vZ5dEbfHuW02tHhvt2lrVLDQbddggjUhW/40z5oBZMF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OydwQAAANsAAAAPAAAAAAAAAAAAAAAA&#10;AKECAABkcnMvZG93bnJldi54bWxQSwUGAAAAAAQABAD5AAAAjwMAAAAA&#10;" strokeweight="1.5pt"/>
            <v:shape id="Łącznik prosty ze strzałką 30" o:spid="_x0000_s1044" type="#_x0000_t32" style="position:absolute;left:25579;top:35640;width:39;height:260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pGOsYAAADbAAAADwAAAGRycy9kb3ducmV2LnhtbESPTWvCQBCG7wX/wzJCb3WjgkjqKiJo&#10;Be3BDwq9TbNjEs3Optmtpv5651DocXjnfeaZyax1lbpSE0rPBvq9BBRx5m3JuYHjYfkyBhUissXK&#10;Mxn4pQCzaedpgqn1N97RdR9zJRAOKRooYqxTrUNWkMPQ8zWxZCffOIwyNrm2Dd4E7io9SJKRdliy&#10;XCiwpkVB2WX/40Rj/jmm7ftqVC7O3/fqbbdpBx9fxjx32/krqEht/F/+a6+tgaHYyy8CAD1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qRjrGAAAA2wAAAA8AAAAAAAAA&#10;AAAAAAAAoQIAAGRycy9kb3ducmV2LnhtbFBLBQYAAAAABAAEAPkAAACUAwAAAAA=&#10;" strokeweight="1.5pt"/>
            <v:shape id="Łącznik prosty ze strzałką 31" o:spid="_x0000_s1045" type="#_x0000_t32" style="position:absolute;left:45217;top:35857;width:0;height:22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yLMIAAADbAAAADwAAAGRycy9kb3ducmV2LnhtbESPwWrDMBBE74X+g9hAb7XsFlLjRgmh&#10;0OBrnECui7W13For21Ji5++jQKDHYebNMKvNbDtxodG3jhVkSQqCuHa65UbB8fD9moPwAVlj55gU&#10;XMnDZv38tMJCu4n3dKlCI2IJ+wIVmBD6QkpfG7LoE9cTR+/HjRZDlGMj9YhTLLedfEvTpbTYclww&#10;2NOXofqvOlsF78ff4ZCePrLTbjDDDs++rIZcqZfFvP0EEWgO/+EHXerIZXD/En+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8yLMIAAADbAAAADwAAAAAAAAAAAAAA&#10;AAChAgAAZHJzL2Rvd25yZXYueG1sUEsFBgAAAAAEAAQA+QAAAJADAAAAAA==&#10;" strokeweight="1.5pt"/>
            <v:shape id="Łącznik prosty ze strzałką 32" o:spid="_x0000_s1046" type="#_x0000_t32" style="position:absolute;left:8432;top:20615;width:0;height:147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mZaMQAAADbAAAADwAAAGRycy9kb3ducmV2LnhtbESPT4vCMBTE7wt+h/AEL4umWlikGkUF&#10;ZRf2sP7D66N5NsXmpTSx1m+/WVjwOMzMb5j5srOVaKnxpWMF41ECgjh3uuRCwem4HU5B+ICssXJM&#10;Cp7kYbnovc0x0+7Be2oPoRARwj5DBSaEOpPS54Ys+pGriaN3dY3FEGVTSN3gI8JtJSdJ8iEtlhwX&#10;DNa0MZTfDnerILRJ6t+np/36bHa370u6+npuf5Qa9LvVDESgLrzC/+1PrSCdwN+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2ZloxAAAANsAAAAPAAAAAAAAAAAA&#10;AAAAAKECAABkcnMvZG93bnJldi54bWxQSwUGAAAAAAQABAD5AAAAkgMAAAAA&#10;" strokeweight="2.25pt"/>
            <v:shape id="Łącznik prosty ze strzałką 33" o:spid="_x0000_s1047" type="#_x0000_t32" style="position:absolute;left:45778;top:20088;width:99;height:156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888UAAADbAAAADwAAAGRycy9kb3ducmV2LnhtbESPQWvCQBSE7wX/w/IEL0U3NVAkugla&#10;UFrooVrF6yP7zAazb0N2jfHfdwuFHoeZ+YZZFYNtRE+drx0reJklIIhLp2uuFBy/t9MFCB+QNTaO&#10;ScGDPBT56GmFmXZ33lN/CJWIEPYZKjAhtJmUvjRk0c9cSxy9i+sshii7SuoO7xFuGzlPkldpsea4&#10;YLClN0Pl9XCzCkKfpP55cdxvTmZ3/Tyn64/H9kupyXhYL0EEGsJ/+K/9rhWkK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U888UAAADbAAAADwAAAAAAAAAA&#10;AAAAAAChAgAAZHJzL2Rvd25yZXYueG1sUEsFBgAAAAAEAAQA+QAAAJMDAAAAAA==&#10;" strokeweight="2.25pt"/>
            <v:shape id="Łącznik prosty ze strzałką 34" o:spid="_x0000_s1048" type="#_x0000_t32" style="position:absolute;left:8335;top:35375;width:91;height:274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0VYsQAAADbAAAADwAAAGRycy9kb3ducmV2LnhtbESPQUsDMRSE74L/ITzBm31rlSLbpqUI&#10;YikKtraH3h6b183SzcuSpNvtvzeC4HGYmW+Y2WJwreo5xMaLhsdRAYql8qaRWsPu++3hBVRMJIZa&#10;L6zhyhEW89ubGZXGX2TD/TbVKkMklqTBptSViLGy7CiOfMeSvaMPjlKWoUYT6JLhrsVxUUzQUSN5&#10;wVLHr5ar0/bsNNAn2q/i3R668Tr09uOA+wmi1vd3w3IKKvGQ/sN/7ZXR8PQMv1/yD8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VixAAAANsAAAAPAAAAAAAAAAAA&#10;AAAAAKECAABkcnMvZG93bnJldi54bWxQSwUGAAAAAAQABAD5AAAAkgMAAAAA&#10;" strokeweight="1.5pt"/>
            <w10:wrap type="none"/>
            <w10:anchorlock/>
          </v:group>
        </w:pict>
      </w:r>
      <w:r w:rsidR="00542017" w:rsidRPr="00542017">
        <w:rPr>
          <w:b/>
          <w:i w:val="0"/>
          <w:color w:val="auto"/>
        </w:rPr>
        <w:t xml:space="preserve"> Rysunek </w:t>
      </w:r>
      <w:r w:rsidRPr="00542017">
        <w:rPr>
          <w:b/>
          <w:i w:val="0"/>
          <w:color w:val="auto"/>
        </w:rPr>
        <w:fldChar w:fldCharType="begin"/>
      </w:r>
      <w:r w:rsidR="00542017" w:rsidRPr="00542017">
        <w:rPr>
          <w:b/>
          <w:i w:val="0"/>
          <w:color w:val="auto"/>
        </w:rPr>
        <w:instrText xml:space="preserve"> SEQ Rysunek \* ARABIC </w:instrText>
      </w:r>
      <w:r w:rsidRPr="00542017">
        <w:rPr>
          <w:b/>
          <w:i w:val="0"/>
          <w:color w:val="auto"/>
        </w:rPr>
        <w:fldChar w:fldCharType="separate"/>
      </w:r>
      <w:r w:rsidR="00E42B8D">
        <w:rPr>
          <w:b/>
          <w:i w:val="0"/>
          <w:noProof/>
          <w:color w:val="auto"/>
        </w:rPr>
        <w:t>11</w:t>
      </w:r>
      <w:r w:rsidRPr="00542017">
        <w:rPr>
          <w:b/>
          <w:i w:val="0"/>
          <w:color w:val="auto"/>
        </w:rPr>
        <w:fldChar w:fldCharType="end"/>
      </w:r>
      <w:r w:rsidR="00542017">
        <w:rPr>
          <w:b/>
          <w:i w:val="0"/>
          <w:color w:val="auto"/>
        </w:rPr>
        <w:t>.</w:t>
      </w:r>
      <w:r w:rsidR="00542017" w:rsidRPr="00542017">
        <w:rPr>
          <w:b/>
          <w:i w:val="0"/>
          <w:color w:val="auto"/>
        </w:rPr>
        <w:t xml:space="preserve"> Struktura organizacyjna urzędu</w:t>
      </w:r>
      <w:bookmarkEnd w:id="77"/>
    </w:p>
    <w:p w:rsidR="00F97CD3" w:rsidRDefault="00F97CD3">
      <w:pPr>
        <w:jc w:val="both"/>
      </w:pPr>
      <w:bookmarkStart w:id="78" w:name="_7z1stzecbbbi" w:colFirst="0" w:colLast="0"/>
      <w:bookmarkEnd w:id="78"/>
    </w:p>
    <w:p w:rsidR="00F97CD3" w:rsidRDefault="0090124D">
      <w:pPr>
        <w:pBdr>
          <w:top w:val="nil"/>
          <w:left w:val="nil"/>
          <w:bottom w:val="nil"/>
          <w:right w:val="nil"/>
          <w:between w:val="nil"/>
        </w:pBdr>
        <w:tabs>
          <w:tab w:val="left" w:pos="1995"/>
        </w:tabs>
        <w:spacing w:before="240"/>
        <w:jc w:val="both"/>
        <w:rPr>
          <w:color w:val="000000"/>
        </w:rPr>
      </w:pPr>
      <w:r>
        <w:rPr>
          <w:color w:val="000000"/>
        </w:rPr>
        <w:t xml:space="preserve">Ważnym aspektem realizacji Planu jest zaangażowanie lokalnych </w:t>
      </w:r>
      <w:proofErr w:type="spellStart"/>
      <w:r>
        <w:rPr>
          <w:color w:val="000000"/>
        </w:rPr>
        <w:t>interesariuszy</w:t>
      </w:r>
      <w:proofErr w:type="spellEnd"/>
      <w:r>
        <w:rPr>
          <w:color w:val="000000"/>
        </w:rPr>
        <w:t xml:space="preserve">: osoby prywatne, podmioty gospodarcze, jednostki miejskie, zakłady energetyczne, organizacje pozarządowe, na które w sposób bezpośredni lub pośredni wpływają zadania określone w Planie. W celu umożliwienia aktywnego udziału społeczeństwa w opracowaniu i wdrażaniu Planu planuje się przeprowadzenie konsultacji społecznych oraz organizację lokalnych forów energetycznych. </w:t>
      </w:r>
    </w:p>
    <w:p w:rsidR="00F97CD3" w:rsidRDefault="0090124D">
      <w:pPr>
        <w:pBdr>
          <w:top w:val="nil"/>
          <w:left w:val="nil"/>
          <w:bottom w:val="nil"/>
          <w:right w:val="nil"/>
          <w:between w:val="nil"/>
        </w:pBdr>
        <w:tabs>
          <w:tab w:val="left" w:pos="1995"/>
        </w:tabs>
        <w:spacing w:before="240"/>
        <w:jc w:val="both"/>
        <w:rPr>
          <w:color w:val="000000"/>
        </w:rPr>
      </w:pPr>
      <w:r>
        <w:rPr>
          <w:color w:val="000000"/>
        </w:rPr>
        <w:t>Zakres zadań określonych w planie gospodarki niskoemisyjnej w zależności od dalszych kierunków rozwoju, potrzeb gminy lub możliwości pozyskania funduszy zewnętrznych na realizację zadań może ulec zmianie, dlatego w przyszłości zakres działań może wymagać aktualizacji.</w:t>
      </w:r>
    </w:p>
    <w:p w:rsidR="00F97CD3" w:rsidRDefault="00F97CD3">
      <w:pPr>
        <w:pBdr>
          <w:top w:val="nil"/>
          <w:left w:val="nil"/>
          <w:bottom w:val="nil"/>
          <w:right w:val="nil"/>
          <w:between w:val="nil"/>
        </w:pBdr>
        <w:tabs>
          <w:tab w:val="left" w:pos="1995"/>
        </w:tabs>
        <w:spacing w:before="240"/>
        <w:jc w:val="both"/>
        <w:rPr>
          <w:color w:val="000000"/>
        </w:rPr>
      </w:pPr>
    </w:p>
    <w:p w:rsidR="00F97CD3" w:rsidRDefault="00F97CD3">
      <w:pPr>
        <w:pBdr>
          <w:top w:val="nil"/>
          <w:left w:val="nil"/>
          <w:bottom w:val="nil"/>
          <w:right w:val="nil"/>
          <w:between w:val="nil"/>
        </w:pBdr>
        <w:tabs>
          <w:tab w:val="left" w:pos="1995"/>
        </w:tabs>
        <w:spacing w:before="240"/>
        <w:jc w:val="both"/>
        <w:rPr>
          <w:color w:val="000000"/>
        </w:rPr>
      </w:pPr>
    </w:p>
    <w:p w:rsidR="00F97CD3" w:rsidRDefault="0090124D">
      <w:pPr>
        <w:pStyle w:val="Nagwek2"/>
        <w:numPr>
          <w:ilvl w:val="1"/>
          <w:numId w:val="10"/>
        </w:numPr>
        <w:rPr>
          <w:rFonts w:ascii="Tahoma" w:eastAsia="Tahoma" w:hAnsi="Tahoma" w:cs="Tahoma"/>
          <w:sz w:val="22"/>
          <w:szCs w:val="22"/>
        </w:rPr>
      </w:pPr>
      <w:bookmarkStart w:id="79" w:name="_Toc19359772"/>
      <w:bookmarkStart w:id="80" w:name="_Toc19361197"/>
      <w:r>
        <w:rPr>
          <w:rFonts w:ascii="Tahoma" w:eastAsia="Tahoma" w:hAnsi="Tahoma" w:cs="Tahoma"/>
          <w:sz w:val="22"/>
          <w:szCs w:val="22"/>
        </w:rPr>
        <w:t>Źródła finansowania działań</w:t>
      </w:r>
      <w:bookmarkEnd w:id="79"/>
      <w:bookmarkEnd w:id="80"/>
    </w:p>
    <w:p w:rsidR="00F97CD3" w:rsidRDefault="0090124D">
      <w:pPr>
        <w:pBdr>
          <w:top w:val="nil"/>
          <w:left w:val="nil"/>
          <w:bottom w:val="nil"/>
          <w:right w:val="nil"/>
          <w:between w:val="nil"/>
        </w:pBdr>
        <w:tabs>
          <w:tab w:val="left" w:pos="1995"/>
        </w:tabs>
        <w:spacing w:before="240" w:after="0"/>
        <w:jc w:val="both"/>
        <w:rPr>
          <w:color w:val="000000"/>
        </w:rPr>
      </w:pPr>
      <w:r>
        <w:rPr>
          <w:color w:val="000000"/>
        </w:rPr>
        <w:t>Przewiduje się, że działania w ramach Planu realizowane będą ze środków budżetu gminy, osób fizycznych</w:t>
      </w:r>
      <w:r>
        <w:t>, przedsiębiorców</w:t>
      </w:r>
      <w:r>
        <w:rPr>
          <w:color w:val="000000"/>
        </w:rPr>
        <w:t xml:space="preserve"> oraz z zewnętrznych źródeł finansowania (w formie dotacji, pożyczek, kredytów.). Potencjalne źródła finansowania działań ujętych w przedmiotowym planie gospodarki niskoemisyjnej do roku 20</w:t>
      </w:r>
      <w:r>
        <w:t>3</w:t>
      </w:r>
      <w:r>
        <w:rPr>
          <w:color w:val="000000"/>
        </w:rPr>
        <w:t xml:space="preserve">0 zestawiono poniżej. </w:t>
      </w:r>
    </w:p>
    <w:p w:rsidR="00F97CD3" w:rsidRDefault="00F97CD3">
      <w:pPr>
        <w:pBdr>
          <w:top w:val="nil"/>
          <w:left w:val="nil"/>
          <w:bottom w:val="nil"/>
          <w:right w:val="nil"/>
          <w:between w:val="nil"/>
        </w:pBdr>
        <w:tabs>
          <w:tab w:val="left" w:pos="1995"/>
        </w:tabs>
        <w:jc w:val="both"/>
        <w:rPr>
          <w:color w:val="000000"/>
        </w:rPr>
      </w:pPr>
    </w:p>
    <w:p w:rsidR="00FA70CC" w:rsidRDefault="00FA70CC">
      <w:pPr>
        <w:pBdr>
          <w:top w:val="nil"/>
          <w:left w:val="nil"/>
          <w:bottom w:val="nil"/>
          <w:right w:val="nil"/>
          <w:between w:val="nil"/>
        </w:pBdr>
        <w:tabs>
          <w:tab w:val="left" w:pos="1995"/>
        </w:tabs>
        <w:jc w:val="both"/>
        <w:rPr>
          <w:color w:val="000000"/>
        </w:rPr>
      </w:pPr>
    </w:p>
    <w:p w:rsidR="00F97CD3" w:rsidRDefault="0090124D">
      <w:pPr>
        <w:spacing w:before="240"/>
        <w:jc w:val="both"/>
        <w:rPr>
          <w:b/>
        </w:rPr>
      </w:pPr>
      <w:r>
        <w:rPr>
          <w:b/>
        </w:rPr>
        <w:lastRenderedPageBreak/>
        <w:t>Program Operacyjny Infrastruktura i Środowisko</w:t>
      </w:r>
    </w:p>
    <w:p w:rsidR="00F97CD3" w:rsidRDefault="0090124D">
      <w:pPr>
        <w:jc w:val="both"/>
      </w:pPr>
      <w:r>
        <w:t>Oś priorytetowa I. Priorytet inwestycyjny 4.III wspieranie efektywności energetycznej, inteligentnego zarządzania energią i wykorzystania odnawialnych źródeł energii w infrastrukturze publicznej, w tym w budynkach publicznych i w sektorze mieszkaniowym.</w:t>
      </w:r>
    </w:p>
    <w:p w:rsidR="00F97CD3" w:rsidRDefault="0090124D">
      <w:pPr>
        <w:jc w:val="both"/>
      </w:pPr>
      <w:r>
        <w:t>Cel: zwiększenie efektywności energetycznej w budownictwie wielorodzinnym mieszkaniowym oraz w budynkach użyteczności publicznej.</w:t>
      </w:r>
    </w:p>
    <w:p w:rsidR="00F97CD3" w:rsidRDefault="0090124D">
      <w:pPr>
        <w:pBdr>
          <w:top w:val="nil"/>
          <w:left w:val="nil"/>
          <w:bottom w:val="nil"/>
          <w:right w:val="nil"/>
          <w:between w:val="nil"/>
        </w:pBdr>
        <w:spacing w:after="0"/>
        <w:jc w:val="both"/>
        <w:rPr>
          <w:color w:val="000000"/>
        </w:rPr>
      </w:pPr>
      <w:r>
        <w:rPr>
          <w:color w:val="000000"/>
        </w:rPr>
        <w:t>W ramach priorytetu przewiduje się wsparcie dla państwowych jednostek budżetowych i administracji rządowej oraz podległych jej organów i jednostek organizacyjnych, spółdzielni mieszkaniowych, państwowych osób prawnych, a także podmiotów będących dostawcami usług energetycznych w rozumieniu dyrektywy 2012/27/UE. Okres wdrażania: 01.01.2014-31.12.2023 r.</w:t>
      </w:r>
    </w:p>
    <w:p w:rsidR="00F97CD3" w:rsidRDefault="00F97CD3">
      <w:pPr>
        <w:jc w:val="both"/>
      </w:pPr>
    </w:p>
    <w:p w:rsidR="00F97CD3" w:rsidRDefault="0090124D">
      <w:pPr>
        <w:jc w:val="both"/>
        <w:rPr>
          <w:b/>
        </w:rPr>
      </w:pPr>
      <w:r>
        <w:rPr>
          <w:b/>
        </w:rPr>
        <w:t>Regionalny Program Operacyjny Województwa Warmińsko-Mazurskiego na lata 2014-2020</w:t>
      </w:r>
    </w:p>
    <w:p w:rsidR="00F97CD3" w:rsidRDefault="0090124D">
      <w:pPr>
        <w:jc w:val="both"/>
      </w:pPr>
      <w:r>
        <w:t>W szczególności poprzez wdrażanie zadań w ramach:</w:t>
      </w:r>
    </w:p>
    <w:p w:rsidR="00F97CD3" w:rsidRDefault="0090124D" w:rsidP="0090124D">
      <w:pPr>
        <w:pStyle w:val="Nagwek2"/>
        <w:shd w:val="clear" w:color="auto" w:fill="FFFFFF"/>
        <w:spacing w:before="300" w:after="160" w:line="264" w:lineRule="auto"/>
        <w:ind w:left="0" w:firstLine="0"/>
        <w:jc w:val="both"/>
        <w:rPr>
          <w:rFonts w:ascii="Tahoma" w:eastAsia="Tahoma" w:hAnsi="Tahoma" w:cs="Tahoma"/>
          <w:b w:val="0"/>
          <w:sz w:val="22"/>
          <w:szCs w:val="22"/>
        </w:rPr>
      </w:pPr>
      <w:bookmarkStart w:id="81" w:name="_2s18ufgjh1my" w:colFirst="0" w:colLast="0"/>
      <w:bookmarkStart w:id="82" w:name="_Toc17835453"/>
      <w:bookmarkStart w:id="83" w:name="_Toc19359773"/>
      <w:bookmarkStart w:id="84" w:name="_Toc19361198"/>
      <w:bookmarkEnd w:id="81"/>
      <w:r>
        <w:rPr>
          <w:rFonts w:ascii="Tahoma" w:eastAsia="Tahoma" w:hAnsi="Tahoma" w:cs="Tahoma"/>
          <w:b w:val="0"/>
          <w:sz w:val="22"/>
          <w:szCs w:val="22"/>
        </w:rPr>
        <w:t>Osi 4 Efektywność energetyczna</w:t>
      </w:r>
      <w:bookmarkEnd w:id="82"/>
      <w:bookmarkEnd w:id="83"/>
      <w:bookmarkEnd w:id="84"/>
    </w:p>
    <w:p w:rsidR="00F97CD3" w:rsidRDefault="0090124D">
      <w:pPr>
        <w:spacing w:before="120" w:after="120"/>
        <w:jc w:val="both"/>
      </w:pPr>
      <w:r>
        <w:t xml:space="preserve">W ramach osi priorytetowej wsparcie będzie kierowane na działania z zakresu poprawy bezpieczeństwa dostaw energii, racjonalizacji zużycia energii i redukcji środowiskowych oddziaływań związanych z jej produkcją. Dlatego też celem tej osi priorytetowej jest są inwestycje w efektywność energetyczną, odnawialne źródła energii i redukcji emisji.   </w:t>
      </w:r>
    </w:p>
    <w:p w:rsidR="00F97CD3" w:rsidRDefault="0090124D">
      <w:pPr>
        <w:spacing w:before="120" w:after="120"/>
        <w:jc w:val="both"/>
      </w:pPr>
      <w:r>
        <w:t xml:space="preserve">Oczekiwane rezultaty: </w:t>
      </w:r>
    </w:p>
    <w:p w:rsidR="00F97CD3" w:rsidRDefault="0090124D">
      <w:pPr>
        <w:spacing w:before="120" w:after="0"/>
        <w:jc w:val="both"/>
      </w:pPr>
      <w:r>
        <w:t xml:space="preserve">1) Wzrost poziomu wykorzystania OZE, szczególnie w generacji rozproszonej (wzrost bezpieczeństwa). </w:t>
      </w:r>
    </w:p>
    <w:p w:rsidR="00F97CD3" w:rsidRDefault="0090124D">
      <w:pPr>
        <w:spacing w:after="0"/>
        <w:jc w:val="both"/>
      </w:pPr>
      <w:r>
        <w:t xml:space="preserve">2) Poprawa efektywności energetycznej, szczególnie w sektorze publicznym i mieszkaniowym. </w:t>
      </w:r>
    </w:p>
    <w:p w:rsidR="00F97CD3" w:rsidRDefault="0090124D">
      <w:pPr>
        <w:spacing w:after="120"/>
        <w:jc w:val="both"/>
      </w:pPr>
      <w:r>
        <w:t xml:space="preserve">3) Wzrost sprawności funkcjonowania komunalnej infrastruktury energetycznej. </w:t>
      </w:r>
    </w:p>
    <w:p w:rsidR="00F97CD3" w:rsidRDefault="0090124D">
      <w:pPr>
        <w:spacing w:before="120" w:after="120"/>
        <w:jc w:val="both"/>
        <w:rPr>
          <w:b/>
          <w:highlight w:val="yellow"/>
        </w:rPr>
      </w:pPr>
      <w:r>
        <w:t xml:space="preserve">4) Racjonalizacja zużycia energii przez mieszkańców oraz rozwój energetyki </w:t>
      </w:r>
      <w:proofErr w:type="spellStart"/>
      <w:r>
        <w:t>prosumenckiej</w:t>
      </w:r>
      <w:proofErr w:type="spellEnd"/>
      <w:r>
        <w:t>.</w:t>
      </w:r>
    </w:p>
    <w:p w:rsidR="00F97CD3" w:rsidRDefault="0090124D">
      <w:pPr>
        <w:spacing w:after="0"/>
        <w:jc w:val="both"/>
        <w:rPr>
          <w:b/>
        </w:rPr>
      </w:pPr>
      <w:r>
        <w:rPr>
          <w:b/>
        </w:rPr>
        <w:t>Narodowy Fundusz Ochrony Środowiska i Gospodarki Wodnej</w:t>
      </w:r>
    </w:p>
    <w:p w:rsidR="00F97CD3" w:rsidRDefault="0090124D">
      <w:pPr>
        <w:spacing w:before="120" w:after="120"/>
        <w:jc w:val="both"/>
      </w:pPr>
      <w:r>
        <w:t>Programy na lata 2015-2020</w:t>
      </w:r>
    </w:p>
    <w:p w:rsidR="00F97CD3" w:rsidRDefault="0090124D">
      <w:pPr>
        <w:spacing w:before="120" w:after="120"/>
        <w:jc w:val="both"/>
      </w:pPr>
      <w:r>
        <w:t xml:space="preserve">Program </w:t>
      </w:r>
      <w:r>
        <w:rPr>
          <w:highlight w:val="white"/>
        </w:rPr>
        <w:t>Ochrona atmosfery</w:t>
      </w:r>
    </w:p>
    <w:p w:rsidR="00F97CD3" w:rsidRDefault="0090124D">
      <w:pPr>
        <w:pStyle w:val="Nagwek2"/>
        <w:numPr>
          <w:ilvl w:val="0"/>
          <w:numId w:val="50"/>
        </w:numPr>
        <w:pBdr>
          <w:top w:val="none" w:sz="0" w:space="15" w:color="auto"/>
          <w:bottom w:val="none" w:sz="0" w:space="6" w:color="auto"/>
        </w:pBdr>
        <w:shd w:val="clear" w:color="auto" w:fill="FFFFFF"/>
        <w:spacing w:before="0" w:line="300" w:lineRule="auto"/>
        <w:jc w:val="both"/>
        <w:rPr>
          <w:rFonts w:ascii="Tahoma" w:eastAsia="Tahoma" w:hAnsi="Tahoma" w:cs="Tahoma"/>
          <w:b w:val="0"/>
          <w:sz w:val="22"/>
          <w:szCs w:val="22"/>
        </w:rPr>
      </w:pPr>
      <w:bookmarkStart w:id="85" w:name="_i7s4usw4knkb" w:colFirst="0" w:colLast="0"/>
      <w:bookmarkStart w:id="86" w:name="_Toc17835454"/>
      <w:bookmarkStart w:id="87" w:name="_Toc19359774"/>
      <w:bookmarkStart w:id="88" w:name="_Toc19361199"/>
      <w:bookmarkEnd w:id="85"/>
      <w:r>
        <w:rPr>
          <w:rFonts w:ascii="Tahoma" w:eastAsia="Tahoma" w:hAnsi="Tahoma" w:cs="Tahoma"/>
          <w:b w:val="0"/>
          <w:sz w:val="22"/>
          <w:szCs w:val="22"/>
        </w:rPr>
        <w:t>Poprawa jakości powietrza Energetyczne wykorzystanie zasobów geotermalnych, Zmniejszenie zużycia energii w budownictwie</w:t>
      </w:r>
      <w:bookmarkEnd w:id="86"/>
      <w:bookmarkEnd w:id="87"/>
      <w:bookmarkEnd w:id="88"/>
    </w:p>
    <w:p w:rsidR="00F97CD3" w:rsidRDefault="0090124D">
      <w:pPr>
        <w:pStyle w:val="Nagwek2"/>
        <w:numPr>
          <w:ilvl w:val="0"/>
          <w:numId w:val="50"/>
        </w:numPr>
        <w:pBdr>
          <w:top w:val="none" w:sz="0" w:space="15" w:color="auto"/>
          <w:bottom w:val="none" w:sz="0" w:space="6" w:color="auto"/>
        </w:pBdr>
        <w:shd w:val="clear" w:color="auto" w:fill="FFFFFF"/>
        <w:spacing w:before="0" w:line="300" w:lineRule="auto"/>
        <w:jc w:val="both"/>
        <w:rPr>
          <w:rFonts w:ascii="Tahoma" w:eastAsia="Tahoma" w:hAnsi="Tahoma" w:cs="Tahoma"/>
          <w:b w:val="0"/>
          <w:sz w:val="22"/>
          <w:szCs w:val="22"/>
        </w:rPr>
      </w:pPr>
      <w:bookmarkStart w:id="89" w:name="_c000n9urhjy9" w:colFirst="0" w:colLast="0"/>
      <w:bookmarkStart w:id="90" w:name="_Toc17835455"/>
      <w:bookmarkStart w:id="91" w:name="_Toc19359775"/>
      <w:bookmarkStart w:id="92" w:name="_Toc19361200"/>
      <w:bookmarkEnd w:id="89"/>
      <w:r>
        <w:rPr>
          <w:rFonts w:ascii="Tahoma" w:eastAsia="Tahoma" w:hAnsi="Tahoma" w:cs="Tahoma"/>
          <w:b w:val="0"/>
          <w:sz w:val="22"/>
          <w:szCs w:val="22"/>
        </w:rPr>
        <w:t>SOWA - kompleksowej modernizacji oświetlenia zewnętrznego w zakresie istniejącej sieci oświetleniowej, w szczególności: demontaż starych wyeksploatowanych opraw oświetleniowych, montaż nowych opraw oświetleniowych, wymiana przewodów elektrycznych w słupach i wysięgnikach wraz z wymianą zabezpieczeń, wymiana wysięgników, montaż inteligentnego sterowania oświetleniem</w:t>
      </w:r>
      <w:bookmarkEnd w:id="90"/>
      <w:bookmarkEnd w:id="91"/>
      <w:bookmarkEnd w:id="92"/>
    </w:p>
    <w:p w:rsidR="00F97CD3" w:rsidRDefault="0090124D">
      <w:pPr>
        <w:numPr>
          <w:ilvl w:val="0"/>
          <w:numId w:val="50"/>
        </w:numPr>
        <w:pBdr>
          <w:top w:val="nil"/>
          <w:left w:val="nil"/>
          <w:bottom w:val="nil"/>
          <w:right w:val="nil"/>
          <w:between w:val="nil"/>
        </w:pBdr>
        <w:spacing w:before="120" w:after="120"/>
        <w:jc w:val="both"/>
        <w:rPr>
          <w:color w:val="000000"/>
        </w:rPr>
      </w:pPr>
      <w:r>
        <w:rPr>
          <w:color w:val="000000"/>
        </w:rPr>
        <w:lastRenderedPageBreak/>
        <w:t xml:space="preserve"> – Energooszczędne Budynki Użyteczności Publicznej - Celem programu jest zmniejszenie zużycia energii, a w konsekwencji ograniczenie lub uniknięcie emisji CO</w:t>
      </w:r>
      <w:r>
        <w:rPr>
          <w:color w:val="000000"/>
          <w:vertAlign w:val="subscript"/>
        </w:rPr>
        <w:t>2</w:t>
      </w:r>
      <w:r>
        <w:rPr>
          <w:color w:val="000000"/>
        </w:rPr>
        <w:t xml:space="preserve"> w związku z projektowaniem i budową nowych energooszczędnych budynków użyteczności publicznej oraz zamieszkania zbiorowego.</w:t>
      </w:r>
    </w:p>
    <w:p w:rsidR="00F97CD3" w:rsidRDefault="0090124D">
      <w:pPr>
        <w:numPr>
          <w:ilvl w:val="0"/>
          <w:numId w:val="50"/>
        </w:numPr>
        <w:pBdr>
          <w:top w:val="nil"/>
          <w:left w:val="nil"/>
          <w:bottom w:val="nil"/>
          <w:right w:val="nil"/>
          <w:between w:val="nil"/>
        </w:pBdr>
        <w:spacing w:before="120" w:after="120"/>
        <w:jc w:val="both"/>
        <w:rPr>
          <w:color w:val="000000"/>
        </w:rPr>
      </w:pPr>
      <w:r>
        <w:rPr>
          <w:color w:val="000000"/>
        </w:rPr>
        <w:t>Inwestycje energooszczędne w małych i średnich przedsiębiorstwach - Celem programu jest ograniczenie zużycia energii w wyniku realizacji inwestycji w zakresie efektywności energetycznej i zastosowania odnawialnych źródeł energii w sektorze małych i średnich przedsiębiorstw. W rezultacie realizacji programu nastąpi zmniejszenie emisji CO</w:t>
      </w:r>
      <w:r>
        <w:rPr>
          <w:color w:val="000000"/>
          <w:vertAlign w:val="subscript"/>
        </w:rPr>
        <w:t>2</w:t>
      </w:r>
      <w:r>
        <w:rPr>
          <w:color w:val="000000"/>
        </w:rPr>
        <w:t>.</w:t>
      </w:r>
    </w:p>
    <w:p w:rsidR="00F97CD3" w:rsidRDefault="0090124D">
      <w:pPr>
        <w:numPr>
          <w:ilvl w:val="0"/>
          <w:numId w:val="50"/>
        </w:numPr>
        <w:pBdr>
          <w:top w:val="nil"/>
          <w:left w:val="nil"/>
          <w:bottom w:val="nil"/>
          <w:right w:val="nil"/>
          <w:between w:val="nil"/>
        </w:pBdr>
        <w:spacing w:before="120" w:after="120"/>
        <w:jc w:val="both"/>
        <w:rPr>
          <w:color w:val="000000"/>
        </w:rPr>
      </w:pPr>
      <w:r>
        <w:t>Mój Prąd</w:t>
      </w:r>
      <w:r>
        <w:rPr>
          <w:color w:val="000000"/>
        </w:rPr>
        <w:t xml:space="preserve"> – Rozproszone, odnawialne źródła energii - Celem programu jest ograniczenie lub uniknięcie emisji CO</w:t>
      </w:r>
      <w:r>
        <w:rPr>
          <w:color w:val="000000"/>
          <w:vertAlign w:val="subscript"/>
        </w:rPr>
        <w:t>2</w:t>
      </w:r>
      <w:r>
        <w:rPr>
          <w:color w:val="000000"/>
        </w:rPr>
        <w:t xml:space="preserve"> poprzez zwiększenie produkcji energii z instalacji wykorzystujących odnawialne źródła energii</w:t>
      </w:r>
      <w:r>
        <w:t>.</w:t>
      </w:r>
    </w:p>
    <w:p w:rsidR="00F97CD3" w:rsidRDefault="0090124D">
      <w:pPr>
        <w:numPr>
          <w:ilvl w:val="0"/>
          <w:numId w:val="50"/>
        </w:numPr>
        <w:pBdr>
          <w:top w:val="nil"/>
          <w:left w:val="nil"/>
          <w:bottom w:val="nil"/>
          <w:right w:val="nil"/>
          <w:between w:val="nil"/>
        </w:pBdr>
        <w:spacing w:before="120" w:after="120"/>
        <w:jc w:val="both"/>
        <w:rPr>
          <w:color w:val="000000"/>
        </w:rPr>
      </w:pPr>
      <w:r>
        <w:rPr>
          <w:color w:val="000000"/>
        </w:rPr>
        <w:t>SOWA – Energooszczędne oświetlenie uliczne - Ograniczenie emisji dwutlenku węgla poprzez dofinansowanie przedsięwzięć poprawiających efektywność energetyczną systemów oświetlenia ulicznego.</w:t>
      </w:r>
    </w:p>
    <w:p w:rsidR="00F97CD3" w:rsidRDefault="00F97CD3">
      <w:pPr>
        <w:pBdr>
          <w:top w:val="nil"/>
          <w:left w:val="nil"/>
          <w:bottom w:val="nil"/>
          <w:right w:val="nil"/>
          <w:between w:val="nil"/>
        </w:pBdr>
        <w:spacing w:after="0"/>
        <w:jc w:val="both"/>
        <w:rPr>
          <w:color w:val="000000"/>
        </w:rPr>
      </w:pPr>
    </w:p>
    <w:p w:rsidR="00F97CD3" w:rsidRDefault="00F97CD3">
      <w:pPr>
        <w:jc w:val="both"/>
      </w:pPr>
    </w:p>
    <w:p w:rsidR="0090124D" w:rsidRDefault="0090124D">
      <w:pPr>
        <w:jc w:val="both"/>
      </w:pPr>
    </w:p>
    <w:p w:rsidR="00F97CD3" w:rsidRDefault="00F97CD3">
      <w:pPr>
        <w:jc w:val="both"/>
      </w:pPr>
    </w:p>
    <w:p w:rsidR="00F97CD3" w:rsidRDefault="0090124D">
      <w:pPr>
        <w:spacing w:before="120" w:after="120"/>
        <w:jc w:val="both"/>
        <w:rPr>
          <w:b/>
        </w:rPr>
      </w:pPr>
      <w:r>
        <w:rPr>
          <w:b/>
        </w:rPr>
        <w:t>Wojewódzki Fundusz Ochrony Środowiska i Gospodarki Wodnej w Olsztynie</w:t>
      </w:r>
    </w:p>
    <w:p w:rsidR="00F97CD3" w:rsidRDefault="0090124D">
      <w:pPr>
        <w:spacing w:before="120" w:after="120"/>
        <w:jc w:val="both"/>
      </w:pPr>
      <w:r>
        <w:t>Program Czyste Powietrze - Poprawa efektywności energetycznej i zmniejszenie emisji pyłów i innych zanieczyszczeń do atmosfery z istniejących jednorodzinnych budynków mieszkalnych lub uniknięcie emisji zanieczyszczeń powietrza, pochodzących z nowo budowanych jednorodzinnych budynków mieszkalnych. Rodzaje przedsięwzięć: przedsięwzięcia mające na celu ograniczenie lub uniknięcie niskiej emisji związane z podnoszeniem efektywności energetycznej oraz wykorzystaniem odnawialnych źródeł energii w budynku mieszkalnym jednorodzinnym. Skierowany do osób fizycznych nabór w trybie ciągłym.</w:t>
      </w:r>
    </w:p>
    <w:p w:rsidR="00F97CD3" w:rsidRDefault="00F97CD3">
      <w:pPr>
        <w:spacing w:before="120" w:after="120"/>
        <w:jc w:val="both"/>
        <w:rPr>
          <w:sz w:val="18"/>
          <w:szCs w:val="18"/>
        </w:rPr>
      </w:pPr>
    </w:p>
    <w:p w:rsidR="00F97CD3" w:rsidRDefault="00F97CD3">
      <w:pPr>
        <w:spacing w:after="0"/>
        <w:jc w:val="both"/>
        <w:rPr>
          <w:b/>
        </w:rPr>
      </w:pPr>
    </w:p>
    <w:p w:rsidR="00F97CD3" w:rsidRDefault="00F97CD3">
      <w:pPr>
        <w:spacing w:after="0"/>
        <w:jc w:val="both"/>
        <w:rPr>
          <w:b/>
        </w:rPr>
      </w:pPr>
    </w:p>
    <w:p w:rsidR="00F97CD3" w:rsidRDefault="00F97CD3">
      <w:pPr>
        <w:spacing w:after="0"/>
        <w:jc w:val="both"/>
        <w:rPr>
          <w:b/>
        </w:rPr>
      </w:pPr>
    </w:p>
    <w:p w:rsidR="00F97CD3" w:rsidRDefault="0090124D">
      <w:pPr>
        <w:spacing w:after="0"/>
        <w:jc w:val="both"/>
        <w:rPr>
          <w:b/>
        </w:rPr>
      </w:pPr>
      <w:r>
        <w:rPr>
          <w:b/>
        </w:rPr>
        <w:t>LIFE</w:t>
      </w:r>
    </w:p>
    <w:p w:rsidR="00F97CD3" w:rsidRDefault="0090124D">
      <w:pPr>
        <w:spacing w:before="120" w:after="120"/>
        <w:jc w:val="both"/>
      </w:pPr>
      <w:r>
        <w:t>Program LIFE to 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a także identyfikacja i promocja nowych rozwiązań dla problemów dotyczących środowiska w tym przyrody.</w:t>
      </w:r>
    </w:p>
    <w:p w:rsidR="00F97CD3" w:rsidRDefault="0090124D">
      <w:pPr>
        <w:spacing w:before="120" w:after="120"/>
        <w:jc w:val="both"/>
      </w:pPr>
      <w:r>
        <w:t>Program LIFE 2014-2020:</w:t>
      </w:r>
    </w:p>
    <w:p w:rsidR="00F97CD3" w:rsidRDefault="0090124D">
      <w:pPr>
        <w:numPr>
          <w:ilvl w:val="0"/>
          <w:numId w:val="43"/>
        </w:numPr>
        <w:pBdr>
          <w:top w:val="nil"/>
          <w:left w:val="nil"/>
          <w:bottom w:val="nil"/>
          <w:right w:val="nil"/>
          <w:between w:val="nil"/>
        </w:pBdr>
        <w:spacing w:before="120" w:after="0"/>
        <w:jc w:val="both"/>
        <w:rPr>
          <w:color w:val="000000"/>
        </w:rPr>
      </w:pPr>
      <w:r>
        <w:rPr>
          <w:color w:val="000000"/>
        </w:rPr>
        <w:t>Podprogram na rzecz środowiska</w:t>
      </w:r>
    </w:p>
    <w:p w:rsidR="00F97CD3" w:rsidRDefault="0090124D">
      <w:pPr>
        <w:numPr>
          <w:ilvl w:val="0"/>
          <w:numId w:val="46"/>
        </w:numPr>
        <w:pBdr>
          <w:top w:val="nil"/>
          <w:left w:val="nil"/>
          <w:bottom w:val="nil"/>
          <w:right w:val="nil"/>
          <w:between w:val="nil"/>
        </w:pBdr>
        <w:spacing w:after="0"/>
        <w:ind w:left="1134"/>
        <w:jc w:val="both"/>
        <w:rPr>
          <w:color w:val="000000"/>
        </w:rPr>
      </w:pPr>
      <w:r>
        <w:rPr>
          <w:color w:val="000000"/>
        </w:rPr>
        <w:t>Ochrona środowiska i efektywne gospodarowanie zasobami</w:t>
      </w:r>
    </w:p>
    <w:p w:rsidR="00F97CD3" w:rsidRDefault="0090124D">
      <w:pPr>
        <w:numPr>
          <w:ilvl w:val="0"/>
          <w:numId w:val="46"/>
        </w:numPr>
        <w:pBdr>
          <w:top w:val="nil"/>
          <w:left w:val="nil"/>
          <w:bottom w:val="nil"/>
          <w:right w:val="nil"/>
          <w:between w:val="nil"/>
        </w:pBdr>
        <w:spacing w:after="0"/>
        <w:ind w:left="1134"/>
        <w:jc w:val="both"/>
        <w:rPr>
          <w:color w:val="000000"/>
        </w:rPr>
      </w:pPr>
      <w:r>
        <w:rPr>
          <w:color w:val="000000"/>
        </w:rPr>
        <w:t>Przyroda i różnorodność biologiczna</w:t>
      </w:r>
    </w:p>
    <w:p w:rsidR="00F97CD3" w:rsidRDefault="0090124D">
      <w:pPr>
        <w:numPr>
          <w:ilvl w:val="0"/>
          <w:numId w:val="46"/>
        </w:numPr>
        <w:pBdr>
          <w:top w:val="nil"/>
          <w:left w:val="nil"/>
          <w:bottom w:val="nil"/>
          <w:right w:val="nil"/>
          <w:between w:val="nil"/>
        </w:pBdr>
        <w:spacing w:after="0"/>
        <w:ind w:left="1134"/>
        <w:jc w:val="both"/>
        <w:rPr>
          <w:color w:val="000000"/>
        </w:rPr>
      </w:pPr>
      <w:r>
        <w:rPr>
          <w:color w:val="000000"/>
        </w:rPr>
        <w:lastRenderedPageBreak/>
        <w:t>Zarządzanie i informacja w zakresie środowiska</w:t>
      </w:r>
    </w:p>
    <w:p w:rsidR="00F97CD3" w:rsidRDefault="0090124D">
      <w:pPr>
        <w:numPr>
          <w:ilvl w:val="0"/>
          <w:numId w:val="13"/>
        </w:numPr>
        <w:pBdr>
          <w:top w:val="nil"/>
          <w:left w:val="nil"/>
          <w:bottom w:val="nil"/>
          <w:right w:val="nil"/>
          <w:between w:val="nil"/>
        </w:pBdr>
        <w:spacing w:after="0"/>
        <w:jc w:val="both"/>
        <w:rPr>
          <w:color w:val="000000"/>
        </w:rPr>
      </w:pPr>
      <w:r>
        <w:rPr>
          <w:color w:val="000000"/>
        </w:rPr>
        <w:t>Podprogram na rzecz klimatu</w:t>
      </w:r>
    </w:p>
    <w:p w:rsidR="00F97CD3" w:rsidRDefault="0090124D">
      <w:pPr>
        <w:numPr>
          <w:ilvl w:val="0"/>
          <w:numId w:val="14"/>
        </w:numPr>
        <w:pBdr>
          <w:top w:val="nil"/>
          <w:left w:val="nil"/>
          <w:bottom w:val="nil"/>
          <w:right w:val="nil"/>
          <w:between w:val="nil"/>
        </w:pBdr>
        <w:spacing w:after="0"/>
        <w:ind w:left="1134"/>
        <w:jc w:val="both"/>
        <w:rPr>
          <w:color w:val="000000"/>
        </w:rPr>
      </w:pPr>
      <w:r>
        <w:rPr>
          <w:color w:val="000000"/>
        </w:rPr>
        <w:t>Ograniczenie wpływu człowieka na klimat</w:t>
      </w:r>
    </w:p>
    <w:p w:rsidR="00F97CD3" w:rsidRDefault="0090124D">
      <w:pPr>
        <w:numPr>
          <w:ilvl w:val="0"/>
          <w:numId w:val="14"/>
        </w:numPr>
        <w:pBdr>
          <w:top w:val="nil"/>
          <w:left w:val="nil"/>
          <w:bottom w:val="nil"/>
          <w:right w:val="nil"/>
          <w:between w:val="nil"/>
        </w:pBdr>
        <w:spacing w:after="0"/>
        <w:ind w:left="1134"/>
        <w:jc w:val="both"/>
        <w:rPr>
          <w:color w:val="000000"/>
        </w:rPr>
      </w:pPr>
      <w:r>
        <w:rPr>
          <w:color w:val="000000"/>
        </w:rPr>
        <w:t>Dostosowanie się do skutków zmian klimatu</w:t>
      </w:r>
    </w:p>
    <w:p w:rsidR="00F97CD3" w:rsidRDefault="0090124D">
      <w:pPr>
        <w:numPr>
          <w:ilvl w:val="0"/>
          <w:numId w:val="14"/>
        </w:numPr>
        <w:pBdr>
          <w:top w:val="nil"/>
          <w:left w:val="nil"/>
          <w:bottom w:val="nil"/>
          <w:right w:val="nil"/>
          <w:between w:val="nil"/>
        </w:pBdr>
        <w:spacing w:after="120"/>
        <w:ind w:left="1134"/>
        <w:jc w:val="both"/>
        <w:rPr>
          <w:color w:val="000000"/>
        </w:rPr>
      </w:pPr>
      <w:r>
        <w:rPr>
          <w:color w:val="000000"/>
        </w:rPr>
        <w:t>Zarządzanie i informacja w zakresie klimatu</w:t>
      </w:r>
    </w:p>
    <w:p w:rsidR="00F97CD3" w:rsidRDefault="0090124D">
      <w:pPr>
        <w:spacing w:before="120" w:after="120"/>
        <w:jc w:val="both"/>
      </w:pPr>
      <w:r>
        <w:t>Beneficjentem programu może zostać każdy podmiot (jednostki, podmioty i instytucje publiczne lub prywatne) zarejestrowany na terenie państwa należącego do UE. </w:t>
      </w:r>
    </w:p>
    <w:p w:rsidR="00F97CD3" w:rsidRDefault="00F97CD3">
      <w:pPr>
        <w:jc w:val="both"/>
      </w:pPr>
    </w:p>
    <w:p w:rsidR="00F97CD3" w:rsidRDefault="0090124D">
      <w:pPr>
        <w:spacing w:after="0"/>
        <w:jc w:val="both"/>
        <w:rPr>
          <w:b/>
        </w:rPr>
      </w:pPr>
      <w:r>
        <w:rPr>
          <w:b/>
        </w:rPr>
        <w:t>Bank Ochrony Środowiska</w:t>
      </w:r>
    </w:p>
    <w:p w:rsidR="00F97CD3" w:rsidRDefault="0090124D">
      <w:pPr>
        <w:numPr>
          <w:ilvl w:val="0"/>
          <w:numId w:val="49"/>
        </w:numPr>
        <w:pBdr>
          <w:top w:val="nil"/>
          <w:left w:val="nil"/>
          <w:bottom w:val="nil"/>
          <w:right w:val="nil"/>
          <w:between w:val="nil"/>
        </w:pBdr>
        <w:spacing w:before="120" w:after="120"/>
        <w:jc w:val="both"/>
        <w:rPr>
          <w:color w:val="000000"/>
        </w:rPr>
      </w:pPr>
      <w:r>
        <w:rPr>
          <w:color w:val="000000"/>
        </w:rPr>
        <w:t xml:space="preserve">Kredyt z dobrą energią - przeznaczony na realizację przedsięwzięć z zakresu wykorzystania odnawialnych źródeł energii polegających na budowie </w:t>
      </w:r>
      <w:proofErr w:type="spellStart"/>
      <w:r>
        <w:rPr>
          <w:color w:val="000000"/>
        </w:rPr>
        <w:t>biogazowni</w:t>
      </w:r>
      <w:proofErr w:type="spellEnd"/>
      <w:r>
        <w:rPr>
          <w:color w:val="000000"/>
        </w:rPr>
        <w:t>, elektrowni wiatrowych, elektrowni fotowoltaicznych, instalacji energetycznego wykorzystania biomasy oraz innych projektów z zakresu energetyki odnawialnej. Z kredytu mogą skorzystać samorządy terytorialne,  spółki komunalne, duże, średnie i małe przedsiębiorstwa,</w:t>
      </w:r>
    </w:p>
    <w:p w:rsidR="00F97CD3" w:rsidRDefault="0090124D">
      <w:pPr>
        <w:numPr>
          <w:ilvl w:val="0"/>
          <w:numId w:val="49"/>
        </w:numPr>
        <w:pBdr>
          <w:top w:val="nil"/>
          <w:left w:val="nil"/>
          <w:bottom w:val="nil"/>
          <w:right w:val="nil"/>
          <w:between w:val="nil"/>
        </w:pBdr>
        <w:spacing w:before="120" w:after="120"/>
        <w:jc w:val="both"/>
        <w:rPr>
          <w:color w:val="000000"/>
        </w:rPr>
      </w:pPr>
      <w:r>
        <w:rPr>
          <w:color w:val="000000"/>
        </w:rPr>
        <w:t xml:space="preserve">Kredyt </w:t>
      </w:r>
      <w:proofErr w:type="spellStart"/>
      <w:r>
        <w:rPr>
          <w:color w:val="000000"/>
        </w:rPr>
        <w:t>EkoInwestycje</w:t>
      </w:r>
      <w:proofErr w:type="spellEnd"/>
      <w:r>
        <w:rPr>
          <w:color w:val="000000"/>
        </w:rPr>
        <w:t xml:space="preserve"> – przeznaczony na finansowanie inwestycji w nowe technologie i urządzenia obniżające zużycie energii z listy kwalifikowanych materiałów i urządzeń LEME (lista dostępna na stronie </w:t>
      </w:r>
      <w:proofErr w:type="spellStart"/>
      <w:r>
        <w:rPr>
          <w:color w:val="000000"/>
        </w:rPr>
        <w:t>NFOŚiGW</w:t>
      </w:r>
      <w:proofErr w:type="spellEnd"/>
      <w:r>
        <w:rPr>
          <w:color w:val="000000"/>
        </w:rPr>
        <w:t>), a także projektów z obszaru Efektywności Energetycznej, Energii Odnawialnej oraz Termomodernizacji budynków. Kredyt przeznaczony dla małych i średnich przedsiębiorstw.</w:t>
      </w:r>
    </w:p>
    <w:p w:rsidR="00F97CD3" w:rsidRDefault="0090124D">
      <w:pPr>
        <w:numPr>
          <w:ilvl w:val="0"/>
          <w:numId w:val="49"/>
        </w:numPr>
        <w:pBdr>
          <w:top w:val="nil"/>
          <w:left w:val="nil"/>
          <w:bottom w:val="nil"/>
          <w:right w:val="nil"/>
          <w:between w:val="nil"/>
        </w:pBdr>
        <w:spacing w:before="120" w:after="120"/>
        <w:jc w:val="both"/>
        <w:rPr>
          <w:color w:val="000000"/>
        </w:rPr>
      </w:pPr>
      <w:r>
        <w:rPr>
          <w:color w:val="000000"/>
        </w:rPr>
        <w:t xml:space="preserve">Kredyty na urządzenia ekologiczne - przeznaczone na zakup lub montaż urządzeń i wyrobów służących ochronie środowiska, dla klientów indywidualnych, wspólnot mieszkaniowych i </w:t>
      </w:r>
      <w:proofErr w:type="spellStart"/>
      <w:r>
        <w:rPr>
          <w:color w:val="000000"/>
        </w:rPr>
        <w:t>mikroprzedsiębiorstw</w:t>
      </w:r>
      <w:proofErr w:type="spellEnd"/>
      <w:r>
        <w:rPr>
          <w:color w:val="000000"/>
        </w:rPr>
        <w:t>.</w:t>
      </w:r>
    </w:p>
    <w:p w:rsidR="00F97CD3" w:rsidRDefault="0090124D">
      <w:pPr>
        <w:numPr>
          <w:ilvl w:val="0"/>
          <w:numId w:val="49"/>
        </w:numPr>
        <w:pBdr>
          <w:top w:val="nil"/>
          <w:left w:val="nil"/>
          <w:bottom w:val="nil"/>
          <w:right w:val="nil"/>
          <w:between w:val="nil"/>
        </w:pBdr>
        <w:spacing w:before="120" w:after="120"/>
        <w:jc w:val="both"/>
        <w:rPr>
          <w:color w:val="000000"/>
        </w:rPr>
      </w:pPr>
      <w:r>
        <w:rPr>
          <w:color w:val="000000"/>
        </w:rPr>
        <w:t xml:space="preserve">Kredyt </w:t>
      </w:r>
      <w:proofErr w:type="spellStart"/>
      <w:r>
        <w:rPr>
          <w:color w:val="000000"/>
        </w:rPr>
        <w:t>EkoOszczędny</w:t>
      </w:r>
      <w:proofErr w:type="spellEnd"/>
      <w:r>
        <w:rPr>
          <w:color w:val="000000"/>
        </w:rPr>
        <w:t>- przeznaczony na finansowanie inwestycji prowadzących do oszczędności z tytułu: zużycia (energii elektrycznej, energii cieplnej, wody, surowców wykorzystywanych do produkcji), zmniejszenia opłat za gospodarcze korzystanie ze środowiska, zmniejszenia kosztów produkcji ponoszonych w związku z: składowaniem i zagospodarowaniem odpadów, oczyszczaniem ścieków, uzdatnianiem wody, inne przedsięwzięcia ekologiczne przynoszące oszczędności. Z kredytu mogą skorzystać samorządy, przedsiębiorcy (w tym wspólnoty mieszkaniowe).</w:t>
      </w:r>
    </w:p>
    <w:p w:rsidR="00F97CD3" w:rsidRDefault="0090124D">
      <w:pPr>
        <w:numPr>
          <w:ilvl w:val="0"/>
          <w:numId w:val="49"/>
        </w:numPr>
        <w:pBdr>
          <w:top w:val="nil"/>
          <w:left w:val="nil"/>
          <w:bottom w:val="nil"/>
          <w:right w:val="nil"/>
          <w:between w:val="nil"/>
        </w:pBdr>
        <w:spacing w:before="120" w:after="120"/>
        <w:jc w:val="both"/>
        <w:rPr>
          <w:color w:val="000000"/>
        </w:rPr>
      </w:pPr>
      <w:r>
        <w:rPr>
          <w:color w:val="000000"/>
        </w:rPr>
        <w:t xml:space="preserve">Preferencyjne kredyty z dopłatami </w:t>
      </w:r>
      <w:proofErr w:type="spellStart"/>
      <w:r>
        <w:rPr>
          <w:color w:val="000000"/>
        </w:rPr>
        <w:t>WFOŚiGW</w:t>
      </w:r>
      <w:proofErr w:type="spellEnd"/>
      <w:r>
        <w:rPr>
          <w:color w:val="000000"/>
        </w:rPr>
        <w:t xml:space="preserve"> – przeznaczone na finansowanie inwestycji proekologicznych, w tym inwestycji związanych z budową </w:t>
      </w:r>
      <w:proofErr w:type="spellStart"/>
      <w:r>
        <w:rPr>
          <w:color w:val="000000"/>
        </w:rPr>
        <w:t>mikroinstalacji</w:t>
      </w:r>
      <w:proofErr w:type="spellEnd"/>
      <w:r>
        <w:rPr>
          <w:color w:val="000000"/>
        </w:rPr>
        <w:t xml:space="preserve"> odnawialnych źródeł energii. </w:t>
      </w:r>
    </w:p>
    <w:p w:rsidR="00F97CD3" w:rsidRDefault="0090124D">
      <w:pPr>
        <w:numPr>
          <w:ilvl w:val="0"/>
          <w:numId w:val="49"/>
        </w:numPr>
        <w:pBdr>
          <w:top w:val="nil"/>
          <w:left w:val="nil"/>
          <w:bottom w:val="nil"/>
          <w:right w:val="nil"/>
          <w:between w:val="nil"/>
        </w:pBdr>
        <w:spacing w:before="120" w:after="0"/>
        <w:jc w:val="both"/>
        <w:rPr>
          <w:color w:val="000000"/>
        </w:rPr>
      </w:pPr>
      <w:r>
        <w:rPr>
          <w:color w:val="000000"/>
        </w:rPr>
        <w:t xml:space="preserve">Kredyt </w:t>
      </w:r>
      <w:proofErr w:type="spellStart"/>
      <w:r>
        <w:rPr>
          <w:color w:val="000000"/>
        </w:rPr>
        <w:t>Ekomontaż</w:t>
      </w:r>
      <w:proofErr w:type="spellEnd"/>
      <w:r>
        <w:rPr>
          <w:color w:val="000000"/>
        </w:rPr>
        <w:t xml:space="preserve"> – przeznaczony na sfinansowanie do 100% kosztów netto zakupu i/lub montażu urządzeń tj.: kolektory słoneczne, pompy ciepła, rekuperatory, systemy </w:t>
      </w:r>
      <w:proofErr w:type="spellStart"/>
      <w:r>
        <w:rPr>
          <w:color w:val="000000"/>
        </w:rPr>
        <w:t>dociepleń</w:t>
      </w:r>
      <w:proofErr w:type="spellEnd"/>
      <w:r>
        <w:rPr>
          <w:color w:val="000000"/>
        </w:rPr>
        <w:t xml:space="preserve"> budynków i wiele innych. </w:t>
      </w:r>
    </w:p>
    <w:p w:rsidR="00F97CD3" w:rsidRDefault="00F97CD3">
      <w:pPr>
        <w:jc w:val="both"/>
      </w:pPr>
    </w:p>
    <w:p w:rsidR="00F97CD3" w:rsidRDefault="0090124D">
      <w:pPr>
        <w:pBdr>
          <w:top w:val="nil"/>
          <w:left w:val="nil"/>
          <w:bottom w:val="nil"/>
          <w:right w:val="nil"/>
          <w:between w:val="nil"/>
        </w:pBdr>
        <w:tabs>
          <w:tab w:val="left" w:pos="1995"/>
        </w:tabs>
        <w:spacing w:before="240"/>
        <w:jc w:val="both"/>
        <w:rPr>
          <w:b/>
          <w:color w:val="000000"/>
        </w:rPr>
      </w:pPr>
      <w:r>
        <w:rPr>
          <w:b/>
          <w:color w:val="000000"/>
        </w:rPr>
        <w:t>Fundusz Termomodernizacji i Remontów</w:t>
      </w:r>
    </w:p>
    <w:p w:rsidR="00F97CD3" w:rsidRDefault="0090124D">
      <w:pPr>
        <w:spacing w:after="120"/>
        <w:jc w:val="both"/>
      </w:pPr>
      <w:r>
        <w:t xml:space="preserve">Cel: pomoc finansowa dla inwestorów realizujących przedsięwzięcia </w:t>
      </w:r>
      <w:proofErr w:type="spellStart"/>
      <w:r>
        <w:t>termomodernizacyjne</w:t>
      </w:r>
      <w:proofErr w:type="spellEnd"/>
      <w:r>
        <w:t xml:space="preserve">, remontowe oraz remonty budynków mieszkalnych jednorodzinnych z udziałem kredytów zaciąganych w bankach komercyjnych. Pomoc ta (premia </w:t>
      </w:r>
      <w:proofErr w:type="spellStart"/>
      <w:r>
        <w:t>termomodernizacyjna</w:t>
      </w:r>
      <w:proofErr w:type="spellEnd"/>
      <w:r>
        <w:t xml:space="preserve">, premia </w:t>
      </w:r>
      <w:r>
        <w:lastRenderedPageBreak/>
        <w:t>remontowa, premia kompensacyjna) stanowi źródło spłaty części zaciągniętego kredytu na realizację przedsięwzięcia lub remontu.</w:t>
      </w:r>
    </w:p>
    <w:p w:rsidR="00F97CD3" w:rsidRDefault="0090124D">
      <w:pPr>
        <w:pBdr>
          <w:top w:val="nil"/>
          <w:left w:val="nil"/>
          <w:bottom w:val="nil"/>
          <w:right w:val="nil"/>
          <w:between w:val="nil"/>
        </w:pBdr>
        <w:tabs>
          <w:tab w:val="left" w:pos="1995"/>
        </w:tabs>
        <w:spacing w:before="240"/>
        <w:jc w:val="both"/>
        <w:rPr>
          <w:color w:val="000000"/>
        </w:rPr>
      </w:pPr>
      <w:r>
        <w:rPr>
          <w:color w:val="000000"/>
        </w:rPr>
        <w:t>Beneficjenci: właściciele lub zarządcy budynków mieszkalnych, zbiorowego zamieszkania, użyteczności publicznej stanowiącej własność jednostek samorządu terytorialnego i wykorzystywanych przez nie do wykonywania zadań publicznych, lokalnej sieci ciepłowniczej, lokalne</w:t>
      </w:r>
      <w:r>
        <w:t>g</w:t>
      </w:r>
      <w:r>
        <w:rPr>
          <w:color w:val="000000"/>
        </w:rPr>
        <w:t>o źródła ciepła.</w:t>
      </w:r>
    </w:p>
    <w:p w:rsidR="00F97CD3" w:rsidRDefault="0090124D">
      <w:pPr>
        <w:spacing w:before="120" w:after="0"/>
        <w:jc w:val="both"/>
      </w:pPr>
      <w:r>
        <w:t xml:space="preserve">Premia </w:t>
      </w:r>
      <w:proofErr w:type="spellStart"/>
      <w:r>
        <w:t>termomodernizacyjna</w:t>
      </w:r>
      <w:proofErr w:type="spellEnd"/>
      <w:r>
        <w:t xml:space="preserve"> przysługuje w przypadku realizacji przedsięwzięć </w:t>
      </w:r>
      <w:proofErr w:type="spellStart"/>
      <w:r>
        <w:t>termomodernizacyjnych</w:t>
      </w:r>
      <w:proofErr w:type="spellEnd"/>
      <w:r>
        <w:t>, których celem jest:</w:t>
      </w:r>
    </w:p>
    <w:p w:rsidR="00F97CD3" w:rsidRDefault="0090124D">
      <w:pPr>
        <w:numPr>
          <w:ilvl w:val="0"/>
          <w:numId w:val="13"/>
        </w:numPr>
        <w:pBdr>
          <w:top w:val="nil"/>
          <w:left w:val="nil"/>
          <w:bottom w:val="nil"/>
          <w:right w:val="nil"/>
          <w:between w:val="nil"/>
        </w:pBdr>
        <w:spacing w:after="0"/>
        <w:ind w:left="714" w:hanging="357"/>
        <w:jc w:val="both"/>
        <w:rPr>
          <w:color w:val="000000"/>
        </w:rPr>
      </w:pPr>
      <w:r>
        <w:rPr>
          <w:color w:val="000000"/>
        </w:rPr>
        <w:t>ograniczenie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F97CD3" w:rsidRDefault="0090124D">
      <w:pPr>
        <w:numPr>
          <w:ilvl w:val="0"/>
          <w:numId w:val="13"/>
        </w:numPr>
        <w:pBdr>
          <w:top w:val="nil"/>
          <w:left w:val="nil"/>
          <w:bottom w:val="nil"/>
          <w:right w:val="nil"/>
          <w:between w:val="nil"/>
        </w:pBdr>
        <w:spacing w:after="0"/>
        <w:jc w:val="both"/>
        <w:rPr>
          <w:color w:val="000000"/>
        </w:rPr>
      </w:pPr>
      <w:r>
        <w:rPr>
          <w:color w:val="000000"/>
        </w:rPr>
        <w:t>zmniejszenie kosztów pozyskania ciepła dostarczanego do w/w budynków - w wyniku wykonania przyłącza technicznego do scentralizowanego źródła ciepła w związku z likwidacją lokalnego źródła ciepła,</w:t>
      </w:r>
    </w:p>
    <w:p w:rsidR="00F97CD3" w:rsidRDefault="0090124D">
      <w:pPr>
        <w:numPr>
          <w:ilvl w:val="0"/>
          <w:numId w:val="13"/>
        </w:numPr>
        <w:pBdr>
          <w:top w:val="nil"/>
          <w:left w:val="nil"/>
          <w:bottom w:val="nil"/>
          <w:right w:val="nil"/>
          <w:between w:val="nil"/>
        </w:pBdr>
        <w:spacing w:after="0"/>
        <w:jc w:val="both"/>
        <w:rPr>
          <w:color w:val="000000"/>
        </w:rPr>
      </w:pPr>
      <w:r>
        <w:rPr>
          <w:color w:val="000000"/>
        </w:rPr>
        <w:t>ograniczenie strat energii pierwotnej w lokalnych sieciach ciepłowniczych oraz zasilających je lokalnych źródłach ciepła,</w:t>
      </w:r>
    </w:p>
    <w:p w:rsidR="00F97CD3" w:rsidRDefault="0090124D">
      <w:pPr>
        <w:numPr>
          <w:ilvl w:val="0"/>
          <w:numId w:val="13"/>
        </w:numPr>
        <w:pBdr>
          <w:top w:val="nil"/>
          <w:left w:val="nil"/>
          <w:bottom w:val="nil"/>
          <w:right w:val="nil"/>
          <w:between w:val="nil"/>
        </w:pBdr>
        <w:spacing w:after="0"/>
        <w:jc w:val="both"/>
        <w:rPr>
          <w:color w:val="000000"/>
        </w:rPr>
      </w:pPr>
      <w:r>
        <w:rPr>
          <w:color w:val="000000"/>
        </w:rPr>
        <w:t xml:space="preserve">całkowita lub częściowa zamiana źródeł energii na źródła odnawialne lub zastosowanie wysokosprawnej </w:t>
      </w:r>
      <w:proofErr w:type="spellStart"/>
      <w:r>
        <w:rPr>
          <w:color w:val="000000"/>
        </w:rPr>
        <w:t>kogeneracji</w:t>
      </w:r>
      <w:proofErr w:type="spellEnd"/>
      <w:r>
        <w:rPr>
          <w:color w:val="000000"/>
        </w:rPr>
        <w:t xml:space="preserve"> - z obowiązkiem uzyskania określonych w ustawie oszczędności w zużyciu energii.</w:t>
      </w:r>
    </w:p>
    <w:p w:rsidR="00F97CD3" w:rsidRDefault="0090124D">
      <w:pPr>
        <w:pBdr>
          <w:top w:val="nil"/>
          <w:left w:val="nil"/>
          <w:bottom w:val="nil"/>
          <w:right w:val="nil"/>
          <w:between w:val="nil"/>
        </w:pBdr>
        <w:spacing w:after="0"/>
        <w:jc w:val="both"/>
      </w:pPr>
      <w:r>
        <w:t>W celu ograniczenia emisji zanieczyszczeń i poprawy jakości powietrza w gminie, w szczególności przez realizację przez gminę przedsięwzięć niskoemisyjnych na rzecz najmniej zamożnych gospodarstw domowych, finansowanych na zasadach określonych w ustawie, w części ze środków Funduszu Termomodernizacji i Remontów, zwanego dalej „Funduszem”, może zostać ustanowiony gminny program niskoemisyjny. Daje to możliwość gminie skierować pomoc do osób które nie są w stanie samodzielnie zapewnić środków na ogrzewania lokali mieszkalnych.</w:t>
      </w:r>
    </w:p>
    <w:p w:rsidR="00F97CD3" w:rsidRDefault="00F97CD3">
      <w:pPr>
        <w:pBdr>
          <w:top w:val="nil"/>
          <w:left w:val="nil"/>
          <w:bottom w:val="nil"/>
          <w:right w:val="nil"/>
          <w:between w:val="nil"/>
        </w:pBdr>
        <w:spacing w:after="120"/>
        <w:ind w:left="720" w:hanging="720"/>
        <w:jc w:val="both"/>
        <w:rPr>
          <w:color w:val="000000"/>
        </w:rPr>
      </w:pPr>
    </w:p>
    <w:p w:rsidR="00F97CD3" w:rsidRDefault="0090124D">
      <w:pPr>
        <w:spacing w:before="120" w:after="120"/>
        <w:jc w:val="both"/>
        <w:rPr>
          <w:b/>
        </w:rPr>
      </w:pPr>
      <w:r>
        <w:rPr>
          <w:b/>
        </w:rPr>
        <w:t>Inne możliwości finansowania działań</w:t>
      </w:r>
    </w:p>
    <w:p w:rsidR="00F97CD3" w:rsidRDefault="0090124D">
      <w:pPr>
        <w:numPr>
          <w:ilvl w:val="0"/>
          <w:numId w:val="41"/>
        </w:numPr>
        <w:pBdr>
          <w:top w:val="nil"/>
          <w:left w:val="nil"/>
          <w:bottom w:val="nil"/>
          <w:right w:val="nil"/>
          <w:between w:val="nil"/>
        </w:pBdr>
        <w:spacing w:before="120" w:after="120"/>
        <w:ind w:left="426"/>
        <w:jc w:val="both"/>
        <w:rPr>
          <w:color w:val="000000"/>
        </w:rPr>
      </w:pPr>
      <w:r>
        <w:rPr>
          <w:color w:val="000000"/>
        </w:rPr>
        <w:t xml:space="preserve">Partnerstwo-publiczno prywatne – jest to powszechnie stosowana forma współpracy jednostek zarówno administracji rządowej, jak i samorządowej oraz podmiotów prywatnych w zakresie usług publicznych. </w:t>
      </w:r>
    </w:p>
    <w:p w:rsidR="00F97CD3" w:rsidRDefault="0090124D">
      <w:pPr>
        <w:numPr>
          <w:ilvl w:val="0"/>
          <w:numId w:val="41"/>
        </w:numPr>
        <w:pBdr>
          <w:top w:val="nil"/>
          <w:left w:val="nil"/>
          <w:bottom w:val="nil"/>
          <w:right w:val="nil"/>
          <w:between w:val="nil"/>
        </w:pBdr>
        <w:spacing w:before="120" w:after="120"/>
        <w:ind w:left="426"/>
        <w:jc w:val="both"/>
        <w:rPr>
          <w:color w:val="000000"/>
        </w:rPr>
      </w:pPr>
      <w:r>
        <w:rPr>
          <w:color w:val="000000"/>
        </w:rPr>
        <w:t>ESCO – jeden z najbardziej efektywnych narzędzi do poprawy efektywności energetycznej. W ramach umowy o efekt energetyczny, firma ESCO, czyli przedsiębiorstwo usług energetycznych (ang. Energy Service Company), zapewnia kompleksową realizację zadania, którego celem jest poprawa efektywności energetycznej, a następnie partycypuje w korzyściach wynikających ze zmniejszenia zużycia energii. Przedsiębiorstwo usług energetycznych jest koordynatorem projektu, prace modernizacyjne dzieli na wyspecjalizowane obszary, za które odpowiedzialność biorą wykwalifikowani lokalni wykonawcy, przy czym to firma ESCO utrzymuje całkowitą odpowiedzialność za prace i gwarantowane oszczędności energii. Przykłady działań realizowanych w formule ESCO: termomodernizacja budynków, modernizacja oświetlenia.</w:t>
      </w:r>
    </w:p>
    <w:p w:rsidR="00F97CD3" w:rsidRDefault="0090124D">
      <w:pPr>
        <w:pStyle w:val="Nagwek1"/>
        <w:numPr>
          <w:ilvl w:val="0"/>
          <w:numId w:val="44"/>
        </w:numPr>
        <w:rPr>
          <w:sz w:val="24"/>
          <w:szCs w:val="24"/>
        </w:rPr>
      </w:pPr>
      <w:bookmarkStart w:id="93" w:name="_Toc19359776"/>
      <w:bookmarkStart w:id="94" w:name="_Toc19361201"/>
      <w:r>
        <w:rPr>
          <w:sz w:val="24"/>
          <w:szCs w:val="24"/>
        </w:rPr>
        <w:lastRenderedPageBreak/>
        <w:t>Inwentaryzacja emisji CO</w:t>
      </w:r>
      <w:r>
        <w:rPr>
          <w:sz w:val="24"/>
          <w:szCs w:val="24"/>
          <w:vertAlign w:val="subscript"/>
        </w:rPr>
        <w:t>2</w:t>
      </w:r>
      <w:r>
        <w:rPr>
          <w:sz w:val="24"/>
          <w:szCs w:val="24"/>
        </w:rPr>
        <w:t xml:space="preserve"> na terenie Gminy Iłowo-Osada</w:t>
      </w:r>
      <w:bookmarkEnd w:id="93"/>
      <w:bookmarkEnd w:id="94"/>
      <w:r>
        <w:rPr>
          <w:sz w:val="24"/>
          <w:szCs w:val="24"/>
        </w:rPr>
        <w:t xml:space="preserve"> </w:t>
      </w:r>
    </w:p>
    <w:p w:rsidR="00F97CD3" w:rsidRDefault="0090124D">
      <w:pPr>
        <w:pStyle w:val="Nagwek2"/>
        <w:numPr>
          <w:ilvl w:val="1"/>
          <w:numId w:val="44"/>
        </w:numPr>
        <w:rPr>
          <w:rFonts w:ascii="Tahoma" w:eastAsia="Tahoma" w:hAnsi="Tahoma" w:cs="Tahoma"/>
          <w:sz w:val="22"/>
          <w:szCs w:val="22"/>
        </w:rPr>
      </w:pPr>
      <w:bookmarkStart w:id="95" w:name="_Toc19359777"/>
      <w:bookmarkStart w:id="96" w:name="_Toc19361202"/>
      <w:r>
        <w:rPr>
          <w:rFonts w:ascii="Tahoma" w:eastAsia="Tahoma" w:hAnsi="Tahoma" w:cs="Tahoma"/>
          <w:sz w:val="22"/>
          <w:szCs w:val="22"/>
        </w:rPr>
        <w:t>Zakres inwentaryzacji</w:t>
      </w:r>
      <w:bookmarkEnd w:id="95"/>
      <w:bookmarkEnd w:id="96"/>
    </w:p>
    <w:p w:rsidR="00F97CD3" w:rsidRDefault="0090124D">
      <w:pPr>
        <w:pBdr>
          <w:top w:val="nil"/>
          <w:left w:val="nil"/>
          <w:bottom w:val="nil"/>
          <w:right w:val="nil"/>
          <w:between w:val="nil"/>
        </w:pBdr>
        <w:tabs>
          <w:tab w:val="left" w:pos="1995"/>
        </w:tabs>
        <w:spacing w:before="240"/>
        <w:jc w:val="both"/>
        <w:rPr>
          <w:color w:val="000000"/>
        </w:rPr>
      </w:pPr>
      <w:r>
        <w:rPr>
          <w:color w:val="000000"/>
        </w:rPr>
        <w:t>Inwentaryzację zużycia energii i emisji CO</w:t>
      </w:r>
      <w:r>
        <w:rPr>
          <w:color w:val="000000"/>
          <w:vertAlign w:val="subscript"/>
        </w:rPr>
        <w:t>2</w:t>
      </w:r>
      <w:r>
        <w:rPr>
          <w:color w:val="000000"/>
        </w:rPr>
        <w:t xml:space="preserve"> przeprowadza się w celu określenia stanu wyjściowego, do którego następnie będzie odnoszony przyjęty cel redukcyjny. Inwentaryzację na terenie </w:t>
      </w:r>
      <w:r>
        <w:t xml:space="preserve">Iłowa-Osady </w:t>
      </w:r>
      <w:r>
        <w:rPr>
          <w:color w:val="000000"/>
        </w:rPr>
        <w:t>przeprowadzono dla roku bazowego 20</w:t>
      </w:r>
      <w:r>
        <w:t>10</w:t>
      </w:r>
      <w:r>
        <w:rPr>
          <w:color w:val="000000"/>
        </w:rPr>
        <w:t>. Inwentaryzacja ma pozwolić na określenie zużycia energii w granicach administracyjnych gminy i związane z tym emisje zanieczyszczeń pochodzenia antropogenicznego.</w:t>
      </w:r>
    </w:p>
    <w:p w:rsidR="00F97CD3" w:rsidRDefault="0090124D">
      <w:pPr>
        <w:pBdr>
          <w:top w:val="nil"/>
          <w:left w:val="nil"/>
          <w:bottom w:val="nil"/>
          <w:right w:val="nil"/>
          <w:between w:val="nil"/>
        </w:pBdr>
        <w:tabs>
          <w:tab w:val="left" w:pos="1995"/>
        </w:tabs>
        <w:spacing w:before="240" w:after="0"/>
        <w:jc w:val="both"/>
        <w:rPr>
          <w:color w:val="000000"/>
        </w:rPr>
      </w:pPr>
      <w:r>
        <w:rPr>
          <w:color w:val="000000"/>
        </w:rPr>
        <w:t>Zgodnie z założeniami odnośnie opracowania planów działań na rzecz zrównoważonej energii oraz planów gospodarki niskoemisyjnej w czasie przygotowywania niniejszego dokumentu dokonano inwentaryzacji zużycia energii w 20</w:t>
      </w:r>
      <w:r>
        <w:t>10</w:t>
      </w:r>
      <w:r>
        <w:rPr>
          <w:color w:val="000000"/>
        </w:rPr>
        <w:t xml:space="preserve"> r. w </w:t>
      </w:r>
      <w:r>
        <w:t>Gminie Iłowo-Osada</w:t>
      </w:r>
      <w:r>
        <w:rPr>
          <w:color w:val="000000"/>
        </w:rPr>
        <w:t>, a w szczególności:</w:t>
      </w:r>
    </w:p>
    <w:p w:rsidR="00F97CD3" w:rsidRDefault="0090124D">
      <w:pPr>
        <w:numPr>
          <w:ilvl w:val="0"/>
          <w:numId w:val="37"/>
        </w:numPr>
        <w:pBdr>
          <w:top w:val="nil"/>
          <w:left w:val="nil"/>
          <w:bottom w:val="nil"/>
          <w:right w:val="nil"/>
          <w:between w:val="nil"/>
        </w:pBdr>
        <w:tabs>
          <w:tab w:val="left" w:pos="1995"/>
        </w:tabs>
        <w:spacing w:after="0"/>
        <w:jc w:val="both"/>
      </w:pPr>
      <w:r>
        <w:rPr>
          <w:color w:val="000000"/>
        </w:rPr>
        <w:t>zużycie energii elektrycznej i ciepła;</w:t>
      </w:r>
    </w:p>
    <w:p w:rsidR="00F97CD3" w:rsidRDefault="0090124D">
      <w:pPr>
        <w:numPr>
          <w:ilvl w:val="0"/>
          <w:numId w:val="37"/>
        </w:numPr>
        <w:pBdr>
          <w:top w:val="nil"/>
          <w:left w:val="nil"/>
          <w:bottom w:val="nil"/>
          <w:right w:val="nil"/>
          <w:between w:val="nil"/>
        </w:pBdr>
        <w:tabs>
          <w:tab w:val="left" w:pos="1995"/>
        </w:tabs>
        <w:spacing w:after="0"/>
        <w:jc w:val="both"/>
      </w:pPr>
      <w:r>
        <w:rPr>
          <w:color w:val="000000"/>
        </w:rPr>
        <w:t>zużycie paliw kopalnych (gaz ziemny, węgiel, olej opałowy, olej napędowy, itd.)</w:t>
      </w:r>
    </w:p>
    <w:p w:rsidR="00F97CD3" w:rsidRDefault="0090124D">
      <w:pPr>
        <w:numPr>
          <w:ilvl w:val="0"/>
          <w:numId w:val="37"/>
        </w:numPr>
        <w:pBdr>
          <w:top w:val="nil"/>
          <w:left w:val="nil"/>
          <w:bottom w:val="nil"/>
          <w:right w:val="nil"/>
          <w:between w:val="nil"/>
        </w:pBdr>
        <w:tabs>
          <w:tab w:val="left" w:pos="1995"/>
        </w:tabs>
        <w:jc w:val="both"/>
      </w:pPr>
      <w:r>
        <w:rPr>
          <w:color w:val="000000"/>
        </w:rPr>
        <w:t>zużycie energii pochodzącej ze źródeł odnawialnych (biomasa, energia słońca, energia wiatru, itd.).</w:t>
      </w:r>
    </w:p>
    <w:p w:rsidR="00F97CD3" w:rsidRDefault="0090124D">
      <w:pPr>
        <w:pBdr>
          <w:top w:val="nil"/>
          <w:left w:val="nil"/>
          <w:bottom w:val="nil"/>
          <w:right w:val="nil"/>
          <w:between w:val="nil"/>
        </w:pBdr>
        <w:tabs>
          <w:tab w:val="left" w:pos="1995"/>
        </w:tabs>
        <w:spacing w:after="0"/>
        <w:jc w:val="both"/>
        <w:rPr>
          <w:color w:val="000000"/>
        </w:rPr>
      </w:pPr>
      <w:r>
        <w:rPr>
          <w:color w:val="000000"/>
        </w:rPr>
        <w:t>Inwentaryzacja powinna objąć następujące sektory:</w:t>
      </w:r>
    </w:p>
    <w:p w:rsidR="00F97CD3" w:rsidRDefault="0090124D">
      <w:pPr>
        <w:numPr>
          <w:ilvl w:val="0"/>
          <w:numId w:val="34"/>
        </w:numPr>
        <w:pBdr>
          <w:top w:val="nil"/>
          <w:left w:val="nil"/>
          <w:bottom w:val="nil"/>
          <w:right w:val="nil"/>
          <w:between w:val="nil"/>
        </w:pBdr>
        <w:tabs>
          <w:tab w:val="left" w:pos="1995"/>
        </w:tabs>
        <w:spacing w:after="0"/>
        <w:jc w:val="both"/>
      </w:pPr>
      <w:r>
        <w:rPr>
          <w:color w:val="000000"/>
        </w:rPr>
        <w:t>budynki, wyposażenie/urządzenia komunalne,</w:t>
      </w:r>
    </w:p>
    <w:p w:rsidR="00F97CD3" w:rsidRDefault="0090124D">
      <w:pPr>
        <w:numPr>
          <w:ilvl w:val="0"/>
          <w:numId w:val="34"/>
        </w:numPr>
        <w:pBdr>
          <w:top w:val="nil"/>
          <w:left w:val="nil"/>
          <w:bottom w:val="nil"/>
          <w:right w:val="nil"/>
          <w:between w:val="nil"/>
        </w:pBdr>
        <w:tabs>
          <w:tab w:val="left" w:pos="1995"/>
        </w:tabs>
        <w:spacing w:after="0"/>
        <w:jc w:val="both"/>
      </w:pPr>
      <w:r>
        <w:rPr>
          <w:color w:val="000000"/>
        </w:rPr>
        <w:t>budynki mieszkalne (jedno i wielorodzinne),</w:t>
      </w:r>
    </w:p>
    <w:p w:rsidR="00F97CD3" w:rsidRDefault="0090124D">
      <w:pPr>
        <w:numPr>
          <w:ilvl w:val="0"/>
          <w:numId w:val="34"/>
        </w:numPr>
        <w:pBdr>
          <w:top w:val="nil"/>
          <w:left w:val="nil"/>
          <w:bottom w:val="nil"/>
          <w:right w:val="nil"/>
          <w:between w:val="nil"/>
        </w:pBdr>
        <w:tabs>
          <w:tab w:val="left" w:pos="1995"/>
        </w:tabs>
        <w:spacing w:after="0"/>
        <w:jc w:val="both"/>
      </w:pPr>
      <w:r>
        <w:rPr>
          <w:color w:val="000000"/>
        </w:rPr>
        <w:t>pozostałe budynki (tu - sektor usługowy)</w:t>
      </w:r>
    </w:p>
    <w:p w:rsidR="00F97CD3" w:rsidRDefault="0090124D">
      <w:pPr>
        <w:numPr>
          <w:ilvl w:val="0"/>
          <w:numId w:val="34"/>
        </w:numPr>
        <w:pBdr>
          <w:top w:val="nil"/>
          <w:left w:val="nil"/>
          <w:bottom w:val="nil"/>
          <w:right w:val="nil"/>
          <w:between w:val="nil"/>
        </w:pBdr>
        <w:tabs>
          <w:tab w:val="left" w:pos="1995"/>
        </w:tabs>
        <w:spacing w:after="0"/>
        <w:jc w:val="both"/>
      </w:pPr>
      <w:r>
        <w:rPr>
          <w:color w:val="000000"/>
        </w:rPr>
        <w:t>komunalne oświetlenie publiczne,</w:t>
      </w:r>
    </w:p>
    <w:p w:rsidR="00F97CD3" w:rsidRDefault="0090124D">
      <w:pPr>
        <w:numPr>
          <w:ilvl w:val="0"/>
          <w:numId w:val="34"/>
        </w:numPr>
        <w:pBdr>
          <w:top w:val="nil"/>
          <w:left w:val="nil"/>
          <w:bottom w:val="nil"/>
          <w:right w:val="nil"/>
          <w:between w:val="nil"/>
        </w:pBdr>
        <w:tabs>
          <w:tab w:val="left" w:pos="1995"/>
        </w:tabs>
        <w:spacing w:after="0"/>
        <w:jc w:val="both"/>
      </w:pPr>
      <w:r>
        <w:rPr>
          <w:color w:val="000000"/>
        </w:rPr>
        <w:t>transport (tabor gminny, transport publiczny, transport prywatny i komercyjny),</w:t>
      </w:r>
    </w:p>
    <w:p w:rsidR="00F97CD3" w:rsidRDefault="0090124D">
      <w:pPr>
        <w:numPr>
          <w:ilvl w:val="0"/>
          <w:numId w:val="34"/>
        </w:numPr>
        <w:pBdr>
          <w:top w:val="nil"/>
          <w:left w:val="nil"/>
          <w:bottom w:val="nil"/>
          <w:right w:val="nil"/>
          <w:between w:val="nil"/>
        </w:pBdr>
        <w:tabs>
          <w:tab w:val="left" w:pos="1995"/>
        </w:tabs>
        <w:spacing w:after="0"/>
        <w:jc w:val="both"/>
      </w:pPr>
      <w:r>
        <w:t>przedsiębiorstwa</w:t>
      </w:r>
    </w:p>
    <w:p w:rsidR="00F97CD3" w:rsidRDefault="0090124D">
      <w:pPr>
        <w:numPr>
          <w:ilvl w:val="0"/>
          <w:numId w:val="34"/>
        </w:numPr>
        <w:pBdr>
          <w:top w:val="nil"/>
          <w:left w:val="nil"/>
          <w:bottom w:val="nil"/>
          <w:right w:val="nil"/>
          <w:between w:val="nil"/>
        </w:pBdr>
        <w:tabs>
          <w:tab w:val="left" w:pos="1995"/>
        </w:tabs>
        <w:spacing w:after="0"/>
        <w:jc w:val="both"/>
      </w:pPr>
      <w:r>
        <w:rPr>
          <w:color w:val="000000"/>
        </w:rPr>
        <w:t>przemysł (fakultatywnie).</w:t>
      </w:r>
    </w:p>
    <w:p w:rsidR="00F97CD3" w:rsidRDefault="0090124D">
      <w:pPr>
        <w:pBdr>
          <w:top w:val="nil"/>
          <w:left w:val="nil"/>
          <w:bottom w:val="nil"/>
          <w:right w:val="nil"/>
          <w:between w:val="nil"/>
        </w:pBdr>
        <w:tabs>
          <w:tab w:val="left" w:pos="1995"/>
        </w:tabs>
        <w:spacing w:before="240"/>
        <w:jc w:val="both"/>
        <w:rPr>
          <w:color w:val="000000"/>
        </w:rPr>
      </w:pPr>
      <w:r>
        <w:rPr>
          <w:color w:val="000000"/>
        </w:rPr>
        <w:t>Ze względu na brak informacji odnośnie działań w celu poprawy efektywności energetycznej planowanych w tych zakładach przemysłowych, zgodnie z zaleceniami poradnika „Jak opracować plan działań na rzecz zrównoważonej energii?” zrezygnowano z uwzględniania sektora przemysłowego podczas określania wyników bazowej inwentaryzacji oraz w samym planie działań.</w:t>
      </w:r>
    </w:p>
    <w:p w:rsidR="00F97CD3" w:rsidRDefault="00F97CD3">
      <w:pPr>
        <w:pBdr>
          <w:top w:val="nil"/>
          <w:left w:val="nil"/>
          <w:bottom w:val="nil"/>
          <w:right w:val="nil"/>
          <w:between w:val="nil"/>
        </w:pBdr>
        <w:tabs>
          <w:tab w:val="left" w:pos="1995"/>
        </w:tabs>
        <w:spacing w:before="240"/>
        <w:jc w:val="both"/>
        <w:rPr>
          <w:color w:val="000000"/>
        </w:rPr>
      </w:pPr>
    </w:p>
    <w:p w:rsidR="00F97CD3" w:rsidRDefault="0090124D">
      <w:pPr>
        <w:pStyle w:val="Nagwek2"/>
        <w:numPr>
          <w:ilvl w:val="1"/>
          <w:numId w:val="44"/>
        </w:numPr>
        <w:rPr>
          <w:rFonts w:ascii="Tahoma" w:eastAsia="Tahoma" w:hAnsi="Tahoma" w:cs="Tahoma"/>
          <w:sz w:val="22"/>
          <w:szCs w:val="22"/>
        </w:rPr>
      </w:pPr>
      <w:bookmarkStart w:id="97" w:name="_Toc19359778"/>
      <w:bookmarkStart w:id="98" w:name="_Toc19361203"/>
      <w:r>
        <w:rPr>
          <w:rFonts w:ascii="Tahoma" w:eastAsia="Tahoma" w:hAnsi="Tahoma" w:cs="Tahoma"/>
          <w:sz w:val="22"/>
          <w:szCs w:val="22"/>
        </w:rPr>
        <w:t>Metodologia i założenia</w:t>
      </w:r>
      <w:bookmarkEnd w:id="97"/>
      <w:bookmarkEnd w:id="98"/>
    </w:p>
    <w:p w:rsidR="00F97CD3" w:rsidRDefault="0090124D">
      <w:pPr>
        <w:pBdr>
          <w:top w:val="nil"/>
          <w:left w:val="nil"/>
          <w:bottom w:val="nil"/>
          <w:right w:val="nil"/>
          <w:between w:val="nil"/>
        </w:pBdr>
        <w:tabs>
          <w:tab w:val="left" w:pos="1995"/>
        </w:tabs>
        <w:spacing w:before="240" w:after="0"/>
        <w:jc w:val="both"/>
        <w:rPr>
          <w:color w:val="000000"/>
        </w:rPr>
      </w:pPr>
      <w:r>
        <w:rPr>
          <w:color w:val="000000"/>
        </w:rPr>
        <w:t>Metodologię przeprowadzenia inwentaryzacji emisji oraz opracowania Planu oparto o zalecenia:</w:t>
      </w:r>
    </w:p>
    <w:p w:rsidR="00F97CD3" w:rsidRDefault="0090124D">
      <w:pPr>
        <w:numPr>
          <w:ilvl w:val="0"/>
          <w:numId w:val="27"/>
        </w:numPr>
        <w:pBdr>
          <w:top w:val="nil"/>
          <w:left w:val="nil"/>
          <w:bottom w:val="nil"/>
          <w:right w:val="nil"/>
          <w:between w:val="nil"/>
        </w:pBdr>
        <w:tabs>
          <w:tab w:val="left" w:pos="1995"/>
        </w:tabs>
        <w:spacing w:after="0"/>
        <w:ind w:left="714" w:hanging="357"/>
        <w:jc w:val="both"/>
      </w:pPr>
      <w:r>
        <w:rPr>
          <w:color w:val="000000"/>
        </w:rPr>
        <w:t xml:space="preserve">Poradnika </w:t>
      </w:r>
      <w:r>
        <w:rPr>
          <w:i/>
          <w:color w:val="000000"/>
        </w:rPr>
        <w:t xml:space="preserve">Jak opracować plan działań na rzecz zrównoważonej energii (SEAP)? </w:t>
      </w:r>
      <w:r>
        <w:rPr>
          <w:color w:val="000000"/>
        </w:rPr>
        <w:t xml:space="preserve">opracowanego przez Instytut ds. Energii Wspólnego Centrum Badawczego Komisji Europejskiej, a udostępnionego m. in. na stronie Porozumienia Burmistrzów </w:t>
      </w:r>
      <w:proofErr w:type="spellStart"/>
      <w:r>
        <w:rPr>
          <w:color w:val="000000"/>
        </w:rPr>
        <w:t>www.eumayors.eu</w:t>
      </w:r>
      <w:proofErr w:type="spellEnd"/>
      <w:r>
        <w:rPr>
          <w:color w:val="000000"/>
        </w:rPr>
        <w:t xml:space="preserve">. </w:t>
      </w:r>
    </w:p>
    <w:p w:rsidR="00F97CD3" w:rsidRDefault="0090124D">
      <w:pPr>
        <w:numPr>
          <w:ilvl w:val="0"/>
          <w:numId w:val="27"/>
        </w:numPr>
        <w:pBdr>
          <w:top w:val="nil"/>
          <w:left w:val="nil"/>
          <w:bottom w:val="nil"/>
          <w:right w:val="nil"/>
          <w:between w:val="nil"/>
        </w:pBdr>
        <w:tabs>
          <w:tab w:val="left" w:pos="1995"/>
        </w:tabs>
        <w:spacing w:after="0"/>
        <w:ind w:left="714" w:hanging="357"/>
        <w:jc w:val="both"/>
      </w:pPr>
      <w:r>
        <w:rPr>
          <w:i/>
          <w:color w:val="000000"/>
        </w:rPr>
        <w:t>Szczegółowe zalecenia dotyczące struktury planu gospodarki niskoemisyjnej</w:t>
      </w:r>
      <w:r>
        <w:rPr>
          <w:color w:val="000000"/>
        </w:rPr>
        <w:t xml:space="preserve"> (Załącznik nr 9 do Regulaminu Konkursu nr 2/PO </w:t>
      </w:r>
      <w:proofErr w:type="spellStart"/>
      <w:r>
        <w:rPr>
          <w:color w:val="000000"/>
        </w:rPr>
        <w:t>IiŚ</w:t>
      </w:r>
      <w:proofErr w:type="spellEnd"/>
      <w:r>
        <w:rPr>
          <w:color w:val="000000"/>
        </w:rPr>
        <w:t>/ 9.3/2013 „Termomodernizacja obiektów użyteczności publicznej - plany gospodarki niskoemisyjnej”), a w szczególności:</w:t>
      </w:r>
    </w:p>
    <w:p w:rsidR="00F97CD3" w:rsidRDefault="0090124D">
      <w:pPr>
        <w:numPr>
          <w:ilvl w:val="0"/>
          <w:numId w:val="11"/>
        </w:numPr>
        <w:pBdr>
          <w:top w:val="nil"/>
          <w:left w:val="nil"/>
          <w:bottom w:val="nil"/>
          <w:right w:val="nil"/>
          <w:between w:val="nil"/>
        </w:pBdr>
        <w:spacing w:after="0"/>
        <w:ind w:left="1134" w:hanging="357"/>
        <w:jc w:val="both"/>
        <w:rPr>
          <w:color w:val="000000"/>
        </w:rPr>
      </w:pPr>
      <w:r>
        <w:rPr>
          <w:color w:val="000000"/>
        </w:rPr>
        <w:t>zakres działań na szczeblu gminy/gmin,</w:t>
      </w:r>
    </w:p>
    <w:p w:rsidR="00F97CD3" w:rsidRDefault="0090124D">
      <w:pPr>
        <w:numPr>
          <w:ilvl w:val="0"/>
          <w:numId w:val="11"/>
        </w:numPr>
        <w:pBdr>
          <w:top w:val="nil"/>
          <w:left w:val="nil"/>
          <w:bottom w:val="nil"/>
          <w:right w:val="nil"/>
          <w:between w:val="nil"/>
        </w:pBdr>
        <w:spacing w:after="0"/>
        <w:ind w:left="1134"/>
        <w:jc w:val="both"/>
        <w:rPr>
          <w:color w:val="000000"/>
        </w:rPr>
      </w:pPr>
      <w:r>
        <w:rPr>
          <w:color w:val="000000"/>
        </w:rPr>
        <w:t>objęcie całości obszaru geograficznego gminy/gmin,</w:t>
      </w:r>
    </w:p>
    <w:p w:rsidR="00F97CD3" w:rsidRDefault="0090124D">
      <w:pPr>
        <w:numPr>
          <w:ilvl w:val="0"/>
          <w:numId w:val="11"/>
        </w:numPr>
        <w:pBdr>
          <w:top w:val="nil"/>
          <w:left w:val="nil"/>
          <w:bottom w:val="nil"/>
          <w:right w:val="nil"/>
          <w:between w:val="nil"/>
        </w:pBdr>
        <w:spacing w:after="0"/>
        <w:ind w:left="1134"/>
        <w:jc w:val="both"/>
        <w:rPr>
          <w:color w:val="000000"/>
        </w:rPr>
      </w:pPr>
      <w:r>
        <w:rPr>
          <w:color w:val="000000"/>
        </w:rPr>
        <w:t>skoncentrowanie się na działaniach niskoemisyjnych i efektywnie wykorzystujących zasoby,</w:t>
      </w:r>
    </w:p>
    <w:p w:rsidR="00F97CD3" w:rsidRDefault="0090124D">
      <w:pPr>
        <w:numPr>
          <w:ilvl w:val="0"/>
          <w:numId w:val="11"/>
        </w:numPr>
        <w:pBdr>
          <w:top w:val="nil"/>
          <w:left w:val="nil"/>
          <w:bottom w:val="nil"/>
          <w:right w:val="nil"/>
          <w:between w:val="nil"/>
        </w:pBdr>
        <w:spacing w:after="0"/>
        <w:ind w:left="1134"/>
        <w:jc w:val="both"/>
        <w:rPr>
          <w:color w:val="000000"/>
        </w:rPr>
      </w:pPr>
      <w:r>
        <w:rPr>
          <w:color w:val="000000"/>
        </w:rPr>
        <w:lastRenderedPageBreak/>
        <w:t xml:space="preserve">współuczestnictwo podmiotów będących producentami i/lub odbiorcami energii ze szczególnym uwzględnieniem działań w sektorze publicznym, </w:t>
      </w:r>
    </w:p>
    <w:p w:rsidR="00F97CD3" w:rsidRDefault="0090124D">
      <w:pPr>
        <w:numPr>
          <w:ilvl w:val="0"/>
          <w:numId w:val="11"/>
        </w:numPr>
        <w:pBdr>
          <w:top w:val="nil"/>
          <w:left w:val="nil"/>
          <w:bottom w:val="nil"/>
          <w:right w:val="nil"/>
          <w:between w:val="nil"/>
        </w:pBdr>
        <w:spacing w:after="0"/>
        <w:ind w:left="1134"/>
        <w:jc w:val="both"/>
        <w:rPr>
          <w:color w:val="000000"/>
        </w:rPr>
      </w:pPr>
      <w:r>
        <w:rPr>
          <w:color w:val="000000"/>
        </w:rPr>
        <w:t>objęcie planem obszarów, w których władze lokalne mają wpływ na zużycie energii w perspektywie długoterminowej,</w:t>
      </w:r>
    </w:p>
    <w:p w:rsidR="00F97CD3" w:rsidRDefault="0090124D">
      <w:pPr>
        <w:numPr>
          <w:ilvl w:val="0"/>
          <w:numId w:val="11"/>
        </w:numPr>
        <w:pBdr>
          <w:top w:val="nil"/>
          <w:left w:val="nil"/>
          <w:bottom w:val="nil"/>
          <w:right w:val="nil"/>
          <w:between w:val="nil"/>
        </w:pBdr>
        <w:spacing w:after="0"/>
        <w:ind w:left="1134"/>
        <w:jc w:val="both"/>
        <w:rPr>
          <w:color w:val="000000"/>
        </w:rPr>
      </w:pPr>
      <w:r>
        <w:rPr>
          <w:color w:val="000000"/>
        </w:rPr>
        <w:t>podjęcie działań mających na celu wspieranie produktów i usług efektywnych energetycznie (np. zamówienia publiczne),</w:t>
      </w:r>
    </w:p>
    <w:p w:rsidR="00F97CD3" w:rsidRDefault="0090124D">
      <w:pPr>
        <w:numPr>
          <w:ilvl w:val="0"/>
          <w:numId w:val="11"/>
        </w:numPr>
        <w:pBdr>
          <w:top w:val="nil"/>
          <w:left w:val="nil"/>
          <w:bottom w:val="nil"/>
          <w:right w:val="nil"/>
          <w:between w:val="nil"/>
        </w:pBdr>
        <w:spacing w:after="0"/>
        <w:ind w:left="1134"/>
        <w:jc w:val="both"/>
        <w:rPr>
          <w:color w:val="000000"/>
        </w:rPr>
      </w:pPr>
      <w:r>
        <w:rPr>
          <w:color w:val="000000"/>
        </w:rPr>
        <w:t>podjęcie działań mających wpływ na zmiany postaw konsumpcyjnych użytkowników energii (współpraca z mieszkańcami i zainteresowanymi stronami, działania edukacyjne),</w:t>
      </w:r>
    </w:p>
    <w:p w:rsidR="00F97CD3" w:rsidRDefault="0090124D">
      <w:pPr>
        <w:numPr>
          <w:ilvl w:val="0"/>
          <w:numId w:val="11"/>
        </w:numPr>
        <w:pBdr>
          <w:top w:val="nil"/>
          <w:left w:val="nil"/>
          <w:bottom w:val="nil"/>
          <w:right w:val="nil"/>
          <w:between w:val="nil"/>
        </w:pBdr>
        <w:spacing w:after="120"/>
        <w:ind w:left="1134"/>
        <w:jc w:val="both"/>
        <w:rPr>
          <w:color w:val="000000"/>
        </w:rPr>
      </w:pPr>
      <w:r>
        <w:rPr>
          <w:color w:val="000000"/>
        </w:rPr>
        <w:t>spójność z nowotworzonymi bądź aktualizowanymi założeniami do planów zaopatrzenia w ciepło, chłód i energię elektryczną bądź paliwa gazowe (lub założeniami do tych planów) i programami ochrony powietrza.</w:t>
      </w:r>
    </w:p>
    <w:p w:rsidR="00F97CD3" w:rsidRDefault="0090124D">
      <w:pPr>
        <w:pBdr>
          <w:top w:val="nil"/>
          <w:left w:val="nil"/>
          <w:bottom w:val="nil"/>
          <w:right w:val="nil"/>
          <w:between w:val="nil"/>
        </w:pBdr>
        <w:tabs>
          <w:tab w:val="left" w:pos="1995"/>
        </w:tabs>
        <w:spacing w:before="240" w:after="0"/>
        <w:jc w:val="both"/>
        <w:rPr>
          <w:b/>
          <w:color w:val="000000"/>
        </w:rPr>
      </w:pPr>
      <w:r>
        <w:rPr>
          <w:b/>
          <w:color w:val="000000"/>
        </w:rPr>
        <w:t>Rok bazowy:</w:t>
      </w:r>
    </w:p>
    <w:p w:rsidR="00F97CD3" w:rsidRDefault="0090124D">
      <w:pPr>
        <w:pBdr>
          <w:top w:val="nil"/>
          <w:left w:val="nil"/>
          <w:bottom w:val="nil"/>
          <w:right w:val="nil"/>
          <w:between w:val="nil"/>
        </w:pBdr>
        <w:tabs>
          <w:tab w:val="left" w:pos="1995"/>
        </w:tabs>
        <w:jc w:val="both"/>
        <w:rPr>
          <w:color w:val="000000"/>
        </w:rPr>
      </w:pPr>
      <w:r>
        <w:rPr>
          <w:color w:val="000000"/>
        </w:rPr>
        <w:t xml:space="preserve">Powyższe dokumenty sugerują przyjęcie roku bazowego 1990 lub późniejszego, dla którego dostępne są rzetelne dane odzwierciedlające sytuację energetyczną na terenie danej gminy. Dla </w:t>
      </w:r>
      <w:r>
        <w:t>Gminy Iłowo-Osada</w:t>
      </w:r>
      <w:r>
        <w:rPr>
          <w:color w:val="000000"/>
        </w:rPr>
        <w:t xml:space="preserve"> udało się pozyskać dane z roku 20</w:t>
      </w:r>
      <w:r>
        <w:t>10</w:t>
      </w:r>
      <w:r>
        <w:rPr>
          <w:color w:val="000000"/>
        </w:rPr>
        <w:t xml:space="preserve">, dlatego właśnie </w:t>
      </w:r>
      <w:r>
        <w:rPr>
          <w:b/>
          <w:color w:val="000000"/>
        </w:rPr>
        <w:t>rok 20</w:t>
      </w:r>
      <w:r>
        <w:rPr>
          <w:b/>
        </w:rPr>
        <w:t>10</w:t>
      </w:r>
      <w:r>
        <w:rPr>
          <w:b/>
          <w:color w:val="000000"/>
        </w:rPr>
        <w:t xml:space="preserve"> przyjęto za bazowy</w:t>
      </w:r>
      <w:r>
        <w:rPr>
          <w:color w:val="000000"/>
        </w:rPr>
        <w:t>.</w:t>
      </w:r>
    </w:p>
    <w:p w:rsidR="00F97CD3" w:rsidRDefault="0090124D">
      <w:pPr>
        <w:pBdr>
          <w:top w:val="nil"/>
          <w:left w:val="nil"/>
          <w:bottom w:val="nil"/>
          <w:right w:val="nil"/>
          <w:between w:val="nil"/>
        </w:pBdr>
        <w:tabs>
          <w:tab w:val="left" w:pos="1995"/>
        </w:tabs>
        <w:spacing w:after="0"/>
        <w:jc w:val="both"/>
        <w:rPr>
          <w:b/>
          <w:color w:val="000000"/>
        </w:rPr>
      </w:pPr>
      <w:r>
        <w:rPr>
          <w:b/>
          <w:color w:val="000000"/>
        </w:rPr>
        <w:t>Gromadzenie danych:</w:t>
      </w:r>
    </w:p>
    <w:p w:rsidR="00F97CD3" w:rsidRDefault="0090124D">
      <w:pPr>
        <w:pBdr>
          <w:top w:val="nil"/>
          <w:left w:val="nil"/>
          <w:bottom w:val="nil"/>
          <w:right w:val="nil"/>
          <w:between w:val="nil"/>
        </w:pBdr>
        <w:tabs>
          <w:tab w:val="left" w:pos="1995"/>
        </w:tabs>
        <w:spacing w:after="0"/>
        <w:jc w:val="both"/>
        <w:rPr>
          <w:color w:val="000000"/>
        </w:rPr>
      </w:pPr>
      <w:r>
        <w:rPr>
          <w:color w:val="000000"/>
        </w:rPr>
        <w:t>Dane odzwierciedlające strukturę i zużycie paliw na terenie gminy pochodziły w wyniku analiz takich dokumentów jak:</w:t>
      </w:r>
    </w:p>
    <w:p w:rsidR="00F97CD3" w:rsidRDefault="0090124D">
      <w:pPr>
        <w:numPr>
          <w:ilvl w:val="0"/>
          <w:numId w:val="28"/>
        </w:numPr>
        <w:pBdr>
          <w:top w:val="nil"/>
          <w:left w:val="nil"/>
          <w:bottom w:val="nil"/>
          <w:right w:val="nil"/>
          <w:between w:val="nil"/>
        </w:pBdr>
        <w:tabs>
          <w:tab w:val="left" w:pos="1995"/>
        </w:tabs>
        <w:spacing w:after="0"/>
        <w:ind w:left="714" w:hanging="357"/>
        <w:jc w:val="both"/>
      </w:pPr>
      <w:r>
        <w:rPr>
          <w:color w:val="000000"/>
        </w:rPr>
        <w:t>faktury za zużycie energii i zakup paliw znajdujące się w posiadaniu Urzędu Gminy i/lub jego jednostek budżetowych,</w:t>
      </w:r>
    </w:p>
    <w:p w:rsidR="00F97CD3" w:rsidRDefault="0090124D">
      <w:pPr>
        <w:numPr>
          <w:ilvl w:val="0"/>
          <w:numId w:val="28"/>
        </w:numPr>
        <w:pBdr>
          <w:top w:val="nil"/>
          <w:left w:val="nil"/>
          <w:bottom w:val="nil"/>
          <w:right w:val="nil"/>
          <w:between w:val="nil"/>
        </w:pBdr>
        <w:tabs>
          <w:tab w:val="left" w:pos="1995"/>
        </w:tabs>
        <w:spacing w:after="0"/>
        <w:ind w:left="714" w:hanging="357"/>
        <w:jc w:val="both"/>
      </w:pPr>
      <w:r>
        <w:rPr>
          <w:color w:val="000000"/>
        </w:rPr>
        <w:t>operatorzy na rynku paliw i energii (spółki dystrybucyjne),</w:t>
      </w:r>
    </w:p>
    <w:p w:rsidR="00F97CD3" w:rsidRDefault="0090124D">
      <w:pPr>
        <w:numPr>
          <w:ilvl w:val="0"/>
          <w:numId w:val="28"/>
        </w:numPr>
        <w:tabs>
          <w:tab w:val="left" w:pos="1995"/>
        </w:tabs>
        <w:spacing w:after="0" w:line="240" w:lineRule="auto"/>
      </w:pPr>
      <w:r>
        <w:t xml:space="preserve">odbiorcy paliw i energii </w:t>
      </w:r>
    </w:p>
    <w:p w:rsidR="00F97CD3" w:rsidRDefault="0090124D">
      <w:pPr>
        <w:numPr>
          <w:ilvl w:val="0"/>
          <w:numId w:val="28"/>
        </w:numPr>
        <w:tabs>
          <w:tab w:val="left" w:pos="1995"/>
        </w:tabs>
        <w:spacing w:after="0" w:line="240" w:lineRule="auto"/>
      </w:pPr>
      <w:r>
        <w:t>dane GUS</w:t>
      </w:r>
    </w:p>
    <w:p w:rsidR="00F97CD3" w:rsidRDefault="0090124D">
      <w:pPr>
        <w:numPr>
          <w:ilvl w:val="0"/>
          <w:numId w:val="28"/>
        </w:numPr>
        <w:tabs>
          <w:tab w:val="left" w:pos="1995"/>
        </w:tabs>
        <w:spacing w:after="0" w:line="240" w:lineRule="auto"/>
      </w:pPr>
      <w:r>
        <w:t>informację ze Starostwa Powiatowego</w:t>
      </w:r>
    </w:p>
    <w:p w:rsidR="00F97CD3" w:rsidRDefault="00F97CD3">
      <w:pPr>
        <w:numPr>
          <w:ilvl w:val="0"/>
          <w:numId w:val="28"/>
        </w:numPr>
        <w:tabs>
          <w:tab w:val="left" w:pos="1995"/>
        </w:tabs>
        <w:spacing w:after="0" w:line="240" w:lineRule="auto"/>
      </w:pPr>
    </w:p>
    <w:p w:rsidR="00F97CD3" w:rsidRDefault="0090124D">
      <w:pPr>
        <w:spacing w:after="0"/>
      </w:pPr>
      <w:r>
        <w:t xml:space="preserve">Podczas opracowania bazowej inwentaryzacji emisji wykorzystano dane udostępnione przez:  </w:t>
      </w:r>
    </w:p>
    <w:p w:rsidR="00F97CD3" w:rsidRDefault="0090124D">
      <w:pPr>
        <w:numPr>
          <w:ilvl w:val="0"/>
          <w:numId w:val="48"/>
        </w:numPr>
        <w:pBdr>
          <w:top w:val="nil"/>
          <w:left w:val="nil"/>
          <w:bottom w:val="nil"/>
          <w:right w:val="nil"/>
          <w:between w:val="nil"/>
        </w:pBdr>
        <w:spacing w:after="0"/>
        <w:rPr>
          <w:color w:val="000000"/>
        </w:rPr>
      </w:pPr>
      <w:r>
        <w:rPr>
          <w:color w:val="000000"/>
        </w:rPr>
        <w:t xml:space="preserve">Urząd </w:t>
      </w:r>
      <w:r>
        <w:t>Gminy Iłowo-Osada</w:t>
      </w:r>
      <w:r>
        <w:rPr>
          <w:color w:val="000000"/>
        </w:rPr>
        <w:t>;</w:t>
      </w:r>
    </w:p>
    <w:p w:rsidR="00F97CD3" w:rsidRDefault="0090124D">
      <w:pPr>
        <w:numPr>
          <w:ilvl w:val="0"/>
          <w:numId w:val="48"/>
        </w:numPr>
        <w:pBdr>
          <w:top w:val="nil"/>
          <w:left w:val="nil"/>
          <w:bottom w:val="nil"/>
          <w:right w:val="nil"/>
          <w:between w:val="nil"/>
        </w:pBdr>
        <w:spacing w:after="0"/>
        <w:rPr>
          <w:color w:val="000000"/>
        </w:rPr>
      </w:pPr>
      <w:proofErr w:type="spellStart"/>
      <w:r>
        <w:rPr>
          <w:color w:val="000000"/>
        </w:rPr>
        <w:t>ENERGA-OPERATOR</w:t>
      </w:r>
      <w:proofErr w:type="spellEnd"/>
      <w:r>
        <w:rPr>
          <w:color w:val="000000"/>
        </w:rPr>
        <w:t xml:space="preserve"> S.A.;</w:t>
      </w:r>
    </w:p>
    <w:p w:rsidR="00F97CD3" w:rsidRDefault="0090124D">
      <w:pPr>
        <w:numPr>
          <w:ilvl w:val="0"/>
          <w:numId w:val="48"/>
        </w:numPr>
        <w:pBdr>
          <w:top w:val="nil"/>
          <w:left w:val="nil"/>
          <w:bottom w:val="nil"/>
          <w:right w:val="nil"/>
          <w:between w:val="nil"/>
        </w:pBdr>
        <w:spacing w:after="0"/>
        <w:rPr>
          <w:color w:val="000000"/>
        </w:rPr>
      </w:pPr>
      <w:r>
        <w:rPr>
          <w:color w:val="000000"/>
        </w:rPr>
        <w:t>PGE Energia Odnawialna S.A. z siedzibą w Warszawie</w:t>
      </w:r>
    </w:p>
    <w:p w:rsidR="00F97CD3" w:rsidRDefault="0090124D">
      <w:pPr>
        <w:numPr>
          <w:ilvl w:val="0"/>
          <w:numId w:val="48"/>
        </w:numPr>
        <w:pBdr>
          <w:top w:val="nil"/>
          <w:left w:val="nil"/>
          <w:bottom w:val="nil"/>
          <w:right w:val="nil"/>
          <w:between w:val="nil"/>
        </w:pBdr>
        <w:spacing w:after="0"/>
        <w:rPr>
          <w:color w:val="000000"/>
        </w:rPr>
      </w:pPr>
      <w:r>
        <w:rPr>
          <w:color w:val="000000"/>
        </w:rPr>
        <w:t xml:space="preserve">Polską Spółkę Gazownictwa sp. z o.o. </w:t>
      </w:r>
    </w:p>
    <w:p w:rsidR="00F97CD3" w:rsidRDefault="0090124D">
      <w:pPr>
        <w:numPr>
          <w:ilvl w:val="0"/>
          <w:numId w:val="48"/>
        </w:numPr>
        <w:pBdr>
          <w:top w:val="nil"/>
          <w:left w:val="nil"/>
          <w:bottom w:val="nil"/>
          <w:right w:val="nil"/>
          <w:between w:val="nil"/>
        </w:pBdr>
        <w:spacing w:after="0"/>
        <w:rPr>
          <w:color w:val="000000"/>
        </w:rPr>
      </w:pPr>
      <w:r>
        <w:rPr>
          <w:color w:val="000000"/>
        </w:rPr>
        <w:t>Generalną Dyrekcję Dróg Krajowych i Autostrad;</w:t>
      </w:r>
    </w:p>
    <w:p w:rsidR="00F97CD3" w:rsidRDefault="0090124D">
      <w:pPr>
        <w:numPr>
          <w:ilvl w:val="0"/>
          <w:numId w:val="48"/>
        </w:numPr>
        <w:pBdr>
          <w:top w:val="nil"/>
          <w:left w:val="nil"/>
          <w:bottom w:val="nil"/>
          <w:right w:val="nil"/>
          <w:between w:val="nil"/>
        </w:pBdr>
        <w:spacing w:after="0"/>
        <w:rPr>
          <w:color w:val="000000"/>
        </w:rPr>
      </w:pPr>
      <w:r>
        <w:rPr>
          <w:color w:val="000000"/>
        </w:rPr>
        <w:t xml:space="preserve">Starostwo Powiatowe w </w:t>
      </w:r>
      <w:r>
        <w:t>Działdowie</w:t>
      </w:r>
      <w:r>
        <w:rPr>
          <w:color w:val="000000"/>
        </w:rPr>
        <w:t xml:space="preserve">; </w:t>
      </w:r>
    </w:p>
    <w:p w:rsidR="00F97CD3" w:rsidRDefault="0090124D">
      <w:pPr>
        <w:numPr>
          <w:ilvl w:val="0"/>
          <w:numId w:val="48"/>
        </w:numPr>
        <w:pBdr>
          <w:top w:val="nil"/>
          <w:left w:val="nil"/>
          <w:bottom w:val="nil"/>
          <w:right w:val="nil"/>
          <w:between w:val="nil"/>
        </w:pBdr>
        <w:spacing w:after="0"/>
        <w:rPr>
          <w:color w:val="000000"/>
        </w:rPr>
      </w:pPr>
      <w:r>
        <w:t>Dane Głównego Urzędu Statystycznego</w:t>
      </w:r>
    </w:p>
    <w:p w:rsidR="00F97CD3" w:rsidRDefault="0090124D">
      <w:pPr>
        <w:pBdr>
          <w:top w:val="nil"/>
          <w:left w:val="nil"/>
          <w:bottom w:val="nil"/>
          <w:right w:val="nil"/>
          <w:between w:val="nil"/>
        </w:pBdr>
        <w:tabs>
          <w:tab w:val="left" w:pos="1995"/>
        </w:tabs>
        <w:spacing w:before="240"/>
        <w:jc w:val="both"/>
        <w:rPr>
          <w:color w:val="000000"/>
        </w:rPr>
      </w:pPr>
      <w:r>
        <w:rPr>
          <w:color w:val="000000"/>
        </w:rPr>
        <w:t>Na podstawie zgromadzonych danych określono główne nośniki energii i związane z ich wykorzystaniem emisje występujące na terenie gminy w poszczególnych sektor</w:t>
      </w:r>
      <w:r>
        <w:t>ów</w:t>
      </w:r>
      <w:r>
        <w:rPr>
          <w:color w:val="000000"/>
        </w:rPr>
        <w:t xml:space="preserve">. Dane odnośnie zużycia energii, po zweryfikowaniu i uzupełnieniu ewentualnych braków (także przez szacunki eksperckie), zostały przeliczone na wspólną jednostkę - </w:t>
      </w:r>
      <w:proofErr w:type="spellStart"/>
      <w:r>
        <w:t>k</w:t>
      </w:r>
      <w:r>
        <w:rPr>
          <w:color w:val="000000"/>
        </w:rPr>
        <w:t>Wh</w:t>
      </w:r>
      <w:proofErr w:type="spellEnd"/>
      <w:r>
        <w:rPr>
          <w:color w:val="000000"/>
        </w:rPr>
        <w:t>.</w:t>
      </w:r>
    </w:p>
    <w:p w:rsidR="00F97CD3" w:rsidRDefault="0090124D">
      <w:pPr>
        <w:pBdr>
          <w:top w:val="nil"/>
          <w:left w:val="nil"/>
          <w:bottom w:val="nil"/>
          <w:right w:val="nil"/>
          <w:between w:val="nil"/>
        </w:pBdr>
        <w:tabs>
          <w:tab w:val="left" w:pos="1995"/>
        </w:tabs>
        <w:spacing w:before="240" w:after="0"/>
        <w:jc w:val="both"/>
        <w:rPr>
          <w:b/>
          <w:color w:val="000000"/>
        </w:rPr>
      </w:pPr>
      <w:r>
        <w:rPr>
          <w:b/>
          <w:color w:val="000000"/>
        </w:rPr>
        <w:t>Wskaźniki emisji:</w:t>
      </w:r>
    </w:p>
    <w:p w:rsidR="00F97CD3" w:rsidRDefault="0090124D">
      <w:pPr>
        <w:pBdr>
          <w:top w:val="nil"/>
          <w:left w:val="nil"/>
          <w:bottom w:val="nil"/>
          <w:right w:val="nil"/>
          <w:between w:val="nil"/>
        </w:pBdr>
        <w:tabs>
          <w:tab w:val="left" w:pos="1995"/>
        </w:tabs>
        <w:jc w:val="both"/>
        <w:rPr>
          <w:color w:val="000000"/>
        </w:rPr>
      </w:pPr>
      <w:r>
        <w:rPr>
          <w:color w:val="000000"/>
        </w:rPr>
        <w:t>Wytyczne Porozumienia Burmistrzów odnośnie opracowania planów działań na rzecz zrównoważonej energii proponują dwa podejścia odnośnie wyboru wskaźników emisji:</w:t>
      </w:r>
    </w:p>
    <w:p w:rsidR="00F97CD3" w:rsidRDefault="0090124D">
      <w:pPr>
        <w:numPr>
          <w:ilvl w:val="0"/>
          <w:numId w:val="29"/>
        </w:numPr>
        <w:pBdr>
          <w:top w:val="nil"/>
          <w:left w:val="nil"/>
          <w:bottom w:val="nil"/>
          <w:right w:val="nil"/>
          <w:between w:val="nil"/>
        </w:pBdr>
        <w:tabs>
          <w:tab w:val="left" w:pos="1995"/>
        </w:tabs>
        <w:ind w:left="714" w:hanging="357"/>
        <w:jc w:val="both"/>
      </w:pPr>
      <w:r>
        <w:rPr>
          <w:b/>
          <w:color w:val="000000"/>
        </w:rPr>
        <w:lastRenderedPageBreak/>
        <w:t xml:space="preserve">wykorzystanie „standardowych” wskaźników emisji </w:t>
      </w:r>
      <w:r>
        <w:rPr>
          <w:color w:val="000000"/>
        </w:rPr>
        <w:t>zgodnie z zasadami IPCC. Bazują na zawartości węgla w poszczególnych paliwach i obejmują całość emisji CO</w:t>
      </w:r>
      <w:r>
        <w:rPr>
          <w:color w:val="000000"/>
          <w:vertAlign w:val="subscript"/>
        </w:rPr>
        <w:t>2</w:t>
      </w:r>
      <w:r>
        <w:rPr>
          <w:color w:val="000000"/>
        </w:rPr>
        <w:t xml:space="preserve"> (emisje bezpośrednie np. ze spalania paliw, emisje pośrednie - produkcja energii elektrycznej wykorzystywanej przez mieszkańców) wynikłej z końcowego zużycia energii na terenie miasta lub gminy. Tego typu wskaźniki wykorzystywane są np. w krajowych inwentaryzacjach gazów cieplarnianych wykonywanych w kontekście Ramowej Konwencji Narodów Zjednoczonych w sprawie Zmian Klimatu (UNFCCC).</w:t>
      </w:r>
    </w:p>
    <w:p w:rsidR="00F97CD3" w:rsidRDefault="0090124D">
      <w:pPr>
        <w:numPr>
          <w:ilvl w:val="0"/>
          <w:numId w:val="29"/>
        </w:numPr>
        <w:pBdr>
          <w:top w:val="nil"/>
          <w:left w:val="nil"/>
          <w:bottom w:val="nil"/>
          <w:right w:val="nil"/>
          <w:between w:val="nil"/>
        </w:pBdr>
        <w:tabs>
          <w:tab w:val="left" w:pos="1995"/>
        </w:tabs>
        <w:spacing w:after="0"/>
        <w:ind w:left="714" w:hanging="357"/>
        <w:jc w:val="both"/>
      </w:pPr>
      <w:r>
        <w:rPr>
          <w:b/>
          <w:color w:val="000000"/>
        </w:rPr>
        <w:t>zastosowanie wskaźników LCA</w:t>
      </w:r>
      <w:r>
        <w:rPr>
          <w:color w:val="000000"/>
        </w:rPr>
        <w:t xml:space="preserve"> </w:t>
      </w:r>
      <w:r>
        <w:rPr>
          <w:b/>
          <w:color w:val="000000"/>
        </w:rPr>
        <w:t xml:space="preserve">(Life </w:t>
      </w:r>
      <w:proofErr w:type="spellStart"/>
      <w:r>
        <w:rPr>
          <w:b/>
          <w:color w:val="000000"/>
        </w:rPr>
        <w:t>Cycle</w:t>
      </w:r>
      <w:proofErr w:type="spellEnd"/>
      <w:r>
        <w:rPr>
          <w:b/>
          <w:color w:val="000000"/>
        </w:rPr>
        <w:t xml:space="preserve"> </w:t>
      </w:r>
      <w:proofErr w:type="spellStart"/>
      <w:r>
        <w:rPr>
          <w:b/>
          <w:color w:val="000000"/>
        </w:rPr>
        <w:t>Assessment</w:t>
      </w:r>
      <w:proofErr w:type="spellEnd"/>
      <w:r>
        <w:rPr>
          <w:b/>
          <w:color w:val="000000"/>
        </w:rPr>
        <w:t xml:space="preserve"> — ocena cyklu życia)</w:t>
      </w:r>
      <w:r>
        <w:rPr>
          <w:color w:val="000000"/>
        </w:rPr>
        <w:t xml:space="preserve"> - uwzględniają cykl życia poszczególnych nośników energii, a więc nie tylko emisje związane ze spalaniem paliw, lecz także emisje związane z pozyskaniem, transportem i przeróbką tych surowców.</w:t>
      </w:r>
    </w:p>
    <w:p w:rsidR="00F97CD3" w:rsidRDefault="0090124D">
      <w:pPr>
        <w:pBdr>
          <w:top w:val="nil"/>
          <w:left w:val="nil"/>
          <w:bottom w:val="nil"/>
          <w:right w:val="nil"/>
          <w:between w:val="nil"/>
        </w:pBdr>
        <w:tabs>
          <w:tab w:val="left" w:pos="1995"/>
        </w:tabs>
        <w:spacing w:before="240"/>
        <w:jc w:val="both"/>
        <w:rPr>
          <w:color w:val="000000"/>
        </w:rPr>
      </w:pPr>
      <w:r>
        <w:rPr>
          <w:color w:val="000000"/>
        </w:rPr>
        <w:t>W niniejszym opracowaniu przyjęto wskaźniki standardowe. Wartości wskaźników, przyjętych zgodnie z zaleceniami Krajowego Ośrodka Bilansowania i Zarządzania Emisjami (KOBIZE), prezentuje Tabela 18.</w:t>
      </w:r>
    </w:p>
    <w:p w:rsidR="00F97CD3" w:rsidRDefault="00F97CD3">
      <w:pPr>
        <w:pBdr>
          <w:top w:val="nil"/>
          <w:left w:val="nil"/>
          <w:bottom w:val="nil"/>
          <w:right w:val="nil"/>
          <w:between w:val="nil"/>
        </w:pBdr>
        <w:tabs>
          <w:tab w:val="left" w:pos="1995"/>
        </w:tabs>
        <w:spacing w:after="240"/>
        <w:jc w:val="both"/>
        <w:rPr>
          <w:color w:val="000000"/>
          <w:sz w:val="20"/>
          <w:szCs w:val="20"/>
        </w:rPr>
      </w:pPr>
      <w:bookmarkStart w:id="99" w:name="_28h4qwu" w:colFirst="0" w:colLast="0"/>
      <w:bookmarkEnd w:id="99"/>
    </w:p>
    <w:tbl>
      <w:tblPr>
        <w:tblStyle w:val="ac"/>
        <w:tblW w:w="8896"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20"/>
      </w:tblPr>
      <w:tblGrid>
        <w:gridCol w:w="4114"/>
        <w:gridCol w:w="1138"/>
        <w:gridCol w:w="1146"/>
        <w:gridCol w:w="1263"/>
        <w:gridCol w:w="1235"/>
      </w:tblGrid>
      <w:tr w:rsidR="00F97CD3" w:rsidTr="00F97CD3">
        <w:trPr>
          <w:cnfStyle w:val="100000000000"/>
          <w:trHeight w:val="500"/>
          <w:jc w:val="center"/>
        </w:trPr>
        <w:tc>
          <w:tcPr>
            <w:tcW w:w="4114" w:type="dxa"/>
            <w:vAlign w:val="center"/>
          </w:tcPr>
          <w:p w:rsidR="00F97CD3" w:rsidRDefault="0090124D">
            <w:pPr>
              <w:tabs>
                <w:tab w:val="left" w:pos="3969"/>
              </w:tabs>
              <w:spacing w:line="276" w:lineRule="auto"/>
              <w:jc w:val="center"/>
            </w:pPr>
            <w:r>
              <w:t>RODZAJ PALIWA</w:t>
            </w:r>
          </w:p>
        </w:tc>
        <w:tc>
          <w:tcPr>
            <w:tcW w:w="1138" w:type="dxa"/>
          </w:tcPr>
          <w:p w:rsidR="00F97CD3" w:rsidRDefault="0090124D">
            <w:pPr>
              <w:tabs>
                <w:tab w:val="left" w:pos="3969"/>
              </w:tabs>
              <w:spacing w:line="276" w:lineRule="auto"/>
            </w:pPr>
            <w:r>
              <w:t>WO</w:t>
            </w:r>
          </w:p>
          <w:p w:rsidR="00F97CD3" w:rsidRDefault="0090124D">
            <w:pPr>
              <w:tabs>
                <w:tab w:val="left" w:pos="3969"/>
              </w:tabs>
              <w:spacing w:line="276" w:lineRule="auto"/>
            </w:pPr>
            <w:r>
              <w:rPr>
                <w:b w:val="0"/>
              </w:rPr>
              <w:t>[MJ/kg]</w:t>
            </w:r>
          </w:p>
        </w:tc>
        <w:tc>
          <w:tcPr>
            <w:tcW w:w="1146" w:type="dxa"/>
          </w:tcPr>
          <w:p w:rsidR="00F97CD3" w:rsidRDefault="0090124D">
            <w:pPr>
              <w:tabs>
                <w:tab w:val="left" w:pos="3969"/>
              </w:tabs>
              <w:spacing w:line="276" w:lineRule="auto"/>
            </w:pPr>
            <w:r>
              <w:t>WO</w:t>
            </w:r>
          </w:p>
          <w:p w:rsidR="00F97CD3" w:rsidRDefault="0090124D">
            <w:pPr>
              <w:tabs>
                <w:tab w:val="left" w:pos="3969"/>
              </w:tabs>
              <w:spacing w:line="276" w:lineRule="auto"/>
            </w:pPr>
            <w:r>
              <w:rPr>
                <w:b w:val="0"/>
              </w:rPr>
              <w:t>[MJ/m</w:t>
            </w:r>
            <w:r>
              <w:rPr>
                <w:b w:val="0"/>
                <w:vertAlign w:val="superscript"/>
              </w:rPr>
              <w:t>3</w:t>
            </w:r>
            <w:r>
              <w:rPr>
                <w:b w:val="0"/>
              </w:rPr>
              <w:t>]</w:t>
            </w:r>
          </w:p>
        </w:tc>
        <w:tc>
          <w:tcPr>
            <w:tcW w:w="1263" w:type="dxa"/>
          </w:tcPr>
          <w:p w:rsidR="00F97CD3" w:rsidRDefault="0090124D">
            <w:pPr>
              <w:tabs>
                <w:tab w:val="left" w:pos="3969"/>
              </w:tabs>
              <w:spacing w:line="276" w:lineRule="auto"/>
            </w:pPr>
            <w:r>
              <w:t>WE CO</w:t>
            </w:r>
            <w:r>
              <w:rPr>
                <w:vertAlign w:val="subscript"/>
              </w:rPr>
              <w:t>2</w:t>
            </w:r>
          </w:p>
          <w:p w:rsidR="00F97CD3" w:rsidRDefault="0090124D">
            <w:pPr>
              <w:tabs>
                <w:tab w:val="left" w:pos="3969"/>
              </w:tabs>
              <w:spacing w:line="276" w:lineRule="auto"/>
            </w:pPr>
            <w:r>
              <w:rPr>
                <w:b w:val="0"/>
              </w:rPr>
              <w:t>[kg/GJ]</w:t>
            </w:r>
          </w:p>
        </w:tc>
        <w:tc>
          <w:tcPr>
            <w:tcW w:w="1235" w:type="dxa"/>
          </w:tcPr>
          <w:p w:rsidR="00F97CD3" w:rsidRDefault="0090124D">
            <w:pPr>
              <w:tabs>
                <w:tab w:val="left" w:pos="3969"/>
              </w:tabs>
              <w:spacing w:line="276" w:lineRule="auto"/>
            </w:pPr>
            <w:r>
              <w:t>WE CO</w:t>
            </w:r>
            <w:r>
              <w:rPr>
                <w:vertAlign w:val="subscript"/>
              </w:rPr>
              <w:t>2</w:t>
            </w:r>
          </w:p>
          <w:p w:rsidR="00F97CD3" w:rsidRDefault="0090124D">
            <w:pPr>
              <w:tabs>
                <w:tab w:val="left" w:pos="3969"/>
              </w:tabs>
              <w:spacing w:line="276" w:lineRule="auto"/>
            </w:pPr>
            <w:r>
              <w:rPr>
                <w:b w:val="0"/>
              </w:rPr>
              <w:t>[Mg/</w:t>
            </w:r>
            <w:proofErr w:type="spellStart"/>
            <w:r>
              <w:rPr>
                <w:b w:val="0"/>
              </w:rPr>
              <w:t>MWh</w:t>
            </w:r>
            <w:proofErr w:type="spellEnd"/>
            <w:r>
              <w:rPr>
                <w:b w:val="0"/>
              </w:rPr>
              <w:t>]</w:t>
            </w:r>
          </w:p>
        </w:tc>
      </w:tr>
      <w:tr w:rsidR="00F97CD3">
        <w:trPr>
          <w:jc w:val="center"/>
        </w:trPr>
        <w:tc>
          <w:tcPr>
            <w:tcW w:w="4114" w:type="dxa"/>
          </w:tcPr>
          <w:p w:rsidR="00F97CD3" w:rsidRDefault="0090124D">
            <w:pPr>
              <w:tabs>
                <w:tab w:val="left" w:pos="3969"/>
              </w:tabs>
              <w:spacing w:line="276" w:lineRule="auto"/>
            </w:pPr>
            <w:r>
              <w:t xml:space="preserve">Gaz ziemny </w:t>
            </w:r>
            <w:proofErr w:type="spellStart"/>
            <w:r>
              <w:t>wysokometanowy</w:t>
            </w:r>
            <w:proofErr w:type="spellEnd"/>
          </w:p>
        </w:tc>
        <w:tc>
          <w:tcPr>
            <w:tcW w:w="1138" w:type="dxa"/>
          </w:tcPr>
          <w:p w:rsidR="00F97CD3" w:rsidRDefault="0090124D">
            <w:pPr>
              <w:tabs>
                <w:tab w:val="left" w:pos="3969"/>
              </w:tabs>
              <w:spacing w:line="276" w:lineRule="auto"/>
            </w:pPr>
            <w:r>
              <w:t>-</w:t>
            </w:r>
          </w:p>
        </w:tc>
        <w:tc>
          <w:tcPr>
            <w:tcW w:w="1146" w:type="dxa"/>
          </w:tcPr>
          <w:p w:rsidR="00F97CD3" w:rsidRDefault="0090124D">
            <w:pPr>
              <w:tabs>
                <w:tab w:val="left" w:pos="3969"/>
              </w:tabs>
              <w:spacing w:line="276" w:lineRule="auto"/>
            </w:pPr>
            <w:r>
              <w:t>35,96</w:t>
            </w:r>
          </w:p>
        </w:tc>
        <w:tc>
          <w:tcPr>
            <w:tcW w:w="1263" w:type="dxa"/>
          </w:tcPr>
          <w:p w:rsidR="00F97CD3" w:rsidRDefault="0090124D">
            <w:pPr>
              <w:tabs>
                <w:tab w:val="left" w:pos="3969"/>
              </w:tabs>
              <w:spacing w:line="276" w:lineRule="auto"/>
            </w:pPr>
            <w:r>
              <w:t>55,82</w:t>
            </w:r>
          </w:p>
        </w:tc>
        <w:tc>
          <w:tcPr>
            <w:tcW w:w="1235" w:type="dxa"/>
          </w:tcPr>
          <w:p w:rsidR="00F97CD3" w:rsidRDefault="0090124D">
            <w:pPr>
              <w:tabs>
                <w:tab w:val="left" w:pos="3969"/>
              </w:tabs>
              <w:spacing w:line="276" w:lineRule="auto"/>
            </w:pPr>
            <w:r>
              <w:t>0,20</w:t>
            </w:r>
          </w:p>
        </w:tc>
      </w:tr>
      <w:tr w:rsidR="00F97CD3" w:rsidTr="00F97CD3">
        <w:trPr>
          <w:jc w:val="center"/>
        </w:trPr>
        <w:tc>
          <w:tcPr>
            <w:tcW w:w="4114" w:type="dxa"/>
            <w:vAlign w:val="center"/>
          </w:tcPr>
          <w:p w:rsidR="00F97CD3" w:rsidRDefault="0090124D">
            <w:pPr>
              <w:tabs>
                <w:tab w:val="left" w:pos="3969"/>
              </w:tabs>
              <w:spacing w:line="276" w:lineRule="auto"/>
            </w:pPr>
            <w:r>
              <w:t>Gaz ciekły</w:t>
            </w:r>
          </w:p>
        </w:tc>
        <w:tc>
          <w:tcPr>
            <w:tcW w:w="1138" w:type="dxa"/>
            <w:vAlign w:val="center"/>
          </w:tcPr>
          <w:p w:rsidR="00F97CD3" w:rsidRDefault="0090124D">
            <w:pPr>
              <w:tabs>
                <w:tab w:val="left" w:pos="3969"/>
              </w:tabs>
              <w:spacing w:line="276" w:lineRule="auto"/>
            </w:pPr>
            <w:r>
              <w:t>47,31</w:t>
            </w:r>
          </w:p>
        </w:tc>
        <w:tc>
          <w:tcPr>
            <w:tcW w:w="1146" w:type="dxa"/>
            <w:vAlign w:val="center"/>
          </w:tcPr>
          <w:p w:rsidR="00F97CD3" w:rsidRDefault="0090124D">
            <w:pPr>
              <w:tabs>
                <w:tab w:val="left" w:pos="3969"/>
              </w:tabs>
              <w:spacing w:line="276" w:lineRule="auto"/>
            </w:pPr>
            <w:r>
              <w:t>-</w:t>
            </w:r>
          </w:p>
        </w:tc>
        <w:tc>
          <w:tcPr>
            <w:tcW w:w="1263" w:type="dxa"/>
            <w:vAlign w:val="center"/>
          </w:tcPr>
          <w:p w:rsidR="00F97CD3" w:rsidRDefault="0090124D">
            <w:pPr>
              <w:tabs>
                <w:tab w:val="left" w:pos="3969"/>
              </w:tabs>
              <w:spacing w:line="276" w:lineRule="auto"/>
            </w:pPr>
            <w:r>
              <w:t>62,44</w:t>
            </w:r>
          </w:p>
        </w:tc>
        <w:tc>
          <w:tcPr>
            <w:tcW w:w="1235" w:type="dxa"/>
          </w:tcPr>
          <w:p w:rsidR="00F97CD3" w:rsidRDefault="0090124D">
            <w:pPr>
              <w:tabs>
                <w:tab w:val="left" w:pos="3969"/>
              </w:tabs>
              <w:spacing w:line="276" w:lineRule="auto"/>
            </w:pPr>
            <w:r>
              <w:t>0,22</w:t>
            </w:r>
          </w:p>
        </w:tc>
      </w:tr>
      <w:tr w:rsidR="00F97CD3" w:rsidTr="00F97CD3">
        <w:trPr>
          <w:jc w:val="center"/>
        </w:trPr>
        <w:tc>
          <w:tcPr>
            <w:tcW w:w="4114" w:type="dxa"/>
            <w:vAlign w:val="center"/>
          </w:tcPr>
          <w:p w:rsidR="00F97CD3" w:rsidRDefault="0090124D">
            <w:pPr>
              <w:tabs>
                <w:tab w:val="left" w:pos="3969"/>
              </w:tabs>
              <w:spacing w:line="276" w:lineRule="auto"/>
            </w:pPr>
            <w:r>
              <w:t>Benzyny silnikowe</w:t>
            </w:r>
          </w:p>
        </w:tc>
        <w:tc>
          <w:tcPr>
            <w:tcW w:w="1138" w:type="dxa"/>
            <w:vAlign w:val="center"/>
          </w:tcPr>
          <w:p w:rsidR="00F97CD3" w:rsidRDefault="0090124D">
            <w:pPr>
              <w:tabs>
                <w:tab w:val="left" w:pos="3969"/>
              </w:tabs>
              <w:spacing w:line="276" w:lineRule="auto"/>
            </w:pPr>
            <w:r>
              <w:t>44,80</w:t>
            </w:r>
          </w:p>
        </w:tc>
        <w:tc>
          <w:tcPr>
            <w:tcW w:w="1146" w:type="dxa"/>
            <w:vAlign w:val="center"/>
          </w:tcPr>
          <w:p w:rsidR="00F97CD3" w:rsidRDefault="0090124D">
            <w:pPr>
              <w:tabs>
                <w:tab w:val="left" w:pos="3969"/>
              </w:tabs>
              <w:spacing w:line="276" w:lineRule="auto"/>
            </w:pPr>
            <w:r>
              <w:t>-</w:t>
            </w:r>
          </w:p>
        </w:tc>
        <w:tc>
          <w:tcPr>
            <w:tcW w:w="1263" w:type="dxa"/>
            <w:vAlign w:val="bottom"/>
          </w:tcPr>
          <w:p w:rsidR="00F97CD3" w:rsidRDefault="0090124D">
            <w:pPr>
              <w:tabs>
                <w:tab w:val="left" w:pos="3969"/>
              </w:tabs>
              <w:spacing w:line="276" w:lineRule="auto"/>
            </w:pPr>
            <w:r>
              <w:t>68,61</w:t>
            </w:r>
          </w:p>
        </w:tc>
        <w:tc>
          <w:tcPr>
            <w:tcW w:w="1235" w:type="dxa"/>
          </w:tcPr>
          <w:p w:rsidR="00F97CD3" w:rsidRDefault="0090124D">
            <w:pPr>
              <w:tabs>
                <w:tab w:val="left" w:pos="3969"/>
              </w:tabs>
              <w:spacing w:line="276" w:lineRule="auto"/>
            </w:pPr>
            <w:r>
              <w:t>0,25</w:t>
            </w:r>
          </w:p>
        </w:tc>
      </w:tr>
      <w:tr w:rsidR="00F97CD3" w:rsidTr="00F97CD3">
        <w:trPr>
          <w:jc w:val="center"/>
        </w:trPr>
        <w:tc>
          <w:tcPr>
            <w:tcW w:w="4114" w:type="dxa"/>
            <w:vAlign w:val="center"/>
          </w:tcPr>
          <w:p w:rsidR="00F97CD3" w:rsidRDefault="0090124D">
            <w:pPr>
              <w:tabs>
                <w:tab w:val="left" w:pos="3969"/>
              </w:tabs>
              <w:spacing w:line="276" w:lineRule="auto"/>
            </w:pPr>
            <w:r>
              <w:t>Olej napędowy (w tym olej opałowy lekki)</w:t>
            </w:r>
          </w:p>
        </w:tc>
        <w:tc>
          <w:tcPr>
            <w:tcW w:w="1138" w:type="dxa"/>
            <w:vAlign w:val="center"/>
          </w:tcPr>
          <w:p w:rsidR="00F97CD3" w:rsidRDefault="0090124D">
            <w:pPr>
              <w:tabs>
                <w:tab w:val="left" w:pos="3969"/>
              </w:tabs>
              <w:spacing w:line="276" w:lineRule="auto"/>
            </w:pPr>
            <w:r>
              <w:t>43,33</w:t>
            </w:r>
          </w:p>
        </w:tc>
        <w:tc>
          <w:tcPr>
            <w:tcW w:w="1146" w:type="dxa"/>
            <w:vAlign w:val="center"/>
          </w:tcPr>
          <w:p w:rsidR="00F97CD3" w:rsidRDefault="0090124D">
            <w:pPr>
              <w:tabs>
                <w:tab w:val="left" w:pos="3969"/>
              </w:tabs>
              <w:spacing w:line="276" w:lineRule="auto"/>
            </w:pPr>
            <w:r>
              <w:t>-</w:t>
            </w:r>
          </w:p>
        </w:tc>
        <w:tc>
          <w:tcPr>
            <w:tcW w:w="1263" w:type="dxa"/>
            <w:vAlign w:val="center"/>
          </w:tcPr>
          <w:p w:rsidR="00F97CD3" w:rsidRDefault="0090124D">
            <w:pPr>
              <w:tabs>
                <w:tab w:val="left" w:pos="3969"/>
              </w:tabs>
              <w:spacing w:line="276" w:lineRule="auto"/>
            </w:pPr>
            <w:r>
              <w:t>73,33</w:t>
            </w:r>
          </w:p>
        </w:tc>
        <w:tc>
          <w:tcPr>
            <w:tcW w:w="1235" w:type="dxa"/>
          </w:tcPr>
          <w:p w:rsidR="00F97CD3" w:rsidRDefault="0090124D">
            <w:pPr>
              <w:tabs>
                <w:tab w:val="left" w:pos="3969"/>
              </w:tabs>
              <w:spacing w:line="276" w:lineRule="auto"/>
            </w:pPr>
            <w:r>
              <w:t>0,26</w:t>
            </w:r>
          </w:p>
        </w:tc>
      </w:tr>
      <w:tr w:rsidR="00F97CD3" w:rsidTr="00F97CD3">
        <w:trPr>
          <w:jc w:val="center"/>
        </w:trPr>
        <w:tc>
          <w:tcPr>
            <w:tcW w:w="4114" w:type="dxa"/>
            <w:vAlign w:val="center"/>
          </w:tcPr>
          <w:p w:rsidR="00F97CD3" w:rsidRDefault="0090124D">
            <w:pPr>
              <w:tabs>
                <w:tab w:val="left" w:pos="3969"/>
              </w:tabs>
              <w:spacing w:line="276" w:lineRule="auto"/>
            </w:pPr>
            <w:r>
              <w:t>Oleje opałowe</w:t>
            </w:r>
          </w:p>
        </w:tc>
        <w:tc>
          <w:tcPr>
            <w:tcW w:w="1138" w:type="dxa"/>
            <w:vAlign w:val="center"/>
          </w:tcPr>
          <w:p w:rsidR="00F97CD3" w:rsidRDefault="0090124D">
            <w:pPr>
              <w:tabs>
                <w:tab w:val="left" w:pos="3969"/>
              </w:tabs>
              <w:spacing w:line="276" w:lineRule="auto"/>
            </w:pPr>
            <w:r>
              <w:t>40,19</w:t>
            </w:r>
          </w:p>
        </w:tc>
        <w:tc>
          <w:tcPr>
            <w:tcW w:w="1146" w:type="dxa"/>
            <w:vAlign w:val="center"/>
          </w:tcPr>
          <w:p w:rsidR="00F97CD3" w:rsidRDefault="0090124D">
            <w:pPr>
              <w:tabs>
                <w:tab w:val="left" w:pos="3969"/>
              </w:tabs>
              <w:spacing w:line="276" w:lineRule="auto"/>
            </w:pPr>
            <w:r>
              <w:t>-</w:t>
            </w:r>
          </w:p>
        </w:tc>
        <w:tc>
          <w:tcPr>
            <w:tcW w:w="1263" w:type="dxa"/>
            <w:vAlign w:val="center"/>
          </w:tcPr>
          <w:p w:rsidR="00F97CD3" w:rsidRDefault="0090124D">
            <w:pPr>
              <w:tabs>
                <w:tab w:val="left" w:pos="3969"/>
              </w:tabs>
              <w:spacing w:line="276" w:lineRule="auto"/>
            </w:pPr>
            <w:r>
              <w:t>76,59</w:t>
            </w:r>
          </w:p>
        </w:tc>
        <w:tc>
          <w:tcPr>
            <w:tcW w:w="1235" w:type="dxa"/>
          </w:tcPr>
          <w:p w:rsidR="00F97CD3" w:rsidRDefault="0090124D">
            <w:pPr>
              <w:tabs>
                <w:tab w:val="left" w:pos="3969"/>
              </w:tabs>
              <w:spacing w:line="276" w:lineRule="auto"/>
            </w:pPr>
            <w:r>
              <w:t>0,28</w:t>
            </w:r>
          </w:p>
        </w:tc>
      </w:tr>
      <w:tr w:rsidR="00F97CD3" w:rsidTr="00F97CD3">
        <w:trPr>
          <w:jc w:val="center"/>
        </w:trPr>
        <w:tc>
          <w:tcPr>
            <w:tcW w:w="4114" w:type="dxa"/>
            <w:vAlign w:val="center"/>
          </w:tcPr>
          <w:p w:rsidR="00F97CD3" w:rsidRDefault="0090124D">
            <w:pPr>
              <w:tabs>
                <w:tab w:val="left" w:pos="3969"/>
              </w:tabs>
              <w:spacing w:line="276" w:lineRule="auto"/>
            </w:pPr>
            <w:r>
              <w:t>Węgiel kamienny (średnia krajowa)</w:t>
            </w:r>
          </w:p>
        </w:tc>
        <w:tc>
          <w:tcPr>
            <w:tcW w:w="1138" w:type="dxa"/>
            <w:vAlign w:val="center"/>
          </w:tcPr>
          <w:p w:rsidR="00F97CD3" w:rsidRDefault="0090124D">
            <w:pPr>
              <w:tabs>
                <w:tab w:val="left" w:pos="3969"/>
              </w:tabs>
              <w:spacing w:line="276" w:lineRule="auto"/>
            </w:pPr>
            <w:r>
              <w:t>22,34</w:t>
            </w:r>
          </w:p>
        </w:tc>
        <w:tc>
          <w:tcPr>
            <w:tcW w:w="1146" w:type="dxa"/>
            <w:vAlign w:val="center"/>
          </w:tcPr>
          <w:p w:rsidR="00F97CD3" w:rsidRDefault="0090124D">
            <w:pPr>
              <w:tabs>
                <w:tab w:val="left" w:pos="3969"/>
              </w:tabs>
              <w:spacing w:line="276" w:lineRule="auto"/>
            </w:pPr>
            <w:r>
              <w:t>-</w:t>
            </w:r>
          </w:p>
        </w:tc>
        <w:tc>
          <w:tcPr>
            <w:tcW w:w="1263" w:type="dxa"/>
            <w:vAlign w:val="center"/>
          </w:tcPr>
          <w:p w:rsidR="00F97CD3" w:rsidRDefault="0090124D">
            <w:pPr>
              <w:tabs>
                <w:tab w:val="left" w:pos="3969"/>
              </w:tabs>
              <w:spacing w:line="276" w:lineRule="auto"/>
            </w:pPr>
            <w:r>
              <w:t>94,65</w:t>
            </w:r>
          </w:p>
        </w:tc>
        <w:tc>
          <w:tcPr>
            <w:tcW w:w="1235" w:type="dxa"/>
          </w:tcPr>
          <w:p w:rsidR="00F97CD3" w:rsidRDefault="0090124D">
            <w:pPr>
              <w:tabs>
                <w:tab w:val="left" w:pos="3969"/>
              </w:tabs>
              <w:spacing w:line="276" w:lineRule="auto"/>
            </w:pPr>
            <w:r>
              <w:t>0,34</w:t>
            </w:r>
          </w:p>
        </w:tc>
      </w:tr>
      <w:tr w:rsidR="00F97CD3" w:rsidTr="00F97CD3">
        <w:trPr>
          <w:jc w:val="center"/>
        </w:trPr>
        <w:tc>
          <w:tcPr>
            <w:tcW w:w="4114" w:type="dxa"/>
            <w:vAlign w:val="center"/>
          </w:tcPr>
          <w:p w:rsidR="00F97CD3" w:rsidRDefault="0090124D">
            <w:pPr>
              <w:tabs>
                <w:tab w:val="left" w:pos="3969"/>
              </w:tabs>
              <w:spacing w:line="276" w:lineRule="auto"/>
            </w:pPr>
            <w:r>
              <w:t>Energia elektryczna</w:t>
            </w:r>
          </w:p>
        </w:tc>
        <w:tc>
          <w:tcPr>
            <w:tcW w:w="1138" w:type="dxa"/>
            <w:vAlign w:val="center"/>
          </w:tcPr>
          <w:p w:rsidR="00F97CD3" w:rsidRDefault="0090124D">
            <w:pPr>
              <w:tabs>
                <w:tab w:val="left" w:pos="3969"/>
              </w:tabs>
              <w:spacing w:line="276" w:lineRule="auto"/>
            </w:pPr>
            <w:r>
              <w:t>-</w:t>
            </w:r>
          </w:p>
        </w:tc>
        <w:tc>
          <w:tcPr>
            <w:tcW w:w="1146" w:type="dxa"/>
            <w:vAlign w:val="center"/>
          </w:tcPr>
          <w:p w:rsidR="00F97CD3" w:rsidRDefault="0090124D">
            <w:pPr>
              <w:tabs>
                <w:tab w:val="left" w:pos="3969"/>
              </w:tabs>
              <w:spacing w:line="276" w:lineRule="auto"/>
            </w:pPr>
            <w:r>
              <w:t>-</w:t>
            </w:r>
          </w:p>
        </w:tc>
        <w:tc>
          <w:tcPr>
            <w:tcW w:w="1263" w:type="dxa"/>
            <w:vAlign w:val="center"/>
          </w:tcPr>
          <w:p w:rsidR="00F97CD3" w:rsidRDefault="0090124D">
            <w:pPr>
              <w:tabs>
                <w:tab w:val="left" w:pos="3969"/>
              </w:tabs>
              <w:spacing w:line="276" w:lineRule="auto"/>
            </w:pPr>
            <w:r>
              <w:t>-</w:t>
            </w:r>
          </w:p>
        </w:tc>
        <w:tc>
          <w:tcPr>
            <w:tcW w:w="1235" w:type="dxa"/>
          </w:tcPr>
          <w:p w:rsidR="00F97CD3" w:rsidRDefault="0090124D">
            <w:pPr>
              <w:tabs>
                <w:tab w:val="left" w:pos="3969"/>
              </w:tabs>
              <w:spacing w:line="276" w:lineRule="auto"/>
            </w:pPr>
            <w:r>
              <w:t>0,812</w:t>
            </w:r>
          </w:p>
        </w:tc>
      </w:tr>
    </w:tbl>
    <w:p w:rsidR="00F33B68" w:rsidRPr="00F33B68" w:rsidRDefault="00F33B68" w:rsidP="00F33B68">
      <w:pPr>
        <w:pStyle w:val="Legenda"/>
        <w:rPr>
          <w:b/>
          <w:i w:val="0"/>
          <w:color w:val="auto"/>
          <w:sz w:val="20"/>
          <w:szCs w:val="20"/>
        </w:rPr>
      </w:pPr>
      <w:bookmarkStart w:id="100" w:name="_Toc19359802"/>
      <w:r w:rsidRPr="00F33B68">
        <w:rPr>
          <w:b/>
          <w:i w:val="0"/>
          <w:color w:val="auto"/>
        </w:rPr>
        <w:t xml:space="preserve">Tabela </w:t>
      </w:r>
      <w:r w:rsidR="00BD2BC2" w:rsidRPr="00F33B68">
        <w:rPr>
          <w:b/>
          <w:i w:val="0"/>
          <w:color w:val="auto"/>
        </w:rPr>
        <w:fldChar w:fldCharType="begin"/>
      </w:r>
      <w:r w:rsidRPr="00F33B68">
        <w:rPr>
          <w:b/>
          <w:i w:val="0"/>
          <w:color w:val="auto"/>
        </w:rPr>
        <w:instrText xml:space="preserve"> SEQ Tabela \* ARABIC </w:instrText>
      </w:r>
      <w:r w:rsidR="00BD2BC2" w:rsidRPr="00F33B68">
        <w:rPr>
          <w:b/>
          <w:i w:val="0"/>
          <w:color w:val="auto"/>
        </w:rPr>
        <w:fldChar w:fldCharType="separate"/>
      </w:r>
      <w:r w:rsidR="00E42B8D">
        <w:rPr>
          <w:b/>
          <w:i w:val="0"/>
          <w:noProof/>
          <w:color w:val="auto"/>
        </w:rPr>
        <w:t>14</w:t>
      </w:r>
      <w:r w:rsidR="00BD2BC2" w:rsidRPr="00F33B68">
        <w:rPr>
          <w:b/>
          <w:i w:val="0"/>
          <w:color w:val="auto"/>
        </w:rPr>
        <w:fldChar w:fldCharType="end"/>
      </w:r>
      <w:r w:rsidRPr="00F33B68">
        <w:rPr>
          <w:b/>
          <w:i w:val="0"/>
          <w:color w:val="auto"/>
          <w:sz w:val="20"/>
          <w:szCs w:val="20"/>
        </w:rPr>
        <w:t>. Wskaźniki opałowe i wskaźniki emisji paliw wg KOBIZE.</w:t>
      </w:r>
      <w:bookmarkEnd w:id="100"/>
    </w:p>
    <w:p w:rsidR="00F33B68" w:rsidRDefault="00F33B68" w:rsidP="00F33B68">
      <w:pPr>
        <w:pBdr>
          <w:top w:val="nil"/>
          <w:left w:val="nil"/>
          <w:bottom w:val="nil"/>
          <w:right w:val="nil"/>
          <w:between w:val="nil"/>
        </w:pBdr>
        <w:tabs>
          <w:tab w:val="left" w:pos="1995"/>
        </w:tabs>
        <w:spacing w:before="240" w:after="0"/>
        <w:jc w:val="both"/>
        <w:rPr>
          <w:color w:val="000000"/>
        </w:rPr>
      </w:pPr>
      <w:r>
        <w:rPr>
          <w:color w:val="000000"/>
          <w:sz w:val="20"/>
          <w:szCs w:val="20"/>
        </w:rPr>
        <w:t>Źródło: Wartości opałowe (WO) i wskaźniki emisji CO</w:t>
      </w:r>
      <w:r>
        <w:rPr>
          <w:color w:val="000000"/>
          <w:sz w:val="20"/>
          <w:szCs w:val="20"/>
          <w:vertAlign w:val="subscript"/>
        </w:rPr>
        <w:t>2</w:t>
      </w:r>
      <w:r>
        <w:rPr>
          <w:color w:val="000000"/>
          <w:sz w:val="20"/>
          <w:szCs w:val="20"/>
        </w:rPr>
        <w:t xml:space="preserve"> (WE) w roku 20</w:t>
      </w:r>
      <w:r>
        <w:rPr>
          <w:sz w:val="20"/>
          <w:szCs w:val="20"/>
        </w:rPr>
        <w:t>10</w:t>
      </w:r>
      <w:r>
        <w:rPr>
          <w:color w:val="000000"/>
          <w:sz w:val="20"/>
          <w:szCs w:val="20"/>
        </w:rPr>
        <w:t xml:space="preserve"> do raportowania w ramach Wspólnotowego Systemu Handlu Uprawnieniami do Emisji za rok 201</w:t>
      </w:r>
      <w:r>
        <w:rPr>
          <w:sz w:val="20"/>
          <w:szCs w:val="20"/>
        </w:rPr>
        <w:t>3</w:t>
      </w:r>
      <w:r>
        <w:rPr>
          <w:color w:val="000000"/>
          <w:sz w:val="20"/>
          <w:szCs w:val="20"/>
        </w:rPr>
        <w:t>, KOBIZE</w:t>
      </w:r>
    </w:p>
    <w:p w:rsidR="00F97CD3" w:rsidRDefault="0090124D">
      <w:pPr>
        <w:pBdr>
          <w:top w:val="nil"/>
          <w:left w:val="nil"/>
          <w:bottom w:val="nil"/>
          <w:right w:val="nil"/>
          <w:between w:val="nil"/>
        </w:pBdr>
        <w:tabs>
          <w:tab w:val="left" w:pos="1995"/>
        </w:tabs>
        <w:spacing w:before="240" w:after="0"/>
        <w:jc w:val="both"/>
        <w:rPr>
          <w:color w:val="000000"/>
        </w:rPr>
      </w:pPr>
      <w:r>
        <w:rPr>
          <w:color w:val="000000"/>
        </w:rPr>
        <w:t>Wskaźnik emisji dla biomasy przyjęto na poziomie 0,00 Mg CO</w:t>
      </w:r>
      <w:r>
        <w:rPr>
          <w:color w:val="000000"/>
          <w:vertAlign w:val="subscript"/>
        </w:rPr>
        <w:t>2</w:t>
      </w:r>
      <w:r>
        <w:rPr>
          <w:color w:val="000000"/>
        </w:rPr>
        <w:t>/</w:t>
      </w:r>
      <w:proofErr w:type="spellStart"/>
      <w:r>
        <w:rPr>
          <w:color w:val="000000"/>
        </w:rPr>
        <w:t>MWh</w:t>
      </w:r>
      <w:proofErr w:type="spellEnd"/>
      <w:r>
        <w:rPr>
          <w:color w:val="000000"/>
        </w:rPr>
        <w:t>. W przypadku</w:t>
      </w:r>
      <w:r>
        <w:t xml:space="preserve"> Iłowa</w:t>
      </w:r>
      <w:r>
        <w:rPr>
          <w:color w:val="000000"/>
        </w:rPr>
        <w:t xml:space="preserve"> spalanie biomasy odnosi się przede wszystkim do spalania drewna. Przyjmuje się, iż ilość CO</w:t>
      </w:r>
      <w:r>
        <w:rPr>
          <w:color w:val="000000"/>
          <w:vertAlign w:val="subscript"/>
        </w:rPr>
        <w:t>2</w:t>
      </w:r>
      <w:r>
        <w:rPr>
          <w:color w:val="000000"/>
        </w:rPr>
        <w:t xml:space="preserve"> uwalnianego w procesie spalania biomasy jest równa ilości CO</w:t>
      </w:r>
      <w:r>
        <w:rPr>
          <w:color w:val="000000"/>
          <w:vertAlign w:val="subscript"/>
        </w:rPr>
        <w:t>2</w:t>
      </w:r>
      <w:r>
        <w:rPr>
          <w:color w:val="000000"/>
        </w:rPr>
        <w:t xml:space="preserve"> pobranego w trakcie jej wzrostu (proces fotosyntezy) - stąd zerowy bilans CO</w:t>
      </w:r>
      <w:r>
        <w:rPr>
          <w:color w:val="000000"/>
          <w:vertAlign w:val="subscript"/>
        </w:rPr>
        <w:t>2</w:t>
      </w:r>
      <w:r>
        <w:rPr>
          <w:color w:val="000000"/>
        </w:rPr>
        <w:t xml:space="preserve">. Autorzy poradnika </w:t>
      </w:r>
      <w:r>
        <w:rPr>
          <w:i/>
          <w:color w:val="000000"/>
        </w:rPr>
        <w:t>Jak opracować plan działań na rzecz zrównoważonej energii</w:t>
      </w:r>
      <w:r>
        <w:rPr>
          <w:color w:val="000000"/>
        </w:rPr>
        <w:t xml:space="preserve"> sugerują, iż wysokość wskaźnika emisji (0-0,4 Mg CO</w:t>
      </w:r>
      <w:r>
        <w:rPr>
          <w:color w:val="000000"/>
          <w:vertAlign w:val="subscript"/>
        </w:rPr>
        <w:t>2</w:t>
      </w:r>
      <w:r>
        <w:rPr>
          <w:color w:val="000000"/>
        </w:rPr>
        <w:t>/</w:t>
      </w:r>
      <w:proofErr w:type="spellStart"/>
      <w:r>
        <w:rPr>
          <w:color w:val="000000"/>
        </w:rPr>
        <w:t>MWh</w:t>
      </w:r>
      <w:proofErr w:type="spellEnd"/>
      <w:r>
        <w:rPr>
          <w:color w:val="000000"/>
        </w:rPr>
        <w:t xml:space="preserve">) należy przyjąć w zależności od sposobu w jaki pozyskiwane jest drewno - w przypadku drewna pochodzącego z lasów zarządzanych w zrównoważony sposób wskaźnik emisji będzie wynosił 0. Należy jednak pamiętać, że spalanie drewna, szczególnie w starych i niedostosowanych do tego celu piecach, prowadzi do powstawania substancji zanieczyszczających powietrze, takich jak tlenek węgla, tlenki azotu i siarki, aldehydy, węglowodory aromatyczne oraz </w:t>
      </w:r>
      <w:proofErr w:type="spellStart"/>
      <w:r>
        <w:rPr>
          <w:color w:val="000000"/>
        </w:rPr>
        <w:t>dioksyny</w:t>
      </w:r>
      <w:proofErr w:type="spellEnd"/>
      <w:r>
        <w:rPr>
          <w:color w:val="000000"/>
        </w:rPr>
        <w:t>, które pozostają w powietrzu w postaci pyłów zawieszonych.</w:t>
      </w:r>
    </w:p>
    <w:p w:rsidR="00F97CD3" w:rsidRDefault="00F97CD3">
      <w:pPr>
        <w:pBdr>
          <w:top w:val="nil"/>
          <w:left w:val="nil"/>
          <w:bottom w:val="nil"/>
          <w:right w:val="nil"/>
          <w:between w:val="nil"/>
        </w:pBdr>
        <w:tabs>
          <w:tab w:val="left" w:pos="1995"/>
        </w:tabs>
        <w:spacing w:before="240" w:after="0"/>
        <w:jc w:val="both"/>
      </w:pPr>
    </w:p>
    <w:p w:rsidR="00F33B68" w:rsidRDefault="00F33B68">
      <w:pPr>
        <w:pBdr>
          <w:top w:val="nil"/>
          <w:left w:val="nil"/>
          <w:bottom w:val="nil"/>
          <w:right w:val="nil"/>
          <w:between w:val="nil"/>
        </w:pBdr>
        <w:tabs>
          <w:tab w:val="left" w:pos="1995"/>
        </w:tabs>
        <w:spacing w:before="240" w:after="0"/>
        <w:jc w:val="both"/>
      </w:pPr>
    </w:p>
    <w:p w:rsidR="00F97CD3" w:rsidRDefault="0090124D">
      <w:pPr>
        <w:pBdr>
          <w:top w:val="nil"/>
          <w:left w:val="nil"/>
          <w:bottom w:val="nil"/>
          <w:right w:val="nil"/>
          <w:between w:val="nil"/>
        </w:pBdr>
        <w:tabs>
          <w:tab w:val="left" w:pos="1995"/>
        </w:tabs>
        <w:spacing w:before="240" w:after="0"/>
        <w:jc w:val="both"/>
        <w:rPr>
          <w:b/>
          <w:color w:val="000000"/>
        </w:rPr>
      </w:pPr>
      <w:r>
        <w:rPr>
          <w:b/>
          <w:color w:val="000000"/>
        </w:rPr>
        <w:lastRenderedPageBreak/>
        <w:t>Obliczanie emisji:</w:t>
      </w:r>
    </w:p>
    <w:p w:rsidR="00F97CD3" w:rsidRDefault="0090124D">
      <w:pPr>
        <w:spacing w:after="120"/>
      </w:pPr>
      <w:r>
        <w:t>Wartości emisji CO</w:t>
      </w:r>
      <w:r>
        <w:rPr>
          <w:vertAlign w:val="subscript"/>
        </w:rPr>
        <w:t>2</w:t>
      </w:r>
      <w:r>
        <w:t xml:space="preserve"> (w Mg) obliczono na podstawie zużycia paliw (ogrzewanie, transport) i energii elektrycznej (po przeliczeniu zużycia na </w:t>
      </w:r>
      <w:proofErr w:type="spellStart"/>
      <w:r>
        <w:t>MWh</w:t>
      </w:r>
      <w:proofErr w:type="spellEnd"/>
      <w:r>
        <w:t>) w oparciu o formułę:</w:t>
      </w:r>
    </w:p>
    <w:p w:rsidR="00F97CD3" w:rsidRDefault="0090124D">
      <w:pPr>
        <w:jc w:val="center"/>
        <w:rPr>
          <w:b/>
          <w:sz w:val="24"/>
          <w:szCs w:val="24"/>
        </w:rPr>
      </w:pPr>
      <w:r>
        <w:rPr>
          <w:b/>
          <w:sz w:val="24"/>
          <w:szCs w:val="24"/>
        </w:rPr>
        <w:t>E</w:t>
      </w:r>
      <w:r>
        <w:rPr>
          <w:b/>
          <w:sz w:val="24"/>
          <w:szCs w:val="24"/>
          <w:vertAlign w:val="subscript"/>
        </w:rPr>
        <w:t>CO2</w:t>
      </w:r>
      <w:r>
        <w:rPr>
          <w:rFonts w:ascii="Arial Unicode MS" w:eastAsia="Arial Unicode MS" w:hAnsi="Arial Unicode MS" w:cs="Arial Unicode MS"/>
          <w:b/>
          <w:sz w:val="24"/>
          <w:szCs w:val="24"/>
        </w:rPr>
        <w:t xml:space="preserve"> = C ∙ We</w:t>
      </w:r>
    </w:p>
    <w:p w:rsidR="00F97CD3" w:rsidRDefault="0090124D">
      <w:pPr>
        <w:spacing w:after="0"/>
      </w:pPr>
      <w:r>
        <w:t>gdzie:</w:t>
      </w:r>
    </w:p>
    <w:p w:rsidR="00F97CD3" w:rsidRDefault="0090124D">
      <w:pPr>
        <w:spacing w:after="0"/>
        <w:rPr>
          <w:color w:val="000000"/>
        </w:rPr>
      </w:pPr>
      <w:r>
        <w:rPr>
          <w:color w:val="000000"/>
        </w:rPr>
        <w:t>E</w:t>
      </w:r>
      <w:r>
        <w:rPr>
          <w:color w:val="000000"/>
          <w:sz w:val="14"/>
          <w:szCs w:val="14"/>
        </w:rPr>
        <w:t xml:space="preserve">CO2 </w:t>
      </w:r>
      <w:r>
        <w:rPr>
          <w:color w:val="000000"/>
        </w:rPr>
        <w:t>– oznacza wielkość emisji CO</w:t>
      </w:r>
      <w:r>
        <w:rPr>
          <w:color w:val="000000"/>
          <w:vertAlign w:val="subscript"/>
        </w:rPr>
        <w:t>2</w:t>
      </w:r>
      <w:r>
        <w:rPr>
          <w:color w:val="000000"/>
          <w:sz w:val="14"/>
          <w:szCs w:val="14"/>
        </w:rPr>
        <w:t xml:space="preserve"> </w:t>
      </w:r>
      <w:r>
        <w:rPr>
          <w:color w:val="000000"/>
        </w:rPr>
        <w:t>[Mg CO</w:t>
      </w:r>
      <w:r>
        <w:rPr>
          <w:color w:val="000000"/>
          <w:vertAlign w:val="subscript"/>
        </w:rPr>
        <w:t>2</w:t>
      </w:r>
      <w:r>
        <w:rPr>
          <w:color w:val="000000"/>
        </w:rPr>
        <w:t>],</w:t>
      </w:r>
    </w:p>
    <w:p w:rsidR="00F97CD3" w:rsidRDefault="0090124D">
      <w:pPr>
        <w:spacing w:after="0"/>
        <w:rPr>
          <w:color w:val="000000"/>
        </w:rPr>
      </w:pPr>
      <w:r>
        <w:rPr>
          <w:color w:val="000000"/>
        </w:rPr>
        <w:t>C – oznacza zużycie energii (elektrycznej, paliwa) [</w:t>
      </w:r>
      <w:proofErr w:type="spellStart"/>
      <w:r>
        <w:rPr>
          <w:color w:val="000000"/>
        </w:rPr>
        <w:t>MWh</w:t>
      </w:r>
      <w:proofErr w:type="spellEnd"/>
      <w:r>
        <w:rPr>
          <w:color w:val="000000"/>
        </w:rPr>
        <w:t xml:space="preserve">], </w:t>
      </w:r>
    </w:p>
    <w:p w:rsidR="00F97CD3" w:rsidRDefault="0090124D">
      <w:pPr>
        <w:spacing w:after="120"/>
        <w:rPr>
          <w:color w:val="000000"/>
        </w:rPr>
      </w:pPr>
      <w:r>
        <w:rPr>
          <w:color w:val="000000"/>
        </w:rPr>
        <w:t>We – oznacza wskaźnik emisji CO</w:t>
      </w:r>
      <w:r>
        <w:rPr>
          <w:color w:val="000000"/>
          <w:vertAlign w:val="subscript"/>
        </w:rPr>
        <w:t>2</w:t>
      </w:r>
      <w:r>
        <w:rPr>
          <w:color w:val="000000"/>
          <w:sz w:val="14"/>
          <w:szCs w:val="14"/>
        </w:rPr>
        <w:t xml:space="preserve"> </w:t>
      </w:r>
      <w:r>
        <w:rPr>
          <w:color w:val="000000"/>
        </w:rPr>
        <w:t>(dla danego nośnika)</w:t>
      </w:r>
      <w:r>
        <w:rPr>
          <w:color w:val="000000"/>
          <w:sz w:val="14"/>
          <w:szCs w:val="14"/>
        </w:rPr>
        <w:t xml:space="preserve"> </w:t>
      </w:r>
      <w:r>
        <w:rPr>
          <w:color w:val="000000"/>
        </w:rPr>
        <w:t>[MgCO</w:t>
      </w:r>
      <w:r>
        <w:rPr>
          <w:color w:val="000000"/>
          <w:vertAlign w:val="subscript"/>
        </w:rPr>
        <w:t>2</w:t>
      </w:r>
      <w:r>
        <w:rPr>
          <w:color w:val="000000"/>
        </w:rPr>
        <w:t>/</w:t>
      </w:r>
      <w:proofErr w:type="spellStart"/>
      <w:r>
        <w:rPr>
          <w:color w:val="000000"/>
        </w:rPr>
        <w:t>MWh</w:t>
      </w:r>
      <w:proofErr w:type="spellEnd"/>
      <w:r>
        <w:rPr>
          <w:color w:val="000000"/>
        </w:rPr>
        <w:t>].</w:t>
      </w:r>
    </w:p>
    <w:p w:rsidR="00F97CD3" w:rsidRDefault="0090124D">
      <w:pPr>
        <w:pBdr>
          <w:top w:val="nil"/>
          <w:left w:val="nil"/>
          <w:bottom w:val="nil"/>
          <w:right w:val="nil"/>
          <w:between w:val="nil"/>
        </w:pBdr>
        <w:tabs>
          <w:tab w:val="left" w:pos="1995"/>
        </w:tabs>
        <w:spacing w:before="240" w:after="0"/>
        <w:jc w:val="both"/>
        <w:rPr>
          <w:b/>
          <w:color w:val="000000"/>
        </w:rPr>
      </w:pPr>
      <w:r>
        <w:rPr>
          <w:color w:val="000000"/>
        </w:rPr>
        <w:t>Jeżeli wystąpiły dodatkowe założenia dotyczące inwentaryzacji emisji w poszczególnych sektorach, przedstawiono je w odpowiednich rozdziałach.</w:t>
      </w:r>
    </w:p>
    <w:p w:rsidR="00F97CD3" w:rsidRDefault="00F97CD3">
      <w:pPr>
        <w:spacing w:after="0"/>
        <w:ind w:left="1134" w:right="1134"/>
        <w:jc w:val="center"/>
        <w:rPr>
          <w:i/>
        </w:rPr>
      </w:pPr>
    </w:p>
    <w:p w:rsidR="00F97CD3" w:rsidRDefault="0090124D">
      <w:pPr>
        <w:spacing w:after="120"/>
        <w:jc w:val="both"/>
      </w:pPr>
      <w:r>
        <w:t>W przypadku wystąpienia dodatkowych założeń dotyczących inwentaryzacji poszczególnych sektorów, przedstawiono je w odpowiednich rozdziałach.</w:t>
      </w:r>
    </w:p>
    <w:p w:rsidR="00F97CD3" w:rsidRDefault="0090124D">
      <w:pPr>
        <w:pStyle w:val="Nagwek2"/>
        <w:numPr>
          <w:ilvl w:val="1"/>
          <w:numId w:val="44"/>
        </w:numPr>
        <w:rPr>
          <w:rFonts w:ascii="Tahoma" w:eastAsia="Tahoma" w:hAnsi="Tahoma" w:cs="Tahoma"/>
          <w:sz w:val="22"/>
          <w:szCs w:val="22"/>
        </w:rPr>
      </w:pPr>
      <w:bookmarkStart w:id="101" w:name="_Toc19359779"/>
      <w:bookmarkStart w:id="102" w:name="_Toc19361204"/>
      <w:r>
        <w:rPr>
          <w:rFonts w:ascii="Tahoma" w:eastAsia="Tahoma" w:hAnsi="Tahoma" w:cs="Tahoma"/>
          <w:sz w:val="22"/>
          <w:szCs w:val="22"/>
        </w:rPr>
        <w:t>Wyniki inwentaryzacji w poszczególnych sektorach</w:t>
      </w:r>
      <w:bookmarkEnd w:id="101"/>
      <w:bookmarkEnd w:id="102"/>
    </w:p>
    <w:p w:rsidR="00F97CD3" w:rsidRDefault="0090124D">
      <w:pPr>
        <w:numPr>
          <w:ilvl w:val="2"/>
          <w:numId w:val="44"/>
        </w:numPr>
        <w:pBdr>
          <w:top w:val="nil"/>
          <w:left w:val="nil"/>
          <w:bottom w:val="nil"/>
          <w:right w:val="nil"/>
          <w:between w:val="nil"/>
        </w:pBdr>
        <w:spacing w:before="240"/>
        <w:rPr>
          <w:b/>
          <w:color w:val="000000"/>
        </w:rPr>
      </w:pPr>
      <w:r>
        <w:rPr>
          <w:b/>
          <w:color w:val="000000"/>
        </w:rPr>
        <w:t>Budynki komunalne</w:t>
      </w:r>
    </w:p>
    <w:p w:rsidR="00F97CD3" w:rsidRDefault="0090124D">
      <w:pPr>
        <w:jc w:val="both"/>
      </w:pPr>
      <w:r>
        <w:t>W 2010 r. większość budynków komunalnych była podłączona do sieci gazowej. W pozostałych budynkach do ogrzewania wykorzystywano węgiel kamienny. Zużycie poszczególnych nośników energii w budynkach użyteczności publicznej przedstawia Tabela 16.</w:t>
      </w:r>
    </w:p>
    <w:p w:rsidR="00F97CD3" w:rsidRDefault="00F97CD3">
      <w:pPr>
        <w:jc w:val="both"/>
      </w:pPr>
    </w:p>
    <w:p w:rsidR="00F97CD3" w:rsidRDefault="00F97CD3">
      <w:pPr>
        <w:jc w:val="both"/>
      </w:pPr>
    </w:p>
    <w:tbl>
      <w:tblPr>
        <w:tblStyle w:val="ad"/>
        <w:tblW w:w="9105" w:type="dxa"/>
        <w:tblInd w:w="-108" w:type="dxa"/>
        <w:tblBorders>
          <w:top w:val="nil"/>
          <w:left w:val="nil"/>
          <w:bottom w:val="nil"/>
          <w:right w:val="nil"/>
          <w:insideH w:val="nil"/>
          <w:insideV w:val="nil"/>
        </w:tblBorders>
        <w:tblLayout w:type="fixed"/>
        <w:tblLook w:val="0600"/>
      </w:tblPr>
      <w:tblGrid>
        <w:gridCol w:w="2430"/>
        <w:gridCol w:w="1140"/>
        <w:gridCol w:w="1066"/>
        <w:gridCol w:w="1418"/>
        <w:gridCol w:w="1716"/>
        <w:gridCol w:w="1335"/>
      </w:tblGrid>
      <w:tr w:rsidR="00F97CD3" w:rsidTr="0090124D">
        <w:trPr>
          <w:trHeight w:val="740"/>
        </w:trPr>
        <w:tc>
          <w:tcPr>
            <w:tcW w:w="2430"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Nazwa budynku</w:t>
            </w:r>
          </w:p>
        </w:tc>
        <w:tc>
          <w:tcPr>
            <w:tcW w:w="1140"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Energia elektryczna [</w:t>
            </w:r>
            <w:proofErr w:type="spellStart"/>
            <w:r>
              <w:rPr>
                <w:b/>
                <w:sz w:val="20"/>
                <w:szCs w:val="20"/>
              </w:rPr>
              <w:t>kWh</w:t>
            </w:r>
            <w:proofErr w:type="spellEnd"/>
            <w:r>
              <w:rPr>
                <w:b/>
                <w:sz w:val="20"/>
                <w:szCs w:val="20"/>
              </w:rPr>
              <w:t>]</w:t>
            </w:r>
          </w:p>
        </w:tc>
        <w:tc>
          <w:tcPr>
            <w:tcW w:w="1066"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 xml:space="preserve">energia </w:t>
            </w:r>
            <w:proofErr w:type="spellStart"/>
            <w:r>
              <w:rPr>
                <w:b/>
                <w:sz w:val="20"/>
                <w:szCs w:val="20"/>
              </w:rPr>
              <w:t>kWh</w:t>
            </w:r>
            <w:proofErr w:type="spellEnd"/>
            <w:r>
              <w:rPr>
                <w:b/>
                <w:sz w:val="20"/>
                <w:szCs w:val="20"/>
              </w:rPr>
              <w:t xml:space="preserve"> Gaz </w:t>
            </w:r>
          </w:p>
        </w:tc>
        <w:tc>
          <w:tcPr>
            <w:tcW w:w="1418"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 xml:space="preserve">energia </w:t>
            </w:r>
            <w:proofErr w:type="spellStart"/>
            <w:r>
              <w:rPr>
                <w:b/>
                <w:sz w:val="20"/>
                <w:szCs w:val="20"/>
              </w:rPr>
              <w:t>kWh</w:t>
            </w:r>
            <w:proofErr w:type="spellEnd"/>
            <w:r>
              <w:rPr>
                <w:b/>
                <w:sz w:val="20"/>
                <w:szCs w:val="20"/>
              </w:rPr>
              <w:t xml:space="preserve"> węgiel</w:t>
            </w:r>
          </w:p>
        </w:tc>
        <w:tc>
          <w:tcPr>
            <w:tcW w:w="1716"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zużycie energii suma</w:t>
            </w:r>
          </w:p>
        </w:tc>
        <w:tc>
          <w:tcPr>
            <w:tcW w:w="1335"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C02 2010</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Urząd Gminy Iłowo-Osada</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112350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91763.1</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204113.10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105.24</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Gminy Ośrodek Kultury i Sportu w Iłowie-Osadzie</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117600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278993.45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396593.45</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151.29</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Gminy Ośrodek Kultury i Sportu filia w Białutach, OSP Białuty</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7140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93157.80</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99957.80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39.79</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Zespół Szkół Nr 1 w Iłowie-Osadzie</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119700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126500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246200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122.5</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Zespół Szkół Nr 2 w Narzymiu</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132300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126500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258800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132.73</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Szkoła Podstawowa w Białutach</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70350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101200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171550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77.37</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 xml:space="preserve">Zespół Szkół </w:t>
            </w:r>
            <w:r>
              <w:rPr>
                <w:b/>
                <w:sz w:val="20"/>
                <w:szCs w:val="20"/>
              </w:rPr>
              <w:lastRenderedPageBreak/>
              <w:t>Zawodowych w Iłowie-Osadzie</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lastRenderedPageBreak/>
              <w:t>105000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126500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231500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110.56</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lastRenderedPageBreak/>
              <w:t>Punkt przedszkolny w Iłowie-Osadzie</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3150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75900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79050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17.74</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OSP Iłowo</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1470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10651.30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12121.30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3.33</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OSP Brodowo</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3360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10153.14</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13513.14</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4.76</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OSP Narzym</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1050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34876.05</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35926.05</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7.83</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Ośrodek Zdrowia w Iłowie-Osadzie</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73500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126500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200000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84.99</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Ośrodek Zdrowia w Narzymiu</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68250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126500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194750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80.72</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Świetlica wiejska w Kraszewie</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3150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5540.70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8690.70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3.67</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 xml:space="preserve">Świetlica wiejska w </w:t>
            </w:r>
            <w:proofErr w:type="spellStart"/>
            <w:r>
              <w:rPr>
                <w:b/>
                <w:sz w:val="20"/>
                <w:szCs w:val="20"/>
              </w:rPr>
              <w:t>Wierzbowie</w:t>
            </w:r>
            <w:proofErr w:type="spellEnd"/>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4725</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5671.75</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10396.75</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4.98</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Świetlica wiejska w Sochach</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525</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6325</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6850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1.7</w:t>
            </w:r>
          </w:p>
        </w:tc>
      </w:tr>
      <w:tr w:rsidR="00F97CD3" w:rsidTr="0090124D">
        <w:trPr>
          <w:trHeight w:val="34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b/>
                <w:sz w:val="20"/>
                <w:szCs w:val="20"/>
              </w:rPr>
              <w:t>Świetlica wiejska w Pruskach</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10080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15885.36</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25965.36</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11.37</w:t>
            </w:r>
          </w:p>
        </w:tc>
      </w:tr>
      <w:tr w:rsidR="00F97CD3" w:rsidTr="0090124D">
        <w:trPr>
          <w:trHeight w:val="30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 xml:space="preserve">Świetlica </w:t>
            </w:r>
            <w:proofErr w:type="spellStart"/>
            <w:r>
              <w:rPr>
                <w:b/>
                <w:sz w:val="20"/>
                <w:szCs w:val="20"/>
              </w:rPr>
              <w:t>wiejeska</w:t>
            </w:r>
            <w:proofErr w:type="spellEnd"/>
            <w:r>
              <w:rPr>
                <w:b/>
                <w:sz w:val="20"/>
                <w:szCs w:val="20"/>
              </w:rPr>
              <w:t xml:space="preserve"> w Mansfeldach</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2835</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4612.06</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7447.06</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3.23</w:t>
            </w:r>
          </w:p>
        </w:tc>
      </w:tr>
      <w:tr w:rsidR="00F97CD3" w:rsidTr="0090124D">
        <w:trPr>
          <w:trHeight w:val="300"/>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Stadion Iłowo</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10500</w:t>
            </w:r>
          </w:p>
        </w:tc>
        <w:tc>
          <w:tcPr>
            <w:tcW w:w="10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40151.1</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w:t>
            </w:r>
          </w:p>
        </w:tc>
        <w:tc>
          <w:tcPr>
            <w:tcW w:w="17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50651.10</w:t>
            </w:r>
          </w:p>
        </w:tc>
        <w:tc>
          <w:tcPr>
            <w:tcW w:w="13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16.56</w:t>
            </w:r>
          </w:p>
        </w:tc>
      </w:tr>
    </w:tbl>
    <w:p w:rsidR="00F97CD3" w:rsidRDefault="00F97CD3">
      <w:pPr>
        <w:jc w:val="both"/>
      </w:pPr>
    </w:p>
    <w:p w:rsidR="00F97CD3" w:rsidRPr="00F33B68" w:rsidRDefault="00F33B68" w:rsidP="00F33B68">
      <w:pPr>
        <w:pStyle w:val="Legenda"/>
        <w:rPr>
          <w:b/>
          <w:i w:val="0"/>
          <w:color w:val="auto"/>
          <w:sz w:val="20"/>
          <w:szCs w:val="20"/>
        </w:rPr>
      </w:pPr>
      <w:bookmarkStart w:id="103" w:name="_1mrcu09" w:colFirst="0" w:colLast="0"/>
      <w:bookmarkStart w:id="104" w:name="_Toc19359803"/>
      <w:bookmarkEnd w:id="103"/>
      <w:r w:rsidRPr="00F33B68">
        <w:rPr>
          <w:b/>
          <w:i w:val="0"/>
          <w:color w:val="auto"/>
        </w:rPr>
        <w:t xml:space="preserve">Tabela </w:t>
      </w:r>
      <w:r w:rsidR="00BD2BC2" w:rsidRPr="00F33B68">
        <w:rPr>
          <w:b/>
          <w:i w:val="0"/>
          <w:color w:val="auto"/>
        </w:rPr>
        <w:fldChar w:fldCharType="begin"/>
      </w:r>
      <w:r w:rsidRPr="00F33B68">
        <w:rPr>
          <w:b/>
          <w:i w:val="0"/>
          <w:color w:val="auto"/>
        </w:rPr>
        <w:instrText xml:space="preserve"> SEQ Tabela \* ARABIC </w:instrText>
      </w:r>
      <w:r w:rsidR="00BD2BC2" w:rsidRPr="00F33B68">
        <w:rPr>
          <w:b/>
          <w:i w:val="0"/>
          <w:color w:val="auto"/>
        </w:rPr>
        <w:fldChar w:fldCharType="separate"/>
      </w:r>
      <w:r w:rsidR="00E42B8D">
        <w:rPr>
          <w:b/>
          <w:i w:val="0"/>
          <w:noProof/>
          <w:color w:val="auto"/>
        </w:rPr>
        <w:t>15</w:t>
      </w:r>
      <w:r w:rsidR="00BD2BC2" w:rsidRPr="00F33B68">
        <w:rPr>
          <w:b/>
          <w:i w:val="0"/>
          <w:color w:val="auto"/>
        </w:rPr>
        <w:fldChar w:fldCharType="end"/>
      </w:r>
      <w:r w:rsidR="0090124D" w:rsidRPr="00F33B68">
        <w:rPr>
          <w:b/>
          <w:i w:val="0"/>
          <w:color w:val="auto"/>
          <w:sz w:val="20"/>
          <w:szCs w:val="20"/>
        </w:rPr>
        <w:t>. Zużycie energii oraz emisja CO2 w obiektach komunalnych w 2010 r.</w:t>
      </w:r>
      <w:bookmarkEnd w:id="104"/>
    </w:p>
    <w:p w:rsidR="00F97CD3" w:rsidRDefault="0090124D">
      <w:pPr>
        <w:rPr>
          <w:sz w:val="20"/>
          <w:szCs w:val="20"/>
        </w:rPr>
      </w:pPr>
      <w:r>
        <w:rPr>
          <w:sz w:val="20"/>
          <w:szCs w:val="20"/>
        </w:rPr>
        <w:t>(Źródło: Opracowanie własne na podstawie danych z Urzędu Gminy Iłowo-Osada)</w:t>
      </w:r>
    </w:p>
    <w:p w:rsidR="00F97CD3" w:rsidRDefault="0090124D">
      <w:pPr>
        <w:spacing w:before="240"/>
        <w:jc w:val="both"/>
      </w:pPr>
      <w:r>
        <w:t xml:space="preserve">Końcowe zużycie energii w sektorze komunalnym w 2010 roku wyniosło 2 254 075.83 </w:t>
      </w:r>
      <w:proofErr w:type="spellStart"/>
      <w:r>
        <w:t>kWh</w:t>
      </w:r>
      <w:proofErr w:type="spellEnd"/>
      <w:r>
        <w:t>, czemu towarzyszyła emisja 980,36 Mg CO</w:t>
      </w:r>
      <w:r>
        <w:rPr>
          <w:vertAlign w:val="subscript"/>
        </w:rPr>
        <w:t>2</w:t>
      </w:r>
      <w:r>
        <w:t xml:space="preserve">. </w:t>
      </w:r>
    </w:p>
    <w:p w:rsidR="00F97CD3" w:rsidRDefault="00F97CD3">
      <w:pPr>
        <w:spacing w:before="240"/>
        <w:jc w:val="both"/>
      </w:pPr>
    </w:p>
    <w:p w:rsidR="00F97CD3" w:rsidRDefault="00F97CD3">
      <w:pPr>
        <w:rPr>
          <w:sz w:val="20"/>
          <w:szCs w:val="20"/>
        </w:rPr>
      </w:pPr>
      <w:bookmarkStart w:id="105" w:name="_46r0co2" w:colFirst="0" w:colLast="0"/>
      <w:bookmarkEnd w:id="105"/>
    </w:p>
    <w:tbl>
      <w:tblPr>
        <w:tblStyle w:val="ae"/>
        <w:tblW w:w="5911"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20"/>
      </w:tblPr>
      <w:tblGrid>
        <w:gridCol w:w="2197"/>
        <w:gridCol w:w="1893"/>
        <w:gridCol w:w="1821"/>
      </w:tblGrid>
      <w:tr w:rsidR="00F97CD3">
        <w:trPr>
          <w:cnfStyle w:val="100000000000"/>
          <w:jc w:val="center"/>
        </w:trPr>
        <w:tc>
          <w:tcPr>
            <w:tcW w:w="2197" w:type="dxa"/>
          </w:tcPr>
          <w:p w:rsidR="00F97CD3" w:rsidRDefault="0090124D">
            <w:r>
              <w:t>Paliwo</w:t>
            </w:r>
          </w:p>
        </w:tc>
        <w:tc>
          <w:tcPr>
            <w:tcW w:w="1893" w:type="dxa"/>
          </w:tcPr>
          <w:p w:rsidR="00F97CD3" w:rsidRDefault="0090124D">
            <w:r>
              <w:t>Zużycie energii [</w:t>
            </w:r>
            <w:proofErr w:type="spellStart"/>
            <w:r>
              <w:t>kWh</w:t>
            </w:r>
            <w:proofErr w:type="spellEnd"/>
            <w:r>
              <w:t>/rok]</w:t>
            </w:r>
          </w:p>
        </w:tc>
        <w:tc>
          <w:tcPr>
            <w:tcW w:w="1821" w:type="dxa"/>
          </w:tcPr>
          <w:p w:rsidR="00F97CD3" w:rsidRDefault="0090124D">
            <w:pPr>
              <w:rPr>
                <w:vertAlign w:val="subscript"/>
              </w:rPr>
            </w:pPr>
            <w:r>
              <w:t>Emisja CO</w:t>
            </w:r>
            <w:r>
              <w:rPr>
                <w:vertAlign w:val="subscript"/>
              </w:rPr>
              <w:t>2</w:t>
            </w:r>
          </w:p>
          <w:p w:rsidR="00F97CD3" w:rsidRDefault="0090124D">
            <w:r>
              <w:t xml:space="preserve"> [Mg/rok]</w:t>
            </w:r>
          </w:p>
        </w:tc>
      </w:tr>
      <w:tr w:rsidR="00F97CD3">
        <w:trPr>
          <w:jc w:val="center"/>
        </w:trPr>
        <w:tc>
          <w:tcPr>
            <w:tcW w:w="2197" w:type="dxa"/>
          </w:tcPr>
          <w:p w:rsidR="00F97CD3" w:rsidRDefault="0090124D">
            <w:r>
              <w:t>Energia elektryczna</w:t>
            </w:r>
          </w:p>
        </w:tc>
        <w:tc>
          <w:tcPr>
            <w:tcW w:w="1893" w:type="dxa"/>
          </w:tcPr>
          <w:p w:rsidR="00F97CD3" w:rsidRDefault="0090124D">
            <w:r>
              <w:t>847035</w:t>
            </w:r>
          </w:p>
        </w:tc>
        <w:tc>
          <w:tcPr>
            <w:tcW w:w="1821" w:type="dxa"/>
          </w:tcPr>
          <w:p w:rsidR="00F97CD3" w:rsidRDefault="0090124D">
            <w:r>
              <w:t>687</w:t>
            </w:r>
          </w:p>
        </w:tc>
      </w:tr>
      <w:tr w:rsidR="00F97CD3">
        <w:trPr>
          <w:jc w:val="center"/>
        </w:trPr>
        <w:tc>
          <w:tcPr>
            <w:tcW w:w="2197" w:type="dxa"/>
          </w:tcPr>
          <w:p w:rsidR="00F97CD3" w:rsidRDefault="0090124D">
            <w:r>
              <w:t>Węgiel kamienny</w:t>
            </w:r>
          </w:p>
        </w:tc>
        <w:tc>
          <w:tcPr>
            <w:tcW w:w="1893" w:type="dxa"/>
          </w:tcPr>
          <w:p w:rsidR="00F97CD3" w:rsidRDefault="0090124D">
            <w:r>
              <w:t>93157.8</w:t>
            </w:r>
          </w:p>
        </w:tc>
        <w:tc>
          <w:tcPr>
            <w:tcW w:w="1821" w:type="dxa"/>
          </w:tcPr>
          <w:p w:rsidR="00F97CD3" w:rsidRDefault="0090124D">
            <w:r>
              <w:t>32</w:t>
            </w:r>
          </w:p>
        </w:tc>
      </w:tr>
      <w:tr w:rsidR="00F97CD3">
        <w:trPr>
          <w:jc w:val="center"/>
        </w:trPr>
        <w:tc>
          <w:tcPr>
            <w:tcW w:w="2197" w:type="dxa"/>
          </w:tcPr>
          <w:p w:rsidR="00F97CD3" w:rsidRDefault="0090124D">
            <w:r>
              <w:t>Gaz ziemny</w:t>
            </w:r>
          </w:p>
        </w:tc>
        <w:tc>
          <w:tcPr>
            <w:tcW w:w="1893" w:type="dxa"/>
          </w:tcPr>
          <w:p w:rsidR="00F97CD3" w:rsidRDefault="0090124D">
            <w:r>
              <w:t>1314223.03</w:t>
            </w:r>
          </w:p>
        </w:tc>
        <w:tc>
          <w:tcPr>
            <w:tcW w:w="1821" w:type="dxa"/>
          </w:tcPr>
          <w:p w:rsidR="00F97CD3" w:rsidRDefault="0090124D">
            <w:r>
              <w:t>450,36</w:t>
            </w:r>
          </w:p>
        </w:tc>
      </w:tr>
      <w:tr w:rsidR="00F97CD3">
        <w:trPr>
          <w:jc w:val="center"/>
        </w:trPr>
        <w:tc>
          <w:tcPr>
            <w:tcW w:w="2197" w:type="dxa"/>
          </w:tcPr>
          <w:p w:rsidR="00F97CD3" w:rsidRDefault="0090124D">
            <w:pPr>
              <w:rPr>
                <w:b/>
              </w:rPr>
            </w:pPr>
            <w:r>
              <w:rPr>
                <w:b/>
              </w:rPr>
              <w:t>Razem</w:t>
            </w:r>
          </w:p>
        </w:tc>
        <w:tc>
          <w:tcPr>
            <w:tcW w:w="1893" w:type="dxa"/>
          </w:tcPr>
          <w:p w:rsidR="00F97CD3" w:rsidRDefault="0090124D">
            <w:pPr>
              <w:spacing w:before="240" w:after="200" w:line="276" w:lineRule="auto"/>
              <w:jc w:val="both"/>
              <w:rPr>
                <w:b/>
              </w:rPr>
            </w:pPr>
            <w:r>
              <w:t>2254075.83</w:t>
            </w:r>
          </w:p>
        </w:tc>
        <w:tc>
          <w:tcPr>
            <w:tcW w:w="1821" w:type="dxa"/>
          </w:tcPr>
          <w:p w:rsidR="00F97CD3" w:rsidRDefault="0090124D">
            <w:pPr>
              <w:rPr>
                <w:b/>
              </w:rPr>
            </w:pPr>
            <w:r>
              <w:rPr>
                <w:b/>
              </w:rPr>
              <w:t>980,36</w:t>
            </w:r>
          </w:p>
        </w:tc>
      </w:tr>
    </w:tbl>
    <w:p w:rsidR="00F33B68" w:rsidRPr="00F33B68" w:rsidRDefault="00F33B68" w:rsidP="00F33B68">
      <w:pPr>
        <w:pStyle w:val="Legenda"/>
        <w:rPr>
          <w:b/>
          <w:i w:val="0"/>
          <w:color w:val="auto"/>
          <w:sz w:val="20"/>
          <w:szCs w:val="20"/>
        </w:rPr>
      </w:pPr>
      <w:bookmarkStart w:id="106" w:name="_Toc19359804"/>
      <w:r w:rsidRPr="00F33B68">
        <w:rPr>
          <w:b/>
          <w:i w:val="0"/>
          <w:color w:val="auto"/>
        </w:rPr>
        <w:t xml:space="preserve">Tabela </w:t>
      </w:r>
      <w:r w:rsidR="00BD2BC2" w:rsidRPr="00F33B68">
        <w:rPr>
          <w:b/>
          <w:i w:val="0"/>
          <w:color w:val="auto"/>
        </w:rPr>
        <w:fldChar w:fldCharType="begin"/>
      </w:r>
      <w:r w:rsidRPr="00F33B68">
        <w:rPr>
          <w:b/>
          <w:i w:val="0"/>
          <w:color w:val="auto"/>
        </w:rPr>
        <w:instrText xml:space="preserve"> SEQ Tabela \* ARABIC </w:instrText>
      </w:r>
      <w:r w:rsidR="00BD2BC2" w:rsidRPr="00F33B68">
        <w:rPr>
          <w:b/>
          <w:i w:val="0"/>
          <w:color w:val="auto"/>
        </w:rPr>
        <w:fldChar w:fldCharType="separate"/>
      </w:r>
      <w:r w:rsidR="00E42B8D">
        <w:rPr>
          <w:b/>
          <w:i w:val="0"/>
          <w:noProof/>
          <w:color w:val="auto"/>
        </w:rPr>
        <w:t>16</w:t>
      </w:r>
      <w:r w:rsidR="00BD2BC2" w:rsidRPr="00F33B68">
        <w:rPr>
          <w:b/>
          <w:i w:val="0"/>
          <w:color w:val="auto"/>
        </w:rPr>
        <w:fldChar w:fldCharType="end"/>
      </w:r>
      <w:r w:rsidRPr="00F33B68">
        <w:rPr>
          <w:b/>
          <w:i w:val="0"/>
          <w:color w:val="auto"/>
          <w:sz w:val="20"/>
          <w:szCs w:val="20"/>
        </w:rPr>
        <w:t>. Zestawienie zużycia energii i emisji CO</w:t>
      </w:r>
      <w:r w:rsidRPr="00F33B68">
        <w:rPr>
          <w:b/>
          <w:i w:val="0"/>
          <w:color w:val="auto"/>
          <w:sz w:val="20"/>
          <w:szCs w:val="20"/>
          <w:vertAlign w:val="subscript"/>
        </w:rPr>
        <w:t>2</w:t>
      </w:r>
      <w:r w:rsidRPr="00F33B68">
        <w:rPr>
          <w:b/>
          <w:i w:val="0"/>
          <w:color w:val="auto"/>
          <w:sz w:val="20"/>
          <w:szCs w:val="20"/>
        </w:rPr>
        <w:t xml:space="preserve"> w sektorze komunalnym w Iłowie-Osada w 2010 r.</w:t>
      </w:r>
      <w:bookmarkEnd w:id="106"/>
    </w:p>
    <w:p w:rsidR="00F97CD3" w:rsidRDefault="00F33B68" w:rsidP="00F33B68">
      <w:pPr>
        <w:ind w:left="360"/>
      </w:pPr>
      <w:r>
        <w:rPr>
          <w:sz w:val="20"/>
          <w:szCs w:val="20"/>
        </w:rPr>
        <w:t>(Źródło: Opracowanie własne)</w:t>
      </w:r>
    </w:p>
    <w:p w:rsidR="0090124D" w:rsidRDefault="0090124D">
      <w:pPr>
        <w:ind w:left="360"/>
      </w:pPr>
    </w:p>
    <w:p w:rsidR="00F97CD3" w:rsidRDefault="00F97CD3">
      <w:pPr>
        <w:ind w:left="360"/>
      </w:pPr>
    </w:p>
    <w:p w:rsidR="00F97CD3" w:rsidRDefault="0090124D">
      <w:pPr>
        <w:numPr>
          <w:ilvl w:val="2"/>
          <w:numId w:val="44"/>
        </w:numPr>
        <w:pBdr>
          <w:top w:val="nil"/>
          <w:left w:val="nil"/>
          <w:bottom w:val="nil"/>
          <w:right w:val="nil"/>
          <w:between w:val="nil"/>
        </w:pBdr>
        <w:rPr>
          <w:b/>
          <w:color w:val="000000"/>
        </w:rPr>
      </w:pPr>
      <w:r>
        <w:rPr>
          <w:b/>
        </w:rPr>
        <w:t>Przedsiębiorstwa</w:t>
      </w:r>
    </w:p>
    <w:p w:rsidR="00F97CD3" w:rsidRDefault="0090124D">
      <w:pPr>
        <w:jc w:val="both"/>
      </w:pPr>
      <w:r>
        <w:t xml:space="preserve">W 2010 roku budynki przedsiębiorców z terenu Gminy Iłowo-Osada zużywały łącznie 6718.02 </w:t>
      </w:r>
      <w:proofErr w:type="spellStart"/>
      <w:r>
        <w:t>MWh</w:t>
      </w:r>
      <w:proofErr w:type="spellEnd"/>
      <w:r>
        <w:t xml:space="preserve"> energii końcowej. Całkowita emisja CO</w:t>
      </w:r>
      <w:r>
        <w:rPr>
          <w:vertAlign w:val="subscript"/>
        </w:rPr>
        <w:t>2</w:t>
      </w:r>
      <w:r>
        <w:t xml:space="preserve"> z odpowiadająca zużyciu energii w tym sektorze wyniosła 2898.08 Mg CO</w:t>
      </w:r>
      <w:r>
        <w:rPr>
          <w:vertAlign w:val="subscript"/>
        </w:rPr>
        <w:t>2</w:t>
      </w:r>
      <w:r>
        <w:t>. Zestawienie struktury wykorzystanych paliw i emisji przedstawia Tabela</w:t>
      </w:r>
      <w:r w:rsidR="00FA70CC">
        <w:t> </w:t>
      </w:r>
      <w:r>
        <w:t>1</w:t>
      </w:r>
      <w:r w:rsidR="00FA70CC">
        <w:t>7</w:t>
      </w:r>
      <w:r>
        <w:t>.</w:t>
      </w:r>
    </w:p>
    <w:p w:rsidR="00F97CD3" w:rsidRDefault="0090124D">
      <w:pPr>
        <w:pBdr>
          <w:top w:val="nil"/>
          <w:left w:val="nil"/>
          <w:bottom w:val="nil"/>
          <w:right w:val="nil"/>
          <w:between w:val="nil"/>
        </w:pBdr>
        <w:spacing w:line="240" w:lineRule="auto"/>
        <w:rPr>
          <w:color w:val="000000"/>
          <w:sz w:val="20"/>
          <w:szCs w:val="20"/>
        </w:rPr>
      </w:pPr>
      <w:bookmarkStart w:id="107" w:name="_111kx3o" w:colFirst="0" w:colLast="0"/>
      <w:bookmarkEnd w:id="107"/>
      <w:r>
        <w:rPr>
          <w:color w:val="000000"/>
          <w:sz w:val="20"/>
          <w:szCs w:val="20"/>
        </w:rPr>
        <w:t xml:space="preserve"> </w:t>
      </w:r>
    </w:p>
    <w:tbl>
      <w:tblPr>
        <w:tblStyle w:val="af"/>
        <w:tblW w:w="7025"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20"/>
      </w:tblPr>
      <w:tblGrid>
        <w:gridCol w:w="2269"/>
        <w:gridCol w:w="1423"/>
        <w:gridCol w:w="1412"/>
        <w:gridCol w:w="1921"/>
      </w:tblGrid>
      <w:tr w:rsidR="00F97CD3" w:rsidTr="0090124D">
        <w:trPr>
          <w:cnfStyle w:val="100000000000"/>
          <w:jc w:val="center"/>
        </w:trPr>
        <w:tc>
          <w:tcPr>
            <w:tcW w:w="2269" w:type="dxa"/>
            <w:vAlign w:val="center"/>
          </w:tcPr>
          <w:p w:rsidR="00F97CD3" w:rsidRDefault="00F97CD3"/>
        </w:tc>
        <w:tc>
          <w:tcPr>
            <w:tcW w:w="1423" w:type="dxa"/>
            <w:vAlign w:val="center"/>
          </w:tcPr>
          <w:p w:rsidR="00F97CD3" w:rsidRDefault="0090124D">
            <w:r>
              <w:t>Gaz ziemny</w:t>
            </w:r>
          </w:p>
        </w:tc>
        <w:tc>
          <w:tcPr>
            <w:tcW w:w="1412" w:type="dxa"/>
            <w:vAlign w:val="center"/>
          </w:tcPr>
          <w:p w:rsidR="00F97CD3" w:rsidRDefault="0090124D">
            <w:r>
              <w:t>Energia elektryczna</w:t>
            </w:r>
          </w:p>
        </w:tc>
        <w:tc>
          <w:tcPr>
            <w:tcW w:w="1921" w:type="dxa"/>
            <w:vAlign w:val="center"/>
          </w:tcPr>
          <w:p w:rsidR="00F97CD3" w:rsidRDefault="0090124D">
            <w:r>
              <w:t>Razem</w:t>
            </w:r>
          </w:p>
        </w:tc>
      </w:tr>
      <w:tr w:rsidR="00F97CD3" w:rsidTr="0090124D">
        <w:trPr>
          <w:jc w:val="center"/>
        </w:trPr>
        <w:tc>
          <w:tcPr>
            <w:tcW w:w="2269" w:type="dxa"/>
          </w:tcPr>
          <w:p w:rsidR="00F97CD3" w:rsidRDefault="0090124D">
            <w:pPr>
              <w:rPr>
                <w:b/>
              </w:rPr>
            </w:pPr>
            <w:r>
              <w:rPr>
                <w:b/>
              </w:rPr>
              <w:t>Zużycie energii [</w:t>
            </w:r>
            <w:proofErr w:type="spellStart"/>
            <w:r>
              <w:rPr>
                <w:b/>
              </w:rPr>
              <w:t>MWh</w:t>
            </w:r>
            <w:proofErr w:type="spellEnd"/>
            <w:r>
              <w:rPr>
                <w:b/>
              </w:rPr>
              <w:t>/rok]</w:t>
            </w:r>
          </w:p>
        </w:tc>
        <w:tc>
          <w:tcPr>
            <w:tcW w:w="1423" w:type="dxa"/>
            <w:vAlign w:val="center"/>
          </w:tcPr>
          <w:p w:rsidR="00F97CD3" w:rsidRDefault="0090124D" w:rsidP="0090124D">
            <w:pPr>
              <w:spacing w:after="200" w:line="276" w:lineRule="auto"/>
              <w:jc w:val="center"/>
              <w:rPr>
                <w:b/>
              </w:rPr>
            </w:pPr>
            <w:r>
              <w:rPr>
                <w:b/>
              </w:rPr>
              <w:t>4178.02</w:t>
            </w:r>
          </w:p>
        </w:tc>
        <w:tc>
          <w:tcPr>
            <w:tcW w:w="1412" w:type="dxa"/>
            <w:vAlign w:val="center"/>
          </w:tcPr>
          <w:p w:rsidR="00F97CD3" w:rsidRDefault="0090124D">
            <w:pPr>
              <w:jc w:val="center"/>
              <w:rPr>
                <w:b/>
              </w:rPr>
            </w:pPr>
            <w:r>
              <w:rPr>
                <w:b/>
              </w:rPr>
              <w:t>2540</w:t>
            </w:r>
          </w:p>
        </w:tc>
        <w:tc>
          <w:tcPr>
            <w:tcW w:w="1921" w:type="dxa"/>
            <w:vAlign w:val="center"/>
          </w:tcPr>
          <w:p w:rsidR="00F97CD3" w:rsidRDefault="0090124D">
            <w:pPr>
              <w:spacing w:after="200" w:line="276" w:lineRule="auto"/>
              <w:jc w:val="both"/>
              <w:rPr>
                <w:b/>
              </w:rPr>
            </w:pPr>
            <w:r>
              <w:rPr>
                <w:b/>
              </w:rPr>
              <w:t>6718.02</w:t>
            </w:r>
          </w:p>
        </w:tc>
      </w:tr>
      <w:tr w:rsidR="00F97CD3" w:rsidTr="0090124D">
        <w:trPr>
          <w:jc w:val="center"/>
        </w:trPr>
        <w:tc>
          <w:tcPr>
            <w:tcW w:w="2269" w:type="dxa"/>
          </w:tcPr>
          <w:p w:rsidR="00F97CD3" w:rsidRDefault="0090124D">
            <w:pPr>
              <w:rPr>
                <w:b/>
              </w:rPr>
            </w:pPr>
            <w:r>
              <w:rPr>
                <w:b/>
              </w:rPr>
              <w:t>Emisja CO</w:t>
            </w:r>
            <w:r>
              <w:rPr>
                <w:b/>
                <w:vertAlign w:val="subscript"/>
              </w:rPr>
              <w:t>2</w:t>
            </w:r>
            <w:r>
              <w:rPr>
                <w:b/>
              </w:rPr>
              <w:t xml:space="preserve"> [Mg/rok]</w:t>
            </w:r>
          </w:p>
        </w:tc>
        <w:tc>
          <w:tcPr>
            <w:tcW w:w="1423" w:type="dxa"/>
            <w:vAlign w:val="center"/>
          </w:tcPr>
          <w:p w:rsidR="00F97CD3" w:rsidRDefault="0090124D">
            <w:pPr>
              <w:jc w:val="center"/>
              <w:rPr>
                <w:b/>
              </w:rPr>
            </w:pPr>
            <w:r>
              <w:rPr>
                <w:b/>
              </w:rPr>
              <w:t>835.60</w:t>
            </w:r>
          </w:p>
        </w:tc>
        <w:tc>
          <w:tcPr>
            <w:tcW w:w="1412" w:type="dxa"/>
            <w:vAlign w:val="center"/>
          </w:tcPr>
          <w:p w:rsidR="00F97CD3" w:rsidRDefault="0090124D">
            <w:pPr>
              <w:jc w:val="center"/>
              <w:rPr>
                <w:b/>
              </w:rPr>
            </w:pPr>
            <w:r>
              <w:rPr>
                <w:b/>
              </w:rPr>
              <w:t>2062.48</w:t>
            </w:r>
          </w:p>
        </w:tc>
        <w:tc>
          <w:tcPr>
            <w:tcW w:w="1921" w:type="dxa"/>
            <w:vAlign w:val="center"/>
          </w:tcPr>
          <w:p w:rsidR="00F97CD3" w:rsidRDefault="0090124D">
            <w:pPr>
              <w:spacing w:after="200" w:line="276" w:lineRule="auto"/>
              <w:jc w:val="both"/>
              <w:rPr>
                <w:b/>
              </w:rPr>
            </w:pPr>
            <w:r>
              <w:rPr>
                <w:b/>
              </w:rPr>
              <w:t>2898.08</w:t>
            </w:r>
          </w:p>
        </w:tc>
      </w:tr>
    </w:tbl>
    <w:p w:rsidR="00F33B68" w:rsidRPr="00F33B68" w:rsidRDefault="00F33B68" w:rsidP="00F33B68">
      <w:pPr>
        <w:pStyle w:val="Legenda"/>
        <w:keepNext/>
        <w:jc w:val="both"/>
        <w:rPr>
          <w:b/>
          <w:i w:val="0"/>
          <w:color w:val="auto"/>
          <w:sz w:val="20"/>
          <w:szCs w:val="20"/>
        </w:rPr>
      </w:pPr>
      <w:bookmarkStart w:id="108" w:name="_Toc19359805"/>
      <w:r w:rsidRPr="00F33B68">
        <w:rPr>
          <w:b/>
          <w:i w:val="0"/>
          <w:color w:val="auto"/>
        </w:rPr>
        <w:t xml:space="preserve">Tabela </w:t>
      </w:r>
      <w:r w:rsidR="00BD2BC2" w:rsidRPr="00F33B68">
        <w:rPr>
          <w:b/>
          <w:i w:val="0"/>
          <w:color w:val="auto"/>
        </w:rPr>
        <w:fldChar w:fldCharType="begin"/>
      </w:r>
      <w:r w:rsidRPr="00F33B68">
        <w:rPr>
          <w:b/>
          <w:i w:val="0"/>
          <w:color w:val="auto"/>
        </w:rPr>
        <w:instrText xml:space="preserve"> SEQ Tabela \* ARABIC </w:instrText>
      </w:r>
      <w:r w:rsidR="00BD2BC2" w:rsidRPr="00F33B68">
        <w:rPr>
          <w:b/>
          <w:i w:val="0"/>
          <w:color w:val="auto"/>
        </w:rPr>
        <w:fldChar w:fldCharType="separate"/>
      </w:r>
      <w:r w:rsidR="00E42B8D">
        <w:rPr>
          <w:b/>
          <w:i w:val="0"/>
          <w:noProof/>
          <w:color w:val="auto"/>
        </w:rPr>
        <w:t>17</w:t>
      </w:r>
      <w:r w:rsidR="00BD2BC2" w:rsidRPr="00F33B68">
        <w:rPr>
          <w:b/>
          <w:i w:val="0"/>
          <w:color w:val="auto"/>
        </w:rPr>
        <w:fldChar w:fldCharType="end"/>
      </w:r>
      <w:r w:rsidRPr="00F33B68">
        <w:rPr>
          <w:b/>
          <w:i w:val="0"/>
          <w:color w:val="auto"/>
          <w:sz w:val="20"/>
          <w:szCs w:val="20"/>
        </w:rPr>
        <w:t>. Zużycie nośników energii i emisja CO2 w sektorze obiektów przemysłowych.</w:t>
      </w:r>
      <w:bookmarkEnd w:id="108"/>
    </w:p>
    <w:p w:rsidR="00F97CD3" w:rsidRDefault="00F33B68" w:rsidP="00F33B68">
      <w:pPr>
        <w:rPr>
          <w:sz w:val="20"/>
          <w:szCs w:val="20"/>
        </w:rPr>
      </w:pPr>
      <w:r>
        <w:rPr>
          <w:color w:val="000000"/>
          <w:sz w:val="20"/>
          <w:szCs w:val="20"/>
        </w:rPr>
        <w:t>(Źródło: Opracowanie własne)</w:t>
      </w:r>
    </w:p>
    <w:p w:rsidR="00F97CD3" w:rsidRDefault="00F97CD3">
      <w:pPr>
        <w:rPr>
          <w:sz w:val="20"/>
          <w:szCs w:val="20"/>
        </w:rPr>
      </w:pPr>
    </w:p>
    <w:p w:rsidR="00542017" w:rsidRDefault="00542017">
      <w:pPr>
        <w:rPr>
          <w:sz w:val="20"/>
          <w:szCs w:val="20"/>
        </w:rPr>
      </w:pPr>
    </w:p>
    <w:p w:rsidR="00542017" w:rsidRDefault="00542017">
      <w:pPr>
        <w:rPr>
          <w:sz w:val="20"/>
          <w:szCs w:val="20"/>
        </w:rPr>
      </w:pPr>
    </w:p>
    <w:p w:rsidR="00F97CD3" w:rsidRDefault="00F97CD3">
      <w:pPr>
        <w:jc w:val="center"/>
      </w:pPr>
    </w:p>
    <w:p w:rsidR="00F97CD3" w:rsidRDefault="0090124D">
      <w:pPr>
        <w:numPr>
          <w:ilvl w:val="2"/>
          <w:numId w:val="44"/>
        </w:numPr>
        <w:pBdr>
          <w:top w:val="nil"/>
          <w:left w:val="nil"/>
          <w:bottom w:val="nil"/>
          <w:right w:val="nil"/>
          <w:between w:val="nil"/>
        </w:pBdr>
        <w:rPr>
          <w:b/>
          <w:color w:val="000000"/>
        </w:rPr>
      </w:pPr>
      <w:r>
        <w:rPr>
          <w:b/>
          <w:color w:val="000000"/>
        </w:rPr>
        <w:t>Mieszkalnictwo</w:t>
      </w:r>
    </w:p>
    <w:p w:rsidR="00F97CD3" w:rsidRDefault="0090124D">
      <w:r>
        <w:t xml:space="preserve">Sektor mieszkalnictwa ma największy udział w końcowym zużyciu energii na obszarze gminy. W 2010 roku zużycie wszystkich nośników energii w tym sektorze wyniosło 47 564.33 </w:t>
      </w:r>
      <w:proofErr w:type="spellStart"/>
      <w:r>
        <w:t>MWh</w:t>
      </w:r>
      <w:proofErr w:type="spellEnd"/>
      <w:r>
        <w:t>, a całkowita emisja 14 363.57 Mg CO</w:t>
      </w:r>
      <w:r>
        <w:rPr>
          <w:vertAlign w:val="subscript"/>
        </w:rPr>
        <w:t>2</w:t>
      </w:r>
      <w:r>
        <w:t xml:space="preserve">. </w:t>
      </w:r>
    </w:p>
    <w:p w:rsidR="00F97CD3" w:rsidRDefault="00F97CD3">
      <w:pPr>
        <w:rPr>
          <w:sz w:val="20"/>
          <w:szCs w:val="20"/>
        </w:rPr>
      </w:pPr>
    </w:p>
    <w:tbl>
      <w:tblPr>
        <w:tblStyle w:val="af0"/>
        <w:tblW w:w="9076" w:type="dxa"/>
        <w:tblInd w:w="-108" w:type="dxa"/>
        <w:tblBorders>
          <w:top w:val="nil"/>
          <w:left w:val="nil"/>
          <w:bottom w:val="nil"/>
          <w:right w:val="nil"/>
          <w:insideH w:val="nil"/>
          <w:insideV w:val="nil"/>
        </w:tblBorders>
        <w:tblLayout w:type="fixed"/>
        <w:tblLook w:val="0600"/>
      </w:tblPr>
      <w:tblGrid>
        <w:gridCol w:w="1560"/>
        <w:gridCol w:w="1305"/>
        <w:gridCol w:w="1455"/>
        <w:gridCol w:w="1605"/>
        <w:gridCol w:w="1170"/>
        <w:gridCol w:w="930"/>
        <w:gridCol w:w="1051"/>
      </w:tblGrid>
      <w:tr w:rsidR="00F97CD3">
        <w:trPr>
          <w:trHeight w:val="740"/>
        </w:trPr>
        <w:tc>
          <w:tcPr>
            <w:tcW w:w="1560" w:type="dxa"/>
            <w:vMerge w:val="restart"/>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F97CD3">
            <w:pPr>
              <w:widowControl w:val="0"/>
              <w:spacing w:after="0"/>
              <w:rPr>
                <w:b/>
                <w:sz w:val="20"/>
                <w:szCs w:val="20"/>
              </w:rPr>
            </w:pPr>
          </w:p>
          <w:p w:rsidR="00F97CD3" w:rsidRDefault="0090124D">
            <w:pPr>
              <w:widowControl w:val="0"/>
              <w:spacing w:after="0"/>
              <w:rPr>
                <w:b/>
                <w:sz w:val="20"/>
                <w:szCs w:val="20"/>
              </w:rPr>
            </w:pPr>
            <w:r>
              <w:rPr>
                <w:b/>
                <w:sz w:val="20"/>
                <w:szCs w:val="20"/>
              </w:rPr>
              <w:t>typ budynku</w:t>
            </w:r>
          </w:p>
        </w:tc>
        <w:tc>
          <w:tcPr>
            <w:tcW w:w="6465" w:type="dxa"/>
            <w:gridSpan w:val="5"/>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ZUŻYCIE ENERGII W PODZIALE NA TYP KONSUMPCJI [</w:t>
            </w:r>
            <w:proofErr w:type="spellStart"/>
            <w:r>
              <w:rPr>
                <w:b/>
                <w:sz w:val="20"/>
                <w:szCs w:val="20"/>
              </w:rPr>
              <w:t>MWh</w:t>
            </w:r>
            <w:proofErr w:type="spellEnd"/>
            <w:r>
              <w:rPr>
                <w:b/>
                <w:sz w:val="20"/>
                <w:szCs w:val="20"/>
              </w:rPr>
              <w:t>]</w:t>
            </w:r>
          </w:p>
        </w:tc>
        <w:tc>
          <w:tcPr>
            <w:tcW w:w="1051" w:type="dxa"/>
            <w:vMerge w:val="restart"/>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F97CD3">
            <w:pPr>
              <w:widowControl w:val="0"/>
              <w:spacing w:after="0"/>
              <w:rPr>
                <w:b/>
                <w:sz w:val="20"/>
                <w:szCs w:val="20"/>
              </w:rPr>
            </w:pPr>
          </w:p>
          <w:p w:rsidR="00F97CD3" w:rsidRDefault="0090124D">
            <w:pPr>
              <w:widowControl w:val="0"/>
              <w:spacing w:after="0"/>
              <w:rPr>
                <w:b/>
                <w:sz w:val="20"/>
                <w:szCs w:val="20"/>
              </w:rPr>
            </w:pPr>
            <w:r>
              <w:rPr>
                <w:b/>
                <w:sz w:val="20"/>
                <w:szCs w:val="20"/>
              </w:rPr>
              <w:t>Mg CO2</w:t>
            </w:r>
          </w:p>
        </w:tc>
      </w:tr>
      <w:tr w:rsidR="00F97CD3">
        <w:trPr>
          <w:trHeight w:val="740"/>
        </w:trPr>
        <w:tc>
          <w:tcPr>
            <w:tcW w:w="1560" w:type="dxa"/>
            <w:vMerge/>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F97CD3">
            <w:pPr>
              <w:widowControl w:val="0"/>
              <w:spacing w:after="0" w:line="240" w:lineRule="auto"/>
              <w:rPr>
                <w:b/>
                <w:sz w:val="20"/>
                <w:szCs w:val="20"/>
              </w:rPr>
            </w:pPr>
          </w:p>
        </w:tc>
        <w:tc>
          <w:tcPr>
            <w:tcW w:w="1305"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Ogrzewania</w:t>
            </w:r>
          </w:p>
        </w:tc>
        <w:tc>
          <w:tcPr>
            <w:tcW w:w="1455"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Urządzenia elektryczne i oświetlenie</w:t>
            </w:r>
          </w:p>
        </w:tc>
        <w:tc>
          <w:tcPr>
            <w:tcW w:w="1605"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 xml:space="preserve">Cele bytowe - przygotowanie posiłków </w:t>
            </w:r>
          </w:p>
        </w:tc>
        <w:tc>
          <w:tcPr>
            <w:tcW w:w="1170"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 xml:space="preserve">Ciepła woda użytkowa </w:t>
            </w:r>
          </w:p>
        </w:tc>
        <w:tc>
          <w:tcPr>
            <w:tcW w:w="930"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 xml:space="preserve">SUMA </w:t>
            </w:r>
          </w:p>
        </w:tc>
        <w:tc>
          <w:tcPr>
            <w:tcW w:w="1051" w:type="dxa"/>
            <w:vMerge/>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F97CD3">
            <w:pPr>
              <w:widowControl w:val="0"/>
              <w:spacing w:after="0" w:line="240" w:lineRule="auto"/>
              <w:rPr>
                <w:b/>
                <w:sz w:val="20"/>
                <w:szCs w:val="20"/>
              </w:rPr>
            </w:pPr>
          </w:p>
        </w:tc>
      </w:tr>
      <w:tr w:rsidR="00F97CD3">
        <w:trPr>
          <w:trHeight w:val="300"/>
        </w:trPr>
        <w:tc>
          <w:tcPr>
            <w:tcW w:w="15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jednorodzinne</w:t>
            </w:r>
          </w:p>
        </w:tc>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24640</w:t>
            </w:r>
          </w:p>
        </w:tc>
        <w:tc>
          <w:tcPr>
            <w:tcW w:w="1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4620</w:t>
            </w:r>
          </w:p>
        </w:tc>
        <w:tc>
          <w:tcPr>
            <w:tcW w:w="16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3218.60</w:t>
            </w:r>
          </w:p>
        </w:tc>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6820.51</w:t>
            </w:r>
          </w:p>
        </w:tc>
        <w:tc>
          <w:tcPr>
            <w:tcW w:w="9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39299.11</w:t>
            </w:r>
          </w:p>
        </w:tc>
        <w:tc>
          <w:tcPr>
            <w:tcW w:w="10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11686.25</w:t>
            </w:r>
          </w:p>
        </w:tc>
      </w:tr>
      <w:tr w:rsidR="00F97CD3">
        <w:trPr>
          <w:trHeight w:val="300"/>
        </w:trPr>
        <w:tc>
          <w:tcPr>
            <w:tcW w:w="15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wielorodzinne</w:t>
            </w:r>
          </w:p>
        </w:tc>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4599.84</w:t>
            </w:r>
          </w:p>
        </w:tc>
        <w:tc>
          <w:tcPr>
            <w:tcW w:w="1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1554</w:t>
            </w:r>
          </w:p>
        </w:tc>
        <w:tc>
          <w:tcPr>
            <w:tcW w:w="16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676.93</w:t>
            </w:r>
          </w:p>
        </w:tc>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1434.46</w:t>
            </w:r>
          </w:p>
        </w:tc>
        <w:tc>
          <w:tcPr>
            <w:tcW w:w="9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8265.22</w:t>
            </w:r>
          </w:p>
        </w:tc>
        <w:tc>
          <w:tcPr>
            <w:tcW w:w="10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2677.32</w:t>
            </w:r>
          </w:p>
        </w:tc>
      </w:tr>
      <w:tr w:rsidR="00F97CD3">
        <w:trPr>
          <w:trHeight w:val="300"/>
        </w:trPr>
        <w:tc>
          <w:tcPr>
            <w:tcW w:w="15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SUMA</w:t>
            </w:r>
          </w:p>
        </w:tc>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29239.84</w:t>
            </w:r>
          </w:p>
        </w:tc>
        <w:tc>
          <w:tcPr>
            <w:tcW w:w="1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6174</w:t>
            </w:r>
          </w:p>
        </w:tc>
        <w:tc>
          <w:tcPr>
            <w:tcW w:w="16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3895.53</w:t>
            </w:r>
          </w:p>
        </w:tc>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8254.97</w:t>
            </w:r>
          </w:p>
        </w:tc>
        <w:tc>
          <w:tcPr>
            <w:tcW w:w="9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47564.33</w:t>
            </w:r>
          </w:p>
        </w:tc>
        <w:tc>
          <w:tcPr>
            <w:tcW w:w="10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14363.57</w:t>
            </w:r>
          </w:p>
        </w:tc>
      </w:tr>
    </w:tbl>
    <w:p w:rsidR="00F33B68" w:rsidRPr="00F33B68" w:rsidRDefault="00F33B68" w:rsidP="00F33B68">
      <w:pPr>
        <w:pStyle w:val="Legenda"/>
        <w:rPr>
          <w:b/>
          <w:i w:val="0"/>
          <w:color w:val="auto"/>
          <w:sz w:val="20"/>
          <w:szCs w:val="20"/>
        </w:rPr>
      </w:pPr>
      <w:bookmarkStart w:id="109" w:name="_Toc19359806"/>
      <w:r w:rsidRPr="00F33B68">
        <w:rPr>
          <w:b/>
          <w:i w:val="0"/>
          <w:color w:val="auto"/>
        </w:rPr>
        <w:t xml:space="preserve">Tabela </w:t>
      </w:r>
      <w:r w:rsidR="00BD2BC2" w:rsidRPr="00F33B68">
        <w:rPr>
          <w:b/>
          <w:i w:val="0"/>
          <w:color w:val="auto"/>
        </w:rPr>
        <w:fldChar w:fldCharType="begin"/>
      </w:r>
      <w:r w:rsidRPr="00F33B68">
        <w:rPr>
          <w:b/>
          <w:i w:val="0"/>
          <w:color w:val="auto"/>
        </w:rPr>
        <w:instrText xml:space="preserve"> SEQ Tabela \* ARABIC </w:instrText>
      </w:r>
      <w:r w:rsidR="00BD2BC2" w:rsidRPr="00F33B68">
        <w:rPr>
          <w:b/>
          <w:i w:val="0"/>
          <w:color w:val="auto"/>
        </w:rPr>
        <w:fldChar w:fldCharType="separate"/>
      </w:r>
      <w:r w:rsidR="00E42B8D">
        <w:rPr>
          <w:b/>
          <w:i w:val="0"/>
          <w:noProof/>
          <w:color w:val="auto"/>
        </w:rPr>
        <w:t>18</w:t>
      </w:r>
      <w:r w:rsidR="00BD2BC2" w:rsidRPr="00F33B68">
        <w:rPr>
          <w:b/>
          <w:i w:val="0"/>
          <w:color w:val="auto"/>
        </w:rPr>
        <w:fldChar w:fldCharType="end"/>
      </w:r>
      <w:r w:rsidRPr="00F33B68">
        <w:rPr>
          <w:b/>
          <w:i w:val="0"/>
          <w:color w:val="auto"/>
        </w:rPr>
        <w:t xml:space="preserve">. </w:t>
      </w:r>
      <w:r w:rsidRPr="00F33B68">
        <w:rPr>
          <w:b/>
          <w:i w:val="0"/>
          <w:color w:val="auto"/>
          <w:sz w:val="20"/>
          <w:szCs w:val="20"/>
        </w:rPr>
        <w:t>Zużycie energii i emisja CO</w:t>
      </w:r>
      <w:r w:rsidRPr="00F33B68">
        <w:rPr>
          <w:b/>
          <w:i w:val="0"/>
          <w:color w:val="auto"/>
          <w:sz w:val="20"/>
          <w:szCs w:val="20"/>
          <w:vertAlign w:val="subscript"/>
        </w:rPr>
        <w:t xml:space="preserve">2 </w:t>
      </w:r>
      <w:r w:rsidRPr="00F33B68">
        <w:rPr>
          <w:b/>
          <w:i w:val="0"/>
          <w:color w:val="auto"/>
          <w:sz w:val="20"/>
          <w:szCs w:val="20"/>
        </w:rPr>
        <w:t>w sektorze mieszkalnym.</w:t>
      </w:r>
      <w:bookmarkEnd w:id="109"/>
    </w:p>
    <w:p w:rsidR="00F33B68" w:rsidRDefault="00F33B68" w:rsidP="00F33B68">
      <w:pPr>
        <w:rPr>
          <w:sz w:val="20"/>
          <w:szCs w:val="20"/>
        </w:rPr>
      </w:pPr>
      <w:r>
        <w:rPr>
          <w:sz w:val="20"/>
          <w:szCs w:val="20"/>
        </w:rPr>
        <w:t>(Źródło: Opracowanie własne)</w:t>
      </w:r>
    </w:p>
    <w:p w:rsidR="00F97CD3" w:rsidRDefault="0090124D">
      <w:pPr>
        <w:rPr>
          <w:sz w:val="20"/>
          <w:szCs w:val="20"/>
        </w:rPr>
      </w:pPr>
      <w:r>
        <w:br w:type="page"/>
      </w:r>
    </w:p>
    <w:p w:rsidR="00F97CD3" w:rsidRDefault="00F97CD3">
      <w:bookmarkStart w:id="110" w:name="_4k668n3" w:colFirst="0" w:colLast="0"/>
      <w:bookmarkEnd w:id="110"/>
    </w:p>
    <w:tbl>
      <w:tblPr>
        <w:tblStyle w:val="af1"/>
        <w:tblW w:w="9030" w:type="dxa"/>
        <w:tblInd w:w="55" w:type="dxa"/>
        <w:tblBorders>
          <w:top w:val="nil"/>
          <w:left w:val="nil"/>
          <w:bottom w:val="nil"/>
          <w:right w:val="nil"/>
          <w:insideH w:val="nil"/>
          <w:insideV w:val="nil"/>
        </w:tblBorders>
        <w:tblLayout w:type="fixed"/>
        <w:tblLook w:val="0600"/>
      </w:tblPr>
      <w:tblGrid>
        <w:gridCol w:w="1695"/>
        <w:gridCol w:w="1215"/>
        <w:gridCol w:w="1275"/>
        <w:gridCol w:w="1065"/>
        <w:gridCol w:w="1260"/>
        <w:gridCol w:w="1260"/>
        <w:gridCol w:w="1260"/>
      </w:tblGrid>
      <w:tr w:rsidR="00F97CD3">
        <w:trPr>
          <w:trHeight w:val="520"/>
        </w:trPr>
        <w:tc>
          <w:tcPr>
            <w:tcW w:w="1695"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F97CD3">
            <w:pPr>
              <w:widowControl w:val="0"/>
              <w:spacing w:after="0"/>
              <w:jc w:val="center"/>
              <w:rPr>
                <w:sz w:val="20"/>
                <w:szCs w:val="20"/>
              </w:rPr>
            </w:pPr>
          </w:p>
        </w:tc>
        <w:tc>
          <w:tcPr>
            <w:tcW w:w="1215"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 xml:space="preserve">gaz ziemny </w:t>
            </w:r>
          </w:p>
        </w:tc>
        <w:tc>
          <w:tcPr>
            <w:tcW w:w="1275"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gaz ciekły</w:t>
            </w:r>
          </w:p>
        </w:tc>
        <w:tc>
          <w:tcPr>
            <w:tcW w:w="1065"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węgiel</w:t>
            </w:r>
          </w:p>
        </w:tc>
        <w:tc>
          <w:tcPr>
            <w:tcW w:w="1260"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biomasa - drewno</w:t>
            </w:r>
          </w:p>
        </w:tc>
        <w:tc>
          <w:tcPr>
            <w:tcW w:w="1260"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energia elektryczna</w:t>
            </w:r>
          </w:p>
        </w:tc>
        <w:tc>
          <w:tcPr>
            <w:tcW w:w="1260" w:type="dxa"/>
            <w:tcBorders>
              <w:top w:val="single" w:sz="6" w:space="0" w:color="000000"/>
              <w:left w:val="single" w:sz="6" w:space="0" w:color="000000"/>
              <w:bottom w:val="single" w:sz="6" w:space="0" w:color="000000"/>
              <w:right w:val="single" w:sz="6" w:space="0" w:color="000000"/>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SUMA</w:t>
            </w:r>
          </w:p>
        </w:tc>
      </w:tr>
      <w:tr w:rsidR="00F97CD3">
        <w:trPr>
          <w:trHeight w:val="520"/>
        </w:trPr>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 xml:space="preserve">energia na cele ogrzewania </w:t>
            </w:r>
            <w:proofErr w:type="spellStart"/>
            <w:r>
              <w:rPr>
                <w:b/>
                <w:sz w:val="20"/>
                <w:szCs w:val="20"/>
              </w:rPr>
              <w:t>MWh</w:t>
            </w:r>
            <w:proofErr w:type="spellEnd"/>
          </w:p>
        </w:tc>
        <w:tc>
          <w:tcPr>
            <w:tcW w:w="12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6432.77</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w:t>
            </w:r>
          </w:p>
        </w:tc>
        <w:tc>
          <w:tcPr>
            <w:tcW w:w="1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13450.33</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9356.75</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29239.84</w:t>
            </w:r>
          </w:p>
        </w:tc>
      </w:tr>
      <w:tr w:rsidR="00F97CD3">
        <w:trPr>
          <w:trHeight w:val="960"/>
        </w:trPr>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 xml:space="preserve">energia elektryczna urządzenia i oświetlenie </w:t>
            </w:r>
            <w:proofErr w:type="spellStart"/>
            <w:r>
              <w:rPr>
                <w:b/>
                <w:sz w:val="20"/>
                <w:szCs w:val="20"/>
              </w:rPr>
              <w:t>MWh</w:t>
            </w:r>
            <w:proofErr w:type="spellEnd"/>
          </w:p>
        </w:tc>
        <w:tc>
          <w:tcPr>
            <w:tcW w:w="12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w:t>
            </w:r>
          </w:p>
        </w:tc>
        <w:tc>
          <w:tcPr>
            <w:tcW w:w="1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6174</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6174</w:t>
            </w:r>
          </w:p>
        </w:tc>
      </w:tr>
      <w:tr w:rsidR="00F97CD3">
        <w:trPr>
          <w:trHeight w:val="740"/>
        </w:trPr>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 xml:space="preserve">cele bytowe - przygotowanie posiłków </w:t>
            </w:r>
            <w:proofErr w:type="spellStart"/>
            <w:r>
              <w:rPr>
                <w:b/>
                <w:sz w:val="20"/>
                <w:szCs w:val="20"/>
              </w:rPr>
              <w:t>MWh</w:t>
            </w:r>
            <w:proofErr w:type="spellEnd"/>
          </w:p>
        </w:tc>
        <w:tc>
          <w:tcPr>
            <w:tcW w:w="12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857.02</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2337.32</w:t>
            </w:r>
          </w:p>
        </w:tc>
        <w:tc>
          <w:tcPr>
            <w:tcW w:w="1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701.20</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3895.53</w:t>
            </w:r>
          </w:p>
        </w:tc>
      </w:tr>
      <w:tr w:rsidR="00F97CD3">
        <w:trPr>
          <w:trHeight w:val="520"/>
        </w:trPr>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 xml:space="preserve">ciepła woda użytkowa </w:t>
            </w:r>
            <w:proofErr w:type="spellStart"/>
            <w:r>
              <w:rPr>
                <w:b/>
                <w:sz w:val="20"/>
                <w:szCs w:val="20"/>
              </w:rPr>
              <w:t>MWh</w:t>
            </w:r>
            <w:proofErr w:type="spellEnd"/>
            <w:r>
              <w:rPr>
                <w:b/>
                <w:sz w:val="20"/>
                <w:szCs w:val="20"/>
              </w:rPr>
              <w:t xml:space="preserve"> </w:t>
            </w:r>
          </w:p>
        </w:tc>
        <w:tc>
          <w:tcPr>
            <w:tcW w:w="12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1816.09</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w:t>
            </w:r>
          </w:p>
        </w:tc>
        <w:tc>
          <w:tcPr>
            <w:tcW w:w="1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3384.54</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2228.84</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825.50</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sz w:val="20"/>
                <w:szCs w:val="20"/>
              </w:rPr>
              <w:t>8254.97</w:t>
            </w:r>
          </w:p>
        </w:tc>
      </w:tr>
      <w:tr w:rsidR="00F97CD3">
        <w:trPr>
          <w:trHeight w:val="300"/>
        </w:trPr>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 xml:space="preserve">SUMA </w:t>
            </w:r>
            <w:proofErr w:type="spellStart"/>
            <w:r>
              <w:rPr>
                <w:b/>
                <w:sz w:val="20"/>
                <w:szCs w:val="20"/>
              </w:rPr>
              <w:t>MWh</w:t>
            </w:r>
            <w:proofErr w:type="spellEnd"/>
          </w:p>
        </w:tc>
        <w:tc>
          <w:tcPr>
            <w:tcW w:w="12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9105.88</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2337.32</w:t>
            </w:r>
          </w:p>
        </w:tc>
        <w:tc>
          <w:tcPr>
            <w:tcW w:w="1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16834.86</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11585.59</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7700.69</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47564.34</w:t>
            </w:r>
          </w:p>
        </w:tc>
      </w:tr>
      <w:tr w:rsidR="00F97CD3">
        <w:trPr>
          <w:trHeight w:val="300"/>
        </w:trPr>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b/>
                <w:sz w:val="20"/>
                <w:szCs w:val="20"/>
              </w:rPr>
            </w:pPr>
            <w:r>
              <w:rPr>
                <w:b/>
                <w:sz w:val="20"/>
                <w:szCs w:val="20"/>
              </w:rPr>
              <w:t>Mg CO2</w:t>
            </w:r>
          </w:p>
        </w:tc>
        <w:tc>
          <w:tcPr>
            <w:tcW w:w="12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1821.18</w:t>
            </w:r>
          </w:p>
        </w:tc>
        <w:tc>
          <w:tcPr>
            <w:tcW w:w="12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514.21</w:t>
            </w:r>
          </w:p>
        </w:tc>
        <w:tc>
          <w:tcPr>
            <w:tcW w:w="1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5723.85</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6252.96</w:t>
            </w:r>
          </w:p>
        </w:tc>
        <w:tc>
          <w:tcPr>
            <w:tcW w:w="12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14312.20</w:t>
            </w:r>
          </w:p>
        </w:tc>
      </w:tr>
    </w:tbl>
    <w:p w:rsidR="00F33B68" w:rsidRPr="00F33B68" w:rsidRDefault="00F33B68" w:rsidP="00F33B68">
      <w:pPr>
        <w:pStyle w:val="Legenda"/>
        <w:rPr>
          <w:b/>
          <w:i w:val="0"/>
          <w:color w:val="auto"/>
          <w:sz w:val="20"/>
          <w:szCs w:val="20"/>
        </w:rPr>
      </w:pPr>
      <w:bookmarkStart w:id="111" w:name="_Toc19359807"/>
      <w:r w:rsidRPr="00F33B68">
        <w:rPr>
          <w:b/>
          <w:i w:val="0"/>
          <w:color w:val="auto"/>
        </w:rPr>
        <w:t xml:space="preserve">Tabela </w:t>
      </w:r>
      <w:r w:rsidR="00BD2BC2" w:rsidRPr="00F33B68">
        <w:rPr>
          <w:b/>
          <w:i w:val="0"/>
          <w:color w:val="auto"/>
        </w:rPr>
        <w:fldChar w:fldCharType="begin"/>
      </w:r>
      <w:r w:rsidRPr="00F33B68">
        <w:rPr>
          <w:b/>
          <w:i w:val="0"/>
          <w:color w:val="auto"/>
        </w:rPr>
        <w:instrText xml:space="preserve"> SEQ Tabela \* ARABIC </w:instrText>
      </w:r>
      <w:r w:rsidR="00BD2BC2" w:rsidRPr="00F33B68">
        <w:rPr>
          <w:b/>
          <w:i w:val="0"/>
          <w:color w:val="auto"/>
        </w:rPr>
        <w:fldChar w:fldCharType="separate"/>
      </w:r>
      <w:r w:rsidR="00E42B8D">
        <w:rPr>
          <w:b/>
          <w:i w:val="0"/>
          <w:noProof/>
          <w:color w:val="auto"/>
        </w:rPr>
        <w:t>19</w:t>
      </w:r>
      <w:r w:rsidR="00BD2BC2" w:rsidRPr="00F33B68">
        <w:rPr>
          <w:b/>
          <w:i w:val="0"/>
          <w:color w:val="auto"/>
        </w:rPr>
        <w:fldChar w:fldCharType="end"/>
      </w:r>
      <w:r w:rsidRPr="00F33B68">
        <w:rPr>
          <w:b/>
          <w:i w:val="0"/>
          <w:color w:val="auto"/>
          <w:sz w:val="20"/>
          <w:szCs w:val="20"/>
        </w:rPr>
        <w:t>. Zużycie energii i emisja CO</w:t>
      </w:r>
      <w:r w:rsidRPr="00F33B68">
        <w:rPr>
          <w:b/>
          <w:i w:val="0"/>
          <w:color w:val="auto"/>
          <w:sz w:val="20"/>
          <w:szCs w:val="20"/>
          <w:vertAlign w:val="subscript"/>
        </w:rPr>
        <w:t xml:space="preserve">2 </w:t>
      </w:r>
      <w:r w:rsidRPr="00F33B68">
        <w:rPr>
          <w:b/>
          <w:i w:val="0"/>
          <w:color w:val="auto"/>
          <w:sz w:val="20"/>
          <w:szCs w:val="20"/>
        </w:rPr>
        <w:t>w sektorze mieszkalnym w podziale na źródła energii.</w:t>
      </w:r>
      <w:bookmarkEnd w:id="111"/>
    </w:p>
    <w:p w:rsidR="00F97CD3" w:rsidRDefault="00F33B68" w:rsidP="00F33B68">
      <w:r>
        <w:rPr>
          <w:sz w:val="20"/>
          <w:szCs w:val="20"/>
        </w:rPr>
        <w:t>(Źródło: Opracowanie własne)</w:t>
      </w:r>
    </w:p>
    <w:p w:rsidR="00F97CD3" w:rsidRDefault="0090124D">
      <w:pPr>
        <w:numPr>
          <w:ilvl w:val="2"/>
          <w:numId w:val="44"/>
        </w:numPr>
        <w:pBdr>
          <w:top w:val="nil"/>
          <w:left w:val="nil"/>
          <w:bottom w:val="nil"/>
          <w:right w:val="nil"/>
          <w:between w:val="nil"/>
        </w:pBdr>
        <w:rPr>
          <w:b/>
          <w:color w:val="000000"/>
        </w:rPr>
      </w:pPr>
      <w:r>
        <w:rPr>
          <w:b/>
          <w:color w:val="000000"/>
        </w:rPr>
        <w:t>Oświetlenie uliczne</w:t>
      </w:r>
    </w:p>
    <w:p w:rsidR="00F97CD3" w:rsidRDefault="0090124D">
      <w:pPr>
        <w:spacing w:after="120"/>
        <w:jc w:val="both"/>
      </w:pPr>
      <w:r>
        <w:t xml:space="preserve">W 2010 roku na terenie Gminy Iłowo-Osada istniało 781 punktów świetlnych (w tym 3 rtęciowe, 19 LED i 4 OZE).  Zużycie energii elektrycznej na potrzeby oświetlenia ulicznego w 2010 roku wyniosło 292 </w:t>
      </w:r>
      <w:proofErr w:type="spellStart"/>
      <w:r>
        <w:t>MWh</w:t>
      </w:r>
      <w:proofErr w:type="spellEnd"/>
      <w:r>
        <w:t>, co w przeliczeniu na emisję CO</w:t>
      </w:r>
      <w:r>
        <w:rPr>
          <w:vertAlign w:val="subscript"/>
        </w:rPr>
        <w:t>2</w:t>
      </w:r>
      <w:r>
        <w:t xml:space="preserve"> stanowi 237.10 Mg CO</w:t>
      </w:r>
      <w:r>
        <w:rPr>
          <w:vertAlign w:val="subscript"/>
        </w:rPr>
        <w:t>2</w:t>
      </w:r>
      <w:r>
        <w:t xml:space="preserve">. </w:t>
      </w:r>
    </w:p>
    <w:p w:rsidR="00FA70CC" w:rsidRDefault="00FA70CC" w:rsidP="00FA70CC"/>
    <w:tbl>
      <w:tblPr>
        <w:tblStyle w:val="af2"/>
        <w:tblW w:w="3000" w:type="dxa"/>
        <w:tblInd w:w="-108" w:type="dxa"/>
        <w:tblBorders>
          <w:top w:val="nil"/>
          <w:left w:val="nil"/>
          <w:bottom w:val="nil"/>
          <w:right w:val="nil"/>
          <w:insideH w:val="nil"/>
          <w:insideV w:val="nil"/>
        </w:tblBorders>
        <w:tblLayout w:type="fixed"/>
        <w:tblLook w:val="0600"/>
      </w:tblPr>
      <w:tblGrid>
        <w:gridCol w:w="1500"/>
        <w:gridCol w:w="1500"/>
      </w:tblGrid>
      <w:tr w:rsidR="00F97CD3">
        <w:trPr>
          <w:trHeight w:val="600"/>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pBdr>
                <w:top w:val="nil"/>
                <w:left w:val="nil"/>
                <w:bottom w:val="nil"/>
                <w:right w:val="nil"/>
                <w:between w:val="nil"/>
              </w:pBdr>
              <w:spacing w:after="0"/>
              <w:rPr>
                <w:sz w:val="20"/>
                <w:szCs w:val="20"/>
              </w:rPr>
            </w:pPr>
            <w:r>
              <w:rPr>
                <w:b/>
              </w:rPr>
              <w:t>RODZAJ LAMP</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b/>
              </w:rPr>
              <w:t>ILOŚĆ</w:t>
            </w:r>
          </w:p>
        </w:tc>
      </w:tr>
      <w:tr w:rsidR="00F97CD3">
        <w:trPr>
          <w:trHeight w:val="34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t>Rtęciowe</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b/>
              </w:rPr>
              <w:t>3 - 125 W</w:t>
            </w:r>
          </w:p>
        </w:tc>
      </w:tr>
      <w:tr w:rsidR="00F97CD3">
        <w:trPr>
          <w:trHeight w:val="114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t>Sodowe</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b/>
              </w:rPr>
              <w:t>459 – 70 W, 239 – 100W, 57 – 150 W</w:t>
            </w:r>
          </w:p>
        </w:tc>
      </w:tr>
      <w:tr w:rsidR="00F97CD3">
        <w:trPr>
          <w:trHeight w:val="34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t>LED</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b/>
              </w:rPr>
              <w:t>19 - 45 W</w:t>
            </w:r>
          </w:p>
        </w:tc>
      </w:tr>
      <w:tr w:rsidR="00F97CD3">
        <w:trPr>
          <w:trHeight w:val="34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t>OZE hybryda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b/>
              </w:rPr>
              <w:t>4 – 40 W</w:t>
            </w:r>
          </w:p>
        </w:tc>
      </w:tr>
      <w:tr w:rsidR="00F97CD3">
        <w:trPr>
          <w:trHeight w:val="34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b/>
              </w:rPr>
              <w:t>RAZEM</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sz w:val="20"/>
                <w:szCs w:val="20"/>
              </w:rPr>
            </w:pPr>
            <w:r>
              <w:rPr>
                <w:b/>
              </w:rPr>
              <w:t>781</w:t>
            </w:r>
          </w:p>
        </w:tc>
      </w:tr>
    </w:tbl>
    <w:p w:rsidR="00F97CD3" w:rsidRDefault="00F97CD3"/>
    <w:p w:rsidR="003260FF" w:rsidRPr="003260FF" w:rsidRDefault="003260FF" w:rsidP="003260FF">
      <w:pPr>
        <w:pStyle w:val="Legenda"/>
        <w:rPr>
          <w:b/>
          <w:i w:val="0"/>
          <w:color w:val="auto"/>
          <w:sz w:val="20"/>
          <w:szCs w:val="20"/>
        </w:rPr>
      </w:pPr>
      <w:bookmarkStart w:id="112" w:name="_Toc19359808"/>
      <w:r w:rsidRPr="003260FF">
        <w:rPr>
          <w:b/>
          <w:i w:val="0"/>
          <w:color w:val="auto"/>
        </w:rPr>
        <w:t xml:space="preserve">Tabela </w:t>
      </w:r>
      <w:r w:rsidR="00BD2BC2" w:rsidRPr="003260FF">
        <w:rPr>
          <w:b/>
          <w:i w:val="0"/>
          <w:color w:val="auto"/>
        </w:rPr>
        <w:fldChar w:fldCharType="begin"/>
      </w:r>
      <w:r w:rsidRPr="003260FF">
        <w:rPr>
          <w:b/>
          <w:i w:val="0"/>
          <w:color w:val="auto"/>
        </w:rPr>
        <w:instrText xml:space="preserve"> SEQ Tabela \* ARABIC </w:instrText>
      </w:r>
      <w:r w:rsidR="00BD2BC2" w:rsidRPr="003260FF">
        <w:rPr>
          <w:b/>
          <w:i w:val="0"/>
          <w:color w:val="auto"/>
        </w:rPr>
        <w:fldChar w:fldCharType="separate"/>
      </w:r>
      <w:r w:rsidR="00E42B8D">
        <w:rPr>
          <w:b/>
          <w:i w:val="0"/>
          <w:noProof/>
          <w:color w:val="auto"/>
        </w:rPr>
        <w:t>20</w:t>
      </w:r>
      <w:r w:rsidR="00BD2BC2" w:rsidRPr="003260FF">
        <w:rPr>
          <w:b/>
          <w:i w:val="0"/>
          <w:color w:val="auto"/>
        </w:rPr>
        <w:fldChar w:fldCharType="end"/>
      </w:r>
      <w:r w:rsidRPr="003260FF">
        <w:rPr>
          <w:b/>
          <w:i w:val="0"/>
          <w:color w:val="auto"/>
          <w:sz w:val="20"/>
          <w:szCs w:val="20"/>
        </w:rPr>
        <w:t>. Oprawy oświetleniowe.</w:t>
      </w:r>
      <w:bookmarkEnd w:id="112"/>
    </w:p>
    <w:p w:rsidR="00F97CD3" w:rsidRDefault="003260FF" w:rsidP="003260FF">
      <w:r>
        <w:rPr>
          <w:sz w:val="20"/>
          <w:szCs w:val="20"/>
        </w:rPr>
        <w:t>(Źródło: UG Iłowo-Osada)</w:t>
      </w:r>
    </w:p>
    <w:p w:rsidR="00F97CD3" w:rsidRDefault="00F97CD3"/>
    <w:p w:rsidR="00F97CD3" w:rsidRDefault="0090124D">
      <w:pPr>
        <w:numPr>
          <w:ilvl w:val="2"/>
          <w:numId w:val="44"/>
        </w:numPr>
        <w:pBdr>
          <w:top w:val="nil"/>
          <w:left w:val="nil"/>
          <w:bottom w:val="nil"/>
          <w:right w:val="nil"/>
          <w:between w:val="nil"/>
        </w:pBdr>
        <w:rPr>
          <w:b/>
          <w:color w:val="000000"/>
        </w:rPr>
      </w:pPr>
      <w:r>
        <w:rPr>
          <w:b/>
          <w:color w:val="000000"/>
        </w:rPr>
        <w:t>Transport</w:t>
      </w:r>
    </w:p>
    <w:p w:rsidR="00F97CD3" w:rsidRDefault="0090124D">
      <w:pPr>
        <w:spacing w:before="240"/>
        <w:rPr>
          <w:b/>
        </w:rPr>
      </w:pPr>
      <w:r>
        <w:rPr>
          <w:b/>
        </w:rPr>
        <w:t>Transport publiczny</w:t>
      </w:r>
    </w:p>
    <w:p w:rsidR="00F97CD3" w:rsidRDefault="0090124D">
      <w:pPr>
        <w:jc w:val="both"/>
      </w:pPr>
      <w:r>
        <w:t xml:space="preserve">Emisje w sektorze transportu publicznego oszacowano na podstawie danych odnośnie ruchu autobusowego obsługiwanego przez lokalnych przewoźników  2010 r. na trasie Działdowo - Mława na przystankach na drodze 544. Uwzględniono ponadto transport dzieci do szkół w okresie roku szkolnego. W obliczeniach nie uwzględniono zużycia energii elektrycznej przez Pociągi Regionalne relacji Działdowo - Mława z uwagi iż Gmina nie zamierza wywierać wpływu na zużycie energii w PKP. Pozycja Gminy jest asymetryczna względem tego przewoźnika. W 2010 roku końcowe zużycie energii w sektorze transportu publicznego wyniosło 209,80 </w:t>
      </w:r>
      <w:proofErr w:type="spellStart"/>
      <w:r>
        <w:t>MWh</w:t>
      </w:r>
      <w:proofErr w:type="spellEnd"/>
      <w:r>
        <w:t>, natomiast emisja 10,30 Mg CO</w:t>
      </w:r>
      <w:r>
        <w:rPr>
          <w:vertAlign w:val="subscript"/>
        </w:rPr>
        <w:t>2</w:t>
      </w:r>
      <w:r>
        <w:t>.</w:t>
      </w:r>
    </w:p>
    <w:p w:rsidR="00F97CD3" w:rsidRDefault="0090124D">
      <w:pPr>
        <w:rPr>
          <w:b/>
        </w:rPr>
      </w:pPr>
      <w:r>
        <w:rPr>
          <w:b/>
        </w:rPr>
        <w:t>Transport prywatny i komercyjny</w:t>
      </w:r>
    </w:p>
    <w:p w:rsidR="00F97CD3" w:rsidRDefault="0090124D">
      <w:pPr>
        <w:jc w:val="both"/>
      </w:pPr>
      <w:r>
        <w:t xml:space="preserve">Pod względem zużycia energii sektor transportu prywatnego i komercyjnego jest drugim co do wielkości po mieszkalnictwie sektorem o charakteryzującym się dużym zużyciem energii. Emisja wynikająca ze spalania paliw stanowiła w 2010 roku 28.9 % całkowitej emisji w granicach gminy. </w:t>
      </w:r>
    </w:p>
    <w:p w:rsidR="00F97CD3" w:rsidRDefault="00F97CD3">
      <w:pPr>
        <w:rPr>
          <w:sz w:val="20"/>
          <w:szCs w:val="20"/>
        </w:rPr>
      </w:pPr>
      <w:bookmarkStart w:id="113" w:name="_3cqmetx" w:colFirst="0" w:colLast="0"/>
      <w:bookmarkEnd w:id="113"/>
    </w:p>
    <w:tbl>
      <w:tblPr>
        <w:tblStyle w:val="af3"/>
        <w:tblW w:w="8265" w:type="dxa"/>
        <w:tblInd w:w="-108" w:type="dxa"/>
        <w:tblBorders>
          <w:top w:val="nil"/>
          <w:left w:val="nil"/>
          <w:bottom w:val="nil"/>
          <w:right w:val="nil"/>
          <w:insideH w:val="nil"/>
          <w:insideV w:val="nil"/>
        </w:tblBorders>
        <w:tblLayout w:type="fixed"/>
        <w:tblLook w:val="0600"/>
      </w:tblPr>
      <w:tblGrid>
        <w:gridCol w:w="3765"/>
        <w:gridCol w:w="1500"/>
        <w:gridCol w:w="1500"/>
        <w:gridCol w:w="1500"/>
      </w:tblGrid>
      <w:tr w:rsidR="00F97CD3">
        <w:trPr>
          <w:trHeight w:val="300"/>
        </w:trPr>
        <w:tc>
          <w:tcPr>
            <w:tcW w:w="3765" w:type="dxa"/>
            <w:tcBorders>
              <w:top w:val="single" w:sz="6" w:space="0" w:color="CCCCCC"/>
              <w:left w:val="single" w:sz="6" w:space="0" w:color="CCCCCC"/>
              <w:bottom w:val="single" w:sz="6" w:space="0" w:color="CCCCCC"/>
              <w:right w:val="single" w:sz="6" w:space="0" w:color="CCCCCC"/>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Rodzaj paliwa</w:t>
            </w:r>
          </w:p>
        </w:tc>
        <w:tc>
          <w:tcPr>
            <w:tcW w:w="1500" w:type="dxa"/>
            <w:tcBorders>
              <w:top w:val="single" w:sz="6" w:space="0" w:color="CCCCCC"/>
              <w:left w:val="single" w:sz="6" w:space="0" w:color="CCCCCC"/>
              <w:bottom w:val="single" w:sz="6" w:space="0" w:color="CCCCCC"/>
              <w:right w:val="single" w:sz="6" w:space="0" w:color="CCCCCC"/>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energia GJ</w:t>
            </w:r>
          </w:p>
        </w:tc>
        <w:tc>
          <w:tcPr>
            <w:tcW w:w="1500" w:type="dxa"/>
            <w:tcBorders>
              <w:top w:val="single" w:sz="6" w:space="0" w:color="CCCCCC"/>
              <w:left w:val="single" w:sz="6" w:space="0" w:color="CCCCCC"/>
              <w:bottom w:val="single" w:sz="6" w:space="0" w:color="CCCCCC"/>
              <w:right w:val="single" w:sz="6" w:space="0" w:color="CCCCCC"/>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proofErr w:type="spellStart"/>
            <w:r>
              <w:rPr>
                <w:b/>
                <w:sz w:val="20"/>
                <w:szCs w:val="20"/>
              </w:rPr>
              <w:t>MWh</w:t>
            </w:r>
            <w:proofErr w:type="spellEnd"/>
          </w:p>
        </w:tc>
        <w:tc>
          <w:tcPr>
            <w:tcW w:w="1500" w:type="dxa"/>
            <w:tcBorders>
              <w:top w:val="single" w:sz="6" w:space="0" w:color="CCCCCC"/>
              <w:left w:val="single" w:sz="6" w:space="0" w:color="CCCCCC"/>
              <w:bottom w:val="single" w:sz="6" w:space="0" w:color="CCCCCC"/>
              <w:right w:val="single" w:sz="6" w:space="0" w:color="CCCCCC"/>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CO2</w:t>
            </w:r>
          </w:p>
        </w:tc>
      </w:tr>
      <w:tr w:rsidR="00F97CD3">
        <w:trPr>
          <w:trHeight w:val="340"/>
        </w:trPr>
        <w:tc>
          <w:tcPr>
            <w:tcW w:w="37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benzyna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31914.62</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8866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2216.5</w:t>
            </w:r>
          </w:p>
        </w:tc>
      </w:tr>
      <w:tr w:rsidR="00F97CD3">
        <w:trPr>
          <w:trHeight w:val="300"/>
        </w:trPr>
        <w:tc>
          <w:tcPr>
            <w:tcW w:w="3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olej napędowy</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32726.53</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9092</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2363.92</w:t>
            </w:r>
          </w:p>
        </w:tc>
      </w:tr>
      <w:tr w:rsidR="00F97CD3">
        <w:trPr>
          <w:trHeight w:val="300"/>
        </w:trPr>
        <w:tc>
          <w:tcPr>
            <w:tcW w:w="3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LPG</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22247.36</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6181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1359.82</w:t>
            </w:r>
          </w:p>
        </w:tc>
      </w:tr>
      <w:tr w:rsidR="00F97CD3">
        <w:trPr>
          <w:trHeight w:val="300"/>
        </w:trPr>
        <w:tc>
          <w:tcPr>
            <w:tcW w:w="3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SUMA</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86888.51</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24139</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5940.24</w:t>
            </w:r>
          </w:p>
        </w:tc>
      </w:tr>
    </w:tbl>
    <w:p w:rsidR="00F97CD3" w:rsidRDefault="00F97CD3">
      <w:pPr>
        <w:rPr>
          <w:sz w:val="20"/>
          <w:szCs w:val="20"/>
        </w:rPr>
      </w:pPr>
    </w:p>
    <w:p w:rsidR="003260FF" w:rsidRPr="003260FF" w:rsidRDefault="003260FF" w:rsidP="003260FF">
      <w:pPr>
        <w:pStyle w:val="Legenda"/>
        <w:rPr>
          <w:b/>
          <w:i w:val="0"/>
          <w:color w:val="auto"/>
          <w:sz w:val="20"/>
          <w:szCs w:val="20"/>
        </w:rPr>
      </w:pPr>
      <w:bookmarkStart w:id="114" w:name="_Toc19359809"/>
      <w:r w:rsidRPr="003260FF">
        <w:rPr>
          <w:b/>
          <w:i w:val="0"/>
          <w:color w:val="auto"/>
        </w:rPr>
        <w:t xml:space="preserve">Tabela </w:t>
      </w:r>
      <w:r w:rsidR="00BD2BC2" w:rsidRPr="003260FF">
        <w:rPr>
          <w:b/>
          <w:i w:val="0"/>
          <w:color w:val="auto"/>
        </w:rPr>
        <w:fldChar w:fldCharType="begin"/>
      </w:r>
      <w:r w:rsidRPr="003260FF">
        <w:rPr>
          <w:b/>
          <w:i w:val="0"/>
          <w:color w:val="auto"/>
        </w:rPr>
        <w:instrText xml:space="preserve"> SEQ Tabela \* ARABIC </w:instrText>
      </w:r>
      <w:r w:rsidR="00BD2BC2" w:rsidRPr="003260FF">
        <w:rPr>
          <w:b/>
          <w:i w:val="0"/>
          <w:color w:val="auto"/>
        </w:rPr>
        <w:fldChar w:fldCharType="separate"/>
      </w:r>
      <w:r w:rsidR="00E42B8D">
        <w:rPr>
          <w:b/>
          <w:i w:val="0"/>
          <w:noProof/>
          <w:color w:val="auto"/>
        </w:rPr>
        <w:t>21</w:t>
      </w:r>
      <w:r w:rsidR="00BD2BC2" w:rsidRPr="003260FF">
        <w:rPr>
          <w:b/>
          <w:i w:val="0"/>
          <w:color w:val="auto"/>
        </w:rPr>
        <w:fldChar w:fldCharType="end"/>
      </w:r>
      <w:r w:rsidRPr="003260FF">
        <w:rPr>
          <w:b/>
          <w:i w:val="0"/>
          <w:color w:val="auto"/>
          <w:sz w:val="20"/>
          <w:szCs w:val="20"/>
        </w:rPr>
        <w:t>. Wykorzystanie nośników energii w transporcie prywatnym i komercyjnym w 2010 r.</w:t>
      </w:r>
      <w:bookmarkEnd w:id="114"/>
    </w:p>
    <w:p w:rsidR="003260FF" w:rsidRDefault="003260FF" w:rsidP="003260FF">
      <w:pPr>
        <w:pBdr>
          <w:top w:val="nil"/>
          <w:left w:val="nil"/>
          <w:bottom w:val="nil"/>
          <w:right w:val="nil"/>
          <w:between w:val="nil"/>
        </w:pBdr>
        <w:rPr>
          <w:color w:val="000000"/>
          <w:sz w:val="20"/>
          <w:szCs w:val="20"/>
        </w:rPr>
      </w:pPr>
      <w:r>
        <w:rPr>
          <w:color w:val="000000"/>
          <w:sz w:val="20"/>
          <w:szCs w:val="20"/>
        </w:rPr>
        <w:t>(Źródło: Opracowanie własne)</w:t>
      </w:r>
    </w:p>
    <w:p w:rsidR="003260FF" w:rsidRDefault="003260FF">
      <w:pPr>
        <w:rPr>
          <w:sz w:val="20"/>
          <w:szCs w:val="20"/>
        </w:rPr>
      </w:pPr>
    </w:p>
    <w:p w:rsidR="00F97CD3" w:rsidRDefault="0090124D">
      <w:pPr>
        <w:rPr>
          <w:b/>
        </w:rPr>
      </w:pPr>
      <w:r>
        <w:rPr>
          <w:b/>
        </w:rPr>
        <w:t>Transport rolniczy</w:t>
      </w:r>
    </w:p>
    <w:p w:rsidR="00FA70CC" w:rsidRPr="003260FF" w:rsidRDefault="0090124D" w:rsidP="003260FF">
      <w:r>
        <w:t>Ze względu na rolniczy charakter Gminy uwzględniono zużycie energii na cele produkcji roślinnej i zwierzęcej na terenie badanego obszaru. Na podstawie wskaźnika obliczonego przez IUNG w Puławach określono zużycie energii na cele rolnicze.</w:t>
      </w:r>
    </w:p>
    <w:tbl>
      <w:tblPr>
        <w:tblStyle w:val="af4"/>
        <w:tblW w:w="6000" w:type="dxa"/>
        <w:tblInd w:w="-108" w:type="dxa"/>
        <w:tblBorders>
          <w:top w:val="nil"/>
          <w:left w:val="nil"/>
          <w:bottom w:val="nil"/>
          <w:right w:val="nil"/>
          <w:insideH w:val="nil"/>
          <w:insideV w:val="nil"/>
        </w:tblBorders>
        <w:tblLayout w:type="fixed"/>
        <w:tblLook w:val="0600"/>
      </w:tblPr>
      <w:tblGrid>
        <w:gridCol w:w="1620"/>
        <w:gridCol w:w="1380"/>
        <w:gridCol w:w="1500"/>
        <w:gridCol w:w="1500"/>
      </w:tblGrid>
      <w:tr w:rsidR="00F97CD3">
        <w:trPr>
          <w:trHeight w:val="300"/>
        </w:trPr>
        <w:tc>
          <w:tcPr>
            <w:tcW w:w="1620" w:type="dxa"/>
            <w:tcBorders>
              <w:top w:val="single" w:sz="6" w:space="0" w:color="CCCCCC"/>
              <w:left w:val="single" w:sz="6" w:space="0" w:color="CCCCCC"/>
              <w:bottom w:val="single" w:sz="6" w:space="0" w:color="CCCCCC"/>
              <w:right w:val="single" w:sz="6" w:space="0" w:color="CCCCCC"/>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Rodzaj paliwa</w:t>
            </w:r>
          </w:p>
        </w:tc>
        <w:tc>
          <w:tcPr>
            <w:tcW w:w="1380" w:type="dxa"/>
            <w:tcBorders>
              <w:top w:val="single" w:sz="6" w:space="0" w:color="CCCCCC"/>
              <w:left w:val="single" w:sz="6" w:space="0" w:color="CCCCCC"/>
              <w:bottom w:val="single" w:sz="6" w:space="0" w:color="CCCCCC"/>
              <w:right w:val="single" w:sz="6" w:space="0" w:color="CCCCCC"/>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kg paliwa</w:t>
            </w:r>
          </w:p>
        </w:tc>
        <w:tc>
          <w:tcPr>
            <w:tcW w:w="1500" w:type="dxa"/>
            <w:tcBorders>
              <w:top w:val="single" w:sz="6" w:space="0" w:color="CCCCCC"/>
              <w:left w:val="single" w:sz="6" w:space="0" w:color="CCCCCC"/>
              <w:bottom w:val="single" w:sz="6" w:space="0" w:color="CCCCCC"/>
              <w:right w:val="single" w:sz="6" w:space="0" w:color="CCCCCC"/>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proofErr w:type="spellStart"/>
            <w:r>
              <w:rPr>
                <w:b/>
                <w:sz w:val="20"/>
                <w:szCs w:val="20"/>
              </w:rPr>
              <w:t>MWh</w:t>
            </w:r>
            <w:proofErr w:type="spellEnd"/>
          </w:p>
        </w:tc>
        <w:tc>
          <w:tcPr>
            <w:tcW w:w="1500" w:type="dxa"/>
            <w:tcBorders>
              <w:top w:val="single" w:sz="6" w:space="0" w:color="CCCCCC"/>
              <w:left w:val="single" w:sz="6" w:space="0" w:color="CCCCCC"/>
              <w:bottom w:val="single" w:sz="6" w:space="0" w:color="CCCCCC"/>
              <w:right w:val="single" w:sz="6" w:space="0" w:color="CCCCCC"/>
            </w:tcBorders>
            <w:shd w:val="clear" w:color="auto" w:fill="6FA8DC"/>
            <w:tcMar>
              <w:top w:w="40" w:type="dxa"/>
              <w:left w:w="40" w:type="dxa"/>
              <w:bottom w:w="40" w:type="dxa"/>
              <w:right w:w="40" w:type="dxa"/>
            </w:tcMar>
            <w:vAlign w:val="bottom"/>
          </w:tcPr>
          <w:p w:rsidR="00F97CD3" w:rsidRDefault="0090124D">
            <w:pPr>
              <w:widowControl w:val="0"/>
              <w:spacing w:after="0"/>
              <w:jc w:val="center"/>
              <w:rPr>
                <w:b/>
                <w:sz w:val="20"/>
                <w:szCs w:val="20"/>
              </w:rPr>
            </w:pPr>
            <w:r>
              <w:rPr>
                <w:b/>
                <w:sz w:val="20"/>
                <w:szCs w:val="20"/>
              </w:rPr>
              <w:t>CO2</w:t>
            </w:r>
          </w:p>
        </w:tc>
      </w:tr>
      <w:tr w:rsidR="00F97CD3">
        <w:trPr>
          <w:trHeight w:val="300"/>
        </w:trPr>
        <w:tc>
          <w:tcPr>
            <w:tcW w:w="16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rPr>
                <w:sz w:val="20"/>
                <w:szCs w:val="20"/>
              </w:rPr>
            </w:pPr>
            <w:r>
              <w:rPr>
                <w:sz w:val="20"/>
                <w:szCs w:val="20"/>
              </w:rPr>
              <w:t>olej napędowy</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443864.08</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5342.82</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F97CD3" w:rsidRDefault="0090124D">
            <w:pPr>
              <w:widowControl w:val="0"/>
              <w:spacing w:after="0"/>
              <w:jc w:val="right"/>
              <w:rPr>
                <w:sz w:val="20"/>
                <w:szCs w:val="20"/>
              </w:rPr>
            </w:pPr>
            <w:r>
              <w:rPr>
                <w:sz w:val="20"/>
                <w:szCs w:val="20"/>
              </w:rPr>
              <w:t>1816.56</w:t>
            </w:r>
          </w:p>
        </w:tc>
      </w:tr>
    </w:tbl>
    <w:p w:rsidR="003260FF" w:rsidRPr="003260FF" w:rsidRDefault="003260FF" w:rsidP="003260FF">
      <w:pPr>
        <w:pStyle w:val="Legenda"/>
        <w:rPr>
          <w:b/>
          <w:i w:val="0"/>
          <w:color w:val="auto"/>
          <w:sz w:val="20"/>
          <w:szCs w:val="20"/>
        </w:rPr>
      </w:pPr>
      <w:bookmarkStart w:id="115" w:name="_Toc19359810"/>
      <w:r w:rsidRPr="003260FF">
        <w:rPr>
          <w:b/>
          <w:i w:val="0"/>
          <w:color w:val="auto"/>
        </w:rPr>
        <w:t xml:space="preserve">Tabela </w:t>
      </w:r>
      <w:r w:rsidR="00BD2BC2" w:rsidRPr="003260FF">
        <w:rPr>
          <w:b/>
          <w:i w:val="0"/>
          <w:color w:val="auto"/>
        </w:rPr>
        <w:fldChar w:fldCharType="begin"/>
      </w:r>
      <w:r w:rsidRPr="003260FF">
        <w:rPr>
          <w:b/>
          <w:i w:val="0"/>
          <w:color w:val="auto"/>
        </w:rPr>
        <w:instrText xml:space="preserve"> SEQ Tabela \* ARABIC </w:instrText>
      </w:r>
      <w:r w:rsidR="00BD2BC2" w:rsidRPr="003260FF">
        <w:rPr>
          <w:b/>
          <w:i w:val="0"/>
          <w:color w:val="auto"/>
        </w:rPr>
        <w:fldChar w:fldCharType="separate"/>
      </w:r>
      <w:r w:rsidR="00E42B8D">
        <w:rPr>
          <w:b/>
          <w:i w:val="0"/>
          <w:noProof/>
          <w:color w:val="auto"/>
        </w:rPr>
        <w:t>22</w:t>
      </w:r>
      <w:r w:rsidR="00BD2BC2" w:rsidRPr="003260FF">
        <w:rPr>
          <w:b/>
          <w:i w:val="0"/>
          <w:color w:val="auto"/>
        </w:rPr>
        <w:fldChar w:fldCharType="end"/>
      </w:r>
      <w:r w:rsidRPr="003260FF">
        <w:rPr>
          <w:b/>
          <w:i w:val="0"/>
          <w:color w:val="auto"/>
          <w:sz w:val="20"/>
          <w:szCs w:val="20"/>
        </w:rPr>
        <w:t>. Wykorzystanie nośników energii w rolnictwie w 2010 r.</w:t>
      </w:r>
      <w:bookmarkEnd w:id="115"/>
    </w:p>
    <w:p w:rsidR="00F97CD3" w:rsidRDefault="003260FF" w:rsidP="003260FF">
      <w:r>
        <w:rPr>
          <w:color w:val="000000"/>
          <w:sz w:val="20"/>
          <w:szCs w:val="20"/>
        </w:rPr>
        <w:t>(Źródło: Opracowanie własne)</w:t>
      </w:r>
    </w:p>
    <w:p w:rsidR="00F97CD3" w:rsidRDefault="00F97CD3">
      <w:pPr>
        <w:pBdr>
          <w:top w:val="nil"/>
          <w:left w:val="nil"/>
          <w:bottom w:val="nil"/>
          <w:right w:val="nil"/>
          <w:between w:val="nil"/>
        </w:pBdr>
        <w:spacing w:before="240" w:after="0" w:line="240" w:lineRule="auto"/>
        <w:jc w:val="both"/>
        <w:rPr>
          <w:b/>
          <w:sz w:val="20"/>
          <w:szCs w:val="20"/>
        </w:rPr>
      </w:pPr>
    </w:p>
    <w:p w:rsidR="00F97CD3" w:rsidRDefault="00F97CD3">
      <w:pPr>
        <w:pBdr>
          <w:top w:val="nil"/>
          <w:left w:val="nil"/>
          <w:bottom w:val="nil"/>
          <w:right w:val="nil"/>
          <w:between w:val="nil"/>
        </w:pBdr>
        <w:spacing w:before="240" w:after="0" w:line="240" w:lineRule="auto"/>
        <w:jc w:val="both"/>
        <w:rPr>
          <w:b/>
          <w:sz w:val="20"/>
          <w:szCs w:val="20"/>
        </w:rPr>
      </w:pPr>
    </w:p>
    <w:p w:rsidR="00542017" w:rsidRDefault="00542017">
      <w:pPr>
        <w:jc w:val="center"/>
      </w:pPr>
    </w:p>
    <w:p w:rsidR="00F97CD3" w:rsidRDefault="0090124D">
      <w:pPr>
        <w:jc w:val="center"/>
      </w:pPr>
      <w:r>
        <w:rPr>
          <w:noProof/>
        </w:rPr>
        <w:drawing>
          <wp:inline distT="114300" distB="114300" distL="114300" distR="114300">
            <wp:extent cx="4338602" cy="2686367"/>
            <wp:effectExtent l="0" t="0" r="0" b="0"/>
            <wp:docPr id="4"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21" cstate="print"/>
                    <a:srcRect/>
                    <a:stretch>
                      <a:fillRect/>
                    </a:stretch>
                  </pic:blipFill>
                  <pic:spPr>
                    <a:xfrm>
                      <a:off x="0" y="0"/>
                      <a:ext cx="4338602" cy="2686367"/>
                    </a:xfrm>
                    <a:prstGeom prst="rect">
                      <a:avLst/>
                    </a:prstGeom>
                    <a:ln/>
                  </pic:spPr>
                </pic:pic>
              </a:graphicData>
            </a:graphic>
          </wp:inline>
        </w:drawing>
      </w:r>
    </w:p>
    <w:p w:rsidR="00542017" w:rsidRDefault="00542017" w:rsidP="00542017">
      <w:pPr>
        <w:pStyle w:val="Legenda"/>
        <w:rPr>
          <w:sz w:val="20"/>
          <w:szCs w:val="20"/>
        </w:rPr>
      </w:pPr>
      <w:bookmarkStart w:id="116" w:name="_Toc19358206"/>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12</w:t>
      </w:r>
      <w:r w:rsidR="00BD2BC2" w:rsidRPr="00542017">
        <w:rPr>
          <w:b/>
          <w:i w:val="0"/>
          <w:color w:val="auto"/>
        </w:rPr>
        <w:fldChar w:fldCharType="end"/>
      </w:r>
      <w:r>
        <w:rPr>
          <w:b/>
          <w:color w:val="000000"/>
          <w:sz w:val="20"/>
          <w:szCs w:val="20"/>
        </w:rPr>
        <w:t xml:space="preserve">. </w:t>
      </w:r>
      <w:r w:rsidRPr="00542017">
        <w:rPr>
          <w:b/>
          <w:i w:val="0"/>
          <w:color w:val="000000"/>
          <w:sz w:val="20"/>
          <w:szCs w:val="20"/>
        </w:rPr>
        <w:t>Zużycie paliw w sektorze transportu</w:t>
      </w:r>
      <w:r>
        <w:rPr>
          <w:b/>
          <w:color w:val="000000"/>
          <w:sz w:val="20"/>
          <w:szCs w:val="20"/>
        </w:rPr>
        <w:t xml:space="preserve">. </w:t>
      </w:r>
      <w:r w:rsidRPr="00542017">
        <w:rPr>
          <w:color w:val="auto"/>
          <w:sz w:val="20"/>
          <w:szCs w:val="20"/>
        </w:rPr>
        <w:t>(Źródło: Opracowanie własne)</w:t>
      </w:r>
      <w:bookmarkEnd w:id="116"/>
    </w:p>
    <w:p w:rsidR="00F97CD3" w:rsidRDefault="00F97CD3">
      <w:pPr>
        <w:jc w:val="center"/>
      </w:pPr>
    </w:p>
    <w:p w:rsidR="00F97CD3" w:rsidRDefault="0090124D">
      <w:pPr>
        <w:pStyle w:val="Nagwek2"/>
        <w:numPr>
          <w:ilvl w:val="1"/>
          <w:numId w:val="44"/>
        </w:numPr>
        <w:rPr>
          <w:rFonts w:ascii="Tahoma" w:eastAsia="Tahoma" w:hAnsi="Tahoma" w:cs="Tahoma"/>
          <w:sz w:val="22"/>
          <w:szCs w:val="22"/>
        </w:rPr>
      </w:pPr>
      <w:bookmarkStart w:id="117" w:name="_Toc19359780"/>
      <w:bookmarkStart w:id="118" w:name="_Toc19361205"/>
      <w:r>
        <w:rPr>
          <w:rFonts w:ascii="Tahoma" w:eastAsia="Tahoma" w:hAnsi="Tahoma" w:cs="Tahoma"/>
          <w:sz w:val="22"/>
          <w:szCs w:val="22"/>
        </w:rPr>
        <w:t xml:space="preserve">Wyznaczenie linii bazowej </w:t>
      </w:r>
      <w:r w:rsidR="00B75462">
        <w:rPr>
          <w:rFonts w:ascii="Tahoma" w:eastAsia="Tahoma" w:hAnsi="Tahoma" w:cs="Tahoma"/>
          <w:sz w:val="22"/>
          <w:szCs w:val="22"/>
        </w:rPr>
        <w:t>inwentaryzacji</w:t>
      </w:r>
      <w:bookmarkEnd w:id="117"/>
      <w:bookmarkEnd w:id="118"/>
    </w:p>
    <w:p w:rsidR="00F97CD3" w:rsidRDefault="0090124D">
      <w:pPr>
        <w:spacing w:before="240"/>
        <w:jc w:val="both"/>
      </w:pPr>
      <w:r>
        <w:t xml:space="preserve">Analiza wyników inwentaryzacji emisji w roku bazowym pozwoliła na obliczenie wartości emisji z terenu Gminy w 2010 roku. Całkowite zużycie energii we wszystkich sektorach wyniosło </w:t>
      </w:r>
      <w:r>
        <w:rPr>
          <w:b/>
        </w:rPr>
        <w:t xml:space="preserve">86 228.78 </w:t>
      </w:r>
      <w:proofErr w:type="spellStart"/>
      <w:r>
        <w:rPr>
          <w:b/>
        </w:rPr>
        <w:t>MWh</w:t>
      </w:r>
      <w:proofErr w:type="spellEnd"/>
      <w:r>
        <w:t>, a emisja CO</w:t>
      </w:r>
      <w:r>
        <w:rPr>
          <w:vertAlign w:val="subscript"/>
        </w:rPr>
        <w:t xml:space="preserve">2 </w:t>
      </w:r>
      <w:r>
        <w:t>wynikająca z wykorzystania poszczególnych nośników energii –</w:t>
      </w:r>
      <w:r>
        <w:rPr>
          <w:b/>
        </w:rPr>
        <w:t xml:space="preserve"> 142 765.56 </w:t>
      </w:r>
      <w:proofErr w:type="spellStart"/>
      <w:r>
        <w:rPr>
          <w:b/>
        </w:rPr>
        <w:t>Mg</w:t>
      </w:r>
      <w:proofErr w:type="spellEnd"/>
      <w:r>
        <w:t>.</w:t>
      </w:r>
    </w:p>
    <w:p w:rsidR="00F97CD3" w:rsidRDefault="0090124D">
      <w:pPr>
        <w:jc w:val="center"/>
      </w:pPr>
      <w:bookmarkStart w:id="119" w:name="_2r0uhxc" w:colFirst="0" w:colLast="0"/>
      <w:bookmarkEnd w:id="119"/>
      <w:r>
        <w:rPr>
          <w:noProof/>
        </w:rPr>
        <w:drawing>
          <wp:inline distT="114300" distB="114300" distL="114300" distR="114300">
            <wp:extent cx="4791393" cy="2969871"/>
            <wp:effectExtent l="0" t="0" r="0" b="0"/>
            <wp:docPr id="35"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22" cstate="print"/>
                    <a:srcRect/>
                    <a:stretch>
                      <a:fillRect/>
                    </a:stretch>
                  </pic:blipFill>
                  <pic:spPr>
                    <a:xfrm>
                      <a:off x="0" y="0"/>
                      <a:ext cx="4791393" cy="2969871"/>
                    </a:xfrm>
                    <a:prstGeom prst="rect">
                      <a:avLst/>
                    </a:prstGeom>
                    <a:ln/>
                  </pic:spPr>
                </pic:pic>
              </a:graphicData>
            </a:graphic>
          </wp:inline>
        </w:drawing>
      </w:r>
    </w:p>
    <w:p w:rsidR="00542017" w:rsidRDefault="00542017" w:rsidP="00542017">
      <w:pPr>
        <w:pStyle w:val="Legenda"/>
        <w:rPr>
          <w:b/>
          <w:color w:val="000000"/>
          <w:sz w:val="20"/>
          <w:szCs w:val="20"/>
        </w:rPr>
      </w:pPr>
      <w:bookmarkStart w:id="120" w:name="_1664s55" w:colFirst="0" w:colLast="0"/>
      <w:bookmarkStart w:id="121" w:name="_Toc19358207"/>
      <w:bookmarkEnd w:id="120"/>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13</w:t>
      </w:r>
      <w:r w:rsidR="00BD2BC2" w:rsidRPr="00542017">
        <w:rPr>
          <w:b/>
          <w:i w:val="0"/>
          <w:color w:val="auto"/>
        </w:rPr>
        <w:fldChar w:fldCharType="end"/>
      </w:r>
      <w:r w:rsidRPr="00542017">
        <w:rPr>
          <w:b/>
          <w:i w:val="0"/>
          <w:color w:val="auto"/>
          <w:sz w:val="20"/>
          <w:szCs w:val="20"/>
        </w:rPr>
        <w:t>.</w:t>
      </w:r>
      <w:r w:rsidRPr="00542017">
        <w:rPr>
          <w:b/>
          <w:color w:val="auto"/>
          <w:sz w:val="20"/>
          <w:szCs w:val="20"/>
        </w:rPr>
        <w:t xml:space="preserve"> </w:t>
      </w:r>
      <w:r w:rsidRPr="00542017">
        <w:rPr>
          <w:b/>
          <w:i w:val="0"/>
          <w:color w:val="auto"/>
          <w:sz w:val="20"/>
          <w:szCs w:val="20"/>
        </w:rPr>
        <w:t>Końcowe zużycie energii w podziale na sektory w 2010 roku.</w:t>
      </w:r>
      <w:bookmarkEnd w:id="121"/>
    </w:p>
    <w:p w:rsidR="00542017" w:rsidRDefault="00542017" w:rsidP="00542017">
      <w:pPr>
        <w:rPr>
          <w:sz w:val="20"/>
          <w:szCs w:val="20"/>
        </w:rPr>
      </w:pPr>
      <w:r>
        <w:rPr>
          <w:sz w:val="20"/>
          <w:szCs w:val="20"/>
        </w:rPr>
        <w:t>(Źródło: Opracowanie własne)</w:t>
      </w:r>
    </w:p>
    <w:p w:rsidR="00F97CD3" w:rsidRDefault="00F97CD3"/>
    <w:p w:rsidR="00F97CD3" w:rsidRDefault="0090124D">
      <w:pPr>
        <w:jc w:val="both"/>
      </w:pPr>
      <w:r>
        <w:t>Sektor mieszkalnictwa jest sektorem o największym końcowym zużyciu energii na terenie Gminy. Drugie miejsce pod względem zużycia zajmuje sektor transportu. Łącznie wymienione sektory odpowiadają za 89,60% konsumpcji energii  za 84,9% emisji dwutlenku węgla.</w:t>
      </w:r>
    </w:p>
    <w:p w:rsidR="00F97CD3" w:rsidRDefault="00F97CD3">
      <w:pPr>
        <w:rPr>
          <w:b/>
          <w:color w:val="000000"/>
          <w:sz w:val="20"/>
          <w:szCs w:val="20"/>
        </w:rPr>
      </w:pPr>
    </w:p>
    <w:p w:rsidR="00F97CD3" w:rsidRDefault="0090124D">
      <w:pPr>
        <w:jc w:val="center"/>
        <w:rPr>
          <w:sz w:val="20"/>
          <w:szCs w:val="20"/>
        </w:rPr>
      </w:pPr>
      <w:r>
        <w:rPr>
          <w:noProof/>
          <w:sz w:val="20"/>
          <w:szCs w:val="20"/>
        </w:rPr>
        <w:drawing>
          <wp:inline distT="114300" distB="114300" distL="114300" distR="114300">
            <wp:extent cx="5763260" cy="3568700"/>
            <wp:effectExtent l="0" t="0" r="0" b="0"/>
            <wp:docPr id="36"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a:blip r:embed="rId23" cstate="print"/>
                    <a:srcRect/>
                    <a:stretch>
                      <a:fillRect/>
                    </a:stretch>
                  </pic:blipFill>
                  <pic:spPr>
                    <a:xfrm>
                      <a:off x="0" y="0"/>
                      <a:ext cx="5763260" cy="3568700"/>
                    </a:xfrm>
                    <a:prstGeom prst="rect">
                      <a:avLst/>
                    </a:prstGeom>
                    <a:ln/>
                  </pic:spPr>
                </pic:pic>
              </a:graphicData>
            </a:graphic>
          </wp:inline>
        </w:drawing>
      </w:r>
    </w:p>
    <w:p w:rsidR="00542017" w:rsidRDefault="00542017" w:rsidP="00542017">
      <w:pPr>
        <w:pStyle w:val="Legenda"/>
        <w:rPr>
          <w:b/>
          <w:color w:val="000000"/>
          <w:sz w:val="20"/>
          <w:szCs w:val="20"/>
        </w:rPr>
      </w:pPr>
      <w:bookmarkStart w:id="122" w:name="_Toc19358208"/>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14</w:t>
      </w:r>
      <w:r w:rsidR="00BD2BC2" w:rsidRPr="00542017">
        <w:rPr>
          <w:b/>
          <w:i w:val="0"/>
          <w:color w:val="auto"/>
        </w:rPr>
        <w:fldChar w:fldCharType="end"/>
      </w:r>
      <w:r w:rsidRPr="00542017">
        <w:rPr>
          <w:b/>
          <w:i w:val="0"/>
          <w:color w:val="auto"/>
          <w:sz w:val="20"/>
          <w:szCs w:val="20"/>
        </w:rPr>
        <w:t>.</w:t>
      </w:r>
      <w:r w:rsidRPr="00542017">
        <w:rPr>
          <w:b/>
          <w:color w:val="auto"/>
          <w:sz w:val="20"/>
          <w:szCs w:val="20"/>
        </w:rPr>
        <w:t xml:space="preserve"> </w:t>
      </w:r>
      <w:r w:rsidRPr="00542017">
        <w:rPr>
          <w:b/>
          <w:i w:val="0"/>
          <w:color w:val="000000"/>
          <w:sz w:val="20"/>
          <w:szCs w:val="20"/>
        </w:rPr>
        <w:t xml:space="preserve">Emisja CO2 w podziale na sektory w </w:t>
      </w:r>
      <w:r w:rsidRPr="00542017">
        <w:rPr>
          <w:b/>
          <w:i w:val="0"/>
          <w:color w:val="auto"/>
          <w:sz w:val="20"/>
          <w:szCs w:val="20"/>
        </w:rPr>
        <w:t>2010 roku.</w:t>
      </w:r>
      <w:bookmarkEnd w:id="122"/>
    </w:p>
    <w:p w:rsidR="00542017" w:rsidRDefault="00542017" w:rsidP="00542017">
      <w:pPr>
        <w:rPr>
          <w:sz w:val="20"/>
          <w:szCs w:val="20"/>
        </w:rPr>
      </w:pPr>
      <w:r>
        <w:rPr>
          <w:sz w:val="20"/>
          <w:szCs w:val="20"/>
        </w:rPr>
        <w:t>(Źródło: Opracowanie własne)</w:t>
      </w:r>
    </w:p>
    <w:p w:rsidR="00F97CD3" w:rsidRDefault="00F97CD3">
      <w:pPr>
        <w:pBdr>
          <w:top w:val="nil"/>
          <w:left w:val="nil"/>
          <w:bottom w:val="nil"/>
          <w:right w:val="nil"/>
          <w:between w:val="nil"/>
        </w:pBdr>
        <w:spacing w:after="0" w:line="240" w:lineRule="auto"/>
        <w:jc w:val="both"/>
        <w:rPr>
          <w:b/>
          <w:color w:val="000000"/>
          <w:sz w:val="20"/>
          <w:szCs w:val="20"/>
        </w:rPr>
      </w:pPr>
    </w:p>
    <w:p w:rsidR="00542017" w:rsidRDefault="00542017">
      <w:pPr>
        <w:pBdr>
          <w:top w:val="nil"/>
          <w:left w:val="nil"/>
          <w:bottom w:val="nil"/>
          <w:right w:val="nil"/>
          <w:between w:val="nil"/>
        </w:pBdr>
        <w:spacing w:after="0" w:line="240" w:lineRule="auto"/>
        <w:jc w:val="both"/>
        <w:rPr>
          <w:b/>
          <w:color w:val="000000"/>
          <w:sz w:val="20"/>
          <w:szCs w:val="20"/>
        </w:rPr>
      </w:pPr>
    </w:p>
    <w:p w:rsidR="00F97CD3" w:rsidRDefault="0090124D">
      <w:pPr>
        <w:jc w:val="both"/>
      </w:pPr>
      <w:r>
        <w:t>Analizując końcowe zużycie energii pod względem wykorzystania poszczególnych nośników energii należy stwierdzić, że w skali gminy największy udział ma węgiel kamienny (23%), ciepło sieciowe (16,83%) oraz paliwa transportowe: olej napędowy (13,64%) i benzyna (13,9%). Najmniejszy jest udział energii słonecznej i oleju opałowego. Pod względem emisji w 2008 roku dominował węgiel kamienny (ok. 31%).</w:t>
      </w:r>
    </w:p>
    <w:p w:rsidR="00FA70CC" w:rsidRDefault="00FA70CC">
      <w:pPr>
        <w:jc w:val="both"/>
      </w:pPr>
    </w:p>
    <w:p w:rsidR="00FA70CC" w:rsidRDefault="00FA70CC">
      <w:pPr>
        <w:jc w:val="both"/>
      </w:pPr>
    </w:p>
    <w:p w:rsidR="00FA70CC" w:rsidRDefault="00FA70CC">
      <w:pPr>
        <w:jc w:val="both"/>
      </w:pPr>
    </w:p>
    <w:p w:rsidR="00FA70CC" w:rsidRDefault="00FA70CC">
      <w:pPr>
        <w:jc w:val="both"/>
      </w:pPr>
    </w:p>
    <w:p w:rsidR="00FA70CC" w:rsidRDefault="00FA70CC">
      <w:pPr>
        <w:jc w:val="both"/>
      </w:pPr>
    </w:p>
    <w:p w:rsidR="00FA70CC" w:rsidRDefault="00FA70CC">
      <w:pPr>
        <w:jc w:val="both"/>
      </w:pPr>
    </w:p>
    <w:p w:rsidR="00F97CD3" w:rsidRDefault="00F97CD3">
      <w:pPr>
        <w:pBdr>
          <w:top w:val="nil"/>
          <w:left w:val="nil"/>
          <w:bottom w:val="nil"/>
          <w:right w:val="nil"/>
          <w:between w:val="nil"/>
        </w:pBdr>
        <w:spacing w:after="0" w:line="240" w:lineRule="auto"/>
        <w:jc w:val="both"/>
        <w:rPr>
          <w:b/>
          <w:color w:val="000000"/>
          <w:sz w:val="20"/>
          <w:szCs w:val="20"/>
        </w:rPr>
      </w:pPr>
    </w:p>
    <w:p w:rsidR="00F97CD3" w:rsidRDefault="0090124D">
      <w:pPr>
        <w:rPr>
          <w:sz w:val="20"/>
          <w:szCs w:val="20"/>
        </w:rPr>
      </w:pPr>
      <w:bookmarkStart w:id="123" w:name="_3q5sasy" w:colFirst="0" w:colLast="0"/>
      <w:bookmarkEnd w:id="123"/>
      <w:r>
        <w:rPr>
          <w:noProof/>
          <w:sz w:val="20"/>
          <w:szCs w:val="20"/>
        </w:rPr>
        <w:drawing>
          <wp:inline distT="114300" distB="114300" distL="114300" distR="114300">
            <wp:extent cx="5763260" cy="3568700"/>
            <wp:effectExtent l="0" t="0" r="0" b="0"/>
            <wp:docPr id="37"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24" cstate="print"/>
                    <a:srcRect/>
                    <a:stretch>
                      <a:fillRect/>
                    </a:stretch>
                  </pic:blipFill>
                  <pic:spPr>
                    <a:xfrm>
                      <a:off x="0" y="0"/>
                      <a:ext cx="5763260" cy="3568700"/>
                    </a:xfrm>
                    <a:prstGeom prst="rect">
                      <a:avLst/>
                    </a:prstGeom>
                    <a:ln/>
                  </pic:spPr>
                </pic:pic>
              </a:graphicData>
            </a:graphic>
          </wp:inline>
        </w:drawing>
      </w:r>
    </w:p>
    <w:p w:rsidR="00542017" w:rsidRPr="00542017" w:rsidRDefault="00542017" w:rsidP="003260FF">
      <w:pPr>
        <w:pStyle w:val="Legenda"/>
        <w:spacing w:after="0"/>
        <w:rPr>
          <w:b/>
          <w:i w:val="0"/>
          <w:color w:val="auto"/>
          <w:sz w:val="20"/>
          <w:szCs w:val="20"/>
        </w:rPr>
      </w:pPr>
      <w:bookmarkStart w:id="124" w:name="_Toc19358209"/>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15</w:t>
      </w:r>
      <w:r w:rsidR="00BD2BC2" w:rsidRPr="00542017">
        <w:rPr>
          <w:b/>
          <w:i w:val="0"/>
          <w:color w:val="auto"/>
        </w:rPr>
        <w:fldChar w:fldCharType="end"/>
      </w:r>
      <w:r w:rsidRPr="00542017">
        <w:rPr>
          <w:b/>
          <w:i w:val="0"/>
          <w:color w:val="auto"/>
          <w:sz w:val="20"/>
          <w:szCs w:val="20"/>
        </w:rPr>
        <w:t>. Końcowe zużycie energii w podziale na nośniki energii w 2010 roku.</w:t>
      </w:r>
      <w:bookmarkEnd w:id="124"/>
    </w:p>
    <w:p w:rsidR="00542017" w:rsidRDefault="00542017" w:rsidP="003260FF">
      <w:pPr>
        <w:spacing w:after="0"/>
        <w:rPr>
          <w:sz w:val="20"/>
          <w:szCs w:val="20"/>
        </w:rPr>
      </w:pPr>
      <w:r>
        <w:rPr>
          <w:sz w:val="20"/>
          <w:szCs w:val="20"/>
        </w:rPr>
        <w:t>(Źródło: Opracowanie własne)</w:t>
      </w:r>
    </w:p>
    <w:p w:rsidR="00F97CD3" w:rsidRDefault="00F97CD3">
      <w:pPr>
        <w:pBdr>
          <w:top w:val="nil"/>
          <w:left w:val="nil"/>
          <w:bottom w:val="nil"/>
          <w:right w:val="nil"/>
          <w:between w:val="nil"/>
        </w:pBdr>
        <w:spacing w:after="0" w:line="240" w:lineRule="auto"/>
        <w:jc w:val="both"/>
        <w:rPr>
          <w:b/>
          <w:color w:val="000000"/>
          <w:sz w:val="20"/>
          <w:szCs w:val="20"/>
        </w:rPr>
      </w:pPr>
      <w:bookmarkStart w:id="125" w:name="_25b2l0r" w:colFirst="0" w:colLast="0"/>
      <w:bookmarkEnd w:id="125"/>
    </w:p>
    <w:p w:rsidR="00F97CD3" w:rsidRDefault="0090124D">
      <w:pPr>
        <w:spacing w:before="240"/>
      </w:pPr>
      <w:r>
        <w:rPr>
          <w:noProof/>
        </w:rPr>
        <w:drawing>
          <wp:inline distT="114300" distB="114300" distL="114300" distR="114300">
            <wp:extent cx="5763260" cy="3568700"/>
            <wp:effectExtent l="0" t="0" r="0" b="0"/>
            <wp:docPr id="38"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25" cstate="print"/>
                    <a:srcRect/>
                    <a:stretch>
                      <a:fillRect/>
                    </a:stretch>
                  </pic:blipFill>
                  <pic:spPr>
                    <a:xfrm>
                      <a:off x="0" y="0"/>
                      <a:ext cx="5763260" cy="3568700"/>
                    </a:xfrm>
                    <a:prstGeom prst="rect">
                      <a:avLst/>
                    </a:prstGeom>
                    <a:ln/>
                  </pic:spPr>
                </pic:pic>
              </a:graphicData>
            </a:graphic>
          </wp:inline>
        </w:drawing>
      </w:r>
    </w:p>
    <w:p w:rsidR="00542017" w:rsidRPr="00542017" w:rsidRDefault="00542017" w:rsidP="003260FF">
      <w:pPr>
        <w:pStyle w:val="Legenda"/>
        <w:spacing w:after="0"/>
        <w:rPr>
          <w:b/>
          <w:i w:val="0"/>
          <w:color w:val="auto"/>
          <w:sz w:val="20"/>
          <w:szCs w:val="20"/>
        </w:rPr>
      </w:pPr>
      <w:bookmarkStart w:id="126" w:name="_Toc19358210"/>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16</w:t>
      </w:r>
      <w:r w:rsidR="00BD2BC2" w:rsidRPr="00542017">
        <w:rPr>
          <w:b/>
          <w:i w:val="0"/>
          <w:color w:val="auto"/>
        </w:rPr>
        <w:fldChar w:fldCharType="end"/>
      </w:r>
      <w:r w:rsidRPr="00542017">
        <w:rPr>
          <w:b/>
          <w:i w:val="0"/>
          <w:color w:val="auto"/>
          <w:sz w:val="20"/>
          <w:szCs w:val="20"/>
        </w:rPr>
        <w:t>. Emisja CO</w:t>
      </w:r>
      <w:r w:rsidRPr="00542017">
        <w:rPr>
          <w:b/>
          <w:i w:val="0"/>
          <w:color w:val="auto"/>
          <w:sz w:val="20"/>
          <w:szCs w:val="20"/>
          <w:vertAlign w:val="subscript"/>
        </w:rPr>
        <w:t>2</w:t>
      </w:r>
      <w:r w:rsidRPr="00542017">
        <w:rPr>
          <w:b/>
          <w:i w:val="0"/>
          <w:color w:val="auto"/>
          <w:sz w:val="20"/>
          <w:szCs w:val="20"/>
        </w:rPr>
        <w:t xml:space="preserve"> w podziale na nośniki energii w 2010 roku.</w:t>
      </w:r>
      <w:bookmarkEnd w:id="126"/>
    </w:p>
    <w:p w:rsidR="00542017" w:rsidRDefault="00542017" w:rsidP="003260FF">
      <w:pPr>
        <w:pBdr>
          <w:top w:val="nil"/>
          <w:left w:val="nil"/>
          <w:bottom w:val="nil"/>
          <w:right w:val="nil"/>
          <w:between w:val="nil"/>
        </w:pBdr>
        <w:spacing w:after="0" w:line="240" w:lineRule="auto"/>
        <w:jc w:val="both"/>
        <w:rPr>
          <w:color w:val="000000"/>
          <w:sz w:val="20"/>
          <w:szCs w:val="20"/>
        </w:rPr>
      </w:pPr>
      <w:r>
        <w:rPr>
          <w:color w:val="000000"/>
          <w:sz w:val="20"/>
          <w:szCs w:val="20"/>
        </w:rPr>
        <w:t>(Źródło: Opracowanie własne)</w:t>
      </w:r>
    </w:p>
    <w:p w:rsidR="00F97CD3" w:rsidRDefault="00F97CD3">
      <w:pPr>
        <w:spacing w:before="240"/>
      </w:pPr>
    </w:p>
    <w:p w:rsidR="00F97CD3" w:rsidRDefault="00F97CD3">
      <w:pPr>
        <w:pBdr>
          <w:top w:val="nil"/>
          <w:left w:val="nil"/>
          <w:bottom w:val="nil"/>
          <w:right w:val="nil"/>
          <w:between w:val="nil"/>
        </w:pBdr>
        <w:spacing w:after="0" w:line="240" w:lineRule="auto"/>
        <w:jc w:val="both"/>
        <w:rPr>
          <w:b/>
          <w:color w:val="000000"/>
          <w:sz w:val="20"/>
          <w:szCs w:val="20"/>
        </w:rPr>
      </w:pPr>
    </w:p>
    <w:p w:rsidR="00F97CD3" w:rsidRDefault="00F97CD3">
      <w:pPr>
        <w:pBdr>
          <w:top w:val="nil"/>
          <w:left w:val="nil"/>
          <w:bottom w:val="nil"/>
          <w:right w:val="nil"/>
          <w:between w:val="nil"/>
        </w:pBdr>
        <w:spacing w:after="240" w:line="240" w:lineRule="auto"/>
        <w:jc w:val="both"/>
        <w:rPr>
          <w:color w:val="000000"/>
          <w:sz w:val="20"/>
          <w:szCs w:val="20"/>
        </w:rPr>
      </w:pPr>
      <w:bookmarkStart w:id="127" w:name="_kgcv8k" w:colFirst="0" w:colLast="0"/>
      <w:bookmarkEnd w:id="127"/>
    </w:p>
    <w:tbl>
      <w:tblPr>
        <w:tblStyle w:val="af5"/>
        <w:tblW w:w="6340"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20"/>
      </w:tblPr>
      <w:tblGrid>
        <w:gridCol w:w="3198"/>
        <w:gridCol w:w="1724"/>
        <w:gridCol w:w="1418"/>
      </w:tblGrid>
      <w:tr w:rsidR="00F97CD3" w:rsidTr="00F97CD3">
        <w:trPr>
          <w:cnfStyle w:val="100000000000"/>
          <w:trHeight w:val="600"/>
          <w:jc w:val="center"/>
        </w:trPr>
        <w:tc>
          <w:tcPr>
            <w:tcW w:w="3198" w:type="dxa"/>
            <w:vAlign w:val="center"/>
          </w:tcPr>
          <w:p w:rsidR="00F97CD3" w:rsidRDefault="0090124D">
            <w:pPr>
              <w:spacing w:after="240"/>
              <w:jc w:val="center"/>
              <w:rPr>
                <w:color w:val="000000"/>
              </w:rPr>
            </w:pPr>
            <w:r>
              <w:rPr>
                <w:color w:val="000000"/>
              </w:rPr>
              <w:t>Sektor</w:t>
            </w:r>
          </w:p>
        </w:tc>
        <w:tc>
          <w:tcPr>
            <w:tcW w:w="1724" w:type="dxa"/>
            <w:vAlign w:val="center"/>
          </w:tcPr>
          <w:p w:rsidR="00F97CD3" w:rsidRDefault="0090124D">
            <w:pPr>
              <w:jc w:val="center"/>
              <w:rPr>
                <w:color w:val="000000"/>
              </w:rPr>
            </w:pPr>
            <w:r>
              <w:rPr>
                <w:color w:val="000000"/>
              </w:rPr>
              <w:t>Końcowe zużycie energii [</w:t>
            </w:r>
            <w:proofErr w:type="spellStart"/>
            <w:r>
              <w:rPr>
                <w:color w:val="000000"/>
              </w:rPr>
              <w:t>MWh</w:t>
            </w:r>
            <w:proofErr w:type="spellEnd"/>
            <w:r>
              <w:rPr>
                <w:color w:val="000000"/>
              </w:rPr>
              <w:t>]</w:t>
            </w:r>
          </w:p>
        </w:tc>
        <w:tc>
          <w:tcPr>
            <w:tcW w:w="1418" w:type="dxa"/>
            <w:vAlign w:val="center"/>
          </w:tcPr>
          <w:p w:rsidR="00F97CD3" w:rsidRDefault="0090124D">
            <w:pPr>
              <w:jc w:val="center"/>
              <w:rPr>
                <w:color w:val="000000"/>
              </w:rPr>
            </w:pPr>
            <w:r>
              <w:rPr>
                <w:color w:val="000000"/>
              </w:rPr>
              <w:t>Emisja CO</w:t>
            </w:r>
            <w:r>
              <w:rPr>
                <w:color w:val="000000"/>
                <w:vertAlign w:val="subscript"/>
              </w:rPr>
              <w:t>2</w:t>
            </w:r>
            <w:r>
              <w:rPr>
                <w:color w:val="000000"/>
              </w:rPr>
              <w:t xml:space="preserve"> [Mg]</w:t>
            </w:r>
          </w:p>
        </w:tc>
      </w:tr>
      <w:tr w:rsidR="00F97CD3" w:rsidTr="00F97CD3">
        <w:trPr>
          <w:trHeight w:val="520"/>
          <w:jc w:val="center"/>
        </w:trPr>
        <w:tc>
          <w:tcPr>
            <w:tcW w:w="3198" w:type="dxa"/>
          </w:tcPr>
          <w:p w:rsidR="00F97CD3" w:rsidRDefault="0090124D">
            <w:pPr>
              <w:rPr>
                <w:color w:val="000000"/>
              </w:rPr>
            </w:pPr>
            <w:r>
              <w:rPr>
                <w:color w:val="000000"/>
              </w:rPr>
              <w:t>Budynki, wyposażenie/urządzenia komunalne</w:t>
            </w:r>
          </w:p>
        </w:tc>
        <w:tc>
          <w:tcPr>
            <w:tcW w:w="1724" w:type="dxa"/>
          </w:tcPr>
          <w:p w:rsidR="00F97CD3" w:rsidRDefault="0090124D">
            <w:pPr>
              <w:jc w:val="right"/>
              <w:rPr>
                <w:color w:val="000000"/>
              </w:rPr>
            </w:pPr>
            <w:r>
              <w:rPr>
                <w:color w:val="000000"/>
              </w:rPr>
              <w:t>13771,04</w:t>
            </w:r>
          </w:p>
        </w:tc>
        <w:tc>
          <w:tcPr>
            <w:tcW w:w="1418" w:type="dxa"/>
          </w:tcPr>
          <w:p w:rsidR="00F97CD3" w:rsidRDefault="0090124D">
            <w:pPr>
              <w:jc w:val="right"/>
              <w:rPr>
                <w:color w:val="000000"/>
              </w:rPr>
            </w:pPr>
            <w:r>
              <w:rPr>
                <w:color w:val="000000"/>
              </w:rPr>
              <w:t>4206,34</w:t>
            </w:r>
          </w:p>
        </w:tc>
      </w:tr>
      <w:tr w:rsidR="00F97CD3" w:rsidTr="00F97CD3">
        <w:trPr>
          <w:trHeight w:val="300"/>
          <w:jc w:val="center"/>
        </w:trPr>
        <w:tc>
          <w:tcPr>
            <w:tcW w:w="3198" w:type="dxa"/>
          </w:tcPr>
          <w:p w:rsidR="00F97CD3" w:rsidRDefault="0090124D">
            <w:pPr>
              <w:rPr>
                <w:color w:val="000000"/>
              </w:rPr>
            </w:pPr>
            <w:r>
              <w:rPr>
                <w:color w:val="000000"/>
              </w:rPr>
              <w:t>Budynki mieszkalne</w:t>
            </w:r>
          </w:p>
        </w:tc>
        <w:tc>
          <w:tcPr>
            <w:tcW w:w="1724" w:type="dxa"/>
          </w:tcPr>
          <w:p w:rsidR="00F97CD3" w:rsidRDefault="0090124D">
            <w:pPr>
              <w:jc w:val="right"/>
              <w:rPr>
                <w:color w:val="000000"/>
              </w:rPr>
            </w:pPr>
            <w:r>
              <w:rPr>
                <w:color w:val="000000"/>
              </w:rPr>
              <w:t>119700,53</w:t>
            </w:r>
          </w:p>
        </w:tc>
        <w:tc>
          <w:tcPr>
            <w:tcW w:w="1418" w:type="dxa"/>
          </w:tcPr>
          <w:p w:rsidR="00F97CD3" w:rsidRDefault="0090124D">
            <w:pPr>
              <w:jc w:val="right"/>
              <w:rPr>
                <w:color w:val="000000"/>
              </w:rPr>
            </w:pPr>
            <w:r>
              <w:rPr>
                <w:color w:val="000000"/>
              </w:rPr>
              <w:t>30014,91</w:t>
            </w:r>
          </w:p>
        </w:tc>
      </w:tr>
      <w:tr w:rsidR="00F97CD3" w:rsidTr="00F97CD3">
        <w:trPr>
          <w:trHeight w:val="300"/>
          <w:jc w:val="center"/>
        </w:trPr>
        <w:tc>
          <w:tcPr>
            <w:tcW w:w="3198" w:type="dxa"/>
          </w:tcPr>
          <w:p w:rsidR="00F97CD3" w:rsidRDefault="0090124D">
            <w:pPr>
              <w:rPr>
                <w:color w:val="000000"/>
              </w:rPr>
            </w:pPr>
            <w:r>
              <w:rPr>
                <w:color w:val="000000"/>
              </w:rPr>
              <w:t>Komunalne oświetlenie publiczne</w:t>
            </w:r>
          </w:p>
        </w:tc>
        <w:tc>
          <w:tcPr>
            <w:tcW w:w="1724" w:type="dxa"/>
          </w:tcPr>
          <w:p w:rsidR="00F97CD3" w:rsidRDefault="0090124D">
            <w:pPr>
              <w:jc w:val="right"/>
              <w:rPr>
                <w:color w:val="000000"/>
              </w:rPr>
            </w:pPr>
            <w:r>
              <w:rPr>
                <w:color w:val="000000"/>
              </w:rPr>
              <w:t>429,00</w:t>
            </w:r>
          </w:p>
        </w:tc>
        <w:tc>
          <w:tcPr>
            <w:tcW w:w="1418" w:type="dxa"/>
          </w:tcPr>
          <w:p w:rsidR="00F97CD3" w:rsidRDefault="0090124D">
            <w:pPr>
              <w:jc w:val="right"/>
              <w:rPr>
                <w:color w:val="000000"/>
              </w:rPr>
            </w:pPr>
            <w:r>
              <w:rPr>
                <w:color w:val="000000"/>
              </w:rPr>
              <w:t>101,03</w:t>
            </w:r>
          </w:p>
        </w:tc>
      </w:tr>
      <w:tr w:rsidR="00F97CD3" w:rsidTr="00F97CD3">
        <w:trPr>
          <w:trHeight w:val="300"/>
          <w:jc w:val="center"/>
        </w:trPr>
        <w:tc>
          <w:tcPr>
            <w:tcW w:w="3198" w:type="dxa"/>
          </w:tcPr>
          <w:p w:rsidR="00F97CD3" w:rsidRDefault="0090124D">
            <w:pPr>
              <w:rPr>
                <w:color w:val="000000"/>
              </w:rPr>
            </w:pPr>
            <w:r>
              <w:rPr>
                <w:color w:val="000000"/>
              </w:rPr>
              <w:t>Sektor usługowy</w:t>
            </w:r>
          </w:p>
        </w:tc>
        <w:tc>
          <w:tcPr>
            <w:tcW w:w="1724" w:type="dxa"/>
          </w:tcPr>
          <w:p w:rsidR="00F97CD3" w:rsidRDefault="0090124D">
            <w:pPr>
              <w:jc w:val="right"/>
              <w:rPr>
                <w:color w:val="000000"/>
              </w:rPr>
            </w:pPr>
            <w:r>
              <w:rPr>
                <w:color w:val="000000"/>
              </w:rPr>
              <w:t>9401,90</w:t>
            </w:r>
          </w:p>
        </w:tc>
        <w:tc>
          <w:tcPr>
            <w:tcW w:w="1418" w:type="dxa"/>
          </w:tcPr>
          <w:p w:rsidR="00F97CD3" w:rsidRDefault="0090124D">
            <w:pPr>
              <w:jc w:val="right"/>
              <w:rPr>
                <w:color w:val="000000"/>
              </w:rPr>
            </w:pPr>
            <w:r>
              <w:rPr>
                <w:color w:val="000000"/>
              </w:rPr>
              <w:t>2241,37</w:t>
            </w:r>
          </w:p>
        </w:tc>
      </w:tr>
      <w:tr w:rsidR="00F97CD3" w:rsidTr="00F97CD3">
        <w:trPr>
          <w:trHeight w:val="300"/>
          <w:jc w:val="center"/>
        </w:trPr>
        <w:tc>
          <w:tcPr>
            <w:tcW w:w="3198" w:type="dxa"/>
          </w:tcPr>
          <w:p w:rsidR="00F97CD3" w:rsidRDefault="0090124D">
            <w:pPr>
              <w:rPr>
                <w:color w:val="000000"/>
              </w:rPr>
            </w:pPr>
            <w:r>
              <w:rPr>
                <w:color w:val="000000"/>
              </w:rPr>
              <w:t>Tabor gminny</w:t>
            </w:r>
          </w:p>
        </w:tc>
        <w:tc>
          <w:tcPr>
            <w:tcW w:w="1724" w:type="dxa"/>
          </w:tcPr>
          <w:p w:rsidR="00F97CD3" w:rsidRDefault="0090124D">
            <w:pPr>
              <w:jc w:val="right"/>
              <w:rPr>
                <w:color w:val="000000"/>
              </w:rPr>
            </w:pPr>
            <w:r>
              <w:rPr>
                <w:color w:val="000000"/>
              </w:rPr>
              <w:t>535,30</w:t>
            </w:r>
          </w:p>
        </w:tc>
        <w:tc>
          <w:tcPr>
            <w:tcW w:w="1418" w:type="dxa"/>
          </w:tcPr>
          <w:p w:rsidR="00F97CD3" w:rsidRDefault="0090124D">
            <w:pPr>
              <w:jc w:val="right"/>
              <w:rPr>
                <w:color w:val="000000"/>
              </w:rPr>
            </w:pPr>
            <w:r>
              <w:rPr>
                <w:color w:val="000000"/>
              </w:rPr>
              <w:t>138,83</w:t>
            </w:r>
          </w:p>
        </w:tc>
      </w:tr>
      <w:tr w:rsidR="00F97CD3" w:rsidTr="00F97CD3">
        <w:trPr>
          <w:trHeight w:val="300"/>
          <w:jc w:val="center"/>
        </w:trPr>
        <w:tc>
          <w:tcPr>
            <w:tcW w:w="3198" w:type="dxa"/>
          </w:tcPr>
          <w:p w:rsidR="00F97CD3" w:rsidRDefault="0090124D">
            <w:pPr>
              <w:rPr>
                <w:color w:val="000000"/>
              </w:rPr>
            </w:pPr>
            <w:r>
              <w:rPr>
                <w:color w:val="000000"/>
              </w:rPr>
              <w:t>Transport publiczny</w:t>
            </w:r>
          </w:p>
        </w:tc>
        <w:tc>
          <w:tcPr>
            <w:tcW w:w="1724" w:type="dxa"/>
          </w:tcPr>
          <w:p w:rsidR="00F97CD3" w:rsidRDefault="0090124D">
            <w:pPr>
              <w:jc w:val="right"/>
              <w:rPr>
                <w:color w:val="000000"/>
              </w:rPr>
            </w:pPr>
            <w:r>
              <w:rPr>
                <w:color w:val="000000"/>
              </w:rPr>
              <w:t>1830,42</w:t>
            </w:r>
          </w:p>
        </w:tc>
        <w:tc>
          <w:tcPr>
            <w:tcW w:w="1418" w:type="dxa"/>
          </w:tcPr>
          <w:p w:rsidR="00F97CD3" w:rsidRDefault="0090124D">
            <w:pPr>
              <w:jc w:val="right"/>
              <w:rPr>
                <w:color w:val="000000"/>
              </w:rPr>
            </w:pPr>
            <w:r>
              <w:rPr>
                <w:color w:val="000000"/>
              </w:rPr>
              <w:t>475,91</w:t>
            </w:r>
          </w:p>
        </w:tc>
      </w:tr>
      <w:tr w:rsidR="00F97CD3" w:rsidTr="00F97CD3">
        <w:trPr>
          <w:trHeight w:val="300"/>
          <w:jc w:val="center"/>
        </w:trPr>
        <w:tc>
          <w:tcPr>
            <w:tcW w:w="3198" w:type="dxa"/>
          </w:tcPr>
          <w:p w:rsidR="00F97CD3" w:rsidRDefault="0090124D">
            <w:pPr>
              <w:rPr>
                <w:color w:val="000000"/>
              </w:rPr>
            </w:pPr>
            <w:r>
              <w:rPr>
                <w:color w:val="000000"/>
              </w:rPr>
              <w:t>Transport prywatny i komercyjny</w:t>
            </w:r>
          </w:p>
        </w:tc>
        <w:tc>
          <w:tcPr>
            <w:tcW w:w="1724" w:type="dxa"/>
          </w:tcPr>
          <w:p w:rsidR="00F97CD3" w:rsidRDefault="0090124D">
            <w:pPr>
              <w:jc w:val="right"/>
              <w:rPr>
                <w:color w:val="000000"/>
              </w:rPr>
            </w:pPr>
            <w:r>
              <w:rPr>
                <w:color w:val="000000"/>
              </w:rPr>
              <w:t>66175,18</w:t>
            </w:r>
          </w:p>
        </w:tc>
        <w:tc>
          <w:tcPr>
            <w:tcW w:w="1418" w:type="dxa"/>
          </w:tcPr>
          <w:p w:rsidR="00F97CD3" w:rsidRDefault="0090124D">
            <w:pPr>
              <w:jc w:val="right"/>
              <w:rPr>
                <w:color w:val="000000"/>
              </w:rPr>
            </w:pPr>
            <w:r>
              <w:rPr>
                <w:color w:val="000000"/>
              </w:rPr>
              <w:t>16502,88</w:t>
            </w:r>
          </w:p>
        </w:tc>
      </w:tr>
      <w:tr w:rsidR="00F97CD3" w:rsidTr="00F97CD3">
        <w:trPr>
          <w:trHeight w:val="300"/>
          <w:jc w:val="center"/>
        </w:trPr>
        <w:tc>
          <w:tcPr>
            <w:tcW w:w="3198" w:type="dxa"/>
          </w:tcPr>
          <w:p w:rsidR="00F97CD3" w:rsidRDefault="0090124D">
            <w:pPr>
              <w:rPr>
                <w:b/>
                <w:color w:val="000000"/>
              </w:rPr>
            </w:pPr>
            <w:r>
              <w:rPr>
                <w:b/>
                <w:color w:val="000000"/>
              </w:rPr>
              <w:t>SUMA</w:t>
            </w:r>
          </w:p>
        </w:tc>
        <w:tc>
          <w:tcPr>
            <w:tcW w:w="1724" w:type="dxa"/>
          </w:tcPr>
          <w:p w:rsidR="00F97CD3" w:rsidRDefault="0090124D">
            <w:pPr>
              <w:jc w:val="right"/>
              <w:rPr>
                <w:color w:val="000000"/>
              </w:rPr>
            </w:pPr>
            <w:r>
              <w:rPr>
                <w:color w:val="000000"/>
              </w:rPr>
              <w:t>211843,37</w:t>
            </w:r>
          </w:p>
        </w:tc>
        <w:tc>
          <w:tcPr>
            <w:tcW w:w="1418" w:type="dxa"/>
          </w:tcPr>
          <w:p w:rsidR="00F97CD3" w:rsidRDefault="0090124D">
            <w:pPr>
              <w:jc w:val="right"/>
              <w:rPr>
                <w:color w:val="000000"/>
              </w:rPr>
            </w:pPr>
            <w:r>
              <w:rPr>
                <w:color w:val="000000"/>
              </w:rPr>
              <w:t>53681,27</w:t>
            </w:r>
          </w:p>
        </w:tc>
      </w:tr>
    </w:tbl>
    <w:p w:rsidR="003260FF" w:rsidRPr="003260FF" w:rsidRDefault="003260FF" w:rsidP="003260FF">
      <w:pPr>
        <w:pStyle w:val="Legenda"/>
        <w:rPr>
          <w:b/>
          <w:i w:val="0"/>
          <w:color w:val="auto"/>
          <w:sz w:val="20"/>
          <w:szCs w:val="20"/>
        </w:rPr>
      </w:pPr>
      <w:bookmarkStart w:id="128" w:name="_34g0dwd" w:colFirst="0" w:colLast="0"/>
      <w:bookmarkStart w:id="129" w:name="_Toc19359811"/>
      <w:bookmarkEnd w:id="128"/>
      <w:r w:rsidRPr="003260FF">
        <w:rPr>
          <w:b/>
          <w:i w:val="0"/>
          <w:color w:val="auto"/>
        </w:rPr>
        <w:t xml:space="preserve">Tabela </w:t>
      </w:r>
      <w:r w:rsidR="00BD2BC2" w:rsidRPr="003260FF">
        <w:rPr>
          <w:b/>
          <w:i w:val="0"/>
          <w:color w:val="auto"/>
        </w:rPr>
        <w:fldChar w:fldCharType="begin"/>
      </w:r>
      <w:r w:rsidRPr="003260FF">
        <w:rPr>
          <w:b/>
          <w:i w:val="0"/>
          <w:color w:val="auto"/>
        </w:rPr>
        <w:instrText xml:space="preserve"> SEQ Tabela \* ARABIC </w:instrText>
      </w:r>
      <w:r w:rsidR="00BD2BC2" w:rsidRPr="003260FF">
        <w:rPr>
          <w:b/>
          <w:i w:val="0"/>
          <w:color w:val="auto"/>
        </w:rPr>
        <w:fldChar w:fldCharType="separate"/>
      </w:r>
      <w:r w:rsidR="00E42B8D">
        <w:rPr>
          <w:b/>
          <w:i w:val="0"/>
          <w:noProof/>
          <w:color w:val="auto"/>
        </w:rPr>
        <w:t>23</w:t>
      </w:r>
      <w:r w:rsidR="00BD2BC2" w:rsidRPr="003260FF">
        <w:rPr>
          <w:b/>
          <w:i w:val="0"/>
          <w:color w:val="auto"/>
        </w:rPr>
        <w:fldChar w:fldCharType="end"/>
      </w:r>
      <w:r w:rsidRPr="003260FF">
        <w:rPr>
          <w:b/>
          <w:i w:val="0"/>
          <w:color w:val="auto"/>
          <w:sz w:val="20"/>
          <w:szCs w:val="20"/>
        </w:rPr>
        <w:t>. Zestawienie szczegółowe wyników bazowej inwentaryzacji emisji według sektorów w 2010 roku.</w:t>
      </w:r>
      <w:bookmarkEnd w:id="129"/>
    </w:p>
    <w:p w:rsidR="00F97CD3" w:rsidRDefault="003260FF" w:rsidP="003260FF">
      <w:pPr>
        <w:pBdr>
          <w:top w:val="nil"/>
          <w:left w:val="nil"/>
          <w:bottom w:val="nil"/>
          <w:right w:val="nil"/>
          <w:between w:val="nil"/>
        </w:pBdr>
        <w:spacing w:before="240" w:after="0" w:line="240" w:lineRule="auto"/>
        <w:jc w:val="both"/>
        <w:rPr>
          <w:b/>
          <w:sz w:val="20"/>
          <w:szCs w:val="20"/>
        </w:rPr>
      </w:pPr>
      <w:r>
        <w:rPr>
          <w:color w:val="000000"/>
          <w:sz w:val="20"/>
          <w:szCs w:val="20"/>
        </w:rPr>
        <w:t>(Źródło: Opracowanie własne)</w:t>
      </w:r>
    </w:p>
    <w:p w:rsidR="00F97CD3" w:rsidRDefault="00F97CD3">
      <w:pPr>
        <w:pBdr>
          <w:top w:val="nil"/>
          <w:left w:val="nil"/>
          <w:bottom w:val="nil"/>
          <w:right w:val="nil"/>
          <w:between w:val="nil"/>
        </w:pBdr>
        <w:spacing w:before="240" w:after="0" w:line="240" w:lineRule="auto"/>
        <w:jc w:val="both"/>
        <w:rPr>
          <w:b/>
          <w:sz w:val="20"/>
          <w:szCs w:val="20"/>
        </w:rPr>
      </w:pPr>
    </w:p>
    <w:tbl>
      <w:tblPr>
        <w:tblStyle w:val="af6"/>
        <w:tblW w:w="8490" w:type="dxa"/>
        <w:tblInd w:w="-108" w:type="dxa"/>
        <w:tblBorders>
          <w:top w:val="nil"/>
          <w:left w:val="nil"/>
          <w:bottom w:val="nil"/>
          <w:right w:val="nil"/>
          <w:insideH w:val="nil"/>
          <w:insideV w:val="nil"/>
        </w:tblBorders>
        <w:tblLayout w:type="fixed"/>
        <w:tblLook w:val="0600"/>
      </w:tblPr>
      <w:tblGrid>
        <w:gridCol w:w="1575"/>
        <w:gridCol w:w="3030"/>
        <w:gridCol w:w="3885"/>
      </w:tblGrid>
      <w:tr w:rsidR="00F97CD3">
        <w:trPr>
          <w:trHeight w:val="520"/>
        </w:trPr>
        <w:tc>
          <w:tcPr>
            <w:tcW w:w="1575"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F97CD3">
            <w:pPr>
              <w:widowControl w:val="0"/>
              <w:spacing w:after="0"/>
              <w:rPr>
                <w:rFonts w:ascii="Arial" w:eastAsia="Arial" w:hAnsi="Arial" w:cs="Arial"/>
                <w:sz w:val="20"/>
                <w:szCs w:val="20"/>
              </w:rPr>
            </w:pPr>
          </w:p>
        </w:tc>
        <w:tc>
          <w:tcPr>
            <w:tcW w:w="3030"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rPr>
                <w:rFonts w:ascii="Arial" w:eastAsia="Arial" w:hAnsi="Arial" w:cs="Arial"/>
                <w:b/>
                <w:sz w:val="20"/>
                <w:szCs w:val="20"/>
              </w:rPr>
            </w:pPr>
            <w:r>
              <w:rPr>
                <w:rFonts w:ascii="Arial" w:eastAsia="Arial" w:hAnsi="Arial" w:cs="Arial"/>
                <w:b/>
                <w:sz w:val="20"/>
                <w:szCs w:val="20"/>
              </w:rPr>
              <w:t>Energia końcowa [</w:t>
            </w:r>
            <w:proofErr w:type="spellStart"/>
            <w:r>
              <w:rPr>
                <w:rFonts w:ascii="Arial" w:eastAsia="Arial" w:hAnsi="Arial" w:cs="Arial"/>
                <w:b/>
                <w:sz w:val="20"/>
                <w:szCs w:val="20"/>
              </w:rPr>
              <w:t>MWh</w:t>
            </w:r>
            <w:proofErr w:type="spellEnd"/>
            <w:r>
              <w:rPr>
                <w:rFonts w:ascii="Arial" w:eastAsia="Arial" w:hAnsi="Arial" w:cs="Arial"/>
                <w:b/>
                <w:sz w:val="20"/>
                <w:szCs w:val="20"/>
              </w:rPr>
              <w:t>]</w:t>
            </w:r>
          </w:p>
        </w:tc>
        <w:tc>
          <w:tcPr>
            <w:tcW w:w="3885"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rPr>
                <w:rFonts w:ascii="Arial" w:eastAsia="Arial" w:hAnsi="Arial" w:cs="Arial"/>
                <w:b/>
                <w:sz w:val="20"/>
                <w:szCs w:val="20"/>
              </w:rPr>
            </w:pPr>
            <w:r>
              <w:rPr>
                <w:rFonts w:ascii="Arial" w:eastAsia="Arial" w:hAnsi="Arial" w:cs="Arial"/>
                <w:b/>
                <w:sz w:val="20"/>
                <w:szCs w:val="20"/>
              </w:rPr>
              <w:t>Emisja CO2 [Mg]</w:t>
            </w:r>
          </w:p>
        </w:tc>
      </w:tr>
      <w:tr w:rsidR="00F97CD3">
        <w:trPr>
          <w:trHeight w:val="300"/>
        </w:trPr>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rFonts w:ascii="Arial" w:eastAsia="Arial" w:hAnsi="Arial" w:cs="Arial"/>
                <w:sz w:val="20"/>
                <w:szCs w:val="20"/>
              </w:rPr>
            </w:pPr>
            <w:r>
              <w:rPr>
                <w:rFonts w:ascii="Arial" w:eastAsia="Arial" w:hAnsi="Arial" w:cs="Arial"/>
                <w:sz w:val="20"/>
                <w:szCs w:val="20"/>
              </w:rPr>
              <w:t>transport</w:t>
            </w:r>
          </w:p>
        </w:tc>
        <w:tc>
          <w:tcPr>
            <w:tcW w:w="30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rFonts w:ascii="Arial" w:eastAsia="Arial" w:hAnsi="Arial" w:cs="Arial"/>
                <w:sz w:val="20"/>
                <w:szCs w:val="20"/>
              </w:rPr>
            </w:pPr>
            <w:r>
              <w:rPr>
                <w:rFonts w:ascii="Arial" w:eastAsia="Arial" w:hAnsi="Arial" w:cs="Arial"/>
                <w:sz w:val="20"/>
                <w:szCs w:val="20"/>
              </w:rPr>
              <w:t>29692.00</w:t>
            </w:r>
          </w:p>
        </w:tc>
        <w:tc>
          <w:tcPr>
            <w:tcW w:w="38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rFonts w:ascii="Arial" w:eastAsia="Arial" w:hAnsi="Arial" w:cs="Arial"/>
                <w:sz w:val="20"/>
                <w:szCs w:val="20"/>
              </w:rPr>
            </w:pPr>
            <w:r>
              <w:rPr>
                <w:rFonts w:ascii="Arial" w:eastAsia="Arial" w:hAnsi="Arial" w:cs="Arial"/>
                <w:sz w:val="20"/>
                <w:szCs w:val="20"/>
              </w:rPr>
              <w:t>7384.02</w:t>
            </w:r>
          </w:p>
        </w:tc>
      </w:tr>
      <w:tr w:rsidR="00F97CD3">
        <w:trPr>
          <w:trHeight w:val="300"/>
        </w:trPr>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rFonts w:ascii="Arial" w:eastAsia="Arial" w:hAnsi="Arial" w:cs="Arial"/>
                <w:sz w:val="20"/>
                <w:szCs w:val="20"/>
              </w:rPr>
            </w:pPr>
            <w:r>
              <w:rPr>
                <w:rFonts w:ascii="Arial" w:eastAsia="Arial" w:hAnsi="Arial" w:cs="Arial"/>
                <w:sz w:val="20"/>
                <w:szCs w:val="20"/>
              </w:rPr>
              <w:t>przedsiębiorcy</w:t>
            </w:r>
          </w:p>
        </w:tc>
        <w:tc>
          <w:tcPr>
            <w:tcW w:w="30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rFonts w:ascii="Arial" w:eastAsia="Arial" w:hAnsi="Arial" w:cs="Arial"/>
                <w:sz w:val="20"/>
                <w:szCs w:val="20"/>
              </w:rPr>
            </w:pPr>
            <w:r>
              <w:rPr>
                <w:rFonts w:ascii="Arial" w:eastAsia="Arial" w:hAnsi="Arial" w:cs="Arial"/>
                <w:sz w:val="20"/>
                <w:szCs w:val="20"/>
              </w:rPr>
              <w:t>6718.02</w:t>
            </w:r>
          </w:p>
        </w:tc>
        <w:tc>
          <w:tcPr>
            <w:tcW w:w="38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rFonts w:ascii="Arial" w:eastAsia="Arial" w:hAnsi="Arial" w:cs="Arial"/>
                <w:sz w:val="20"/>
                <w:szCs w:val="20"/>
              </w:rPr>
            </w:pPr>
            <w:r>
              <w:rPr>
                <w:rFonts w:ascii="Arial" w:eastAsia="Arial" w:hAnsi="Arial" w:cs="Arial"/>
                <w:sz w:val="20"/>
                <w:szCs w:val="20"/>
              </w:rPr>
              <w:t>2898.09</w:t>
            </w:r>
          </w:p>
        </w:tc>
      </w:tr>
      <w:tr w:rsidR="00F97CD3">
        <w:trPr>
          <w:trHeight w:val="300"/>
        </w:trPr>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rFonts w:ascii="Arial" w:eastAsia="Arial" w:hAnsi="Arial" w:cs="Arial"/>
                <w:sz w:val="20"/>
                <w:szCs w:val="20"/>
              </w:rPr>
            </w:pPr>
            <w:r>
              <w:rPr>
                <w:rFonts w:ascii="Arial" w:eastAsia="Arial" w:hAnsi="Arial" w:cs="Arial"/>
                <w:sz w:val="20"/>
                <w:szCs w:val="20"/>
              </w:rPr>
              <w:t>komunalny</w:t>
            </w:r>
          </w:p>
        </w:tc>
        <w:tc>
          <w:tcPr>
            <w:tcW w:w="30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rFonts w:ascii="Arial" w:eastAsia="Arial" w:hAnsi="Arial" w:cs="Arial"/>
                <w:sz w:val="20"/>
                <w:szCs w:val="20"/>
              </w:rPr>
            </w:pPr>
            <w:r>
              <w:rPr>
                <w:rFonts w:ascii="Arial" w:eastAsia="Arial" w:hAnsi="Arial" w:cs="Arial"/>
                <w:sz w:val="20"/>
                <w:szCs w:val="20"/>
              </w:rPr>
              <w:t>2254.42</w:t>
            </w:r>
          </w:p>
        </w:tc>
        <w:tc>
          <w:tcPr>
            <w:tcW w:w="38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rFonts w:ascii="Arial" w:eastAsia="Arial" w:hAnsi="Arial" w:cs="Arial"/>
                <w:b/>
                <w:sz w:val="20"/>
                <w:szCs w:val="20"/>
              </w:rPr>
            </w:pPr>
            <w:r>
              <w:rPr>
                <w:rFonts w:ascii="Arial" w:eastAsia="Arial" w:hAnsi="Arial" w:cs="Arial"/>
                <w:sz w:val="20"/>
                <w:szCs w:val="20"/>
              </w:rPr>
              <w:t>980.36</w:t>
            </w:r>
          </w:p>
        </w:tc>
      </w:tr>
      <w:tr w:rsidR="00F97CD3">
        <w:trPr>
          <w:trHeight w:val="300"/>
        </w:trPr>
        <w:tc>
          <w:tcPr>
            <w:tcW w:w="1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rFonts w:ascii="Arial" w:eastAsia="Arial" w:hAnsi="Arial" w:cs="Arial"/>
                <w:sz w:val="20"/>
                <w:szCs w:val="20"/>
              </w:rPr>
            </w:pPr>
            <w:r>
              <w:rPr>
                <w:rFonts w:ascii="Arial" w:eastAsia="Arial" w:hAnsi="Arial" w:cs="Arial"/>
                <w:sz w:val="20"/>
                <w:szCs w:val="20"/>
              </w:rPr>
              <w:t>mieszkaniowy</w:t>
            </w:r>
          </w:p>
        </w:tc>
        <w:tc>
          <w:tcPr>
            <w:tcW w:w="30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right"/>
              <w:rPr>
                <w:rFonts w:ascii="Arial" w:eastAsia="Arial" w:hAnsi="Arial" w:cs="Arial"/>
                <w:sz w:val="20"/>
                <w:szCs w:val="20"/>
              </w:rPr>
            </w:pPr>
            <w:r>
              <w:rPr>
                <w:rFonts w:ascii="Arial" w:eastAsia="Arial" w:hAnsi="Arial" w:cs="Arial"/>
                <w:sz w:val="20"/>
                <w:szCs w:val="20"/>
              </w:rPr>
              <w:t>47564.34</w:t>
            </w:r>
          </w:p>
        </w:tc>
        <w:tc>
          <w:tcPr>
            <w:tcW w:w="38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rsidP="00FA70CC">
            <w:pPr>
              <w:widowControl w:val="0"/>
              <w:spacing w:after="0"/>
              <w:jc w:val="right"/>
              <w:rPr>
                <w:rFonts w:ascii="Arial" w:eastAsia="Arial" w:hAnsi="Arial" w:cs="Arial"/>
                <w:sz w:val="20"/>
                <w:szCs w:val="20"/>
              </w:rPr>
            </w:pPr>
            <w:r>
              <w:rPr>
                <w:rFonts w:ascii="Arial" w:eastAsia="Arial" w:hAnsi="Arial" w:cs="Arial"/>
                <w:sz w:val="20"/>
                <w:szCs w:val="20"/>
              </w:rPr>
              <w:t>14312.20</w:t>
            </w:r>
          </w:p>
        </w:tc>
      </w:tr>
    </w:tbl>
    <w:p w:rsidR="003260FF" w:rsidRDefault="003260FF" w:rsidP="003260FF">
      <w:pPr>
        <w:pBdr>
          <w:top w:val="nil"/>
          <w:left w:val="nil"/>
          <w:bottom w:val="nil"/>
          <w:right w:val="nil"/>
          <w:between w:val="nil"/>
        </w:pBdr>
        <w:spacing w:before="240" w:after="0" w:line="240" w:lineRule="auto"/>
        <w:jc w:val="both"/>
        <w:rPr>
          <w:b/>
          <w:sz w:val="20"/>
          <w:szCs w:val="20"/>
        </w:rPr>
      </w:pPr>
      <w:bookmarkStart w:id="130" w:name="_y5p0u5kqt74u" w:colFirst="0" w:colLast="0"/>
      <w:bookmarkEnd w:id="130"/>
    </w:p>
    <w:p w:rsidR="003260FF" w:rsidRPr="003260FF" w:rsidRDefault="003260FF" w:rsidP="003260FF">
      <w:pPr>
        <w:pStyle w:val="Legenda"/>
        <w:rPr>
          <w:b/>
          <w:i w:val="0"/>
          <w:color w:val="auto"/>
          <w:sz w:val="20"/>
          <w:szCs w:val="20"/>
        </w:rPr>
      </w:pPr>
      <w:bookmarkStart w:id="131" w:name="_ktqr3hl1zt49" w:colFirst="0" w:colLast="0"/>
      <w:bookmarkStart w:id="132" w:name="_Toc19359812"/>
      <w:bookmarkEnd w:id="131"/>
      <w:r w:rsidRPr="003260FF">
        <w:rPr>
          <w:b/>
          <w:i w:val="0"/>
          <w:color w:val="auto"/>
        </w:rPr>
        <w:t xml:space="preserve">Tabela </w:t>
      </w:r>
      <w:r w:rsidR="00BD2BC2" w:rsidRPr="003260FF">
        <w:rPr>
          <w:b/>
          <w:i w:val="0"/>
          <w:color w:val="auto"/>
        </w:rPr>
        <w:fldChar w:fldCharType="begin"/>
      </w:r>
      <w:r w:rsidRPr="003260FF">
        <w:rPr>
          <w:b/>
          <w:i w:val="0"/>
          <w:color w:val="auto"/>
        </w:rPr>
        <w:instrText xml:space="preserve"> SEQ Tabela \* ARABIC </w:instrText>
      </w:r>
      <w:r w:rsidR="00BD2BC2" w:rsidRPr="003260FF">
        <w:rPr>
          <w:b/>
          <w:i w:val="0"/>
          <w:color w:val="auto"/>
        </w:rPr>
        <w:fldChar w:fldCharType="separate"/>
      </w:r>
      <w:r w:rsidR="00E42B8D">
        <w:rPr>
          <w:b/>
          <w:i w:val="0"/>
          <w:noProof/>
          <w:color w:val="auto"/>
        </w:rPr>
        <w:t>24</w:t>
      </w:r>
      <w:r w:rsidR="00BD2BC2" w:rsidRPr="003260FF">
        <w:rPr>
          <w:b/>
          <w:i w:val="0"/>
          <w:color w:val="auto"/>
        </w:rPr>
        <w:fldChar w:fldCharType="end"/>
      </w:r>
      <w:r>
        <w:rPr>
          <w:b/>
          <w:i w:val="0"/>
          <w:color w:val="auto"/>
        </w:rPr>
        <w:t>.</w:t>
      </w:r>
      <w:r w:rsidRPr="003260FF">
        <w:rPr>
          <w:b/>
          <w:i w:val="0"/>
          <w:color w:val="auto"/>
        </w:rPr>
        <w:t xml:space="preserve"> </w:t>
      </w:r>
      <w:r w:rsidRPr="003260FF">
        <w:rPr>
          <w:b/>
          <w:i w:val="0"/>
          <w:color w:val="auto"/>
          <w:sz w:val="20"/>
          <w:szCs w:val="20"/>
        </w:rPr>
        <w:t>Zestawienie ogólne wyników bazowej inwentaryzacji emisji według sektorów w 2010 roku.</w:t>
      </w:r>
      <w:bookmarkEnd w:id="132"/>
    </w:p>
    <w:p w:rsidR="003260FF" w:rsidRDefault="003260FF" w:rsidP="003260FF">
      <w:pPr>
        <w:pBdr>
          <w:top w:val="nil"/>
          <w:left w:val="nil"/>
          <w:bottom w:val="nil"/>
          <w:right w:val="nil"/>
          <w:between w:val="nil"/>
        </w:pBdr>
        <w:spacing w:after="240" w:line="240" w:lineRule="auto"/>
        <w:jc w:val="both"/>
        <w:rPr>
          <w:color w:val="000000"/>
          <w:sz w:val="20"/>
          <w:szCs w:val="20"/>
        </w:rPr>
      </w:pPr>
      <w:r>
        <w:rPr>
          <w:color w:val="000000"/>
          <w:sz w:val="20"/>
          <w:szCs w:val="20"/>
        </w:rPr>
        <w:t>(Źródło: Opracowanie własne)</w:t>
      </w:r>
    </w:p>
    <w:p w:rsidR="00F97CD3" w:rsidRDefault="00F97CD3">
      <w:pPr>
        <w:pBdr>
          <w:top w:val="nil"/>
          <w:left w:val="nil"/>
          <w:bottom w:val="nil"/>
          <w:right w:val="nil"/>
          <w:between w:val="nil"/>
        </w:pBdr>
        <w:spacing w:before="240" w:after="0" w:line="240" w:lineRule="auto"/>
        <w:jc w:val="both"/>
        <w:rPr>
          <w:b/>
          <w:sz w:val="20"/>
          <w:szCs w:val="20"/>
        </w:rPr>
      </w:pPr>
    </w:p>
    <w:p w:rsidR="00F97CD3" w:rsidRDefault="00F97CD3">
      <w:pPr>
        <w:pBdr>
          <w:top w:val="nil"/>
          <w:left w:val="nil"/>
          <w:bottom w:val="nil"/>
          <w:right w:val="nil"/>
          <w:between w:val="nil"/>
        </w:pBdr>
        <w:tabs>
          <w:tab w:val="left" w:pos="1995"/>
        </w:tabs>
        <w:spacing w:after="240"/>
        <w:jc w:val="both"/>
        <w:rPr>
          <w:sz w:val="20"/>
          <w:szCs w:val="20"/>
        </w:rPr>
      </w:pPr>
      <w:bookmarkStart w:id="133" w:name="_da5wblrgse34" w:colFirst="0" w:colLast="0"/>
      <w:bookmarkEnd w:id="133"/>
    </w:p>
    <w:tbl>
      <w:tblPr>
        <w:tblStyle w:val="af7"/>
        <w:tblW w:w="10020" w:type="dxa"/>
        <w:tblInd w:w="-380" w:type="dxa"/>
        <w:tblBorders>
          <w:top w:val="nil"/>
          <w:left w:val="nil"/>
          <w:bottom w:val="nil"/>
          <w:right w:val="nil"/>
          <w:insideH w:val="nil"/>
          <w:insideV w:val="nil"/>
        </w:tblBorders>
        <w:tblLayout w:type="fixed"/>
        <w:tblLook w:val="0600"/>
      </w:tblPr>
      <w:tblGrid>
        <w:gridCol w:w="1515"/>
        <w:gridCol w:w="930"/>
        <w:gridCol w:w="1035"/>
        <w:gridCol w:w="1470"/>
        <w:gridCol w:w="900"/>
        <w:gridCol w:w="825"/>
        <w:gridCol w:w="945"/>
        <w:gridCol w:w="930"/>
        <w:gridCol w:w="1470"/>
      </w:tblGrid>
      <w:tr w:rsidR="00F97CD3">
        <w:trPr>
          <w:trHeight w:val="520"/>
        </w:trPr>
        <w:tc>
          <w:tcPr>
            <w:tcW w:w="1515"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F97CD3">
            <w:pPr>
              <w:widowControl w:val="0"/>
              <w:spacing w:after="0"/>
              <w:rPr>
                <w:rFonts w:ascii="Arial" w:eastAsia="Arial" w:hAnsi="Arial" w:cs="Arial"/>
                <w:b/>
                <w:sz w:val="20"/>
                <w:szCs w:val="20"/>
              </w:rPr>
            </w:pPr>
          </w:p>
        </w:tc>
        <w:tc>
          <w:tcPr>
            <w:tcW w:w="930"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b/>
                <w:sz w:val="20"/>
                <w:szCs w:val="20"/>
              </w:rPr>
            </w:pPr>
            <w:r>
              <w:rPr>
                <w:rFonts w:ascii="Arial" w:eastAsia="Arial" w:hAnsi="Arial" w:cs="Arial"/>
                <w:b/>
                <w:sz w:val="20"/>
                <w:szCs w:val="20"/>
              </w:rPr>
              <w:t>gaz</w:t>
            </w:r>
          </w:p>
        </w:tc>
        <w:tc>
          <w:tcPr>
            <w:tcW w:w="1035"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b/>
                <w:sz w:val="20"/>
                <w:szCs w:val="20"/>
              </w:rPr>
            </w:pPr>
            <w:r>
              <w:rPr>
                <w:rFonts w:ascii="Arial" w:eastAsia="Arial" w:hAnsi="Arial" w:cs="Arial"/>
                <w:b/>
                <w:sz w:val="20"/>
                <w:szCs w:val="20"/>
              </w:rPr>
              <w:t>gaz ciekły</w:t>
            </w:r>
          </w:p>
        </w:tc>
        <w:tc>
          <w:tcPr>
            <w:tcW w:w="1470"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b/>
                <w:sz w:val="20"/>
                <w:szCs w:val="20"/>
              </w:rPr>
            </w:pPr>
            <w:r>
              <w:rPr>
                <w:rFonts w:ascii="Arial" w:eastAsia="Arial" w:hAnsi="Arial" w:cs="Arial"/>
                <w:b/>
                <w:sz w:val="20"/>
                <w:szCs w:val="20"/>
              </w:rPr>
              <w:t>olej napędowy</w:t>
            </w:r>
          </w:p>
        </w:tc>
        <w:tc>
          <w:tcPr>
            <w:tcW w:w="900"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b/>
                <w:sz w:val="20"/>
                <w:szCs w:val="20"/>
              </w:rPr>
            </w:pPr>
            <w:r>
              <w:rPr>
                <w:rFonts w:ascii="Arial" w:eastAsia="Arial" w:hAnsi="Arial" w:cs="Arial"/>
                <w:b/>
                <w:sz w:val="20"/>
                <w:szCs w:val="20"/>
              </w:rPr>
              <w:t>benzyna</w:t>
            </w:r>
          </w:p>
        </w:tc>
        <w:tc>
          <w:tcPr>
            <w:tcW w:w="825"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b/>
                <w:sz w:val="20"/>
                <w:szCs w:val="20"/>
              </w:rPr>
            </w:pPr>
            <w:r>
              <w:rPr>
                <w:rFonts w:ascii="Arial" w:eastAsia="Arial" w:hAnsi="Arial" w:cs="Arial"/>
                <w:b/>
                <w:sz w:val="20"/>
                <w:szCs w:val="20"/>
              </w:rPr>
              <w:t>LPG</w:t>
            </w:r>
          </w:p>
        </w:tc>
        <w:tc>
          <w:tcPr>
            <w:tcW w:w="945"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b/>
                <w:sz w:val="20"/>
                <w:szCs w:val="20"/>
              </w:rPr>
            </w:pPr>
            <w:r>
              <w:rPr>
                <w:rFonts w:ascii="Arial" w:eastAsia="Arial" w:hAnsi="Arial" w:cs="Arial"/>
                <w:b/>
                <w:sz w:val="20"/>
                <w:szCs w:val="20"/>
              </w:rPr>
              <w:t>węgiel</w:t>
            </w:r>
          </w:p>
        </w:tc>
        <w:tc>
          <w:tcPr>
            <w:tcW w:w="930"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b/>
                <w:sz w:val="20"/>
                <w:szCs w:val="20"/>
              </w:rPr>
            </w:pPr>
            <w:r>
              <w:rPr>
                <w:rFonts w:ascii="Arial" w:eastAsia="Arial" w:hAnsi="Arial" w:cs="Arial"/>
                <w:b/>
                <w:sz w:val="20"/>
                <w:szCs w:val="20"/>
              </w:rPr>
              <w:t xml:space="preserve">drewno </w:t>
            </w:r>
          </w:p>
        </w:tc>
        <w:tc>
          <w:tcPr>
            <w:tcW w:w="1470" w:type="dxa"/>
            <w:tcBorders>
              <w:top w:val="single" w:sz="6" w:space="0" w:color="000000"/>
              <w:left w:val="single" w:sz="6" w:space="0" w:color="000000"/>
              <w:bottom w:val="single" w:sz="6" w:space="0" w:color="000000"/>
              <w:right w:val="single" w:sz="6" w:space="0" w:color="000000"/>
            </w:tcBorders>
            <w:shd w:val="clear" w:color="auto" w:fill="9FC5E8"/>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b/>
                <w:sz w:val="20"/>
                <w:szCs w:val="20"/>
              </w:rPr>
            </w:pPr>
            <w:r>
              <w:rPr>
                <w:rFonts w:ascii="Arial" w:eastAsia="Arial" w:hAnsi="Arial" w:cs="Arial"/>
                <w:b/>
                <w:sz w:val="20"/>
                <w:szCs w:val="20"/>
              </w:rPr>
              <w:t>elektryczność</w:t>
            </w:r>
          </w:p>
        </w:tc>
      </w:tr>
      <w:tr w:rsidR="00F97CD3">
        <w:trPr>
          <w:trHeight w:val="300"/>
        </w:trPr>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rFonts w:ascii="Arial" w:eastAsia="Arial" w:hAnsi="Arial" w:cs="Arial"/>
                <w:sz w:val="20"/>
                <w:szCs w:val="20"/>
              </w:rPr>
            </w:pPr>
            <w:r>
              <w:rPr>
                <w:rFonts w:ascii="Arial" w:eastAsia="Arial" w:hAnsi="Arial" w:cs="Arial"/>
                <w:sz w:val="20"/>
                <w:szCs w:val="20"/>
              </w:rPr>
              <w:t>Energia końcowa [</w:t>
            </w:r>
            <w:proofErr w:type="spellStart"/>
            <w:r>
              <w:rPr>
                <w:rFonts w:ascii="Arial" w:eastAsia="Arial" w:hAnsi="Arial" w:cs="Arial"/>
                <w:sz w:val="20"/>
                <w:szCs w:val="20"/>
              </w:rPr>
              <w:t>MWh</w:t>
            </w:r>
            <w:proofErr w:type="spellEnd"/>
            <w:r>
              <w:rPr>
                <w:rFonts w:ascii="Arial" w:eastAsia="Arial" w:hAnsi="Arial" w:cs="Arial"/>
                <w:sz w:val="20"/>
                <w:szCs w:val="20"/>
              </w:rPr>
              <w:t>]</w:t>
            </w:r>
          </w:p>
        </w:tc>
        <w:tc>
          <w:tcPr>
            <w:tcW w:w="9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14598.12</w:t>
            </w:r>
          </w:p>
        </w:tc>
        <w:tc>
          <w:tcPr>
            <w:tcW w:w="10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2337.32</w:t>
            </w:r>
          </w:p>
        </w:tc>
        <w:tc>
          <w:tcPr>
            <w:tcW w:w="14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14645</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8866</w:t>
            </w:r>
          </w:p>
        </w:tc>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6181</w:t>
            </w:r>
          </w:p>
        </w:tc>
        <w:tc>
          <w:tcPr>
            <w:tcW w:w="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16928.02</w:t>
            </w:r>
          </w:p>
        </w:tc>
        <w:tc>
          <w:tcPr>
            <w:tcW w:w="9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11585.59</w:t>
            </w:r>
          </w:p>
        </w:tc>
        <w:tc>
          <w:tcPr>
            <w:tcW w:w="14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11087.73</w:t>
            </w:r>
          </w:p>
        </w:tc>
      </w:tr>
      <w:tr w:rsidR="00F97CD3">
        <w:trPr>
          <w:trHeight w:val="300"/>
        </w:trPr>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rPr>
                <w:rFonts w:ascii="Arial" w:eastAsia="Arial" w:hAnsi="Arial" w:cs="Arial"/>
                <w:sz w:val="20"/>
                <w:szCs w:val="20"/>
              </w:rPr>
            </w:pPr>
            <w:r>
              <w:rPr>
                <w:rFonts w:ascii="Arial" w:eastAsia="Arial" w:hAnsi="Arial" w:cs="Arial"/>
                <w:sz w:val="20"/>
                <w:szCs w:val="20"/>
              </w:rPr>
              <w:t>Emisja CO2</w:t>
            </w:r>
          </w:p>
        </w:tc>
        <w:tc>
          <w:tcPr>
            <w:tcW w:w="9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2919.62</w:t>
            </w:r>
          </w:p>
        </w:tc>
        <w:tc>
          <w:tcPr>
            <w:tcW w:w="10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514.21</w:t>
            </w:r>
          </w:p>
        </w:tc>
        <w:tc>
          <w:tcPr>
            <w:tcW w:w="14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3807.7</w:t>
            </w:r>
          </w:p>
        </w:tc>
        <w:tc>
          <w:tcPr>
            <w:tcW w:w="9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2216.5</w:t>
            </w:r>
          </w:p>
        </w:tc>
        <w:tc>
          <w:tcPr>
            <w:tcW w:w="8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1359.82</w:t>
            </w:r>
          </w:p>
        </w:tc>
        <w:tc>
          <w:tcPr>
            <w:tcW w:w="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5755.53</w:t>
            </w:r>
          </w:p>
        </w:tc>
        <w:tc>
          <w:tcPr>
            <w:tcW w:w="9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0</w:t>
            </w:r>
          </w:p>
        </w:tc>
        <w:tc>
          <w:tcPr>
            <w:tcW w:w="14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F97CD3" w:rsidRDefault="0090124D">
            <w:pPr>
              <w:widowControl w:val="0"/>
              <w:spacing w:after="0"/>
              <w:jc w:val="center"/>
              <w:rPr>
                <w:rFonts w:ascii="Arial" w:eastAsia="Arial" w:hAnsi="Arial" w:cs="Arial"/>
                <w:sz w:val="20"/>
                <w:szCs w:val="20"/>
              </w:rPr>
            </w:pPr>
            <w:r>
              <w:rPr>
                <w:rFonts w:ascii="Arial" w:eastAsia="Arial" w:hAnsi="Arial" w:cs="Arial"/>
                <w:sz w:val="20"/>
                <w:szCs w:val="20"/>
              </w:rPr>
              <w:t>9003.23</w:t>
            </w:r>
          </w:p>
        </w:tc>
      </w:tr>
    </w:tbl>
    <w:p w:rsidR="003260FF" w:rsidRPr="003260FF" w:rsidRDefault="003260FF" w:rsidP="003260FF">
      <w:pPr>
        <w:pStyle w:val="Legenda"/>
        <w:rPr>
          <w:b/>
          <w:i w:val="0"/>
          <w:color w:val="auto"/>
          <w:sz w:val="20"/>
          <w:szCs w:val="20"/>
        </w:rPr>
      </w:pPr>
      <w:bookmarkStart w:id="134" w:name="_1jlao46" w:colFirst="0" w:colLast="0"/>
      <w:bookmarkStart w:id="135" w:name="_Toc19359813"/>
      <w:bookmarkEnd w:id="134"/>
      <w:r w:rsidRPr="003260FF">
        <w:rPr>
          <w:b/>
          <w:i w:val="0"/>
          <w:color w:val="auto"/>
        </w:rPr>
        <w:t xml:space="preserve">Tabela </w:t>
      </w:r>
      <w:r w:rsidR="00BD2BC2" w:rsidRPr="003260FF">
        <w:rPr>
          <w:b/>
          <w:i w:val="0"/>
          <w:color w:val="auto"/>
        </w:rPr>
        <w:fldChar w:fldCharType="begin"/>
      </w:r>
      <w:r w:rsidRPr="003260FF">
        <w:rPr>
          <w:b/>
          <w:i w:val="0"/>
          <w:color w:val="auto"/>
        </w:rPr>
        <w:instrText xml:space="preserve"> SEQ Tabela \* ARABIC </w:instrText>
      </w:r>
      <w:r w:rsidR="00BD2BC2" w:rsidRPr="003260FF">
        <w:rPr>
          <w:b/>
          <w:i w:val="0"/>
          <w:color w:val="auto"/>
        </w:rPr>
        <w:fldChar w:fldCharType="separate"/>
      </w:r>
      <w:r w:rsidR="00E42B8D">
        <w:rPr>
          <w:b/>
          <w:i w:val="0"/>
          <w:noProof/>
          <w:color w:val="auto"/>
        </w:rPr>
        <w:t>25</w:t>
      </w:r>
      <w:r w:rsidR="00BD2BC2" w:rsidRPr="003260FF">
        <w:rPr>
          <w:b/>
          <w:i w:val="0"/>
          <w:color w:val="auto"/>
        </w:rPr>
        <w:fldChar w:fldCharType="end"/>
      </w:r>
      <w:r w:rsidRPr="003260FF">
        <w:rPr>
          <w:b/>
          <w:i w:val="0"/>
          <w:color w:val="auto"/>
          <w:sz w:val="20"/>
          <w:szCs w:val="20"/>
        </w:rPr>
        <w:t>. Zestawienie wyników bazowej inwentaryzacji emisji według wykorzystanych paliw w 2010 roku.</w:t>
      </w:r>
      <w:bookmarkEnd w:id="135"/>
    </w:p>
    <w:p w:rsidR="003260FF" w:rsidRDefault="003260FF" w:rsidP="003260FF">
      <w:pPr>
        <w:pBdr>
          <w:top w:val="nil"/>
          <w:left w:val="nil"/>
          <w:bottom w:val="nil"/>
          <w:right w:val="nil"/>
          <w:between w:val="nil"/>
        </w:pBdr>
        <w:tabs>
          <w:tab w:val="left" w:pos="1995"/>
        </w:tabs>
        <w:spacing w:after="240"/>
        <w:jc w:val="both"/>
        <w:rPr>
          <w:sz w:val="20"/>
          <w:szCs w:val="20"/>
        </w:rPr>
      </w:pPr>
      <w:r>
        <w:rPr>
          <w:color w:val="000000"/>
          <w:sz w:val="20"/>
          <w:szCs w:val="20"/>
        </w:rPr>
        <w:t>(Źródło: Opracowanie własne)</w:t>
      </w:r>
    </w:p>
    <w:p w:rsidR="00F97CD3" w:rsidRDefault="0090124D" w:rsidP="00FA70CC">
      <w:r>
        <w:rPr>
          <w:noProof/>
        </w:rPr>
        <w:lastRenderedPageBreak/>
        <w:drawing>
          <wp:inline distT="114300" distB="114300" distL="114300" distR="114300">
            <wp:extent cx="4619625" cy="2860543"/>
            <wp:effectExtent l="0" t="0" r="0" b="0"/>
            <wp:docPr id="39" name="image8.png" descr="Chart"/>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26" cstate="print"/>
                    <a:srcRect/>
                    <a:stretch>
                      <a:fillRect/>
                    </a:stretch>
                  </pic:blipFill>
                  <pic:spPr>
                    <a:xfrm>
                      <a:off x="0" y="0"/>
                      <a:ext cx="4628880" cy="2866274"/>
                    </a:xfrm>
                    <a:prstGeom prst="rect">
                      <a:avLst/>
                    </a:prstGeom>
                    <a:ln/>
                  </pic:spPr>
                </pic:pic>
              </a:graphicData>
            </a:graphic>
          </wp:inline>
        </w:drawing>
      </w:r>
    </w:p>
    <w:p w:rsidR="00F97CD3" w:rsidRDefault="00542017" w:rsidP="00542017">
      <w:pPr>
        <w:pStyle w:val="Legenda"/>
        <w:rPr>
          <w:color w:val="auto"/>
          <w:sz w:val="20"/>
          <w:szCs w:val="20"/>
        </w:rPr>
      </w:pPr>
      <w:bookmarkStart w:id="136" w:name="_Toc19358211"/>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17</w:t>
      </w:r>
      <w:r w:rsidR="00BD2BC2" w:rsidRPr="00542017">
        <w:rPr>
          <w:b/>
          <w:i w:val="0"/>
          <w:color w:val="auto"/>
        </w:rPr>
        <w:fldChar w:fldCharType="end"/>
      </w:r>
      <w:r w:rsidRPr="00542017">
        <w:rPr>
          <w:b/>
          <w:i w:val="0"/>
          <w:color w:val="auto"/>
          <w:sz w:val="20"/>
          <w:szCs w:val="20"/>
        </w:rPr>
        <w:t>. OŹE w zużyciu energii na terenie Gminy w 2010 roku.</w:t>
      </w:r>
      <w:r>
        <w:rPr>
          <w:b/>
          <w:i w:val="0"/>
          <w:color w:val="auto"/>
          <w:sz w:val="20"/>
          <w:szCs w:val="20"/>
        </w:rPr>
        <w:t xml:space="preserve"> </w:t>
      </w:r>
      <w:r w:rsidRPr="00542017">
        <w:rPr>
          <w:color w:val="auto"/>
          <w:sz w:val="20"/>
          <w:szCs w:val="20"/>
        </w:rPr>
        <w:t>(Źródło: Opracowanie własne)</w:t>
      </w:r>
      <w:bookmarkEnd w:id="136"/>
    </w:p>
    <w:p w:rsidR="00542017" w:rsidRPr="00542017" w:rsidRDefault="00542017" w:rsidP="00542017"/>
    <w:p w:rsidR="00F97CD3" w:rsidRDefault="0090124D">
      <w:pPr>
        <w:pStyle w:val="Nagwek2"/>
        <w:numPr>
          <w:ilvl w:val="1"/>
          <w:numId w:val="44"/>
        </w:numPr>
        <w:rPr>
          <w:rFonts w:ascii="Tahoma" w:eastAsia="Tahoma" w:hAnsi="Tahoma" w:cs="Tahoma"/>
          <w:sz w:val="22"/>
          <w:szCs w:val="22"/>
        </w:rPr>
      </w:pPr>
      <w:bookmarkStart w:id="137" w:name="_Toc19359781"/>
      <w:bookmarkStart w:id="138" w:name="_Toc19361206"/>
      <w:r>
        <w:rPr>
          <w:rFonts w:ascii="Tahoma" w:eastAsia="Tahoma" w:hAnsi="Tahoma" w:cs="Tahoma"/>
          <w:sz w:val="22"/>
          <w:szCs w:val="22"/>
        </w:rPr>
        <w:t>Określenie celu – redukcja emisji do 2030</w:t>
      </w:r>
      <w:bookmarkEnd w:id="137"/>
      <w:bookmarkEnd w:id="138"/>
      <w:r>
        <w:rPr>
          <w:rFonts w:ascii="Tahoma" w:eastAsia="Tahoma" w:hAnsi="Tahoma" w:cs="Tahoma"/>
          <w:sz w:val="22"/>
          <w:szCs w:val="22"/>
        </w:rPr>
        <w:t xml:space="preserve"> </w:t>
      </w:r>
    </w:p>
    <w:p w:rsidR="00F97CD3" w:rsidRDefault="0090124D">
      <w:pPr>
        <w:pBdr>
          <w:top w:val="nil"/>
          <w:left w:val="nil"/>
          <w:bottom w:val="nil"/>
          <w:right w:val="nil"/>
          <w:between w:val="nil"/>
        </w:pBdr>
        <w:tabs>
          <w:tab w:val="left" w:pos="1995"/>
        </w:tabs>
        <w:spacing w:before="240"/>
        <w:jc w:val="both"/>
      </w:pPr>
      <w:r>
        <w:rPr>
          <w:color w:val="000000"/>
        </w:rPr>
        <w:t>Nadrzędnym celem opracowywanego dokumentu jest wskazanie ograniczenia emisji CO</w:t>
      </w:r>
      <w:r>
        <w:rPr>
          <w:color w:val="000000"/>
          <w:vertAlign w:val="subscript"/>
        </w:rPr>
        <w:t>2</w:t>
      </w:r>
      <w:r>
        <w:rPr>
          <w:color w:val="000000"/>
        </w:rPr>
        <w:t xml:space="preserve"> w odniesieniu do roku bazowego (20</w:t>
      </w:r>
      <w:r>
        <w:t>10</w:t>
      </w:r>
      <w:r>
        <w:rPr>
          <w:color w:val="000000"/>
        </w:rPr>
        <w:t xml:space="preserve"> r.). Biorąc zatem pod uwagę wyniki przeprowadzonej inwentaryzacji bazowej, celem redukcyjnym emisji CO</w:t>
      </w:r>
      <w:r>
        <w:rPr>
          <w:color w:val="000000"/>
          <w:vertAlign w:val="subscript"/>
        </w:rPr>
        <w:t>2</w:t>
      </w:r>
      <w:r>
        <w:rPr>
          <w:color w:val="000000"/>
        </w:rPr>
        <w:t xml:space="preserve"> dla </w:t>
      </w:r>
      <w:r>
        <w:t>Gminy Iłowo - Osada</w:t>
      </w:r>
      <w:r>
        <w:rPr>
          <w:color w:val="000000"/>
        </w:rPr>
        <w:t xml:space="preserve"> będzie ograniczenie emisji do roku 20</w:t>
      </w:r>
      <w:r>
        <w:t>2</w:t>
      </w:r>
      <w:r>
        <w:rPr>
          <w:color w:val="000000"/>
        </w:rPr>
        <w:t xml:space="preserve">0 o min. </w:t>
      </w:r>
      <w:r>
        <w:rPr>
          <w:b/>
        </w:rPr>
        <w:t>1000</w:t>
      </w:r>
      <w:r>
        <w:rPr>
          <w:b/>
          <w:color w:val="000000"/>
        </w:rPr>
        <w:t xml:space="preserve"> Mg CO</w:t>
      </w:r>
      <w:r>
        <w:rPr>
          <w:b/>
          <w:color w:val="000000"/>
          <w:vertAlign w:val="subscript"/>
        </w:rPr>
        <w:t>2</w:t>
      </w:r>
      <w:r>
        <w:rPr>
          <w:color w:val="000000"/>
        </w:rPr>
        <w:t xml:space="preserve">. a w perspektywie do 2030 o </w:t>
      </w:r>
      <w:r>
        <w:t xml:space="preserve">4 063 704,66 </w:t>
      </w:r>
    </w:p>
    <w:p w:rsidR="00F97CD3" w:rsidRDefault="0090124D">
      <w:pPr>
        <w:pBdr>
          <w:top w:val="nil"/>
          <w:left w:val="nil"/>
          <w:bottom w:val="nil"/>
          <w:right w:val="nil"/>
          <w:between w:val="nil"/>
        </w:pBdr>
        <w:tabs>
          <w:tab w:val="left" w:pos="1995"/>
        </w:tabs>
        <w:spacing w:before="240"/>
        <w:jc w:val="both"/>
        <w:rPr>
          <w:b/>
          <w:color w:val="000000"/>
        </w:rPr>
      </w:pPr>
      <w:r>
        <w:rPr>
          <w:b/>
          <w:color w:val="000000"/>
        </w:rPr>
        <w:t>Porównanie emisji w roku 20</w:t>
      </w:r>
      <w:r w:rsidR="00B75462">
        <w:rPr>
          <w:b/>
          <w:color w:val="000000"/>
        </w:rPr>
        <w:t>10</w:t>
      </w:r>
      <w:r>
        <w:rPr>
          <w:b/>
          <w:color w:val="000000"/>
        </w:rPr>
        <w:t xml:space="preserve"> i 201</w:t>
      </w:r>
      <w:r w:rsidR="00B75462">
        <w:rPr>
          <w:b/>
          <w:color w:val="000000"/>
        </w:rPr>
        <w:t>8</w:t>
      </w:r>
    </w:p>
    <w:p w:rsidR="00F97CD3" w:rsidRDefault="0090124D">
      <w:pPr>
        <w:jc w:val="both"/>
      </w:pPr>
      <w:r>
        <w:t>Analizując zmiany w zużyciu energii na przestrzeni lat</w:t>
      </w:r>
      <w:r>
        <w:rPr>
          <w:vertAlign w:val="subscript"/>
        </w:rPr>
        <w:t xml:space="preserve"> </w:t>
      </w:r>
      <w:r>
        <w:t xml:space="preserve">2010-2018 należy zauważyć, że wykorzystanie poszczególnych nośników energii wzrosło w sektorze przedsiębiorców, transportu i nieznacznie oświetlenia ulicznego, natomiast zmniejszyło się w sektorze budynków komunalnych oraz mieszkalnictwa. Uzyskane wyniki częściowo są rezultatem działań </w:t>
      </w:r>
      <w:proofErr w:type="spellStart"/>
      <w:r>
        <w:t>termomodernizacyjnych</w:t>
      </w:r>
      <w:proofErr w:type="spellEnd"/>
      <w:r>
        <w:t xml:space="preserve">  systematycznie przeprowadzanych budynkach użyteczności publicznej. Porównując stopniodni grzania z 2010 i 2018 roku można także stwierdzić, że zmniejszenie zużycia paliw, a tym samym ograniczenie emisji CO</w:t>
      </w:r>
      <w:r>
        <w:rPr>
          <w:vertAlign w:val="subscript"/>
        </w:rPr>
        <w:t>2</w:t>
      </w:r>
      <w:r>
        <w:t xml:space="preserve"> ma również związek z łagodniejszą zimą w 2018 roku.  </w:t>
      </w:r>
    </w:p>
    <w:p w:rsidR="00F97CD3" w:rsidRDefault="00F97CD3">
      <w:pPr>
        <w:rPr>
          <w:b/>
          <w:color w:val="000000"/>
          <w:sz w:val="20"/>
          <w:szCs w:val="20"/>
        </w:rPr>
      </w:pPr>
      <w:bookmarkStart w:id="139" w:name="_2iq8gzs" w:colFirst="0" w:colLast="0"/>
      <w:bookmarkEnd w:id="139"/>
    </w:p>
    <w:p w:rsidR="00F97CD3" w:rsidRDefault="00F97CD3">
      <w:pPr>
        <w:jc w:val="center"/>
      </w:pPr>
    </w:p>
    <w:p w:rsidR="00F97CD3" w:rsidRDefault="0090124D">
      <w:pPr>
        <w:jc w:val="center"/>
      </w:pPr>
      <w:r>
        <w:rPr>
          <w:noProof/>
        </w:rPr>
        <w:lastRenderedPageBreak/>
        <w:drawing>
          <wp:inline distT="114300" distB="114300" distL="114300" distR="114300">
            <wp:extent cx="5763260" cy="3568700"/>
            <wp:effectExtent l="0" t="0" r="0" b="0"/>
            <wp:docPr id="40"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27" cstate="print"/>
                    <a:srcRect/>
                    <a:stretch>
                      <a:fillRect/>
                    </a:stretch>
                  </pic:blipFill>
                  <pic:spPr>
                    <a:xfrm>
                      <a:off x="0" y="0"/>
                      <a:ext cx="5763260" cy="3568700"/>
                    </a:xfrm>
                    <a:prstGeom prst="rect">
                      <a:avLst/>
                    </a:prstGeom>
                    <a:ln/>
                  </pic:spPr>
                </pic:pic>
              </a:graphicData>
            </a:graphic>
          </wp:inline>
        </w:drawing>
      </w:r>
    </w:p>
    <w:p w:rsidR="00542017" w:rsidRPr="00542017" w:rsidRDefault="00542017" w:rsidP="00542017">
      <w:pPr>
        <w:pStyle w:val="Legenda"/>
        <w:rPr>
          <w:b/>
          <w:i w:val="0"/>
          <w:color w:val="auto"/>
          <w:sz w:val="20"/>
          <w:szCs w:val="20"/>
        </w:rPr>
      </w:pPr>
      <w:bookmarkStart w:id="140" w:name="_Toc19358212"/>
      <w:r w:rsidRPr="00542017">
        <w:rPr>
          <w:b/>
          <w:i w:val="0"/>
          <w:color w:val="auto"/>
        </w:rPr>
        <w:t xml:space="preserve">Rysunek </w:t>
      </w:r>
      <w:r w:rsidR="00BD2BC2" w:rsidRPr="00542017">
        <w:rPr>
          <w:b/>
          <w:i w:val="0"/>
          <w:color w:val="auto"/>
        </w:rPr>
        <w:fldChar w:fldCharType="begin"/>
      </w:r>
      <w:r w:rsidRPr="00542017">
        <w:rPr>
          <w:b/>
          <w:i w:val="0"/>
          <w:color w:val="auto"/>
        </w:rPr>
        <w:instrText xml:space="preserve"> SEQ Rysunek \* ARABIC </w:instrText>
      </w:r>
      <w:r w:rsidR="00BD2BC2" w:rsidRPr="00542017">
        <w:rPr>
          <w:b/>
          <w:i w:val="0"/>
          <w:color w:val="auto"/>
        </w:rPr>
        <w:fldChar w:fldCharType="separate"/>
      </w:r>
      <w:r w:rsidR="00E42B8D">
        <w:rPr>
          <w:b/>
          <w:i w:val="0"/>
          <w:noProof/>
          <w:color w:val="auto"/>
        </w:rPr>
        <w:t>18</w:t>
      </w:r>
      <w:r w:rsidR="00BD2BC2" w:rsidRPr="00542017">
        <w:rPr>
          <w:b/>
          <w:i w:val="0"/>
          <w:color w:val="auto"/>
        </w:rPr>
        <w:fldChar w:fldCharType="end"/>
      </w:r>
      <w:r w:rsidRPr="00542017">
        <w:rPr>
          <w:b/>
          <w:i w:val="0"/>
          <w:color w:val="auto"/>
          <w:sz w:val="20"/>
          <w:szCs w:val="20"/>
        </w:rPr>
        <w:t>. Zużycie energii według sektorów w latach 2010 i 2018.</w:t>
      </w:r>
      <w:bookmarkEnd w:id="140"/>
    </w:p>
    <w:p w:rsidR="00542017" w:rsidRDefault="00542017" w:rsidP="00542017">
      <w:pPr>
        <w:rPr>
          <w:sz w:val="20"/>
          <w:szCs w:val="20"/>
        </w:rPr>
      </w:pPr>
      <w:r>
        <w:rPr>
          <w:sz w:val="20"/>
          <w:szCs w:val="20"/>
        </w:rPr>
        <w:t>(Źródło: Opracowanie własne)</w:t>
      </w:r>
    </w:p>
    <w:p w:rsidR="00F97CD3" w:rsidRDefault="00F97CD3">
      <w:pPr>
        <w:jc w:val="center"/>
      </w:pPr>
    </w:p>
    <w:p w:rsidR="00F97CD3" w:rsidRDefault="00F97CD3">
      <w:pPr>
        <w:rPr>
          <w:b/>
          <w:color w:val="000000"/>
          <w:sz w:val="20"/>
          <w:szCs w:val="20"/>
        </w:rPr>
      </w:pPr>
    </w:p>
    <w:p w:rsidR="00F97CD3" w:rsidRDefault="00F97CD3">
      <w:pPr>
        <w:rPr>
          <w:sz w:val="20"/>
          <w:szCs w:val="20"/>
        </w:rPr>
      </w:pPr>
      <w:bookmarkStart w:id="141" w:name="_xvir7l" w:colFirst="0" w:colLast="0"/>
      <w:bookmarkEnd w:id="141"/>
    </w:p>
    <w:p w:rsidR="00F97CD3" w:rsidRDefault="0090124D">
      <w:pPr>
        <w:jc w:val="center"/>
      </w:pPr>
      <w:r>
        <w:rPr>
          <w:noProof/>
        </w:rPr>
        <w:drawing>
          <wp:inline distT="114300" distB="114300" distL="114300" distR="114300">
            <wp:extent cx="4572000" cy="2752725"/>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cstate="print"/>
                    <a:srcRect/>
                    <a:stretch>
                      <a:fillRect/>
                    </a:stretch>
                  </pic:blipFill>
                  <pic:spPr>
                    <a:xfrm>
                      <a:off x="0" y="0"/>
                      <a:ext cx="4572000" cy="2752725"/>
                    </a:xfrm>
                    <a:prstGeom prst="rect">
                      <a:avLst/>
                    </a:prstGeom>
                    <a:ln/>
                  </pic:spPr>
                </pic:pic>
              </a:graphicData>
            </a:graphic>
          </wp:inline>
        </w:drawing>
      </w:r>
    </w:p>
    <w:p w:rsidR="00542017" w:rsidRPr="00097780" w:rsidRDefault="00542017" w:rsidP="00542017">
      <w:pPr>
        <w:pStyle w:val="Legenda"/>
        <w:rPr>
          <w:b/>
          <w:i w:val="0"/>
          <w:color w:val="auto"/>
          <w:sz w:val="20"/>
          <w:szCs w:val="20"/>
        </w:rPr>
      </w:pPr>
      <w:bookmarkStart w:id="142" w:name="_Toc19358213"/>
      <w:r w:rsidRPr="00097780">
        <w:rPr>
          <w:b/>
          <w:i w:val="0"/>
          <w:color w:val="auto"/>
        </w:rPr>
        <w:t xml:space="preserve">Rysunek </w:t>
      </w:r>
      <w:r w:rsidR="00BD2BC2" w:rsidRPr="00097780">
        <w:rPr>
          <w:b/>
          <w:i w:val="0"/>
          <w:color w:val="auto"/>
        </w:rPr>
        <w:fldChar w:fldCharType="begin"/>
      </w:r>
      <w:r w:rsidRPr="00097780">
        <w:rPr>
          <w:b/>
          <w:i w:val="0"/>
          <w:color w:val="auto"/>
        </w:rPr>
        <w:instrText xml:space="preserve"> SEQ Rysunek \* ARABIC </w:instrText>
      </w:r>
      <w:r w:rsidR="00BD2BC2" w:rsidRPr="00097780">
        <w:rPr>
          <w:b/>
          <w:i w:val="0"/>
          <w:color w:val="auto"/>
        </w:rPr>
        <w:fldChar w:fldCharType="separate"/>
      </w:r>
      <w:r w:rsidR="00E42B8D">
        <w:rPr>
          <w:b/>
          <w:i w:val="0"/>
          <w:noProof/>
          <w:color w:val="auto"/>
        </w:rPr>
        <w:t>19</w:t>
      </w:r>
      <w:r w:rsidR="00BD2BC2" w:rsidRPr="00097780">
        <w:rPr>
          <w:b/>
          <w:i w:val="0"/>
          <w:color w:val="auto"/>
        </w:rPr>
        <w:fldChar w:fldCharType="end"/>
      </w:r>
      <w:r w:rsidRPr="00097780">
        <w:rPr>
          <w:b/>
          <w:i w:val="0"/>
          <w:color w:val="auto"/>
          <w:sz w:val="20"/>
          <w:szCs w:val="20"/>
        </w:rPr>
        <w:t>. Zużycie energii według nośników energii w latach 2010 i 2018.</w:t>
      </w:r>
      <w:bookmarkEnd w:id="142"/>
    </w:p>
    <w:p w:rsidR="00542017" w:rsidRDefault="00542017" w:rsidP="00097780">
      <w:r>
        <w:rPr>
          <w:sz w:val="20"/>
          <w:szCs w:val="20"/>
        </w:rPr>
        <w:t>(Źródło: Opracowanie własne)</w:t>
      </w:r>
    </w:p>
    <w:p w:rsidR="00F97CD3" w:rsidRDefault="00F97CD3">
      <w:pPr>
        <w:pBdr>
          <w:top w:val="nil"/>
          <w:left w:val="nil"/>
          <w:bottom w:val="nil"/>
          <w:right w:val="nil"/>
          <w:between w:val="nil"/>
        </w:pBdr>
        <w:spacing w:after="0" w:line="240" w:lineRule="auto"/>
        <w:jc w:val="both"/>
        <w:rPr>
          <w:b/>
          <w:sz w:val="20"/>
          <w:szCs w:val="20"/>
        </w:rPr>
      </w:pPr>
    </w:p>
    <w:p w:rsidR="0090124D" w:rsidRDefault="0090124D">
      <w:pPr>
        <w:pBdr>
          <w:top w:val="nil"/>
          <w:left w:val="nil"/>
          <w:bottom w:val="nil"/>
          <w:right w:val="nil"/>
          <w:between w:val="nil"/>
        </w:pBdr>
        <w:spacing w:after="0" w:line="240" w:lineRule="auto"/>
        <w:jc w:val="both"/>
        <w:rPr>
          <w:b/>
          <w:color w:val="000000"/>
          <w:sz w:val="20"/>
          <w:szCs w:val="20"/>
        </w:rPr>
      </w:pPr>
    </w:p>
    <w:p w:rsidR="00F97CD3" w:rsidRDefault="00F97CD3">
      <w:pPr>
        <w:rPr>
          <w:sz w:val="20"/>
          <w:szCs w:val="20"/>
        </w:rPr>
      </w:pPr>
    </w:p>
    <w:p w:rsidR="00F97CD3" w:rsidRDefault="0090124D">
      <w:pPr>
        <w:rPr>
          <w:sz w:val="20"/>
          <w:szCs w:val="20"/>
        </w:rPr>
      </w:pPr>
      <w:r>
        <w:rPr>
          <w:noProof/>
          <w:sz w:val="20"/>
          <w:szCs w:val="20"/>
        </w:rPr>
        <w:drawing>
          <wp:inline distT="114300" distB="114300" distL="114300" distR="114300">
            <wp:extent cx="4572000" cy="27527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cstate="print"/>
                    <a:srcRect/>
                    <a:stretch>
                      <a:fillRect/>
                    </a:stretch>
                  </pic:blipFill>
                  <pic:spPr>
                    <a:xfrm>
                      <a:off x="0" y="0"/>
                      <a:ext cx="4572000" cy="2752725"/>
                    </a:xfrm>
                    <a:prstGeom prst="rect">
                      <a:avLst/>
                    </a:prstGeom>
                    <a:ln/>
                  </pic:spPr>
                </pic:pic>
              </a:graphicData>
            </a:graphic>
          </wp:inline>
        </w:drawing>
      </w:r>
    </w:p>
    <w:p w:rsidR="00097780" w:rsidRPr="00097780" w:rsidRDefault="00097780" w:rsidP="00097780">
      <w:pPr>
        <w:pStyle w:val="Legenda"/>
        <w:rPr>
          <w:b/>
          <w:i w:val="0"/>
          <w:color w:val="auto"/>
          <w:sz w:val="20"/>
          <w:szCs w:val="20"/>
        </w:rPr>
      </w:pPr>
      <w:bookmarkStart w:id="143" w:name="_Toc19358214"/>
      <w:r w:rsidRPr="00097780">
        <w:rPr>
          <w:b/>
          <w:i w:val="0"/>
          <w:color w:val="auto"/>
        </w:rPr>
        <w:t xml:space="preserve">Rysunek </w:t>
      </w:r>
      <w:r w:rsidR="00BD2BC2" w:rsidRPr="00097780">
        <w:rPr>
          <w:b/>
          <w:i w:val="0"/>
          <w:color w:val="auto"/>
        </w:rPr>
        <w:fldChar w:fldCharType="begin"/>
      </w:r>
      <w:r w:rsidRPr="00097780">
        <w:rPr>
          <w:b/>
          <w:i w:val="0"/>
          <w:color w:val="auto"/>
        </w:rPr>
        <w:instrText xml:space="preserve"> SEQ Rysunek \* ARABIC </w:instrText>
      </w:r>
      <w:r w:rsidR="00BD2BC2" w:rsidRPr="00097780">
        <w:rPr>
          <w:b/>
          <w:i w:val="0"/>
          <w:color w:val="auto"/>
        </w:rPr>
        <w:fldChar w:fldCharType="separate"/>
      </w:r>
      <w:r w:rsidR="00E42B8D">
        <w:rPr>
          <w:b/>
          <w:i w:val="0"/>
          <w:noProof/>
          <w:color w:val="auto"/>
        </w:rPr>
        <w:t>20</w:t>
      </w:r>
      <w:r w:rsidR="00BD2BC2" w:rsidRPr="00097780">
        <w:rPr>
          <w:b/>
          <w:i w:val="0"/>
          <w:color w:val="auto"/>
        </w:rPr>
        <w:fldChar w:fldCharType="end"/>
      </w:r>
      <w:r w:rsidRPr="00097780">
        <w:rPr>
          <w:b/>
          <w:i w:val="0"/>
          <w:color w:val="auto"/>
          <w:sz w:val="20"/>
          <w:szCs w:val="20"/>
        </w:rPr>
        <w:t>. Emisje CO2 w latach 2010 i 2018 w podziale na sektory.</w:t>
      </w:r>
      <w:bookmarkEnd w:id="143"/>
    </w:p>
    <w:p w:rsidR="00097780" w:rsidRDefault="00097780" w:rsidP="00097780">
      <w:pPr>
        <w:rPr>
          <w:sz w:val="20"/>
          <w:szCs w:val="20"/>
        </w:rPr>
      </w:pPr>
      <w:r>
        <w:rPr>
          <w:sz w:val="20"/>
          <w:szCs w:val="20"/>
        </w:rPr>
        <w:t>(Źródło: Opracowanie własne)</w:t>
      </w:r>
    </w:p>
    <w:p w:rsidR="00F97CD3" w:rsidRDefault="00F97CD3">
      <w:pPr>
        <w:jc w:val="center"/>
      </w:pPr>
    </w:p>
    <w:p w:rsidR="00F97CD3" w:rsidRDefault="0090124D">
      <w:pPr>
        <w:tabs>
          <w:tab w:val="left" w:pos="3555"/>
        </w:tabs>
        <w:rPr>
          <w:sz w:val="18"/>
          <w:szCs w:val="18"/>
        </w:rPr>
      </w:pPr>
      <w:r>
        <w:rPr>
          <w:sz w:val="20"/>
          <w:szCs w:val="20"/>
        </w:rPr>
        <w:tab/>
      </w:r>
    </w:p>
    <w:p w:rsidR="00F97CD3" w:rsidRDefault="0090124D">
      <w:pPr>
        <w:jc w:val="center"/>
      </w:pPr>
      <w:r>
        <w:rPr>
          <w:noProof/>
        </w:rPr>
        <w:drawing>
          <wp:inline distT="114300" distB="114300" distL="114300" distR="114300">
            <wp:extent cx="4572000" cy="2752725"/>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cstate="print"/>
                    <a:srcRect/>
                    <a:stretch>
                      <a:fillRect/>
                    </a:stretch>
                  </pic:blipFill>
                  <pic:spPr>
                    <a:xfrm>
                      <a:off x="0" y="0"/>
                      <a:ext cx="4572000" cy="2752725"/>
                    </a:xfrm>
                    <a:prstGeom prst="rect">
                      <a:avLst/>
                    </a:prstGeom>
                    <a:ln/>
                  </pic:spPr>
                </pic:pic>
              </a:graphicData>
            </a:graphic>
          </wp:inline>
        </w:drawing>
      </w:r>
    </w:p>
    <w:p w:rsidR="00097780" w:rsidRDefault="00097780" w:rsidP="00097780">
      <w:pPr>
        <w:rPr>
          <w:b/>
          <w:color w:val="000000"/>
          <w:sz w:val="20"/>
          <w:szCs w:val="20"/>
        </w:rPr>
      </w:pPr>
    </w:p>
    <w:p w:rsidR="00097780" w:rsidRPr="00097780" w:rsidRDefault="00097780" w:rsidP="00097780">
      <w:pPr>
        <w:pStyle w:val="Legenda"/>
        <w:rPr>
          <w:b/>
          <w:i w:val="0"/>
          <w:color w:val="auto"/>
          <w:sz w:val="20"/>
          <w:szCs w:val="20"/>
        </w:rPr>
      </w:pPr>
      <w:bookmarkStart w:id="144" w:name="_1x0gk37" w:colFirst="0" w:colLast="0"/>
      <w:bookmarkStart w:id="145" w:name="_Toc19358215"/>
      <w:bookmarkEnd w:id="144"/>
      <w:r w:rsidRPr="00097780">
        <w:rPr>
          <w:b/>
          <w:i w:val="0"/>
          <w:color w:val="auto"/>
        </w:rPr>
        <w:t xml:space="preserve">Rysunek </w:t>
      </w:r>
      <w:r w:rsidR="00BD2BC2" w:rsidRPr="00097780">
        <w:rPr>
          <w:b/>
          <w:i w:val="0"/>
          <w:color w:val="auto"/>
        </w:rPr>
        <w:fldChar w:fldCharType="begin"/>
      </w:r>
      <w:r w:rsidRPr="00097780">
        <w:rPr>
          <w:b/>
          <w:i w:val="0"/>
          <w:color w:val="auto"/>
        </w:rPr>
        <w:instrText xml:space="preserve"> SEQ Rysunek \* ARABIC </w:instrText>
      </w:r>
      <w:r w:rsidR="00BD2BC2" w:rsidRPr="00097780">
        <w:rPr>
          <w:b/>
          <w:i w:val="0"/>
          <w:color w:val="auto"/>
        </w:rPr>
        <w:fldChar w:fldCharType="separate"/>
      </w:r>
      <w:r w:rsidR="00E42B8D">
        <w:rPr>
          <w:b/>
          <w:i w:val="0"/>
          <w:noProof/>
          <w:color w:val="auto"/>
        </w:rPr>
        <w:t>21</w:t>
      </w:r>
      <w:r w:rsidR="00BD2BC2" w:rsidRPr="00097780">
        <w:rPr>
          <w:b/>
          <w:i w:val="0"/>
          <w:color w:val="auto"/>
        </w:rPr>
        <w:fldChar w:fldCharType="end"/>
      </w:r>
      <w:r w:rsidRPr="00097780">
        <w:rPr>
          <w:b/>
          <w:i w:val="0"/>
          <w:color w:val="auto"/>
          <w:sz w:val="20"/>
          <w:szCs w:val="20"/>
        </w:rPr>
        <w:t>. Emisje CO2 w latach 2008 i 2014 w podziale na nośniki.</w:t>
      </w:r>
      <w:bookmarkEnd w:id="145"/>
    </w:p>
    <w:p w:rsidR="00F97CD3" w:rsidRDefault="00097780" w:rsidP="00097780">
      <w:r>
        <w:rPr>
          <w:sz w:val="20"/>
          <w:szCs w:val="20"/>
        </w:rPr>
        <w:t>(Źródło: Opracowanie własne)</w:t>
      </w:r>
    </w:p>
    <w:p w:rsidR="00F97CD3" w:rsidRDefault="00F97CD3"/>
    <w:p w:rsidR="0090124D" w:rsidRDefault="0090124D"/>
    <w:p w:rsidR="00F97CD3" w:rsidRDefault="0090124D">
      <w:pPr>
        <w:pStyle w:val="Nagwek1"/>
        <w:numPr>
          <w:ilvl w:val="0"/>
          <w:numId w:val="44"/>
        </w:numPr>
        <w:spacing w:after="240"/>
        <w:rPr>
          <w:sz w:val="22"/>
          <w:szCs w:val="22"/>
        </w:rPr>
      </w:pPr>
      <w:bookmarkStart w:id="146" w:name="_Toc19359782"/>
      <w:bookmarkStart w:id="147" w:name="_Toc19361207"/>
      <w:r>
        <w:rPr>
          <w:sz w:val="22"/>
          <w:szCs w:val="22"/>
        </w:rPr>
        <w:lastRenderedPageBreak/>
        <w:t>Plan gospodarki niskoemisyjnej dla Gminy Iłowo-Osada do 2030 roku</w:t>
      </w:r>
      <w:bookmarkEnd w:id="146"/>
      <w:bookmarkEnd w:id="147"/>
    </w:p>
    <w:p w:rsidR="00F97CD3" w:rsidRDefault="0090124D">
      <w:pPr>
        <w:numPr>
          <w:ilvl w:val="1"/>
          <w:numId w:val="44"/>
        </w:numPr>
        <w:pBdr>
          <w:top w:val="nil"/>
          <w:left w:val="nil"/>
          <w:bottom w:val="nil"/>
          <w:right w:val="nil"/>
          <w:between w:val="nil"/>
        </w:pBdr>
        <w:rPr>
          <w:b/>
          <w:color w:val="000000"/>
        </w:rPr>
      </w:pPr>
      <w:r>
        <w:rPr>
          <w:b/>
          <w:color w:val="000000"/>
        </w:rPr>
        <w:t>Długoterminowa strategia, cele i zobowiązania</w:t>
      </w:r>
    </w:p>
    <w:p w:rsidR="00F97CD3" w:rsidRDefault="0090124D">
      <w:pPr>
        <w:pBdr>
          <w:top w:val="nil"/>
          <w:left w:val="nil"/>
          <w:bottom w:val="nil"/>
          <w:right w:val="nil"/>
          <w:between w:val="nil"/>
        </w:pBdr>
        <w:tabs>
          <w:tab w:val="left" w:pos="1995"/>
        </w:tabs>
        <w:spacing w:before="240"/>
        <w:jc w:val="both"/>
      </w:pPr>
      <w:r>
        <w:rPr>
          <w:color w:val="000000"/>
        </w:rPr>
        <w:t>Strategia długoterminowa niniejszego dokumentu stanowi wkład w osiągnięciu krajowych zobowiązań wynikających z przyjęcia pakietu energetyczno-klimatycznego</w:t>
      </w:r>
      <w:r>
        <w:t>.</w:t>
      </w:r>
      <w:r>
        <w:rPr>
          <w:color w:val="000000"/>
        </w:rPr>
        <w:t xml:space="preserve"> </w:t>
      </w:r>
    </w:p>
    <w:p w:rsidR="00F97CD3" w:rsidRDefault="0090124D">
      <w:pPr>
        <w:pBdr>
          <w:top w:val="nil"/>
          <w:left w:val="nil"/>
          <w:bottom w:val="nil"/>
          <w:right w:val="nil"/>
          <w:between w:val="nil"/>
        </w:pBdr>
        <w:tabs>
          <w:tab w:val="left" w:pos="1995"/>
        </w:tabs>
        <w:spacing w:before="240"/>
        <w:jc w:val="both"/>
        <w:rPr>
          <w:color w:val="000000"/>
        </w:rPr>
      </w:pPr>
      <w:r>
        <w:rPr>
          <w:color w:val="000000"/>
        </w:rPr>
        <w:t>Podstawowym celem w zakresie ujętym w niniejszym Planie jest redukcja emisji CO</w:t>
      </w:r>
      <w:r>
        <w:rPr>
          <w:color w:val="000000"/>
          <w:vertAlign w:val="subscript"/>
        </w:rPr>
        <w:t>2</w:t>
      </w:r>
      <w:r>
        <w:rPr>
          <w:color w:val="000000"/>
        </w:rPr>
        <w:t xml:space="preserve"> o min. </w:t>
      </w:r>
      <w:r>
        <w:t xml:space="preserve">4516,66 </w:t>
      </w:r>
      <w:r>
        <w:rPr>
          <w:color w:val="000000"/>
        </w:rPr>
        <w:t xml:space="preserve"> Mg do roku 20</w:t>
      </w:r>
      <w:r>
        <w:t>3</w:t>
      </w:r>
      <w:r>
        <w:rPr>
          <w:color w:val="000000"/>
        </w:rPr>
        <w:t xml:space="preserve">0. </w:t>
      </w:r>
    </w:p>
    <w:p w:rsidR="00F97CD3" w:rsidRDefault="0090124D">
      <w:pPr>
        <w:tabs>
          <w:tab w:val="left" w:pos="1995"/>
        </w:tabs>
        <w:spacing w:before="240"/>
        <w:jc w:val="both"/>
      </w:pPr>
      <w:r>
        <w:t xml:space="preserve">Nadrzędnym celem </w:t>
      </w:r>
      <w:r>
        <w:rPr>
          <w:i/>
        </w:rPr>
        <w:t>Planu Gospodarki Niskoemisyjnej do roku 2030</w:t>
      </w:r>
      <w:r>
        <w:t xml:space="preserve"> jest ograniczenie emisji CO</w:t>
      </w:r>
      <w:r>
        <w:rPr>
          <w:vertAlign w:val="subscript"/>
        </w:rPr>
        <w:t>2</w:t>
      </w:r>
      <w:r>
        <w:t xml:space="preserve"> na terenie gminy o przynajmniej 31,5% w stosunku do roku bazowego (2010 r.). Cel ten może zostać osiągnięty w wyniku realizacji działań poprawiających efektywność energetyczną (budynków, instalacji itd.), zmniejszających udział konwencjonalnych źródeł energii, a także przez optymalizację wykorzystania energii i stosowanie odnawialnych jej źródeł.</w:t>
      </w:r>
    </w:p>
    <w:p w:rsidR="00F97CD3" w:rsidRDefault="0090124D">
      <w:pPr>
        <w:tabs>
          <w:tab w:val="left" w:pos="1995"/>
        </w:tabs>
        <w:spacing w:before="240"/>
        <w:jc w:val="both"/>
      </w:pPr>
      <w:r>
        <w:t>Do działań długoterminowych należy zaliczyć: promocja wśród mieszkańców efektywnych energetycznie rozwiązań, zwiększenie wytwarzania energii ze źródeł odnawialnych poprzez przyciągnięcie nowych inwestycji z tego segmentu. Z uwagi na odległy horyzont czasowy podanie przybliżonych wartości jest trudne do oszacowania.</w:t>
      </w:r>
    </w:p>
    <w:p w:rsidR="00F97CD3" w:rsidRDefault="00F97CD3">
      <w:pPr>
        <w:pBdr>
          <w:top w:val="nil"/>
          <w:left w:val="nil"/>
          <w:bottom w:val="nil"/>
          <w:right w:val="nil"/>
          <w:between w:val="nil"/>
        </w:pBdr>
        <w:tabs>
          <w:tab w:val="left" w:pos="1995"/>
        </w:tabs>
        <w:spacing w:before="240"/>
        <w:jc w:val="both"/>
      </w:pPr>
    </w:p>
    <w:p w:rsidR="00F97CD3" w:rsidRDefault="0090124D">
      <w:pPr>
        <w:numPr>
          <w:ilvl w:val="1"/>
          <w:numId w:val="44"/>
        </w:numPr>
        <w:pBdr>
          <w:top w:val="nil"/>
          <w:left w:val="nil"/>
          <w:bottom w:val="nil"/>
          <w:right w:val="nil"/>
          <w:between w:val="nil"/>
        </w:pBdr>
        <w:spacing w:before="240"/>
        <w:rPr>
          <w:b/>
          <w:color w:val="000000"/>
        </w:rPr>
      </w:pPr>
      <w:r>
        <w:rPr>
          <w:b/>
          <w:color w:val="000000"/>
        </w:rPr>
        <w:t xml:space="preserve">Działania </w:t>
      </w:r>
      <w:r w:rsidR="005C7234">
        <w:rPr>
          <w:b/>
          <w:color w:val="000000"/>
        </w:rPr>
        <w:t xml:space="preserve">długo-, </w:t>
      </w:r>
      <w:r>
        <w:rPr>
          <w:b/>
          <w:color w:val="000000"/>
        </w:rPr>
        <w:t>krótko- i średnioterminowe</w:t>
      </w:r>
    </w:p>
    <w:p w:rsidR="00F97CD3" w:rsidRDefault="0090124D">
      <w:pPr>
        <w:pBdr>
          <w:top w:val="nil"/>
          <w:left w:val="nil"/>
          <w:bottom w:val="nil"/>
          <w:right w:val="nil"/>
          <w:between w:val="nil"/>
        </w:pBdr>
        <w:tabs>
          <w:tab w:val="left" w:pos="1995"/>
        </w:tabs>
        <w:spacing w:before="240"/>
        <w:jc w:val="both"/>
        <w:rPr>
          <w:color w:val="000000"/>
        </w:rPr>
      </w:pPr>
      <w:r>
        <w:rPr>
          <w:color w:val="000000"/>
        </w:rPr>
        <w:t xml:space="preserve">Przyjęte dla niniejszego opracowania założenia, oparte o zalecenia </w:t>
      </w:r>
      <w:proofErr w:type="spellStart"/>
      <w:r>
        <w:rPr>
          <w:color w:val="000000"/>
        </w:rPr>
        <w:t>NFOŚiGW</w:t>
      </w:r>
      <w:proofErr w:type="spellEnd"/>
      <w:r>
        <w:rPr>
          <w:color w:val="000000"/>
        </w:rPr>
        <w:t xml:space="preserve"> oraz Porozumienie Burmistrzów, mówią o szczegółowym zaplanowaniu działań krótko- i średnioterminowych w perspektywie ok. </w:t>
      </w:r>
      <w:r>
        <w:t>7</w:t>
      </w:r>
      <w:r>
        <w:rPr>
          <w:color w:val="000000"/>
        </w:rPr>
        <w:t xml:space="preserve"> lat. Biorąc pod uwagę termin powstania niniejszego Planu (</w:t>
      </w:r>
      <w:r>
        <w:t>sierpień</w:t>
      </w:r>
      <w:r>
        <w:rPr>
          <w:color w:val="000000"/>
        </w:rPr>
        <w:t xml:space="preserve"> 20</w:t>
      </w:r>
      <w:r>
        <w:t>19</w:t>
      </w:r>
      <w:r>
        <w:rPr>
          <w:color w:val="000000"/>
        </w:rPr>
        <w:t xml:space="preserve">) i termin przyjęcia dokumentu przez Radę </w:t>
      </w:r>
      <w:r>
        <w:t>Gminy Iłowo - Osada</w:t>
      </w:r>
      <w:r>
        <w:rPr>
          <w:color w:val="000000"/>
        </w:rPr>
        <w:t>, perspektywa ta sięga roku 20</w:t>
      </w:r>
      <w:r>
        <w:t>26</w:t>
      </w:r>
      <w:r>
        <w:rPr>
          <w:color w:val="000000"/>
        </w:rPr>
        <w:t>. W związku z powyższym zaplanowano działania zbiegające się z perspektywą finansową 201</w:t>
      </w:r>
      <w:r>
        <w:t>9</w:t>
      </w:r>
      <w:r>
        <w:rPr>
          <w:color w:val="000000"/>
        </w:rPr>
        <w:t>-20</w:t>
      </w:r>
      <w:r>
        <w:t>30</w:t>
      </w:r>
      <w:r>
        <w:rPr>
          <w:color w:val="000000"/>
        </w:rPr>
        <w:t xml:space="preserve">. Poniżej przedstawiono działania zaplanowane na terenie </w:t>
      </w:r>
      <w:r>
        <w:t>Iłowo-Osada</w:t>
      </w:r>
      <w:r>
        <w:rPr>
          <w:color w:val="000000"/>
        </w:rPr>
        <w:t xml:space="preserve"> w określonych sektorach.</w:t>
      </w:r>
      <w:r w:rsidR="005C7234">
        <w:rPr>
          <w:color w:val="000000"/>
        </w:rPr>
        <w:t xml:space="preserve"> Co więcej jako działania </w:t>
      </w:r>
      <w:proofErr w:type="spellStart"/>
      <w:r w:rsidR="005C7234">
        <w:rPr>
          <w:color w:val="000000"/>
        </w:rPr>
        <w:t>długotermionowe</w:t>
      </w:r>
      <w:proofErr w:type="spellEnd"/>
      <w:r w:rsidR="005C7234">
        <w:rPr>
          <w:color w:val="000000"/>
        </w:rPr>
        <w:t xml:space="preserve"> zostały uwzględnione działania z zakresu promocji gospodarki cyrkulacyjnej i edukacja ekologiczna mieszkańców. Z uwagi, że wyżej wymienione dwa działania będą wdrażane w sposób ciągły zostały opisane również w poniższych tabelach jako działania średnio i krótkoterminowe.</w:t>
      </w:r>
    </w:p>
    <w:p w:rsidR="005C7234" w:rsidRDefault="005C7234">
      <w:pPr>
        <w:pBdr>
          <w:top w:val="nil"/>
          <w:left w:val="nil"/>
          <w:bottom w:val="nil"/>
          <w:right w:val="nil"/>
          <w:between w:val="nil"/>
        </w:pBdr>
        <w:tabs>
          <w:tab w:val="left" w:pos="1995"/>
        </w:tabs>
        <w:spacing w:before="240"/>
        <w:jc w:val="both"/>
        <w:rPr>
          <w:color w:val="000000"/>
        </w:rPr>
      </w:pPr>
    </w:p>
    <w:p w:rsidR="005C7234" w:rsidRDefault="005C7234">
      <w:pPr>
        <w:pBdr>
          <w:top w:val="nil"/>
          <w:left w:val="nil"/>
          <w:bottom w:val="nil"/>
          <w:right w:val="nil"/>
          <w:between w:val="nil"/>
        </w:pBdr>
        <w:tabs>
          <w:tab w:val="left" w:pos="1995"/>
        </w:tabs>
        <w:spacing w:before="240"/>
        <w:jc w:val="both"/>
        <w:rPr>
          <w:color w:val="000000"/>
        </w:rPr>
      </w:pPr>
    </w:p>
    <w:p w:rsidR="005C7234" w:rsidRDefault="005C7234">
      <w:pPr>
        <w:pBdr>
          <w:top w:val="nil"/>
          <w:left w:val="nil"/>
          <w:bottom w:val="nil"/>
          <w:right w:val="nil"/>
          <w:between w:val="nil"/>
        </w:pBdr>
        <w:tabs>
          <w:tab w:val="left" w:pos="1995"/>
        </w:tabs>
        <w:spacing w:before="240"/>
        <w:jc w:val="both"/>
        <w:rPr>
          <w:color w:val="000000"/>
        </w:rPr>
      </w:pPr>
    </w:p>
    <w:p w:rsidR="005C7234" w:rsidRDefault="005C7234">
      <w:pPr>
        <w:pBdr>
          <w:top w:val="nil"/>
          <w:left w:val="nil"/>
          <w:bottom w:val="nil"/>
          <w:right w:val="nil"/>
          <w:between w:val="nil"/>
        </w:pBdr>
        <w:tabs>
          <w:tab w:val="left" w:pos="1995"/>
        </w:tabs>
        <w:spacing w:before="240"/>
        <w:jc w:val="both"/>
        <w:rPr>
          <w:color w:val="000000"/>
        </w:rPr>
      </w:pPr>
    </w:p>
    <w:p w:rsidR="00F97CD3" w:rsidRDefault="00F97CD3"/>
    <w:tbl>
      <w:tblPr>
        <w:tblStyle w:val="af8"/>
        <w:tblW w:w="949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90"/>
        <w:gridCol w:w="1830"/>
        <w:gridCol w:w="2940"/>
        <w:gridCol w:w="1110"/>
        <w:gridCol w:w="1590"/>
        <w:gridCol w:w="1335"/>
      </w:tblGrid>
      <w:tr w:rsidR="00F97CD3">
        <w:trPr>
          <w:trHeight w:val="740"/>
        </w:trPr>
        <w:tc>
          <w:tcPr>
            <w:tcW w:w="690"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lastRenderedPageBreak/>
              <w:t>Lp.</w:t>
            </w:r>
          </w:p>
        </w:tc>
        <w:tc>
          <w:tcPr>
            <w:tcW w:w="1830"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Nazwa działania</w:t>
            </w:r>
          </w:p>
        </w:tc>
        <w:tc>
          <w:tcPr>
            <w:tcW w:w="2940"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Zakres</w:t>
            </w:r>
          </w:p>
        </w:tc>
        <w:tc>
          <w:tcPr>
            <w:tcW w:w="1110"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Oszczędność </w:t>
            </w:r>
            <w:proofErr w:type="spellStart"/>
            <w:r>
              <w:rPr>
                <w:b/>
                <w:sz w:val="20"/>
                <w:szCs w:val="20"/>
              </w:rPr>
              <w:t>MWh</w:t>
            </w:r>
            <w:proofErr w:type="spellEnd"/>
          </w:p>
        </w:tc>
        <w:tc>
          <w:tcPr>
            <w:tcW w:w="1590"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Oszczędność CO2</w:t>
            </w:r>
          </w:p>
        </w:tc>
        <w:tc>
          <w:tcPr>
            <w:tcW w:w="1335"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Koszt w tys. zł</w:t>
            </w:r>
          </w:p>
        </w:tc>
      </w:tr>
      <w:tr w:rsidR="00F97CD3">
        <w:trPr>
          <w:trHeight w:val="2080"/>
        </w:trPr>
        <w:tc>
          <w:tcPr>
            <w:tcW w:w="69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w:t>
            </w:r>
          </w:p>
        </w:tc>
        <w:tc>
          <w:tcPr>
            <w:tcW w:w="18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Modernizacja energetyczna obiektów użyteczności publicznej</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Termomodernizacja Szkół, przedszkoli wraz z zainstalowaniem </w:t>
            </w:r>
            <w:proofErr w:type="spellStart"/>
            <w:r>
              <w:rPr>
                <w:sz w:val="20"/>
                <w:szCs w:val="20"/>
              </w:rPr>
              <w:t>fotowoltaiki</w:t>
            </w:r>
            <w:proofErr w:type="spellEnd"/>
            <w:r>
              <w:rPr>
                <w:sz w:val="20"/>
                <w:szCs w:val="20"/>
              </w:rPr>
              <w:t xml:space="preserve"> (Ocieplenie budynków szkoły, wymiana oświetlenia wewnętrznego, wymiana okien i drzwi, zastosowanie </w:t>
            </w:r>
            <w:proofErr w:type="spellStart"/>
            <w:r>
              <w:rPr>
                <w:sz w:val="20"/>
                <w:szCs w:val="20"/>
              </w:rPr>
              <w:t>fotowoltaiki</w:t>
            </w:r>
            <w:proofErr w:type="spellEnd"/>
            <w:r>
              <w:rPr>
                <w:sz w:val="20"/>
                <w:szCs w:val="20"/>
              </w:rPr>
              <w:t xml:space="preserve"> o mocy do 50 </w:t>
            </w:r>
            <w:proofErr w:type="spellStart"/>
            <w:r>
              <w:rPr>
                <w:sz w:val="20"/>
                <w:szCs w:val="20"/>
              </w:rPr>
              <w:t>kW</w:t>
            </w:r>
            <w:proofErr w:type="spellEnd"/>
            <w:r>
              <w:rPr>
                <w:sz w:val="20"/>
                <w:szCs w:val="20"/>
              </w:rPr>
              <w:t>), zastosowanie automatyki i odnawialnych źródeł energii</w:t>
            </w:r>
          </w:p>
        </w:tc>
        <w:tc>
          <w:tcPr>
            <w:tcW w:w="1110" w:type="dxa"/>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354</w:t>
            </w:r>
          </w:p>
        </w:tc>
        <w:tc>
          <w:tcPr>
            <w:tcW w:w="1590" w:type="dxa"/>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137,08</w:t>
            </w:r>
          </w:p>
        </w:tc>
        <w:tc>
          <w:tcPr>
            <w:tcW w:w="1335" w:type="dxa"/>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900 </w:t>
            </w:r>
          </w:p>
        </w:tc>
      </w:tr>
      <w:tr w:rsidR="00F97CD3">
        <w:trPr>
          <w:trHeight w:val="1820"/>
        </w:trPr>
        <w:tc>
          <w:tcPr>
            <w:tcW w:w="6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pPr>
          </w:p>
        </w:tc>
        <w:tc>
          <w:tcPr>
            <w:tcW w:w="18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Termomodernizacja budynku Urzędu wraz z zainstalowaniem </w:t>
            </w:r>
            <w:proofErr w:type="spellStart"/>
            <w:r>
              <w:rPr>
                <w:sz w:val="20"/>
                <w:szCs w:val="20"/>
              </w:rPr>
              <w:t>fotowoltaiki</w:t>
            </w:r>
            <w:proofErr w:type="spellEnd"/>
            <w:r>
              <w:rPr>
                <w:sz w:val="20"/>
                <w:szCs w:val="20"/>
              </w:rPr>
              <w:t xml:space="preserve"> (Wymiana oświetlenia wewnętrznego wraz z możliwością sterowania, ocieplenie dachu zastosowanie </w:t>
            </w:r>
            <w:proofErr w:type="spellStart"/>
            <w:r>
              <w:rPr>
                <w:sz w:val="20"/>
                <w:szCs w:val="20"/>
              </w:rPr>
              <w:t>fotowoltaiki</w:t>
            </w:r>
            <w:proofErr w:type="spellEnd"/>
            <w:r>
              <w:rPr>
                <w:sz w:val="20"/>
                <w:szCs w:val="20"/>
              </w:rPr>
              <w:t xml:space="preserve"> o mocy do 50 </w:t>
            </w:r>
            <w:proofErr w:type="spellStart"/>
            <w:r>
              <w:rPr>
                <w:sz w:val="20"/>
                <w:szCs w:val="20"/>
              </w:rPr>
              <w:t>kW</w:t>
            </w:r>
            <w:proofErr w:type="spellEnd"/>
            <w:r>
              <w:rPr>
                <w:sz w:val="20"/>
                <w:szCs w:val="20"/>
              </w:rPr>
              <w:t>), zastosowanie automatyki i odnawialnych źródeł energii</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48</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34,08</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280</w:t>
            </w:r>
            <w:r>
              <w:rPr>
                <w:sz w:val="20"/>
                <w:szCs w:val="20"/>
              </w:rPr>
              <w:tab/>
            </w:r>
          </w:p>
        </w:tc>
      </w:tr>
      <w:tr w:rsidR="00F97CD3">
        <w:trPr>
          <w:trHeight w:val="1380"/>
        </w:trPr>
        <w:tc>
          <w:tcPr>
            <w:tcW w:w="6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pPr>
          </w:p>
        </w:tc>
        <w:tc>
          <w:tcPr>
            <w:tcW w:w="18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Termomodernizacja remiz </w:t>
            </w:r>
            <w:proofErr w:type="spellStart"/>
            <w:r>
              <w:rPr>
                <w:sz w:val="20"/>
                <w:szCs w:val="20"/>
              </w:rPr>
              <w:t>OSPwraz</w:t>
            </w:r>
            <w:proofErr w:type="spellEnd"/>
            <w:r>
              <w:rPr>
                <w:sz w:val="20"/>
                <w:szCs w:val="20"/>
              </w:rPr>
              <w:t xml:space="preserve"> z wymianą źródeł ciepła na OZE(Ocieplenie ścian, wymiana okien drzwi, zastosowanie automatyki i odnawialnych źródeł energii)</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15</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7,06</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150</w:t>
            </w:r>
            <w:r>
              <w:rPr>
                <w:sz w:val="20"/>
                <w:szCs w:val="20"/>
              </w:rPr>
              <w:tab/>
            </w:r>
          </w:p>
        </w:tc>
      </w:tr>
      <w:tr w:rsidR="00F97CD3">
        <w:trPr>
          <w:trHeight w:val="100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2</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Instalacje fotowoltaiczne na dachach mieszkańców</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Wsparcie dla instalowania przez mieszkańców </w:t>
            </w:r>
            <w:proofErr w:type="spellStart"/>
            <w:r>
              <w:rPr>
                <w:sz w:val="20"/>
                <w:szCs w:val="20"/>
              </w:rPr>
              <w:t>odnwialnych</w:t>
            </w:r>
            <w:proofErr w:type="spellEnd"/>
            <w:r>
              <w:rPr>
                <w:sz w:val="20"/>
                <w:szCs w:val="20"/>
              </w:rPr>
              <w:t xml:space="preserve"> źródeł energii w tym </w:t>
            </w:r>
            <w:proofErr w:type="spellStart"/>
            <w:r>
              <w:rPr>
                <w:sz w:val="20"/>
                <w:szCs w:val="20"/>
              </w:rPr>
              <w:t>fotowoltaiki</w:t>
            </w:r>
            <w:proofErr w:type="spellEnd"/>
            <w:r>
              <w:rPr>
                <w:sz w:val="20"/>
                <w:szCs w:val="20"/>
              </w:rPr>
              <w:t xml:space="preserve">. </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300</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243,6</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1 260</w:t>
            </w:r>
            <w:r>
              <w:rPr>
                <w:sz w:val="20"/>
                <w:szCs w:val="20"/>
              </w:rPr>
              <w:tab/>
            </w:r>
          </w:p>
        </w:tc>
      </w:tr>
      <w:tr w:rsidR="00F97CD3">
        <w:trPr>
          <w:trHeight w:val="154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3</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Wdrożenie systemu zarządzania energią </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Wprowadzenie i utrzymanie systemu zarządzania energią, który automatycznie zbiera, analizuje i przekazuje dane dotyczące kosztów zużycia energii oraz potencjalnych oszczędności.</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200</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98</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150</w:t>
            </w:r>
            <w:r>
              <w:rPr>
                <w:sz w:val="20"/>
                <w:szCs w:val="20"/>
              </w:rPr>
              <w:tab/>
            </w:r>
          </w:p>
        </w:tc>
      </w:tr>
      <w:tr w:rsidR="00F97CD3">
        <w:trPr>
          <w:trHeight w:val="74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4</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Zielone zamówienia publiczne</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Zastosowanie kryteriów zielonych zamówień w przetargach i zamówieniach publicznych</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50</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13</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0</w:t>
            </w:r>
            <w:r>
              <w:rPr>
                <w:sz w:val="20"/>
                <w:szCs w:val="20"/>
              </w:rPr>
              <w:tab/>
            </w:r>
          </w:p>
        </w:tc>
      </w:tr>
      <w:tr w:rsidR="00F97CD3">
        <w:trPr>
          <w:trHeight w:val="236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lastRenderedPageBreak/>
              <w:t>6</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Termomodernizacja budynków jedno- i wielorodzinnych</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W zależności od wynikających potrzeb: ocieplenie zewnętrzne ścian, dachów i stropodachów, wymiana okien, drzwi itd. W przypadku kompleksowej termomodernizacji możliwa także wymiana źródeł ciepła i instalacji oraz zastosowanie OZE. Wsparcie przez UG poprzez informowanie lub udzielanie małych grantów.</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4700</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1340</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11 000</w:t>
            </w:r>
            <w:r>
              <w:rPr>
                <w:sz w:val="20"/>
                <w:szCs w:val="20"/>
              </w:rPr>
              <w:tab/>
            </w:r>
          </w:p>
        </w:tc>
      </w:tr>
      <w:tr w:rsidR="00F97CD3">
        <w:trPr>
          <w:trHeight w:val="500"/>
        </w:trPr>
        <w:tc>
          <w:tcPr>
            <w:tcW w:w="69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7</w:t>
            </w:r>
          </w:p>
        </w:tc>
        <w:tc>
          <w:tcPr>
            <w:tcW w:w="18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Wymiana źródeł ciepła w budynkach jedno i wielorodzinnych</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Inwestorzy prywatni: wymiana źródeł ciepła.</w:t>
            </w:r>
          </w:p>
        </w:tc>
        <w:tc>
          <w:tcPr>
            <w:tcW w:w="1110" w:type="dxa"/>
            <w:vMerge w:val="restart"/>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220</w:t>
            </w:r>
          </w:p>
        </w:tc>
        <w:tc>
          <w:tcPr>
            <w:tcW w:w="1590" w:type="dxa"/>
            <w:vMerge w:val="restart"/>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616</w:t>
            </w:r>
          </w:p>
        </w:tc>
        <w:tc>
          <w:tcPr>
            <w:tcW w:w="1335" w:type="dxa"/>
            <w:vMerge w:val="restart"/>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3 300 </w:t>
            </w:r>
          </w:p>
        </w:tc>
      </w:tr>
      <w:tr w:rsidR="00F97CD3">
        <w:trPr>
          <w:trHeight w:val="740"/>
        </w:trPr>
        <w:tc>
          <w:tcPr>
            <w:tcW w:w="6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pPr>
          </w:p>
        </w:tc>
        <w:tc>
          <w:tcPr>
            <w:tcW w:w="18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UG: Promocja i wsparcie w poszukiwaniu źródeł dotacyjnych dla mieszkańców gminy. </w:t>
            </w:r>
          </w:p>
        </w:tc>
        <w:tc>
          <w:tcPr>
            <w:tcW w:w="1110" w:type="dxa"/>
            <w:vMerge/>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pPr>
          </w:p>
        </w:tc>
        <w:tc>
          <w:tcPr>
            <w:tcW w:w="1590" w:type="dxa"/>
            <w:vMerge/>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pPr>
          </w:p>
        </w:tc>
        <w:tc>
          <w:tcPr>
            <w:tcW w:w="1335" w:type="dxa"/>
            <w:vMerge/>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pPr>
          </w:p>
        </w:tc>
      </w:tr>
      <w:tr w:rsidR="00F97CD3">
        <w:trPr>
          <w:trHeight w:val="182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8</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Wymiana źródeł ciepła i termomodernizacja obiektów służących do prowadzenia działalności gospodarczej i rolniczej.</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W zależności od wynikających potrzeb: ocieplenie zewnętrzne ścian, dachów i stropodachów, wymiana okien, drzwi itd. W przypadku kompleksowej termomodernizacji możliwa także wymiana źródeł ciepła i instalacji oraz zastosowanie OZE.</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670</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396</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5 000</w:t>
            </w:r>
            <w:r>
              <w:rPr>
                <w:sz w:val="20"/>
                <w:szCs w:val="20"/>
              </w:rPr>
              <w:tab/>
            </w:r>
          </w:p>
        </w:tc>
      </w:tr>
      <w:tr w:rsidR="00F97CD3">
        <w:trPr>
          <w:trHeight w:val="208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9</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Edukacja ekologiczna i promocja działań</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Kampania edukacyjno-promocyjna w celu zwiększenia świadomości energetycznej mieszkańców (w tym Dni Energii, szkolenia, spotkania, porady, materiały informacyjno-promocyjne, konkursy itd.) z zaangażowaniem lokalnych mediów, instytucji i portali </w:t>
            </w:r>
            <w:proofErr w:type="spellStart"/>
            <w:r>
              <w:rPr>
                <w:sz w:val="20"/>
                <w:szCs w:val="20"/>
              </w:rPr>
              <w:t>społecznościowych</w:t>
            </w:r>
            <w:proofErr w:type="spellEnd"/>
            <w:r>
              <w:rPr>
                <w:sz w:val="20"/>
                <w:szCs w:val="20"/>
              </w:rPr>
              <w:t>.</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100</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10</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25</w:t>
            </w:r>
            <w:r>
              <w:rPr>
                <w:sz w:val="20"/>
                <w:szCs w:val="20"/>
              </w:rPr>
              <w:tab/>
            </w:r>
          </w:p>
        </w:tc>
      </w:tr>
      <w:tr w:rsidR="00F97CD3">
        <w:trPr>
          <w:trHeight w:val="100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10</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Modernizacja oświetlenia ulicznego</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Wymiana komunalnego oświetlenia ulic i parków na </w:t>
            </w:r>
            <w:proofErr w:type="spellStart"/>
            <w:r>
              <w:rPr>
                <w:sz w:val="20"/>
                <w:szCs w:val="20"/>
              </w:rPr>
              <w:t>LEDowe</w:t>
            </w:r>
            <w:proofErr w:type="spellEnd"/>
            <w:r>
              <w:rPr>
                <w:sz w:val="20"/>
                <w:szCs w:val="20"/>
              </w:rPr>
              <w:t xml:space="preserve"> z zastosowaniem systemu sterowania oświetleniem</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131,4</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106</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1 952, 5</w:t>
            </w:r>
          </w:p>
        </w:tc>
      </w:tr>
      <w:tr w:rsidR="00F97CD3">
        <w:trPr>
          <w:trHeight w:val="100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lastRenderedPageBreak/>
              <w:t>14</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Budowa ścieżek rowerowych</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Ścieżki rowerowe łączące najważniejsze miejscowości w Gminie, wzdłuż drogi 544 i innych istotnych arterii komunikacyjnych.</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296</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73,84</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 10 500 </w:t>
            </w:r>
          </w:p>
        </w:tc>
      </w:tr>
      <w:tr w:rsidR="00F97CD3">
        <w:trPr>
          <w:trHeight w:val="128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15</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Zrównoważone planowanie</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Uwzględnienie w zapisach studium szerokiego rozwoju odnawialnych źródeł energii w tym przede wszystkim źródeł wiatrowych i fotowoltaicznych. Produkcja OŹE 1 </w:t>
            </w:r>
            <w:proofErr w:type="spellStart"/>
            <w:r>
              <w:rPr>
                <w:sz w:val="20"/>
                <w:szCs w:val="20"/>
              </w:rPr>
              <w:t>GWh</w:t>
            </w:r>
            <w:proofErr w:type="spellEnd"/>
            <w:r>
              <w:rPr>
                <w:sz w:val="20"/>
                <w:szCs w:val="20"/>
              </w:rPr>
              <w:t>/rok</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0</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4060000</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ab/>
            </w:r>
          </w:p>
        </w:tc>
      </w:tr>
      <w:tr w:rsidR="00F97CD3">
        <w:trPr>
          <w:trHeight w:val="128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16</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Promocja gospodarki cyrkulacyjnej </w:t>
            </w: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 xml:space="preserve">Promocja gospodarki cyrkulacyjnej szczególnie w gospodarce wodno kanalizacyjnej gminy oraz wśród hodowców zwierząt z obszaru Gminy. </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150</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sz w:val="20"/>
                <w:szCs w:val="20"/>
              </w:rPr>
            </w:pPr>
            <w:r>
              <w:rPr>
                <w:sz w:val="20"/>
                <w:szCs w:val="20"/>
              </w:rPr>
              <w:t>630</w:t>
            </w:r>
          </w:p>
        </w:tc>
        <w:tc>
          <w:tcPr>
            <w:tcW w:w="1335" w:type="dxa"/>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sz w:val="20"/>
                <w:szCs w:val="20"/>
              </w:rPr>
            </w:pPr>
          </w:p>
        </w:tc>
      </w:tr>
      <w:tr w:rsidR="00F97CD3">
        <w:trPr>
          <w:trHeight w:val="500"/>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sz w:val="20"/>
                <w:szCs w:val="20"/>
              </w:rPr>
            </w:pPr>
          </w:p>
        </w:tc>
        <w:tc>
          <w:tcPr>
            <w:tcW w:w="1830" w:type="dxa"/>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sz w:val="20"/>
                <w:szCs w:val="20"/>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SUMA</w:t>
            </w:r>
          </w:p>
        </w:tc>
        <w:tc>
          <w:tcPr>
            <w:tcW w:w="111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7234,4</w:t>
            </w:r>
          </w:p>
        </w:tc>
        <w:tc>
          <w:tcPr>
            <w:tcW w:w="1590"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4063704,66</w:t>
            </w:r>
          </w:p>
        </w:tc>
        <w:tc>
          <w:tcPr>
            <w:tcW w:w="1335" w:type="dxa"/>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34 517,5</w:t>
            </w:r>
          </w:p>
        </w:tc>
      </w:tr>
    </w:tbl>
    <w:p w:rsidR="00F97CD3" w:rsidRDefault="00F97CD3">
      <w:pPr>
        <w:pBdr>
          <w:top w:val="nil"/>
          <w:left w:val="nil"/>
          <w:bottom w:val="nil"/>
          <w:right w:val="nil"/>
          <w:between w:val="nil"/>
        </w:pBdr>
        <w:ind w:left="432"/>
      </w:pPr>
    </w:p>
    <w:p w:rsidR="003260FF" w:rsidRPr="003260FF" w:rsidRDefault="003260FF" w:rsidP="003260FF">
      <w:pPr>
        <w:pStyle w:val="Legenda"/>
        <w:rPr>
          <w:color w:val="auto"/>
          <w:sz w:val="20"/>
          <w:szCs w:val="20"/>
        </w:rPr>
      </w:pPr>
      <w:bookmarkStart w:id="148" w:name="_o56dzjx2gdx8" w:colFirst="0" w:colLast="0"/>
      <w:bookmarkStart w:id="149" w:name="_Toc19359814"/>
      <w:bookmarkEnd w:id="148"/>
      <w:r w:rsidRPr="003260FF">
        <w:rPr>
          <w:b/>
          <w:i w:val="0"/>
          <w:color w:val="auto"/>
        </w:rPr>
        <w:t xml:space="preserve">Tabela </w:t>
      </w:r>
      <w:r w:rsidR="00BD2BC2" w:rsidRPr="003260FF">
        <w:rPr>
          <w:b/>
          <w:i w:val="0"/>
          <w:color w:val="auto"/>
        </w:rPr>
        <w:fldChar w:fldCharType="begin"/>
      </w:r>
      <w:r w:rsidRPr="003260FF">
        <w:rPr>
          <w:b/>
          <w:i w:val="0"/>
          <w:color w:val="auto"/>
        </w:rPr>
        <w:instrText xml:space="preserve"> SEQ Tabela \* ARABIC </w:instrText>
      </w:r>
      <w:r w:rsidR="00BD2BC2" w:rsidRPr="003260FF">
        <w:rPr>
          <w:b/>
          <w:i w:val="0"/>
          <w:color w:val="auto"/>
        </w:rPr>
        <w:fldChar w:fldCharType="separate"/>
      </w:r>
      <w:r w:rsidR="00E42B8D">
        <w:rPr>
          <w:b/>
          <w:i w:val="0"/>
          <w:noProof/>
          <w:color w:val="auto"/>
        </w:rPr>
        <w:t>26</w:t>
      </w:r>
      <w:r w:rsidR="00BD2BC2" w:rsidRPr="003260FF">
        <w:rPr>
          <w:b/>
          <w:i w:val="0"/>
          <w:color w:val="auto"/>
        </w:rPr>
        <w:fldChar w:fldCharType="end"/>
      </w:r>
      <w:r>
        <w:rPr>
          <w:b/>
          <w:i w:val="0"/>
          <w:color w:val="auto"/>
        </w:rPr>
        <w:t>.</w:t>
      </w:r>
      <w:r w:rsidRPr="003260FF">
        <w:rPr>
          <w:i w:val="0"/>
          <w:color w:val="auto"/>
        </w:rPr>
        <w:t xml:space="preserve"> </w:t>
      </w:r>
      <w:r w:rsidRPr="003260FF">
        <w:rPr>
          <w:b/>
          <w:i w:val="0"/>
          <w:color w:val="auto"/>
          <w:sz w:val="20"/>
          <w:szCs w:val="20"/>
        </w:rPr>
        <w:t>Planowane działania do wykonania w ramach prowadzenia gospodarki niskoemisyjnej</w:t>
      </w:r>
      <w:r>
        <w:rPr>
          <w:b/>
          <w:i w:val="0"/>
          <w:color w:val="auto"/>
          <w:sz w:val="20"/>
          <w:szCs w:val="20"/>
        </w:rPr>
        <w:t xml:space="preserve">. </w:t>
      </w:r>
      <w:r>
        <w:rPr>
          <w:color w:val="auto"/>
          <w:sz w:val="20"/>
          <w:szCs w:val="20"/>
        </w:rPr>
        <w:t>(źródło: na podstawie danych przekazanych przez UG Iłowo-Osada)</w:t>
      </w:r>
      <w:bookmarkEnd w:id="149"/>
    </w:p>
    <w:p w:rsidR="00F97CD3" w:rsidRDefault="00F97CD3">
      <w:pPr>
        <w:pBdr>
          <w:top w:val="nil"/>
          <w:left w:val="nil"/>
          <w:bottom w:val="nil"/>
          <w:right w:val="nil"/>
          <w:between w:val="nil"/>
        </w:pBdr>
        <w:ind w:left="432"/>
      </w:pPr>
    </w:p>
    <w:p w:rsidR="00F97CD3" w:rsidRDefault="0090124D">
      <w:pPr>
        <w:numPr>
          <w:ilvl w:val="0"/>
          <w:numId w:val="44"/>
        </w:numPr>
        <w:pBdr>
          <w:top w:val="nil"/>
          <w:left w:val="nil"/>
          <w:bottom w:val="nil"/>
          <w:right w:val="nil"/>
          <w:between w:val="nil"/>
        </w:pBdr>
        <w:rPr>
          <w:b/>
          <w:color w:val="000000"/>
        </w:rPr>
      </w:pPr>
      <w:bookmarkStart w:id="150" w:name="_mjqyncs09cdz" w:colFirst="0" w:colLast="0"/>
      <w:bookmarkEnd w:id="150"/>
      <w:r>
        <w:rPr>
          <w:b/>
          <w:color w:val="000000"/>
        </w:rPr>
        <w:t>Harmonogram realizacji działań</w:t>
      </w:r>
    </w:p>
    <w:p w:rsidR="00F97CD3" w:rsidRDefault="00F97CD3">
      <w:pPr>
        <w:pBdr>
          <w:top w:val="nil"/>
          <w:left w:val="nil"/>
          <w:bottom w:val="nil"/>
          <w:right w:val="nil"/>
          <w:between w:val="nil"/>
        </w:pBdr>
        <w:ind w:left="432"/>
        <w:rPr>
          <w:b/>
        </w:rPr>
      </w:pPr>
      <w:bookmarkStart w:id="151" w:name="_y3l3iq839bv5" w:colFirst="0" w:colLast="0"/>
      <w:bookmarkEnd w:id="151"/>
    </w:p>
    <w:tbl>
      <w:tblPr>
        <w:tblStyle w:val="af9"/>
        <w:tblW w:w="906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84"/>
        <w:gridCol w:w="2713"/>
        <w:gridCol w:w="1501"/>
        <w:gridCol w:w="1545"/>
        <w:gridCol w:w="1275"/>
        <w:gridCol w:w="1146"/>
      </w:tblGrid>
      <w:tr w:rsidR="00F97CD3" w:rsidTr="003260FF">
        <w:trPr>
          <w:trHeight w:val="740"/>
        </w:trPr>
        <w:tc>
          <w:tcPr>
            <w:tcW w:w="884" w:type="dxa"/>
            <w:tcBorders>
              <w:top w:val="single" w:sz="6" w:space="0" w:color="000000"/>
              <w:left w:val="single" w:sz="6" w:space="0" w:color="000000"/>
              <w:bottom w:val="single" w:sz="6" w:space="0" w:color="000000"/>
              <w:right w:val="single" w:sz="6"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Lp.</w:t>
            </w:r>
          </w:p>
        </w:tc>
        <w:tc>
          <w:tcPr>
            <w:tcW w:w="2713" w:type="dxa"/>
            <w:tcBorders>
              <w:top w:val="single" w:sz="6" w:space="0" w:color="000000"/>
              <w:left w:val="single" w:sz="6" w:space="0" w:color="000000"/>
              <w:bottom w:val="single" w:sz="6" w:space="0" w:color="000000"/>
              <w:right w:val="single" w:sz="6"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Nazwa działania</w:t>
            </w:r>
          </w:p>
        </w:tc>
        <w:tc>
          <w:tcPr>
            <w:tcW w:w="1501" w:type="dxa"/>
            <w:tcBorders>
              <w:top w:val="single" w:sz="6" w:space="0" w:color="000000"/>
              <w:left w:val="single" w:sz="6" w:space="0" w:color="000000"/>
              <w:bottom w:val="single" w:sz="6" w:space="0" w:color="000000"/>
              <w:right w:val="single" w:sz="6"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Oszczędność </w:t>
            </w:r>
            <w:proofErr w:type="spellStart"/>
            <w:r>
              <w:rPr>
                <w:b/>
                <w:sz w:val="20"/>
                <w:szCs w:val="20"/>
              </w:rPr>
              <w:t>MWh</w:t>
            </w:r>
            <w:proofErr w:type="spellEnd"/>
          </w:p>
        </w:tc>
        <w:tc>
          <w:tcPr>
            <w:tcW w:w="1545" w:type="dxa"/>
            <w:tcBorders>
              <w:top w:val="single" w:sz="6" w:space="0" w:color="000000"/>
              <w:left w:val="single" w:sz="6" w:space="0" w:color="000000"/>
              <w:bottom w:val="single" w:sz="6" w:space="0" w:color="000000"/>
              <w:right w:val="single" w:sz="6"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Oszczędność CO2</w:t>
            </w:r>
          </w:p>
        </w:tc>
        <w:tc>
          <w:tcPr>
            <w:tcW w:w="1275" w:type="dxa"/>
            <w:tcBorders>
              <w:top w:val="single" w:sz="6" w:space="0" w:color="000000"/>
              <w:left w:val="single" w:sz="6" w:space="0" w:color="000000"/>
              <w:bottom w:val="single" w:sz="6" w:space="0" w:color="000000"/>
              <w:right w:val="single" w:sz="6"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Koszt w tys. zł</w:t>
            </w:r>
          </w:p>
        </w:tc>
        <w:tc>
          <w:tcPr>
            <w:tcW w:w="1146" w:type="dxa"/>
            <w:tcBorders>
              <w:top w:val="single" w:sz="6" w:space="0" w:color="000000"/>
              <w:left w:val="single" w:sz="6" w:space="0" w:color="000000"/>
              <w:bottom w:val="single" w:sz="6" w:space="0" w:color="000000"/>
              <w:right w:val="single" w:sz="6" w:space="0" w:color="000000"/>
            </w:tcBorders>
            <w:shd w:val="clear" w:color="auto" w:fill="6FA8DC"/>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Termin realizacji</w:t>
            </w:r>
          </w:p>
        </w:tc>
      </w:tr>
      <w:tr w:rsidR="00F97CD3" w:rsidTr="003260FF">
        <w:trPr>
          <w:trHeight w:val="500"/>
        </w:trPr>
        <w:tc>
          <w:tcPr>
            <w:tcW w:w="884"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w:t>
            </w:r>
          </w:p>
        </w:tc>
        <w:tc>
          <w:tcPr>
            <w:tcW w:w="2713"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Modernizacja energetyczna obiektów użyteczności publicznej</w:t>
            </w:r>
          </w:p>
        </w:tc>
        <w:tc>
          <w:tcPr>
            <w:tcW w:w="1501" w:type="dxa"/>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354</w:t>
            </w:r>
          </w:p>
        </w:tc>
        <w:tc>
          <w:tcPr>
            <w:tcW w:w="15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137,08</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900   </w:t>
            </w:r>
          </w:p>
        </w:tc>
        <w:tc>
          <w:tcPr>
            <w:tcW w:w="114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500"/>
        </w:trPr>
        <w:tc>
          <w:tcPr>
            <w:tcW w:w="884"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b/>
              </w:rPr>
            </w:pPr>
          </w:p>
        </w:tc>
        <w:tc>
          <w:tcPr>
            <w:tcW w:w="2713"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b/>
              </w:rPr>
            </w:pP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48</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34,08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280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1380"/>
        </w:trPr>
        <w:tc>
          <w:tcPr>
            <w:tcW w:w="884"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b/>
              </w:rPr>
            </w:pPr>
          </w:p>
        </w:tc>
        <w:tc>
          <w:tcPr>
            <w:tcW w:w="2713"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b/>
              </w:rPr>
            </w:pP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15</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7,06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150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74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2</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Instalacje fotowoltaiczne na dachach mieszkańców</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300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243,6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1 260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74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lastRenderedPageBreak/>
              <w:t>3</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Wdrożenie systemu zarządzania energią </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200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98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150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50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4</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Zielone zamówienia publiczne</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50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74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6</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Termomodernizacja budynków jedno- i wielorodzinnych</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4700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1340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11 000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600"/>
        </w:trPr>
        <w:tc>
          <w:tcPr>
            <w:tcW w:w="884"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7</w:t>
            </w:r>
          </w:p>
        </w:tc>
        <w:tc>
          <w:tcPr>
            <w:tcW w:w="2713"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Wymiana źródeł ciepła w budynkach jedno i wielorodzinnych</w:t>
            </w:r>
          </w:p>
        </w:tc>
        <w:tc>
          <w:tcPr>
            <w:tcW w:w="1501"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220</w:t>
            </w:r>
          </w:p>
        </w:tc>
        <w:tc>
          <w:tcPr>
            <w:tcW w:w="1545"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616</w:t>
            </w:r>
          </w:p>
        </w:tc>
        <w:tc>
          <w:tcPr>
            <w:tcW w:w="1275"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3 300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600"/>
        </w:trPr>
        <w:tc>
          <w:tcPr>
            <w:tcW w:w="884"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b/>
              </w:rPr>
            </w:pPr>
          </w:p>
        </w:tc>
        <w:tc>
          <w:tcPr>
            <w:tcW w:w="2713"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b/>
              </w:rPr>
            </w:pPr>
          </w:p>
        </w:tc>
        <w:tc>
          <w:tcPr>
            <w:tcW w:w="1501"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b/>
              </w:rPr>
            </w:pPr>
          </w:p>
        </w:tc>
        <w:tc>
          <w:tcPr>
            <w:tcW w:w="154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b/>
              </w:rPr>
            </w:pPr>
          </w:p>
        </w:tc>
        <w:tc>
          <w:tcPr>
            <w:tcW w:w="127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widowControl w:val="0"/>
              <w:pBdr>
                <w:top w:val="nil"/>
                <w:left w:val="nil"/>
                <w:bottom w:val="nil"/>
                <w:right w:val="nil"/>
                <w:between w:val="nil"/>
              </w:pBdr>
              <w:spacing w:after="0"/>
              <w:rPr>
                <w:b/>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154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8</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Wymiana źródeł ciepła i termomodernizacja obiektów służących do prowadzenia działalności gospodarczej i rolniczej.</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670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396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5 000</w:t>
            </w:r>
            <w:r>
              <w:rPr>
                <w:b/>
                <w:sz w:val="20"/>
                <w:szCs w:val="20"/>
              </w:rPr>
              <w:tab/>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74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9</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Edukacja ekologiczna i promocja działań</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100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25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74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10</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Modernizacja oświetlenia ulicznego</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131,4</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106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1 952,5</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50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14</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Budowa ścieżek rowerowych</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296</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73,84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10 500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50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15</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Zrównoważone planowanie</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812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r w:rsidR="00F97CD3" w:rsidTr="003260FF">
        <w:trPr>
          <w:trHeight w:val="740"/>
        </w:trPr>
        <w:tc>
          <w:tcPr>
            <w:tcW w:w="8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16</w:t>
            </w:r>
          </w:p>
        </w:tc>
        <w:tc>
          <w:tcPr>
            <w:tcW w:w="27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Promocja gospodarki cyrkulacyjnej </w:t>
            </w:r>
          </w:p>
        </w:tc>
        <w:tc>
          <w:tcPr>
            <w:tcW w:w="15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150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630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 xml:space="preserve"> - </w:t>
            </w: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widowControl w:val="0"/>
              <w:pBdr>
                <w:top w:val="nil"/>
                <w:left w:val="nil"/>
                <w:bottom w:val="nil"/>
                <w:right w:val="nil"/>
                <w:between w:val="nil"/>
              </w:pBdr>
              <w:spacing w:after="0"/>
              <w:rPr>
                <w:b/>
                <w:sz w:val="20"/>
                <w:szCs w:val="20"/>
              </w:rPr>
            </w:pPr>
            <w:r>
              <w:rPr>
                <w:b/>
                <w:sz w:val="20"/>
                <w:szCs w:val="20"/>
              </w:rPr>
              <w:t>do 2030</w:t>
            </w:r>
          </w:p>
        </w:tc>
      </w:tr>
    </w:tbl>
    <w:p w:rsidR="003260FF" w:rsidRPr="003260FF" w:rsidRDefault="003260FF" w:rsidP="003260FF">
      <w:pPr>
        <w:rPr>
          <w:b/>
          <w:sz w:val="20"/>
          <w:szCs w:val="20"/>
        </w:rPr>
      </w:pPr>
      <w:bookmarkStart w:id="152" w:name="_81c8fbfk98ab" w:colFirst="0" w:colLast="0"/>
      <w:bookmarkStart w:id="153" w:name="_Toc19359815"/>
      <w:bookmarkEnd w:id="152"/>
      <w:r w:rsidRPr="003260FF">
        <w:rPr>
          <w:b/>
          <w:sz w:val="20"/>
          <w:szCs w:val="20"/>
        </w:rPr>
        <w:t xml:space="preserve">Tabela </w:t>
      </w:r>
      <w:r w:rsidR="00BD2BC2" w:rsidRPr="003260FF">
        <w:rPr>
          <w:b/>
          <w:sz w:val="20"/>
          <w:szCs w:val="20"/>
        </w:rPr>
        <w:fldChar w:fldCharType="begin"/>
      </w:r>
      <w:r w:rsidRPr="003260FF">
        <w:rPr>
          <w:b/>
          <w:sz w:val="20"/>
          <w:szCs w:val="20"/>
        </w:rPr>
        <w:instrText xml:space="preserve"> SEQ Tabela \* ARABIC </w:instrText>
      </w:r>
      <w:r w:rsidR="00BD2BC2" w:rsidRPr="003260FF">
        <w:rPr>
          <w:b/>
          <w:sz w:val="20"/>
          <w:szCs w:val="20"/>
        </w:rPr>
        <w:fldChar w:fldCharType="separate"/>
      </w:r>
      <w:r w:rsidR="00E42B8D">
        <w:rPr>
          <w:b/>
          <w:noProof/>
          <w:sz w:val="20"/>
          <w:szCs w:val="20"/>
        </w:rPr>
        <w:t>27</w:t>
      </w:r>
      <w:r w:rsidR="00BD2BC2" w:rsidRPr="003260FF">
        <w:rPr>
          <w:b/>
          <w:sz w:val="20"/>
          <w:szCs w:val="20"/>
        </w:rPr>
        <w:fldChar w:fldCharType="end"/>
      </w:r>
      <w:r w:rsidRPr="003260FF">
        <w:rPr>
          <w:b/>
          <w:sz w:val="20"/>
          <w:szCs w:val="20"/>
        </w:rPr>
        <w:t>. Zestawienie działań oraz terminy ich realizacji.</w:t>
      </w:r>
      <w:bookmarkEnd w:id="153"/>
    </w:p>
    <w:p w:rsidR="003260FF" w:rsidRPr="003260FF" w:rsidRDefault="003260FF" w:rsidP="003260FF">
      <w:pPr>
        <w:rPr>
          <w:b/>
          <w:i/>
          <w:sz w:val="20"/>
          <w:szCs w:val="20"/>
        </w:rPr>
      </w:pPr>
      <w:r>
        <w:rPr>
          <w:sz w:val="20"/>
          <w:szCs w:val="20"/>
        </w:rPr>
        <w:t>(Źródło: Opracowanie własne)</w:t>
      </w:r>
    </w:p>
    <w:p w:rsidR="003260FF" w:rsidRPr="003260FF" w:rsidRDefault="003260FF" w:rsidP="003260FF">
      <w:pPr>
        <w:pStyle w:val="Legenda"/>
        <w:rPr>
          <w:b/>
          <w:i w:val="0"/>
          <w:color w:val="auto"/>
          <w:sz w:val="20"/>
          <w:szCs w:val="20"/>
        </w:rPr>
      </w:pPr>
    </w:p>
    <w:p w:rsidR="003260FF" w:rsidRDefault="003260FF">
      <w:pPr>
        <w:pBdr>
          <w:top w:val="nil"/>
          <w:left w:val="nil"/>
          <w:bottom w:val="nil"/>
          <w:right w:val="nil"/>
          <w:between w:val="nil"/>
        </w:pBdr>
        <w:ind w:left="432"/>
        <w:rPr>
          <w:b/>
        </w:rPr>
      </w:pPr>
    </w:p>
    <w:p w:rsidR="00F97CD3" w:rsidRPr="003260FF" w:rsidRDefault="00F97CD3" w:rsidP="003260FF">
      <w:pPr>
        <w:sectPr w:rsidR="00F97CD3" w:rsidRPr="003260FF" w:rsidSect="00C52CC6">
          <w:footerReference w:type="default" r:id="rId31"/>
          <w:pgSz w:w="11906" w:h="16838"/>
          <w:pgMar w:top="1417" w:right="849" w:bottom="1417" w:left="1417" w:header="705" w:footer="705" w:gutter="0"/>
          <w:pgNumType w:start="1"/>
          <w:cols w:space="708" w:equalWidth="0">
            <w:col w:w="9640"/>
          </w:cols>
        </w:sectPr>
      </w:pPr>
    </w:p>
    <w:p w:rsidR="00F97CD3" w:rsidRDefault="0090124D">
      <w:pPr>
        <w:numPr>
          <w:ilvl w:val="0"/>
          <w:numId w:val="44"/>
        </w:numPr>
        <w:pBdr>
          <w:top w:val="nil"/>
          <w:left w:val="nil"/>
          <w:bottom w:val="nil"/>
          <w:right w:val="nil"/>
          <w:between w:val="nil"/>
        </w:pBdr>
        <w:spacing w:before="240"/>
        <w:rPr>
          <w:b/>
          <w:color w:val="000000"/>
        </w:rPr>
      </w:pPr>
      <w:r>
        <w:rPr>
          <w:b/>
          <w:color w:val="000000"/>
        </w:rPr>
        <w:lastRenderedPageBreak/>
        <w:t>Monitoring i ewaluacja realizacji planu</w:t>
      </w:r>
    </w:p>
    <w:p w:rsidR="00F97CD3" w:rsidRDefault="0090124D">
      <w:pPr>
        <w:pBdr>
          <w:top w:val="nil"/>
          <w:left w:val="nil"/>
          <w:bottom w:val="nil"/>
          <w:right w:val="nil"/>
          <w:between w:val="nil"/>
        </w:pBdr>
        <w:tabs>
          <w:tab w:val="left" w:pos="1995"/>
        </w:tabs>
        <w:spacing w:before="240"/>
        <w:jc w:val="both"/>
        <w:rPr>
          <w:color w:val="000000"/>
        </w:rPr>
      </w:pPr>
      <w:r>
        <w:rPr>
          <w:color w:val="000000"/>
        </w:rPr>
        <w:t>Regularne jakościowe i ilościowe pomiary lub obserwacje mają pozwolić na podjęcie akcji naprawczych lub korekty działań, wynikających z wdrażania niniejszego Planu.</w:t>
      </w:r>
    </w:p>
    <w:p w:rsidR="00F97CD3" w:rsidRDefault="0090124D">
      <w:pPr>
        <w:spacing w:after="120"/>
        <w:jc w:val="both"/>
      </w:pPr>
      <w:r>
        <w:t>Dobrze prowadzone obserwacje i pomiary monitoringowe dadzą możliwość oceny dotychczasowych efektów realizowanych działań, zweryfikowania przyjętych założeń i celów, odpowiedzą na pytanie czy istnieje konieczność aktualizacji planu oraz pozwolą na opracowanie ewentualnych działań naprawczych.</w:t>
      </w:r>
    </w:p>
    <w:p w:rsidR="00F97CD3" w:rsidRDefault="0090124D">
      <w:pPr>
        <w:spacing w:after="120"/>
        <w:jc w:val="both"/>
      </w:pPr>
      <w:r>
        <w:t xml:space="preserve">Ważnym jest, aby raporty z monitoringu docierały do wszystkich zainteresowanych realizacją planu (sprawny obieg informacji wśród głównych </w:t>
      </w:r>
      <w:proofErr w:type="spellStart"/>
      <w:r>
        <w:t>interesariuszy</w:t>
      </w:r>
      <w:proofErr w:type="spellEnd"/>
      <w:r>
        <w:t>), co pozwoli na usprawnienie realizacji Planu i jego ewentualne korekty.</w:t>
      </w:r>
    </w:p>
    <w:p w:rsidR="00F97CD3" w:rsidRDefault="0090124D">
      <w:pPr>
        <w:spacing w:after="120"/>
        <w:jc w:val="both"/>
      </w:pPr>
      <w:r>
        <w:t>Oprócz regularnego monitorowania wdrażania Planu (zgodnie z harmonogramem) powinna być prowadzona szczegółowa ocena poszczególnych działań (np. liczba uczestników szkoleń) w celu korygowania niewielkich odstępstw w szybszym czasie.</w:t>
      </w:r>
    </w:p>
    <w:p w:rsidR="00F97CD3" w:rsidRDefault="0090124D">
      <w:pPr>
        <w:spacing w:after="0"/>
        <w:jc w:val="both"/>
      </w:pPr>
      <w:r>
        <w:t>Określając stopień realizacji Planu należy pamiętać o trzech głównych zasadach monitoringu:</w:t>
      </w:r>
    </w:p>
    <w:p w:rsidR="00F97CD3" w:rsidRDefault="0090124D">
      <w:pPr>
        <w:numPr>
          <w:ilvl w:val="0"/>
          <w:numId w:val="16"/>
        </w:numPr>
        <w:pBdr>
          <w:top w:val="nil"/>
          <w:left w:val="nil"/>
          <w:bottom w:val="nil"/>
          <w:right w:val="nil"/>
          <w:between w:val="nil"/>
        </w:pBdr>
        <w:spacing w:after="0"/>
        <w:jc w:val="both"/>
        <w:rPr>
          <w:color w:val="000000"/>
        </w:rPr>
      </w:pPr>
      <w:r>
        <w:rPr>
          <w:color w:val="000000"/>
        </w:rPr>
        <w:t>cykliczność pomiarów,</w:t>
      </w:r>
    </w:p>
    <w:p w:rsidR="00F97CD3" w:rsidRDefault="0090124D">
      <w:pPr>
        <w:numPr>
          <w:ilvl w:val="0"/>
          <w:numId w:val="16"/>
        </w:numPr>
        <w:pBdr>
          <w:top w:val="nil"/>
          <w:left w:val="nil"/>
          <w:bottom w:val="nil"/>
          <w:right w:val="nil"/>
          <w:between w:val="nil"/>
        </w:pBdr>
        <w:spacing w:after="0"/>
        <w:jc w:val="both"/>
        <w:rPr>
          <w:color w:val="000000"/>
        </w:rPr>
      </w:pPr>
      <w:r>
        <w:rPr>
          <w:color w:val="000000"/>
        </w:rPr>
        <w:t>jednoznaczna metodyka pomiarów,</w:t>
      </w:r>
    </w:p>
    <w:p w:rsidR="00F97CD3" w:rsidRDefault="0090124D">
      <w:pPr>
        <w:numPr>
          <w:ilvl w:val="0"/>
          <w:numId w:val="16"/>
        </w:numPr>
        <w:pBdr>
          <w:top w:val="nil"/>
          <w:left w:val="nil"/>
          <w:bottom w:val="nil"/>
          <w:right w:val="nil"/>
          <w:between w:val="nil"/>
        </w:pBdr>
        <w:spacing w:after="120"/>
        <w:jc w:val="both"/>
        <w:rPr>
          <w:color w:val="000000"/>
        </w:rPr>
      </w:pPr>
      <w:r>
        <w:rPr>
          <w:color w:val="000000"/>
        </w:rPr>
        <w:t>spójna interpretacja wyników.</w:t>
      </w:r>
    </w:p>
    <w:p w:rsidR="00F97CD3" w:rsidRDefault="0090124D">
      <w:pPr>
        <w:spacing w:after="0"/>
        <w:jc w:val="both"/>
      </w:pPr>
      <w:r>
        <w:t>Autorzy metodologii dotyczącej opracowywania planów działań na rzecz zrównoważonej energii proponują następujące okresy monitorowania wdrażania planów:</w:t>
      </w:r>
    </w:p>
    <w:p w:rsidR="00F97CD3" w:rsidRDefault="0090124D">
      <w:pPr>
        <w:numPr>
          <w:ilvl w:val="0"/>
          <w:numId w:val="2"/>
        </w:numPr>
        <w:spacing w:after="0"/>
        <w:ind w:left="714" w:hanging="357"/>
        <w:jc w:val="both"/>
      </w:pPr>
      <w:r>
        <w:t xml:space="preserve">Co roku: Inwentaryzacja monitoringowa (rekomendowana, lecz nie obowiązkowa), pozwalająca przeanalizować efekty działań oraz </w:t>
      </w:r>
      <w:r w:rsidR="00854E28">
        <w:t>zapewnia</w:t>
      </w:r>
      <w:r>
        <w:t xml:space="preserve"> utrzymanie trendu.</w:t>
      </w:r>
    </w:p>
    <w:p w:rsidR="00F97CD3" w:rsidRDefault="0090124D">
      <w:pPr>
        <w:numPr>
          <w:ilvl w:val="0"/>
          <w:numId w:val="2"/>
        </w:numPr>
        <w:spacing w:after="0"/>
        <w:ind w:left="714" w:hanging="357"/>
        <w:jc w:val="both"/>
      </w:pPr>
      <w:r>
        <w:t>Co dwa lata: Raport z realizacji (obowiązkowy), dotyczący statutu wdrażania planu.</w:t>
      </w:r>
    </w:p>
    <w:p w:rsidR="00F97CD3" w:rsidRDefault="0090124D">
      <w:pPr>
        <w:numPr>
          <w:ilvl w:val="0"/>
          <w:numId w:val="2"/>
        </w:numPr>
        <w:spacing w:after="0"/>
        <w:ind w:left="714" w:hanging="357"/>
        <w:jc w:val="both"/>
      </w:pPr>
      <w:r>
        <w:t>Co cztery lata: raport wdrożeniowy wraz inwentaryzacją monitoringową.</w:t>
      </w:r>
    </w:p>
    <w:p w:rsidR="00F97CD3" w:rsidRDefault="0090124D">
      <w:pPr>
        <w:pBdr>
          <w:top w:val="nil"/>
          <w:left w:val="nil"/>
          <w:bottom w:val="nil"/>
          <w:right w:val="nil"/>
          <w:between w:val="nil"/>
        </w:pBdr>
        <w:tabs>
          <w:tab w:val="left" w:pos="1995"/>
        </w:tabs>
        <w:spacing w:before="240"/>
        <w:jc w:val="both"/>
        <w:rPr>
          <w:color w:val="000000"/>
        </w:rPr>
      </w:pPr>
      <w:r>
        <w:rPr>
          <w:color w:val="000000"/>
        </w:rPr>
        <w:t>.</w:t>
      </w:r>
    </w:p>
    <w:p w:rsidR="00F97CD3" w:rsidRDefault="0090124D">
      <w:pPr>
        <w:pBdr>
          <w:top w:val="nil"/>
          <w:left w:val="nil"/>
          <w:bottom w:val="nil"/>
          <w:right w:val="nil"/>
          <w:between w:val="nil"/>
        </w:pBdr>
        <w:tabs>
          <w:tab w:val="left" w:pos="1995"/>
        </w:tabs>
        <w:spacing w:before="240"/>
        <w:jc w:val="both"/>
        <w:rPr>
          <w:color w:val="000000"/>
        </w:rPr>
      </w:pPr>
      <w:r>
        <w:rPr>
          <w:color w:val="000000"/>
        </w:rPr>
        <w:t>Biorąc powyższe pod uwagę, dla potrzeb wdrażania i monitorowania rezultatów, warto rozważyć następującą ścieżkę związaną z raportowaniem realizacji Planu: w przypadku przyjęcia niniejszego dokumentu przez Radę Miejską w roku 201</w:t>
      </w:r>
      <w:r>
        <w:t>9</w:t>
      </w:r>
      <w:r>
        <w:rPr>
          <w:color w:val="000000"/>
        </w:rPr>
        <w:t xml:space="preserve"> należy przyjąć rok 20</w:t>
      </w:r>
      <w:r>
        <w:t>22</w:t>
      </w:r>
      <w:r>
        <w:rPr>
          <w:color w:val="000000"/>
        </w:rPr>
        <w:t xml:space="preserve"> za rok Igo raportu, natomiast w roku 20</w:t>
      </w:r>
      <w:r>
        <w:t>27</w:t>
      </w:r>
      <w:r>
        <w:rPr>
          <w:color w:val="000000"/>
        </w:rPr>
        <w:t xml:space="preserve"> </w:t>
      </w:r>
      <w:proofErr w:type="spellStart"/>
      <w:r>
        <w:rPr>
          <w:color w:val="000000"/>
        </w:rPr>
        <w:t>II-gi</w:t>
      </w:r>
      <w:proofErr w:type="spellEnd"/>
      <w:r>
        <w:rPr>
          <w:color w:val="000000"/>
        </w:rPr>
        <w:t xml:space="preserve"> raport wraz z inwentaryzacją monitoringową. Będzie to także możliwość na ewentualne korekty Planu. Pierwszy kwartał 20</w:t>
      </w:r>
      <w:r>
        <w:t>30</w:t>
      </w:r>
      <w:r>
        <w:rPr>
          <w:color w:val="000000"/>
        </w:rPr>
        <w:t xml:space="preserve"> r. powinien być czasem podsumowania realizacji niniejszego planu i decyzji odnośnie kolejnych działań. Harmonogram monitorowania odzwierciedla Rysunek 26. Harmonogram monitorowania rezultatów wdrażania Planu.</w:t>
      </w:r>
    </w:p>
    <w:p w:rsidR="00F97CD3" w:rsidRDefault="0090124D">
      <w:pPr>
        <w:pBdr>
          <w:top w:val="nil"/>
          <w:left w:val="nil"/>
          <w:bottom w:val="nil"/>
          <w:right w:val="nil"/>
          <w:between w:val="nil"/>
        </w:pBdr>
        <w:tabs>
          <w:tab w:val="left" w:pos="1995"/>
        </w:tabs>
        <w:spacing w:before="240" w:after="0"/>
        <w:jc w:val="both"/>
        <w:rPr>
          <w:color w:val="000000"/>
        </w:rPr>
      </w:pPr>
      <w:r>
        <w:rPr>
          <w:color w:val="000000"/>
        </w:rPr>
        <w:t>Oprócz regularnej jakościowej oceny realizacji planu, powinna być prowadzona bardziej szczegółowa analiza realizacji poszczególnych działań. Mając w pamięci najważniejsze wskaźniki, odpowiadające celom krajowym i regionalnym, tj.:</w:t>
      </w:r>
    </w:p>
    <w:p w:rsidR="00F97CD3" w:rsidRDefault="0090124D">
      <w:pPr>
        <w:numPr>
          <w:ilvl w:val="0"/>
          <w:numId w:val="3"/>
        </w:numPr>
        <w:pBdr>
          <w:top w:val="nil"/>
          <w:left w:val="nil"/>
          <w:bottom w:val="nil"/>
          <w:right w:val="nil"/>
          <w:between w:val="nil"/>
        </w:pBdr>
        <w:tabs>
          <w:tab w:val="left" w:pos="1995"/>
        </w:tabs>
        <w:spacing w:after="0"/>
        <w:ind w:left="714" w:hanging="357"/>
        <w:jc w:val="both"/>
      </w:pPr>
      <w:r>
        <w:rPr>
          <w:color w:val="000000"/>
        </w:rPr>
        <w:t xml:space="preserve">zmniejszenie zużycia nośników energii, energii elektrycznej [MJ/rok, </w:t>
      </w:r>
      <w:proofErr w:type="spellStart"/>
      <w:r>
        <w:rPr>
          <w:color w:val="000000"/>
        </w:rPr>
        <w:t>MWh</w:t>
      </w:r>
      <w:proofErr w:type="spellEnd"/>
      <w:r>
        <w:rPr>
          <w:color w:val="000000"/>
        </w:rPr>
        <w:t>/rok],</w:t>
      </w:r>
    </w:p>
    <w:p w:rsidR="00F97CD3" w:rsidRDefault="0090124D">
      <w:pPr>
        <w:numPr>
          <w:ilvl w:val="0"/>
          <w:numId w:val="3"/>
        </w:numPr>
        <w:pBdr>
          <w:top w:val="nil"/>
          <w:left w:val="nil"/>
          <w:bottom w:val="nil"/>
          <w:right w:val="nil"/>
          <w:between w:val="nil"/>
        </w:pBdr>
        <w:tabs>
          <w:tab w:val="left" w:pos="1995"/>
        </w:tabs>
        <w:spacing w:after="0"/>
        <w:ind w:left="714" w:hanging="357"/>
        <w:jc w:val="both"/>
      </w:pPr>
      <w:r>
        <w:rPr>
          <w:color w:val="000000"/>
        </w:rPr>
        <w:t>wytwarzanie energii ze źródeł odnawialnych [</w:t>
      </w:r>
      <w:proofErr w:type="spellStart"/>
      <w:r>
        <w:rPr>
          <w:color w:val="000000"/>
        </w:rPr>
        <w:t>MWh</w:t>
      </w:r>
      <w:proofErr w:type="spellEnd"/>
      <w:r>
        <w:rPr>
          <w:color w:val="000000"/>
        </w:rPr>
        <w:t>/rok],</w:t>
      </w:r>
    </w:p>
    <w:p w:rsidR="00F97CD3" w:rsidRDefault="0090124D">
      <w:pPr>
        <w:numPr>
          <w:ilvl w:val="0"/>
          <w:numId w:val="3"/>
        </w:numPr>
        <w:pBdr>
          <w:top w:val="nil"/>
          <w:left w:val="nil"/>
          <w:bottom w:val="nil"/>
          <w:right w:val="nil"/>
          <w:between w:val="nil"/>
        </w:pBdr>
        <w:tabs>
          <w:tab w:val="left" w:pos="1995"/>
        </w:tabs>
        <w:spacing w:after="0"/>
        <w:ind w:left="714" w:hanging="357"/>
        <w:jc w:val="both"/>
      </w:pPr>
      <w:r>
        <w:rPr>
          <w:color w:val="000000"/>
        </w:rPr>
        <w:t>redukcja emisji CO</w:t>
      </w:r>
      <w:r>
        <w:rPr>
          <w:color w:val="000000"/>
          <w:vertAlign w:val="subscript"/>
        </w:rPr>
        <w:t>2</w:t>
      </w:r>
      <w:r>
        <w:rPr>
          <w:color w:val="000000"/>
        </w:rPr>
        <w:t xml:space="preserve"> [Mg/rok],</w:t>
      </w:r>
    </w:p>
    <w:p w:rsidR="00F97CD3" w:rsidRDefault="0090124D">
      <w:pPr>
        <w:pBdr>
          <w:top w:val="nil"/>
          <w:left w:val="nil"/>
          <w:bottom w:val="nil"/>
          <w:right w:val="nil"/>
          <w:between w:val="nil"/>
        </w:pBdr>
        <w:tabs>
          <w:tab w:val="left" w:pos="1995"/>
        </w:tabs>
        <w:spacing w:after="240"/>
        <w:jc w:val="both"/>
        <w:rPr>
          <w:color w:val="000000"/>
        </w:rPr>
      </w:pPr>
      <w:r>
        <w:rPr>
          <w:color w:val="000000"/>
        </w:rPr>
        <w:t>należy jednocześnie mieć na uwadze wskaźniki wdrażania poszczególnych elementów Planu. Propozycję takich wskaźników przedstawia Tabela 24.</w:t>
      </w:r>
    </w:p>
    <w:p w:rsidR="00F97CD3" w:rsidRDefault="00F97CD3">
      <w:pPr>
        <w:pBdr>
          <w:top w:val="nil"/>
          <w:left w:val="nil"/>
          <w:bottom w:val="nil"/>
          <w:right w:val="nil"/>
          <w:between w:val="nil"/>
        </w:pBdr>
        <w:tabs>
          <w:tab w:val="left" w:pos="1995"/>
        </w:tabs>
        <w:spacing w:after="240"/>
        <w:jc w:val="both"/>
        <w:rPr>
          <w:color w:val="000000"/>
          <w:sz w:val="20"/>
          <w:szCs w:val="20"/>
        </w:rPr>
      </w:pPr>
      <w:bookmarkStart w:id="154" w:name="_upglbi" w:colFirst="0" w:colLast="0"/>
      <w:bookmarkEnd w:id="154"/>
    </w:p>
    <w:tbl>
      <w:tblPr>
        <w:tblStyle w:val="afa"/>
        <w:tblW w:w="914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tblPr>
      <w:tblGrid>
        <w:gridCol w:w="4715"/>
        <w:gridCol w:w="4430"/>
      </w:tblGrid>
      <w:tr w:rsidR="00F97CD3" w:rsidTr="00F97CD3">
        <w:trPr>
          <w:cnfStyle w:val="100000000000"/>
          <w:trHeight w:val="400"/>
          <w:jc w:val="center"/>
        </w:trPr>
        <w:tc>
          <w:tcPr>
            <w:tcW w:w="4715" w:type="dxa"/>
          </w:tcPr>
          <w:p w:rsidR="00F97CD3" w:rsidRDefault="0090124D">
            <w:pPr>
              <w:spacing w:line="276" w:lineRule="auto"/>
              <w:jc w:val="center"/>
              <w:rPr>
                <w:color w:val="000000"/>
              </w:rPr>
            </w:pPr>
            <w:r>
              <w:rPr>
                <w:color w:val="000000"/>
              </w:rPr>
              <w:t>Działanie</w:t>
            </w:r>
          </w:p>
        </w:tc>
        <w:tc>
          <w:tcPr>
            <w:tcW w:w="4430" w:type="dxa"/>
          </w:tcPr>
          <w:p w:rsidR="00F97CD3" w:rsidRDefault="0090124D">
            <w:pPr>
              <w:spacing w:line="276" w:lineRule="auto"/>
              <w:jc w:val="center"/>
              <w:rPr>
                <w:color w:val="000000"/>
              </w:rPr>
            </w:pPr>
            <w:r>
              <w:rPr>
                <w:color w:val="000000"/>
              </w:rPr>
              <w:t>Przykładowe wskaźniki</w:t>
            </w:r>
          </w:p>
        </w:tc>
      </w:tr>
      <w:tr w:rsidR="00F97CD3" w:rsidTr="00F97CD3">
        <w:trPr>
          <w:trHeight w:val="300"/>
          <w:jc w:val="center"/>
        </w:trPr>
        <w:tc>
          <w:tcPr>
            <w:tcW w:w="4715"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97CD3" w:rsidRDefault="0090124D">
            <w:pPr>
              <w:spacing w:line="276" w:lineRule="auto"/>
              <w:jc w:val="center"/>
            </w:pPr>
            <w:r>
              <w:t>Modernizacja energetyczna obiektów użyteczności publicznej</w:t>
            </w:r>
          </w:p>
        </w:tc>
        <w:tc>
          <w:tcPr>
            <w:tcW w:w="4430" w:type="dxa"/>
            <w:vMerge w:val="restart"/>
          </w:tcPr>
          <w:p w:rsidR="00F97CD3" w:rsidRDefault="0090124D">
            <w:pPr>
              <w:spacing w:line="276" w:lineRule="auto"/>
              <w:rPr>
                <w:color w:val="000000"/>
              </w:rPr>
            </w:pPr>
            <w:r>
              <w:rPr>
                <w:color w:val="000000"/>
              </w:rPr>
              <w:t>Liczba obiektów poddanych modernizacji [szt.]</w:t>
            </w:r>
          </w:p>
          <w:p w:rsidR="00F97CD3" w:rsidRDefault="0090124D">
            <w:pPr>
              <w:spacing w:line="276" w:lineRule="auto"/>
              <w:rPr>
                <w:color w:val="000000"/>
              </w:rPr>
            </w:pPr>
            <w:r>
              <w:rPr>
                <w:color w:val="000000"/>
              </w:rPr>
              <w:t>Powierzchnia ocieplonych ścian zewnętrznych, dachów i stropodachów [m</w:t>
            </w:r>
            <w:r>
              <w:rPr>
                <w:color w:val="000000"/>
                <w:vertAlign w:val="superscript"/>
              </w:rPr>
              <w:t>2</w:t>
            </w:r>
            <w:r>
              <w:rPr>
                <w:color w:val="000000"/>
              </w:rPr>
              <w:t>]</w:t>
            </w:r>
          </w:p>
          <w:p w:rsidR="00F97CD3" w:rsidRDefault="0090124D">
            <w:pPr>
              <w:spacing w:line="276" w:lineRule="auto"/>
              <w:rPr>
                <w:color w:val="000000"/>
              </w:rPr>
            </w:pPr>
            <w:r>
              <w:rPr>
                <w:color w:val="000000"/>
              </w:rPr>
              <w:t>Powierzchnia wymienionej stolarki okiennej i drzwi [m</w:t>
            </w:r>
            <w:r>
              <w:rPr>
                <w:color w:val="000000"/>
                <w:vertAlign w:val="superscript"/>
              </w:rPr>
              <w:t>2</w:t>
            </w:r>
            <w:r>
              <w:rPr>
                <w:color w:val="000000"/>
              </w:rPr>
              <w:t>]</w:t>
            </w:r>
          </w:p>
          <w:p w:rsidR="00F97CD3" w:rsidRDefault="0090124D">
            <w:pPr>
              <w:spacing w:line="276" w:lineRule="auto"/>
              <w:rPr>
                <w:color w:val="000000"/>
              </w:rPr>
            </w:pPr>
            <w:r>
              <w:rPr>
                <w:color w:val="000000"/>
              </w:rPr>
              <w:t xml:space="preserve">Liczba i moc wymienionych źródeł ciepła [szt., </w:t>
            </w:r>
            <w:proofErr w:type="spellStart"/>
            <w:r>
              <w:rPr>
                <w:color w:val="000000"/>
              </w:rPr>
              <w:t>kW</w:t>
            </w:r>
            <w:proofErr w:type="spellEnd"/>
            <w:r>
              <w:rPr>
                <w:color w:val="000000"/>
              </w:rPr>
              <w:t>]</w:t>
            </w:r>
          </w:p>
          <w:p w:rsidR="00F97CD3" w:rsidRDefault="0090124D">
            <w:pPr>
              <w:spacing w:line="276" w:lineRule="auto"/>
            </w:pPr>
            <w:r>
              <w:rPr>
                <w:color w:val="000000"/>
              </w:rPr>
              <w:t xml:space="preserve">Liczba zmodernizowanych instalacji </w:t>
            </w:r>
            <w:proofErr w:type="spellStart"/>
            <w:r>
              <w:rPr>
                <w:color w:val="000000"/>
              </w:rPr>
              <w:t>c.o</w:t>
            </w:r>
            <w:proofErr w:type="spellEnd"/>
            <w:r>
              <w:rPr>
                <w:color w:val="000000"/>
              </w:rPr>
              <w:t>., wymiana grzejników [szt.]</w:t>
            </w:r>
          </w:p>
          <w:p w:rsidR="00F97CD3" w:rsidRDefault="0090124D">
            <w:r>
              <w:t>Moc instalacji [</w:t>
            </w:r>
            <w:proofErr w:type="spellStart"/>
            <w:r>
              <w:t>kW</w:t>
            </w:r>
            <w:proofErr w:type="spellEnd"/>
            <w:r>
              <w:t>]</w:t>
            </w:r>
          </w:p>
          <w:p w:rsidR="00F97CD3" w:rsidRDefault="00F97CD3">
            <w:pPr>
              <w:spacing w:line="276" w:lineRule="auto"/>
            </w:pPr>
          </w:p>
        </w:tc>
      </w:tr>
      <w:tr w:rsidR="00F97CD3" w:rsidTr="00F97CD3">
        <w:trPr>
          <w:trHeight w:val="460"/>
          <w:jc w:val="center"/>
        </w:trPr>
        <w:tc>
          <w:tcPr>
            <w:tcW w:w="471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jc w:val="center"/>
              <w:rPr>
                <w:color w:val="000000"/>
              </w:rPr>
            </w:pPr>
          </w:p>
        </w:tc>
        <w:tc>
          <w:tcPr>
            <w:tcW w:w="4430" w:type="dxa"/>
            <w:vMerge/>
          </w:tcPr>
          <w:p w:rsidR="00F97CD3" w:rsidRDefault="00F97CD3">
            <w:pPr>
              <w:rPr>
                <w:color w:val="000000"/>
              </w:rPr>
            </w:pPr>
          </w:p>
        </w:tc>
      </w:tr>
      <w:tr w:rsidR="00F97CD3" w:rsidTr="00F97CD3">
        <w:trPr>
          <w:trHeight w:val="300"/>
          <w:jc w:val="center"/>
        </w:trPr>
        <w:tc>
          <w:tcPr>
            <w:tcW w:w="47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spacing w:line="276" w:lineRule="auto"/>
              <w:jc w:val="center"/>
            </w:pPr>
            <w:r>
              <w:t>Instalacje fotowoltaiczne na dachach mieszkańców</w:t>
            </w:r>
          </w:p>
        </w:tc>
        <w:tc>
          <w:tcPr>
            <w:tcW w:w="4430" w:type="dxa"/>
          </w:tcPr>
          <w:p w:rsidR="00F97CD3" w:rsidRDefault="0090124D">
            <w:pPr>
              <w:rPr>
                <w:color w:val="000000"/>
              </w:rPr>
            </w:pPr>
            <w:r>
              <w:t>Moc instalacji [</w:t>
            </w:r>
            <w:proofErr w:type="spellStart"/>
            <w:r>
              <w:t>kW</w:t>
            </w:r>
            <w:proofErr w:type="spellEnd"/>
            <w:r>
              <w:t>]</w:t>
            </w:r>
          </w:p>
        </w:tc>
      </w:tr>
      <w:tr w:rsidR="00F97CD3" w:rsidTr="00F97CD3">
        <w:trPr>
          <w:trHeight w:val="300"/>
          <w:jc w:val="center"/>
        </w:trPr>
        <w:tc>
          <w:tcPr>
            <w:tcW w:w="47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spacing w:line="276" w:lineRule="auto"/>
              <w:jc w:val="center"/>
            </w:pPr>
            <w:r>
              <w:t xml:space="preserve">Wdrożenie systemu zarządzania energią </w:t>
            </w:r>
          </w:p>
        </w:tc>
        <w:tc>
          <w:tcPr>
            <w:tcW w:w="4430" w:type="dxa"/>
          </w:tcPr>
          <w:p w:rsidR="00F97CD3" w:rsidRDefault="0090124D">
            <w:pPr>
              <w:spacing w:line="276" w:lineRule="auto"/>
              <w:rPr>
                <w:color w:val="000000"/>
              </w:rPr>
            </w:pPr>
            <w:r>
              <w:rPr>
                <w:color w:val="000000"/>
              </w:rPr>
              <w:t xml:space="preserve">Liczba obiektów poddanych </w:t>
            </w:r>
            <w:r>
              <w:t>monitoringowi</w:t>
            </w:r>
            <w:r>
              <w:rPr>
                <w:color w:val="000000"/>
              </w:rPr>
              <w:t xml:space="preserve"> [szt.]</w:t>
            </w:r>
          </w:p>
          <w:p w:rsidR="00F97CD3" w:rsidRDefault="0090124D">
            <w:pPr>
              <w:spacing w:line="276" w:lineRule="auto"/>
              <w:rPr>
                <w:color w:val="000000"/>
              </w:rPr>
            </w:pPr>
            <w:r>
              <w:t>oszczędności energii w stosunku do scenariusza bazowego</w:t>
            </w:r>
            <w:r>
              <w:rPr>
                <w:color w:val="000000"/>
              </w:rPr>
              <w:t xml:space="preserve"> [</w:t>
            </w:r>
            <w:r>
              <w:t>%</w:t>
            </w:r>
            <w:r>
              <w:rPr>
                <w:color w:val="000000"/>
              </w:rPr>
              <w:t>.]</w:t>
            </w:r>
          </w:p>
          <w:p w:rsidR="00F97CD3" w:rsidRDefault="0090124D">
            <w:pPr>
              <w:spacing w:line="276" w:lineRule="auto"/>
            </w:pPr>
            <w:r>
              <w:t>oszczędności energii w stosunku do scenariusza bazowego [zł.]</w:t>
            </w:r>
          </w:p>
          <w:p w:rsidR="00F97CD3" w:rsidRDefault="00F97CD3">
            <w:pPr>
              <w:spacing w:line="276" w:lineRule="auto"/>
            </w:pPr>
          </w:p>
        </w:tc>
      </w:tr>
      <w:tr w:rsidR="00F97CD3" w:rsidTr="00F97CD3">
        <w:trPr>
          <w:trHeight w:val="300"/>
          <w:jc w:val="center"/>
        </w:trPr>
        <w:tc>
          <w:tcPr>
            <w:tcW w:w="47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spacing w:line="276" w:lineRule="auto"/>
              <w:jc w:val="center"/>
            </w:pPr>
            <w:r>
              <w:t>Zielone zamówienia publiczne</w:t>
            </w:r>
          </w:p>
        </w:tc>
        <w:tc>
          <w:tcPr>
            <w:tcW w:w="4430" w:type="dxa"/>
          </w:tcPr>
          <w:p w:rsidR="00F97CD3" w:rsidRDefault="0090124D">
            <w:pPr>
              <w:spacing w:line="276" w:lineRule="auto"/>
            </w:pPr>
            <w:r>
              <w:t>Liczba zamówień wykorzystujących kryteria zielonych zamówień publicznych [szt.]</w:t>
            </w:r>
          </w:p>
        </w:tc>
      </w:tr>
      <w:tr w:rsidR="00F97CD3" w:rsidTr="00F97CD3">
        <w:trPr>
          <w:trHeight w:val="400"/>
          <w:jc w:val="center"/>
        </w:trPr>
        <w:tc>
          <w:tcPr>
            <w:tcW w:w="4715" w:type="dxa"/>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spacing w:line="276" w:lineRule="auto"/>
              <w:jc w:val="center"/>
            </w:pPr>
            <w:r>
              <w:t>Termomodernizacja budynków jedno- i wielorodzinnych</w:t>
            </w:r>
          </w:p>
          <w:p w:rsidR="00F97CD3" w:rsidRDefault="0090124D">
            <w:pPr>
              <w:spacing w:line="276" w:lineRule="auto"/>
              <w:jc w:val="center"/>
            </w:pPr>
            <w:r>
              <w:t>Wymiana źródeł ciepła w budynkach jedno i wielorodzinnych</w:t>
            </w:r>
          </w:p>
          <w:p w:rsidR="00F97CD3" w:rsidRDefault="0090124D">
            <w:pPr>
              <w:spacing w:line="276" w:lineRule="auto"/>
              <w:jc w:val="center"/>
            </w:pPr>
            <w:r>
              <w:t>Rozbudowa sieci ciepłowniczej</w:t>
            </w:r>
          </w:p>
        </w:tc>
        <w:tc>
          <w:tcPr>
            <w:tcW w:w="4430" w:type="dxa"/>
            <w:vMerge w:val="restart"/>
          </w:tcPr>
          <w:p w:rsidR="00F97CD3" w:rsidRDefault="0090124D">
            <w:pPr>
              <w:spacing w:line="276" w:lineRule="auto"/>
            </w:pPr>
            <w:r>
              <w:t>Liczba obiektów poddanych modernizacji [szt.]</w:t>
            </w:r>
          </w:p>
          <w:p w:rsidR="00F97CD3" w:rsidRDefault="0090124D">
            <w:pPr>
              <w:spacing w:line="276" w:lineRule="auto"/>
            </w:pPr>
            <w:r>
              <w:t>Powierzchnia ocieplonych ścian zewnętrznych, dachów i stropodachów [m</w:t>
            </w:r>
            <w:r>
              <w:rPr>
                <w:vertAlign w:val="superscript"/>
              </w:rPr>
              <w:t>2</w:t>
            </w:r>
            <w:r>
              <w:t>]</w:t>
            </w:r>
          </w:p>
          <w:p w:rsidR="00F97CD3" w:rsidRDefault="0090124D">
            <w:pPr>
              <w:spacing w:line="276" w:lineRule="auto"/>
            </w:pPr>
            <w:r>
              <w:t>Powierzchnia wymienionej stolarki okiennej i drzwi [m</w:t>
            </w:r>
            <w:r>
              <w:rPr>
                <w:vertAlign w:val="superscript"/>
              </w:rPr>
              <w:t>2</w:t>
            </w:r>
            <w:r>
              <w:t>]</w:t>
            </w:r>
          </w:p>
          <w:p w:rsidR="00F97CD3" w:rsidRDefault="0090124D">
            <w:pPr>
              <w:spacing w:line="276" w:lineRule="auto"/>
            </w:pPr>
            <w:r>
              <w:t xml:space="preserve">Liczba i moc wymienionych źródeł ciepła [szt., </w:t>
            </w:r>
            <w:proofErr w:type="spellStart"/>
            <w:r>
              <w:t>kW</w:t>
            </w:r>
            <w:proofErr w:type="spellEnd"/>
            <w:r>
              <w:t>]</w:t>
            </w:r>
          </w:p>
          <w:p w:rsidR="00F97CD3" w:rsidRDefault="0090124D">
            <w:pPr>
              <w:spacing w:line="276" w:lineRule="auto"/>
            </w:pPr>
            <w:r>
              <w:t xml:space="preserve">Liczba zmodernizowanych instalacji </w:t>
            </w:r>
            <w:proofErr w:type="spellStart"/>
            <w:r>
              <w:t>c.o</w:t>
            </w:r>
            <w:proofErr w:type="spellEnd"/>
            <w:r>
              <w:t>., wymiana grzejników [szt.]</w:t>
            </w:r>
          </w:p>
          <w:p w:rsidR="00F97CD3" w:rsidRDefault="0090124D">
            <w:r>
              <w:t>Moc instalacji OŹE [</w:t>
            </w:r>
            <w:proofErr w:type="spellStart"/>
            <w:r>
              <w:t>kW</w:t>
            </w:r>
            <w:proofErr w:type="spellEnd"/>
            <w:r>
              <w:t>]</w:t>
            </w:r>
          </w:p>
          <w:p w:rsidR="00F97CD3" w:rsidRDefault="00F97CD3"/>
        </w:tc>
      </w:tr>
      <w:tr w:rsidR="00F97CD3" w:rsidTr="00F97CD3">
        <w:trPr>
          <w:trHeight w:val="400"/>
          <w:jc w:val="center"/>
        </w:trPr>
        <w:tc>
          <w:tcPr>
            <w:tcW w:w="47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jc w:val="center"/>
            </w:pPr>
          </w:p>
        </w:tc>
        <w:tc>
          <w:tcPr>
            <w:tcW w:w="4430" w:type="dxa"/>
            <w:vMerge/>
          </w:tcPr>
          <w:p w:rsidR="00F97CD3" w:rsidRDefault="00F97CD3">
            <w:pPr>
              <w:rPr>
                <w:color w:val="000000"/>
              </w:rPr>
            </w:pPr>
          </w:p>
        </w:tc>
      </w:tr>
      <w:tr w:rsidR="00F97CD3" w:rsidTr="00F97CD3">
        <w:trPr>
          <w:trHeight w:val="700"/>
          <w:jc w:val="center"/>
        </w:trPr>
        <w:tc>
          <w:tcPr>
            <w:tcW w:w="471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F97CD3" w:rsidRDefault="00F97CD3">
            <w:pPr>
              <w:jc w:val="center"/>
              <w:rPr>
                <w:color w:val="000000"/>
              </w:rPr>
            </w:pPr>
          </w:p>
        </w:tc>
        <w:tc>
          <w:tcPr>
            <w:tcW w:w="4430" w:type="dxa"/>
            <w:vMerge/>
          </w:tcPr>
          <w:p w:rsidR="00F97CD3" w:rsidRDefault="00F97CD3">
            <w:pPr>
              <w:rPr>
                <w:color w:val="000000"/>
              </w:rPr>
            </w:pPr>
          </w:p>
        </w:tc>
      </w:tr>
      <w:tr w:rsidR="00F97CD3" w:rsidTr="00F97CD3">
        <w:trPr>
          <w:trHeight w:val="700"/>
          <w:jc w:val="center"/>
        </w:trPr>
        <w:tc>
          <w:tcPr>
            <w:tcW w:w="47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F97CD3" w:rsidRDefault="0090124D">
            <w:pPr>
              <w:spacing w:line="276" w:lineRule="auto"/>
              <w:jc w:val="center"/>
            </w:pPr>
            <w:r>
              <w:t>Wymiana źródeł ciepła i termomodernizacja obiektów służących do prowadzenia działalności gospodarczej i rolniczej.</w:t>
            </w:r>
          </w:p>
        </w:tc>
        <w:tc>
          <w:tcPr>
            <w:tcW w:w="4430" w:type="dxa"/>
          </w:tcPr>
          <w:p w:rsidR="00F97CD3" w:rsidRDefault="0090124D">
            <w:pPr>
              <w:rPr>
                <w:color w:val="000000"/>
              </w:rPr>
            </w:pPr>
            <w:r>
              <w:rPr>
                <w:color w:val="000000"/>
              </w:rPr>
              <w:t>Moc instalacji [MW]</w:t>
            </w:r>
          </w:p>
          <w:p w:rsidR="00F97CD3" w:rsidRDefault="0090124D">
            <w:pPr>
              <w:spacing w:line="276" w:lineRule="auto"/>
              <w:rPr>
                <w:color w:val="000000"/>
              </w:rPr>
            </w:pPr>
            <w:r>
              <w:t xml:space="preserve">Liczba zmodernizowanych instalacji </w:t>
            </w:r>
            <w:proofErr w:type="spellStart"/>
            <w:r>
              <w:t>c.o</w:t>
            </w:r>
            <w:proofErr w:type="spellEnd"/>
            <w:r>
              <w:t>., wymiana grzejników [szt.]</w:t>
            </w:r>
          </w:p>
          <w:p w:rsidR="00F97CD3" w:rsidRDefault="00F97CD3">
            <w:pPr>
              <w:spacing w:line="276" w:lineRule="auto"/>
              <w:rPr>
                <w:color w:val="000000"/>
              </w:rPr>
            </w:pPr>
          </w:p>
        </w:tc>
      </w:tr>
      <w:tr w:rsidR="00F97CD3" w:rsidTr="00F97CD3">
        <w:trPr>
          <w:trHeight w:val="700"/>
          <w:jc w:val="center"/>
        </w:trPr>
        <w:tc>
          <w:tcPr>
            <w:tcW w:w="4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97CD3" w:rsidRDefault="0090124D">
            <w:pPr>
              <w:spacing w:line="276" w:lineRule="auto"/>
              <w:jc w:val="center"/>
            </w:pPr>
            <w:r>
              <w:t>Budowa ścieżek rowerowych</w:t>
            </w:r>
          </w:p>
        </w:tc>
        <w:tc>
          <w:tcPr>
            <w:tcW w:w="4430" w:type="dxa"/>
          </w:tcPr>
          <w:p w:rsidR="00F97CD3" w:rsidRDefault="0090124D">
            <w:pPr>
              <w:rPr>
                <w:color w:val="000000"/>
              </w:rPr>
            </w:pPr>
            <w:r>
              <w:rPr>
                <w:color w:val="000000"/>
              </w:rPr>
              <w:t>Długość wybudowanych ścieżek rowerowych [km]</w:t>
            </w:r>
          </w:p>
          <w:p w:rsidR="00F97CD3" w:rsidRDefault="0090124D">
            <w:pPr>
              <w:spacing w:line="276" w:lineRule="auto"/>
              <w:rPr>
                <w:color w:val="000000"/>
              </w:rPr>
            </w:pPr>
            <w:r>
              <w:rPr>
                <w:color w:val="000000"/>
              </w:rPr>
              <w:t>Ilość wybudowanych parkingów rowerowych [szt.]</w:t>
            </w:r>
          </w:p>
        </w:tc>
      </w:tr>
      <w:tr w:rsidR="00F97CD3" w:rsidTr="00F97CD3">
        <w:trPr>
          <w:trHeight w:val="700"/>
          <w:jc w:val="center"/>
        </w:trPr>
        <w:tc>
          <w:tcPr>
            <w:tcW w:w="4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97CD3" w:rsidRDefault="0090124D">
            <w:pPr>
              <w:spacing w:line="276" w:lineRule="auto"/>
              <w:jc w:val="center"/>
            </w:pPr>
            <w:r>
              <w:lastRenderedPageBreak/>
              <w:t>Modernizacja oświetlenia ulicznego</w:t>
            </w:r>
          </w:p>
        </w:tc>
        <w:tc>
          <w:tcPr>
            <w:tcW w:w="4430" w:type="dxa"/>
          </w:tcPr>
          <w:p w:rsidR="00F97CD3" w:rsidRDefault="0090124D">
            <w:r>
              <w:t>Ilość wymienionych opraw [szt.]</w:t>
            </w:r>
          </w:p>
          <w:p w:rsidR="00F97CD3" w:rsidRDefault="0090124D">
            <w:pPr>
              <w:spacing w:line="276" w:lineRule="auto"/>
            </w:pPr>
            <w:r>
              <w:t>Moc wymienionych opraw [</w:t>
            </w:r>
            <w:proofErr w:type="spellStart"/>
            <w:r>
              <w:t>kW</w:t>
            </w:r>
            <w:proofErr w:type="spellEnd"/>
            <w:r>
              <w:t>]</w:t>
            </w:r>
          </w:p>
        </w:tc>
      </w:tr>
    </w:tbl>
    <w:p w:rsidR="003260FF" w:rsidRPr="003260FF" w:rsidRDefault="003260FF" w:rsidP="003260FF">
      <w:pPr>
        <w:pStyle w:val="Legenda"/>
        <w:rPr>
          <w:b/>
          <w:i w:val="0"/>
          <w:color w:val="auto"/>
          <w:sz w:val="20"/>
          <w:szCs w:val="20"/>
        </w:rPr>
      </w:pPr>
      <w:bookmarkStart w:id="155" w:name="_Toc19359816"/>
      <w:r w:rsidRPr="003260FF">
        <w:rPr>
          <w:b/>
          <w:i w:val="0"/>
          <w:color w:val="auto"/>
        </w:rPr>
        <w:t xml:space="preserve">Tabela </w:t>
      </w:r>
      <w:r w:rsidR="00BD2BC2" w:rsidRPr="003260FF">
        <w:rPr>
          <w:b/>
          <w:i w:val="0"/>
          <w:color w:val="auto"/>
        </w:rPr>
        <w:fldChar w:fldCharType="begin"/>
      </w:r>
      <w:r w:rsidRPr="003260FF">
        <w:rPr>
          <w:b/>
          <w:i w:val="0"/>
          <w:color w:val="auto"/>
        </w:rPr>
        <w:instrText xml:space="preserve"> SEQ Tabela \* ARABIC </w:instrText>
      </w:r>
      <w:r w:rsidR="00BD2BC2" w:rsidRPr="003260FF">
        <w:rPr>
          <w:b/>
          <w:i w:val="0"/>
          <w:color w:val="auto"/>
        </w:rPr>
        <w:fldChar w:fldCharType="separate"/>
      </w:r>
      <w:r w:rsidR="00E42B8D">
        <w:rPr>
          <w:b/>
          <w:i w:val="0"/>
          <w:noProof/>
          <w:color w:val="auto"/>
        </w:rPr>
        <w:t>28</w:t>
      </w:r>
      <w:r w:rsidR="00BD2BC2" w:rsidRPr="003260FF">
        <w:rPr>
          <w:b/>
          <w:i w:val="0"/>
          <w:color w:val="auto"/>
        </w:rPr>
        <w:fldChar w:fldCharType="end"/>
      </w:r>
      <w:r w:rsidRPr="003260FF">
        <w:rPr>
          <w:b/>
          <w:i w:val="0"/>
          <w:color w:val="auto"/>
          <w:sz w:val="20"/>
          <w:szCs w:val="20"/>
        </w:rPr>
        <w:t>. Proponowane wskaźniki wdrażania Planu.</w:t>
      </w:r>
      <w:bookmarkEnd w:id="155"/>
    </w:p>
    <w:p w:rsidR="003260FF" w:rsidRDefault="003260FF" w:rsidP="003260FF">
      <w:pPr>
        <w:pBdr>
          <w:top w:val="nil"/>
          <w:left w:val="nil"/>
          <w:bottom w:val="nil"/>
          <w:right w:val="nil"/>
          <w:between w:val="nil"/>
        </w:pBdr>
        <w:tabs>
          <w:tab w:val="left" w:pos="1995"/>
        </w:tabs>
        <w:spacing w:before="240"/>
        <w:jc w:val="both"/>
        <w:rPr>
          <w:color w:val="000000"/>
        </w:rPr>
      </w:pPr>
      <w:r>
        <w:rPr>
          <w:color w:val="000000"/>
          <w:sz w:val="20"/>
          <w:szCs w:val="20"/>
        </w:rPr>
        <w:t>(Źródło: Opracowanie własne)</w:t>
      </w:r>
    </w:p>
    <w:p w:rsidR="003260FF" w:rsidRDefault="003260FF">
      <w:pPr>
        <w:pBdr>
          <w:top w:val="nil"/>
          <w:left w:val="nil"/>
          <w:bottom w:val="nil"/>
          <w:right w:val="nil"/>
          <w:between w:val="nil"/>
        </w:pBdr>
        <w:tabs>
          <w:tab w:val="left" w:pos="1995"/>
        </w:tabs>
        <w:spacing w:before="240"/>
        <w:jc w:val="both"/>
        <w:rPr>
          <w:color w:val="000000"/>
        </w:rPr>
      </w:pPr>
    </w:p>
    <w:p w:rsidR="00F97CD3" w:rsidRDefault="0090124D">
      <w:pPr>
        <w:pBdr>
          <w:top w:val="nil"/>
          <w:left w:val="nil"/>
          <w:bottom w:val="nil"/>
          <w:right w:val="nil"/>
          <w:between w:val="nil"/>
        </w:pBdr>
        <w:tabs>
          <w:tab w:val="left" w:pos="1995"/>
        </w:tabs>
        <w:spacing w:before="240"/>
        <w:jc w:val="both"/>
        <w:rPr>
          <w:color w:val="000000"/>
        </w:rPr>
      </w:pPr>
      <w:r>
        <w:rPr>
          <w:color w:val="000000"/>
        </w:rPr>
        <w:t>Realizacja Planu może przybierać różne możliwe scenariusze - realizacja działań nie zawsze przebiega zgodnie z planem/harmonogramem, dlatego regularny monitoring pozwoli określić zgodność wdrażania Planu z rzeczywistością. Raporty z wdrażania stanowią zatem wskazówkę do aktualizowania lub wprowadzenia poprawek do Planu, dzięki czemu dokument ten będzie realnie odzwierciedlał lokalną politykę energetyczną miasta.</w:t>
      </w:r>
    </w:p>
    <w:p w:rsidR="00F97CD3" w:rsidRDefault="0090124D">
      <w:pPr>
        <w:spacing w:before="200" w:after="0"/>
      </w:pPr>
      <w:r>
        <w:t>Aktualizacja Planu staje się koniecznością, gdy:</w:t>
      </w:r>
    </w:p>
    <w:p w:rsidR="00F97CD3" w:rsidRDefault="0090124D">
      <w:pPr>
        <w:numPr>
          <w:ilvl w:val="0"/>
          <w:numId w:val="4"/>
        </w:numPr>
        <w:spacing w:after="0"/>
        <w:ind w:left="714" w:hanging="357"/>
        <w:jc w:val="both"/>
      </w:pPr>
      <w:r>
        <w:t>na terenie gminy nastąpią zmiany skutkujące znaczącym wzrostem zużycia energii i emisji gazów cieplarnianych (np. gwałtowny rozwój przemysłu, wzrost liczby ludności);</w:t>
      </w:r>
    </w:p>
    <w:p w:rsidR="00F97CD3" w:rsidRDefault="0090124D">
      <w:pPr>
        <w:numPr>
          <w:ilvl w:val="0"/>
          <w:numId w:val="4"/>
        </w:numPr>
        <w:spacing w:after="0"/>
        <w:ind w:left="714" w:hanging="357"/>
        <w:jc w:val="both"/>
      </w:pPr>
      <w:r>
        <w:t xml:space="preserve">okaże się, że efekty redukcji emisji wyznaczone dla poszczególnych działań zostały przeszacowane; </w:t>
      </w:r>
    </w:p>
    <w:p w:rsidR="00F97CD3" w:rsidRDefault="0090124D">
      <w:pPr>
        <w:numPr>
          <w:ilvl w:val="0"/>
          <w:numId w:val="4"/>
        </w:numPr>
        <w:spacing w:after="0"/>
        <w:ind w:left="714" w:hanging="357"/>
        <w:jc w:val="both"/>
      </w:pPr>
      <w:r>
        <w:rPr>
          <w:b/>
        </w:rPr>
        <w:t xml:space="preserve"> </w:t>
      </w:r>
      <w:r>
        <w:t>niektórych działań nie udało się zrealizować lub przeciągają się w czasie.</w:t>
      </w:r>
    </w:p>
    <w:p w:rsidR="00F97CD3" w:rsidRDefault="0090124D">
      <w:pPr>
        <w:pBdr>
          <w:top w:val="nil"/>
          <w:left w:val="nil"/>
          <w:bottom w:val="nil"/>
          <w:right w:val="nil"/>
          <w:between w:val="nil"/>
        </w:pBdr>
        <w:tabs>
          <w:tab w:val="left" w:pos="1995"/>
        </w:tabs>
        <w:spacing w:before="240"/>
        <w:jc w:val="both"/>
        <w:rPr>
          <w:color w:val="000000"/>
        </w:rPr>
      </w:pPr>
      <w:r>
        <w:rPr>
          <w:color w:val="000000"/>
        </w:rPr>
        <w:t>Realizacja działań może napotkać różne bariery: finansowe, kadrowe, społeczne, gospodarcze, itp. W związku z tym wdrażanie niektórych z działań może zostać przesunięte w czasie, lub w ogóle zaniechane. Należy wówczas rozważyć wdrożenie działań zastępczych, aby utrzymać zaplanowany efekt redukcyjny do roku 20</w:t>
      </w:r>
      <w:r>
        <w:t>3</w:t>
      </w:r>
      <w:r>
        <w:rPr>
          <w:color w:val="000000"/>
        </w:rPr>
        <w:t>0.</w:t>
      </w:r>
    </w:p>
    <w:p w:rsidR="00F97CD3" w:rsidRDefault="0090124D">
      <w:r>
        <w:br w:type="page"/>
      </w:r>
    </w:p>
    <w:p w:rsidR="00F97CD3" w:rsidRDefault="0090124D">
      <w:pPr>
        <w:numPr>
          <w:ilvl w:val="0"/>
          <w:numId w:val="44"/>
        </w:numPr>
        <w:pBdr>
          <w:top w:val="nil"/>
          <w:left w:val="nil"/>
          <w:bottom w:val="nil"/>
          <w:right w:val="nil"/>
          <w:between w:val="nil"/>
        </w:pBdr>
        <w:rPr>
          <w:b/>
          <w:color w:val="000000"/>
        </w:rPr>
      </w:pPr>
      <w:r>
        <w:rPr>
          <w:b/>
          <w:color w:val="000000"/>
        </w:rPr>
        <w:lastRenderedPageBreak/>
        <w:t>Podsumowanie</w:t>
      </w:r>
    </w:p>
    <w:p w:rsidR="00F97CD3" w:rsidRDefault="0090124D">
      <w:pPr>
        <w:pBdr>
          <w:top w:val="nil"/>
          <w:left w:val="nil"/>
          <w:bottom w:val="nil"/>
          <w:right w:val="nil"/>
          <w:between w:val="nil"/>
        </w:pBdr>
        <w:tabs>
          <w:tab w:val="left" w:pos="1995"/>
        </w:tabs>
        <w:spacing w:before="240"/>
        <w:jc w:val="both"/>
        <w:rPr>
          <w:color w:val="000000"/>
        </w:rPr>
      </w:pPr>
      <w:r>
        <w:rPr>
          <w:color w:val="000000"/>
        </w:rPr>
        <w:t xml:space="preserve">Podstawowym celem niniejszego dokumentu jest ograniczenie emisji na terenie </w:t>
      </w:r>
      <w:r>
        <w:t>Gminy Iłowo-Osada</w:t>
      </w:r>
      <w:r>
        <w:rPr>
          <w:color w:val="000000"/>
        </w:rPr>
        <w:t>. Plan ma za zadanie usystematyzować zarówno działania, które mają się do tego przyczynić, ale także, na podstawie wyników bazowej inwentaryzacji, wskazuje wartości wyjściowe - zużycie energii i emisje CO</w:t>
      </w:r>
      <w:r>
        <w:rPr>
          <w:color w:val="000000"/>
          <w:vertAlign w:val="subscript"/>
        </w:rPr>
        <w:t>2</w:t>
      </w:r>
      <w:r>
        <w:rPr>
          <w:color w:val="000000"/>
        </w:rPr>
        <w:t xml:space="preserve"> w roku bazowym 20</w:t>
      </w:r>
      <w:r>
        <w:t>10</w:t>
      </w:r>
      <w:r>
        <w:rPr>
          <w:color w:val="000000"/>
        </w:rPr>
        <w:t xml:space="preserve">. </w:t>
      </w:r>
    </w:p>
    <w:p w:rsidR="00F97CD3" w:rsidRDefault="0090124D">
      <w:pPr>
        <w:pBdr>
          <w:top w:val="nil"/>
          <w:left w:val="nil"/>
          <w:bottom w:val="nil"/>
          <w:right w:val="nil"/>
          <w:between w:val="nil"/>
        </w:pBdr>
        <w:tabs>
          <w:tab w:val="left" w:pos="1995"/>
        </w:tabs>
        <w:spacing w:before="240"/>
        <w:jc w:val="both"/>
        <w:rPr>
          <w:color w:val="000000"/>
        </w:rPr>
      </w:pPr>
      <w:r>
        <w:rPr>
          <w:color w:val="000000"/>
        </w:rPr>
        <w:t>Przeprowadzona inwentaryzacja pozwoliła na określenie sektorów i obszarów problemowych, a tym samym dobranie odpowiednich rozwiązań i działań, które przyczynią się do zmniejszenia emisji z terenu gminy, ograniczenia zużycia energii (w szczególności jej kopalnych źródeł), ale także przyczynią się do rozwoju energetyki odnawialnej.</w:t>
      </w:r>
    </w:p>
    <w:p w:rsidR="00F97CD3" w:rsidRDefault="0090124D">
      <w:pPr>
        <w:pBdr>
          <w:top w:val="nil"/>
          <w:left w:val="nil"/>
          <w:bottom w:val="nil"/>
          <w:right w:val="nil"/>
          <w:between w:val="nil"/>
        </w:pBdr>
        <w:tabs>
          <w:tab w:val="left" w:pos="1995"/>
        </w:tabs>
        <w:spacing w:before="240"/>
        <w:jc w:val="both"/>
        <w:rPr>
          <w:color w:val="000000"/>
        </w:rPr>
      </w:pPr>
      <w:r>
        <w:rPr>
          <w:color w:val="000000"/>
        </w:rPr>
        <w:t>W ramach Planu rozważono możliwości wdrażania działań w sektorach, na które Urząd Miejski ma wpływ bezpośredni (budynki użyteczności publicznej, oświetlenie uliczne, transport) i pośredni (usługi, mieszkalnictwo, transport prywatny i komercyjny). Oznacza to, iż na władzach gminy spoczywa wyzwanie skoordynowania działań na wielu płaszczyznach.</w:t>
      </w:r>
    </w:p>
    <w:p w:rsidR="00F97CD3" w:rsidRDefault="0090124D">
      <w:pPr>
        <w:pBdr>
          <w:top w:val="nil"/>
          <w:left w:val="nil"/>
          <w:bottom w:val="nil"/>
          <w:right w:val="nil"/>
          <w:between w:val="nil"/>
        </w:pBdr>
        <w:tabs>
          <w:tab w:val="left" w:pos="1995"/>
        </w:tabs>
        <w:spacing w:before="240"/>
        <w:jc w:val="both"/>
        <w:rPr>
          <w:color w:val="000000"/>
        </w:rPr>
      </w:pPr>
      <w:r>
        <w:rPr>
          <w:color w:val="000000"/>
        </w:rPr>
        <w:t>Dodatkowo zakres planowanych działań jest bardzo szeroki: poczynając od działań inwestycyjnych, takich jak termomodernizacje budynków, wymiana źródeł ciepła i systemów grzewczych, instalacje OZE, wymianę oświetlenia, a kończąc na działaniach edukacyjnych, informacyjnych i promocyjnych.</w:t>
      </w:r>
    </w:p>
    <w:p w:rsidR="00F97CD3" w:rsidRDefault="00F97CD3">
      <w:pPr>
        <w:pBdr>
          <w:top w:val="nil"/>
          <w:left w:val="nil"/>
          <w:bottom w:val="nil"/>
          <w:right w:val="nil"/>
          <w:between w:val="nil"/>
        </w:pBdr>
        <w:tabs>
          <w:tab w:val="left" w:pos="1995"/>
        </w:tabs>
        <w:spacing w:after="240"/>
        <w:jc w:val="both"/>
        <w:rPr>
          <w:color w:val="000000"/>
          <w:sz w:val="20"/>
          <w:szCs w:val="20"/>
        </w:rPr>
      </w:pPr>
      <w:bookmarkStart w:id="156" w:name="_1tuee74" w:colFirst="0" w:colLast="0"/>
      <w:bookmarkEnd w:id="156"/>
    </w:p>
    <w:tbl>
      <w:tblPr>
        <w:tblStyle w:val="afb"/>
        <w:tblW w:w="9212"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20"/>
      </w:tblPr>
      <w:tblGrid>
        <w:gridCol w:w="2303"/>
        <w:gridCol w:w="2303"/>
        <w:gridCol w:w="2303"/>
        <w:gridCol w:w="2303"/>
      </w:tblGrid>
      <w:tr w:rsidR="00F97CD3">
        <w:trPr>
          <w:cnfStyle w:val="100000000000"/>
          <w:jc w:val="center"/>
        </w:trPr>
        <w:tc>
          <w:tcPr>
            <w:tcW w:w="2303" w:type="dxa"/>
          </w:tcPr>
          <w:p w:rsidR="00F97CD3" w:rsidRDefault="00F97CD3"/>
        </w:tc>
        <w:tc>
          <w:tcPr>
            <w:tcW w:w="2303" w:type="dxa"/>
          </w:tcPr>
          <w:p w:rsidR="00F97CD3" w:rsidRDefault="0090124D">
            <w:r>
              <w:t>Emisja CO</w:t>
            </w:r>
            <w:r>
              <w:rPr>
                <w:vertAlign w:val="subscript"/>
              </w:rPr>
              <w:t>2</w:t>
            </w:r>
            <w:r>
              <w:t xml:space="preserve"> [Mg]</w:t>
            </w:r>
          </w:p>
        </w:tc>
        <w:tc>
          <w:tcPr>
            <w:tcW w:w="2303" w:type="dxa"/>
          </w:tcPr>
          <w:p w:rsidR="00F97CD3" w:rsidRDefault="0090124D">
            <w:r>
              <w:t>Zużycie energii [</w:t>
            </w:r>
            <w:proofErr w:type="spellStart"/>
            <w:r>
              <w:t>MWh</w:t>
            </w:r>
            <w:proofErr w:type="spellEnd"/>
            <w:r>
              <w:t>]</w:t>
            </w:r>
          </w:p>
        </w:tc>
        <w:tc>
          <w:tcPr>
            <w:tcW w:w="2303" w:type="dxa"/>
          </w:tcPr>
          <w:p w:rsidR="00F97CD3" w:rsidRDefault="0090124D">
            <w:r>
              <w:t>Wykorzystanie OZE [</w:t>
            </w:r>
            <w:proofErr w:type="spellStart"/>
            <w:r>
              <w:t>MWh</w:t>
            </w:r>
            <w:proofErr w:type="spellEnd"/>
            <w:r>
              <w:t>]</w:t>
            </w:r>
          </w:p>
        </w:tc>
      </w:tr>
      <w:tr w:rsidR="00F97CD3">
        <w:trPr>
          <w:jc w:val="center"/>
        </w:trPr>
        <w:tc>
          <w:tcPr>
            <w:tcW w:w="2303" w:type="dxa"/>
          </w:tcPr>
          <w:p w:rsidR="00F97CD3" w:rsidRDefault="0090124D">
            <w:r>
              <w:t>Wartość w roku bazowym</w:t>
            </w:r>
          </w:p>
        </w:tc>
        <w:tc>
          <w:tcPr>
            <w:tcW w:w="2303" w:type="dxa"/>
          </w:tcPr>
          <w:p w:rsidR="00F97CD3" w:rsidRDefault="0090124D">
            <w:pPr>
              <w:jc w:val="center"/>
            </w:pPr>
            <w:r>
              <w:rPr>
                <w:rFonts w:ascii="Arial" w:eastAsia="Arial" w:hAnsi="Arial" w:cs="Arial"/>
                <w:b/>
              </w:rPr>
              <w:t>26645.70</w:t>
            </w:r>
          </w:p>
        </w:tc>
        <w:tc>
          <w:tcPr>
            <w:tcW w:w="2303" w:type="dxa"/>
          </w:tcPr>
          <w:p w:rsidR="00F97CD3" w:rsidRDefault="0090124D">
            <w:pPr>
              <w:jc w:val="center"/>
            </w:pPr>
            <w:r>
              <w:rPr>
                <w:rFonts w:ascii="Arial" w:eastAsia="Arial" w:hAnsi="Arial" w:cs="Arial"/>
                <w:b/>
              </w:rPr>
              <w:t>86228.78</w:t>
            </w:r>
          </w:p>
        </w:tc>
        <w:tc>
          <w:tcPr>
            <w:tcW w:w="2303" w:type="dxa"/>
          </w:tcPr>
          <w:p w:rsidR="00F97CD3" w:rsidRDefault="0090124D">
            <w:pPr>
              <w:jc w:val="center"/>
              <w:rPr>
                <w:b/>
              </w:rPr>
            </w:pPr>
            <w:r>
              <w:rPr>
                <w:b/>
              </w:rPr>
              <w:t>11585.59</w:t>
            </w:r>
          </w:p>
        </w:tc>
      </w:tr>
      <w:tr w:rsidR="00F97CD3">
        <w:trPr>
          <w:jc w:val="center"/>
        </w:trPr>
        <w:tc>
          <w:tcPr>
            <w:tcW w:w="2303" w:type="dxa"/>
          </w:tcPr>
          <w:p w:rsidR="00F97CD3" w:rsidRDefault="00F97CD3">
            <w:pPr>
              <w:jc w:val="center"/>
              <w:rPr>
                <w:b/>
              </w:rPr>
            </w:pPr>
          </w:p>
        </w:tc>
        <w:tc>
          <w:tcPr>
            <w:tcW w:w="2303" w:type="dxa"/>
          </w:tcPr>
          <w:p w:rsidR="00F97CD3" w:rsidRDefault="0090124D">
            <w:pPr>
              <w:jc w:val="center"/>
              <w:rPr>
                <w:b/>
              </w:rPr>
            </w:pPr>
            <w:r>
              <w:rPr>
                <w:b/>
              </w:rPr>
              <w:t>Wartość redukcji CO</w:t>
            </w:r>
            <w:r>
              <w:rPr>
                <w:b/>
                <w:vertAlign w:val="subscript"/>
              </w:rPr>
              <w:t xml:space="preserve">2 </w:t>
            </w:r>
            <w:r>
              <w:rPr>
                <w:b/>
              </w:rPr>
              <w:t>w stosunku do przyjętego roku bazowego [Mg]</w:t>
            </w:r>
          </w:p>
        </w:tc>
        <w:tc>
          <w:tcPr>
            <w:tcW w:w="2303" w:type="dxa"/>
          </w:tcPr>
          <w:p w:rsidR="00F97CD3" w:rsidRDefault="0090124D">
            <w:pPr>
              <w:jc w:val="center"/>
              <w:rPr>
                <w:b/>
              </w:rPr>
            </w:pPr>
            <w:r>
              <w:rPr>
                <w:b/>
              </w:rPr>
              <w:t>Wartość redukcji zużycia energii finalnej w stosunku do przyjętego roku bazowego [</w:t>
            </w:r>
            <w:proofErr w:type="spellStart"/>
            <w:r>
              <w:rPr>
                <w:b/>
              </w:rPr>
              <w:t>MWh</w:t>
            </w:r>
            <w:proofErr w:type="spellEnd"/>
            <w:r>
              <w:rPr>
                <w:b/>
              </w:rPr>
              <w:t>]</w:t>
            </w:r>
          </w:p>
        </w:tc>
        <w:tc>
          <w:tcPr>
            <w:tcW w:w="2303" w:type="dxa"/>
          </w:tcPr>
          <w:p w:rsidR="00F97CD3" w:rsidRDefault="0090124D">
            <w:pPr>
              <w:jc w:val="center"/>
              <w:rPr>
                <w:b/>
              </w:rPr>
            </w:pPr>
            <w:r>
              <w:rPr>
                <w:b/>
              </w:rPr>
              <w:t>Wartość wzrostu udziału energii pochodzącej ze źródeł odnawialnych w stosunku do przyjętego roku bazowego [</w:t>
            </w:r>
            <w:proofErr w:type="spellStart"/>
            <w:r>
              <w:rPr>
                <w:b/>
              </w:rPr>
              <w:t>MWh</w:t>
            </w:r>
            <w:proofErr w:type="spellEnd"/>
            <w:r>
              <w:rPr>
                <w:b/>
              </w:rPr>
              <w:t>]</w:t>
            </w:r>
          </w:p>
        </w:tc>
      </w:tr>
      <w:tr w:rsidR="00F97CD3">
        <w:trPr>
          <w:jc w:val="center"/>
        </w:trPr>
        <w:tc>
          <w:tcPr>
            <w:tcW w:w="2303" w:type="dxa"/>
          </w:tcPr>
          <w:p w:rsidR="00F97CD3" w:rsidRDefault="0090124D">
            <w:r>
              <w:t>Efekty wdrażania Planu w latach 2015-2020</w:t>
            </w:r>
          </w:p>
        </w:tc>
        <w:tc>
          <w:tcPr>
            <w:tcW w:w="2303" w:type="dxa"/>
          </w:tcPr>
          <w:p w:rsidR="00F97CD3" w:rsidRDefault="0090124D">
            <w:r>
              <w:t>4516,66</w:t>
            </w:r>
          </w:p>
        </w:tc>
        <w:tc>
          <w:tcPr>
            <w:tcW w:w="2303" w:type="dxa"/>
          </w:tcPr>
          <w:p w:rsidR="00F97CD3" w:rsidRDefault="0090124D">
            <w:r>
              <w:t>7234,4</w:t>
            </w:r>
          </w:p>
        </w:tc>
        <w:tc>
          <w:tcPr>
            <w:tcW w:w="2303" w:type="dxa"/>
          </w:tcPr>
          <w:p w:rsidR="00F97CD3" w:rsidRDefault="0090124D">
            <w:r>
              <w:t>2085,4</w:t>
            </w:r>
          </w:p>
        </w:tc>
      </w:tr>
      <w:tr w:rsidR="00F97CD3">
        <w:trPr>
          <w:jc w:val="center"/>
        </w:trPr>
        <w:tc>
          <w:tcPr>
            <w:tcW w:w="2303" w:type="dxa"/>
          </w:tcPr>
          <w:p w:rsidR="00F97CD3" w:rsidRDefault="0090124D">
            <w:r>
              <w:t>Wartość procentowa</w:t>
            </w:r>
          </w:p>
        </w:tc>
        <w:tc>
          <w:tcPr>
            <w:tcW w:w="2303" w:type="dxa"/>
          </w:tcPr>
          <w:p w:rsidR="00F97CD3" w:rsidRDefault="0090124D">
            <w:pPr>
              <w:rPr>
                <w:color w:val="000000"/>
              </w:rPr>
            </w:pPr>
            <w:r>
              <w:t>16,95</w:t>
            </w:r>
            <w:r>
              <w:rPr>
                <w:color w:val="000000"/>
              </w:rPr>
              <w:t>%</w:t>
            </w:r>
          </w:p>
        </w:tc>
        <w:tc>
          <w:tcPr>
            <w:tcW w:w="2303" w:type="dxa"/>
          </w:tcPr>
          <w:p w:rsidR="00F97CD3" w:rsidRDefault="0090124D">
            <w:pPr>
              <w:rPr>
                <w:color w:val="000000"/>
              </w:rPr>
            </w:pPr>
            <w:r>
              <w:t>8,39</w:t>
            </w:r>
            <w:r>
              <w:rPr>
                <w:color w:val="000000"/>
              </w:rPr>
              <w:t>%</w:t>
            </w:r>
          </w:p>
        </w:tc>
        <w:tc>
          <w:tcPr>
            <w:tcW w:w="2303" w:type="dxa"/>
          </w:tcPr>
          <w:p w:rsidR="00F97CD3" w:rsidRDefault="0090124D">
            <w:pPr>
              <w:rPr>
                <w:color w:val="000000"/>
              </w:rPr>
            </w:pPr>
            <w:r>
              <w:t>18</w:t>
            </w:r>
            <w:r>
              <w:rPr>
                <w:color w:val="000000"/>
              </w:rPr>
              <w:t>%</w:t>
            </w:r>
          </w:p>
        </w:tc>
      </w:tr>
    </w:tbl>
    <w:p w:rsidR="003260FF" w:rsidRPr="003260FF" w:rsidRDefault="003260FF" w:rsidP="003260FF">
      <w:pPr>
        <w:pStyle w:val="Legenda"/>
        <w:rPr>
          <w:b/>
          <w:i w:val="0"/>
          <w:color w:val="auto"/>
          <w:sz w:val="20"/>
          <w:szCs w:val="20"/>
        </w:rPr>
      </w:pPr>
      <w:bookmarkStart w:id="157" w:name="_Toc19359817"/>
      <w:r w:rsidRPr="003260FF">
        <w:rPr>
          <w:b/>
          <w:i w:val="0"/>
          <w:color w:val="auto"/>
        </w:rPr>
        <w:t xml:space="preserve">Tabela </w:t>
      </w:r>
      <w:r w:rsidR="00BD2BC2" w:rsidRPr="003260FF">
        <w:rPr>
          <w:b/>
          <w:i w:val="0"/>
          <w:color w:val="auto"/>
        </w:rPr>
        <w:fldChar w:fldCharType="begin"/>
      </w:r>
      <w:r w:rsidRPr="003260FF">
        <w:rPr>
          <w:b/>
          <w:i w:val="0"/>
          <w:color w:val="auto"/>
        </w:rPr>
        <w:instrText xml:space="preserve"> SEQ Tabela \* ARABIC </w:instrText>
      </w:r>
      <w:r w:rsidR="00BD2BC2" w:rsidRPr="003260FF">
        <w:rPr>
          <w:b/>
          <w:i w:val="0"/>
          <w:color w:val="auto"/>
        </w:rPr>
        <w:fldChar w:fldCharType="separate"/>
      </w:r>
      <w:r w:rsidR="00E42B8D">
        <w:rPr>
          <w:b/>
          <w:i w:val="0"/>
          <w:noProof/>
          <w:color w:val="auto"/>
        </w:rPr>
        <w:t>29</w:t>
      </w:r>
      <w:r w:rsidR="00BD2BC2" w:rsidRPr="003260FF">
        <w:rPr>
          <w:b/>
          <w:i w:val="0"/>
          <w:color w:val="auto"/>
        </w:rPr>
        <w:fldChar w:fldCharType="end"/>
      </w:r>
      <w:r w:rsidRPr="003260FF">
        <w:rPr>
          <w:b/>
          <w:i w:val="0"/>
          <w:color w:val="auto"/>
          <w:sz w:val="20"/>
          <w:szCs w:val="20"/>
        </w:rPr>
        <w:t>. Zestawienie rezultatów wdrażania Planu w odniesieniu do roku bazowego.</w:t>
      </w:r>
      <w:bookmarkEnd w:id="157"/>
    </w:p>
    <w:p w:rsidR="003260FF" w:rsidRDefault="003260FF" w:rsidP="003260FF">
      <w:pPr>
        <w:pBdr>
          <w:top w:val="nil"/>
          <w:left w:val="nil"/>
          <w:bottom w:val="nil"/>
          <w:right w:val="nil"/>
          <w:between w:val="nil"/>
        </w:pBdr>
        <w:tabs>
          <w:tab w:val="left" w:pos="1995"/>
        </w:tabs>
        <w:spacing w:before="240"/>
        <w:jc w:val="both"/>
        <w:rPr>
          <w:color w:val="000000"/>
        </w:rPr>
      </w:pPr>
      <w:r>
        <w:rPr>
          <w:color w:val="000000"/>
          <w:sz w:val="20"/>
          <w:szCs w:val="20"/>
        </w:rPr>
        <w:t>(Źródło: Opracowanie własne)</w:t>
      </w:r>
    </w:p>
    <w:p w:rsidR="00F97CD3" w:rsidRDefault="003260FF">
      <w:pPr>
        <w:pBdr>
          <w:top w:val="nil"/>
          <w:left w:val="nil"/>
          <w:bottom w:val="nil"/>
          <w:right w:val="nil"/>
          <w:between w:val="nil"/>
        </w:pBdr>
        <w:tabs>
          <w:tab w:val="left" w:pos="1995"/>
        </w:tabs>
        <w:spacing w:before="240"/>
        <w:jc w:val="both"/>
        <w:rPr>
          <w:color w:val="000000"/>
        </w:rPr>
      </w:pPr>
      <w:r>
        <w:rPr>
          <w:color w:val="000000"/>
        </w:rPr>
        <w:t>J</w:t>
      </w:r>
      <w:r w:rsidR="0090124D">
        <w:rPr>
          <w:color w:val="000000"/>
        </w:rPr>
        <w:t>ak wynika z powyższego zestawienia rezultatów - realizacja niniejszego planu, wraz porównując z rokiem bazowym 20</w:t>
      </w:r>
      <w:r w:rsidR="0090124D">
        <w:t>10</w:t>
      </w:r>
      <w:r w:rsidR="0090124D">
        <w:rPr>
          <w:color w:val="000000"/>
        </w:rPr>
        <w:t>, powinna przyczynić się do redukcji emisji CO</w:t>
      </w:r>
      <w:r w:rsidR="0090124D">
        <w:rPr>
          <w:color w:val="000000"/>
          <w:vertAlign w:val="subscript"/>
        </w:rPr>
        <w:t>2</w:t>
      </w:r>
      <w:r w:rsidR="0090124D">
        <w:rPr>
          <w:color w:val="000000"/>
        </w:rPr>
        <w:t xml:space="preserve"> na terenie </w:t>
      </w:r>
      <w:r w:rsidR="0090124D">
        <w:t>Gminy Iłowo-Osada</w:t>
      </w:r>
      <w:r w:rsidR="0090124D">
        <w:rPr>
          <w:color w:val="000000"/>
        </w:rPr>
        <w:t xml:space="preserve"> o </w:t>
      </w:r>
      <w:r w:rsidR="0090124D">
        <w:t>16,95</w:t>
      </w:r>
      <w:r w:rsidR="0090124D">
        <w:rPr>
          <w:color w:val="000000"/>
        </w:rPr>
        <w:t xml:space="preserve">%, redukcji zużycia energii o </w:t>
      </w:r>
      <w:r w:rsidR="0090124D">
        <w:t>8,39</w:t>
      </w:r>
      <w:r w:rsidR="0090124D">
        <w:rPr>
          <w:color w:val="000000"/>
        </w:rPr>
        <w:t xml:space="preserve">% oraz wzrostu udziału energii pochodzącej ze źródeł odnawialnych o </w:t>
      </w:r>
      <w:r w:rsidR="0090124D">
        <w:t>18</w:t>
      </w:r>
      <w:r w:rsidR="0090124D">
        <w:rPr>
          <w:color w:val="000000"/>
        </w:rPr>
        <w:t xml:space="preserve">%. </w:t>
      </w:r>
    </w:p>
    <w:p w:rsidR="00F97CD3" w:rsidRDefault="0090124D">
      <w:pPr>
        <w:pBdr>
          <w:top w:val="nil"/>
          <w:left w:val="nil"/>
          <w:bottom w:val="nil"/>
          <w:right w:val="nil"/>
          <w:between w:val="nil"/>
        </w:pBdr>
        <w:tabs>
          <w:tab w:val="left" w:pos="1995"/>
        </w:tabs>
        <w:spacing w:before="240"/>
        <w:jc w:val="both"/>
      </w:pPr>
      <w:r>
        <w:rPr>
          <w:color w:val="000000"/>
        </w:rPr>
        <w:t xml:space="preserve">Realizacja tak ambitnego celu, wymaga zaangażowania całego społeczeństwa, a więc: jednostek i struktur podlegających Urzędowi, spółek komunalnych, przedsiębiorców, mieszkańców oraz wszystkich stron uczestniczących w kreowaniu lokalnego rynku energii. </w:t>
      </w:r>
    </w:p>
    <w:p w:rsidR="00F97CD3" w:rsidRDefault="0090124D">
      <w:pPr>
        <w:pBdr>
          <w:top w:val="nil"/>
          <w:left w:val="nil"/>
          <w:bottom w:val="nil"/>
          <w:right w:val="nil"/>
          <w:between w:val="nil"/>
        </w:pBdr>
        <w:tabs>
          <w:tab w:val="left" w:pos="1995"/>
        </w:tabs>
        <w:spacing w:before="240"/>
        <w:jc w:val="both"/>
        <w:rPr>
          <w:color w:val="000000"/>
        </w:rPr>
      </w:pPr>
      <w:r>
        <w:rPr>
          <w:color w:val="000000"/>
        </w:rPr>
        <w:lastRenderedPageBreak/>
        <w:t>Zaproponowanie działania mają bezpośredni wpływ na poprawę stanu powietrza na terenie gminy (np. poprzez wymianę źródeł ciepła), zmniejszenie zużycia energii (termomodernizacje, wymiana oświetlenia), poprawę efektywności energetycznej budynków i instalacji, dywersyfikacji źródeł energii i zwiększenie niezależności energetycznej, poprawy jakości dróg, przy jednoczesnym angażowaniu mieszkańców wokół wspomnianych powyżej spraw. Realizacja Planu przyczyni się ponadto do poprawy wizerunku gminy, zwiększenia bezpieczeństwa energetycznego, ale też ma istotny aspekt społeczny: poprawa stanu życia mieszkańców, zwiększenie poczucia bezpieczeństwa i poziomu życia, oraz poprzez poprawę stanu powietrza - poprawę stanu zdrowia i samopoczucia mieszkańców.</w:t>
      </w:r>
    </w:p>
    <w:p w:rsidR="00F97CD3" w:rsidRDefault="0090124D">
      <w:pPr>
        <w:pBdr>
          <w:top w:val="nil"/>
          <w:left w:val="nil"/>
          <w:bottom w:val="nil"/>
          <w:right w:val="nil"/>
          <w:between w:val="nil"/>
        </w:pBdr>
        <w:tabs>
          <w:tab w:val="left" w:pos="1995"/>
        </w:tabs>
        <w:spacing w:before="240"/>
        <w:jc w:val="both"/>
      </w:pPr>
      <w:r>
        <w:rPr>
          <w:color w:val="000000"/>
        </w:rPr>
        <w:t xml:space="preserve">Niniejszy dokument należy uznawać za otwarty zbiór wytycznych - realizacja planu może przybierać różne scenariusze ze względu na pojawiające się bariery (finansowe, kadrowe, społeczne itd.) i zmieniające się możliwości (prawne, finansowe itp.) - także na plus. </w:t>
      </w:r>
    </w:p>
    <w:p w:rsidR="00F97CD3" w:rsidRDefault="0090124D">
      <w:pPr>
        <w:pBdr>
          <w:top w:val="nil"/>
          <w:left w:val="nil"/>
          <w:bottom w:val="nil"/>
          <w:right w:val="nil"/>
          <w:between w:val="nil"/>
        </w:pBdr>
        <w:tabs>
          <w:tab w:val="left" w:pos="1995"/>
        </w:tabs>
        <w:spacing w:before="240"/>
        <w:jc w:val="both"/>
        <w:rPr>
          <w:color w:val="000000"/>
        </w:rPr>
      </w:pPr>
      <w:r>
        <w:rPr>
          <w:color w:val="000000"/>
        </w:rPr>
        <w:t>Ponadto Plan przedstawia możliwe do wykorzystania środki zewnętrzne potrzebne do realizacji poszczególnych zadań. Perspektywa finansowa 2014-2020 i późniejsz</w:t>
      </w:r>
      <w:r>
        <w:t>a</w:t>
      </w:r>
      <w:r>
        <w:rPr>
          <w:color w:val="000000"/>
        </w:rPr>
        <w:t xml:space="preserve"> daje szerokie możliwości współfinansowania działań z zakresu efektywności energetycznej, gospodarki niskoemisyjnej i zrównoważonego transportu, zarówno ze środków krajowych, jak i unijnych. Jednakże w perspektywie długoterminowej warto także rozważyć inne sposoby finansowania inwestycji, np. poprzez spółki typu ESCO.</w:t>
      </w:r>
    </w:p>
    <w:p w:rsidR="00F97CD3" w:rsidRDefault="00F97CD3">
      <w:pPr>
        <w:rPr>
          <w:b/>
        </w:rPr>
      </w:pPr>
    </w:p>
    <w:p w:rsidR="00F97CD3" w:rsidRDefault="0090124D">
      <w:pPr>
        <w:rPr>
          <w:b/>
        </w:rPr>
      </w:pPr>
      <w:r>
        <w:br w:type="page"/>
      </w:r>
    </w:p>
    <w:p w:rsidR="00F97CD3" w:rsidRDefault="003260FF" w:rsidP="003260FF">
      <w:pPr>
        <w:rPr>
          <w:b/>
        </w:rPr>
      </w:pPr>
      <w:r>
        <w:rPr>
          <w:b/>
        </w:rPr>
        <w:lastRenderedPageBreak/>
        <w:t>Literatura i źródła</w:t>
      </w:r>
    </w:p>
    <w:p w:rsidR="00361DB9" w:rsidRPr="00361DB9" w:rsidRDefault="00361DB9" w:rsidP="00361DB9">
      <w:pPr>
        <w:pStyle w:val="Akapitzlist"/>
        <w:numPr>
          <w:ilvl w:val="0"/>
          <w:numId w:val="51"/>
        </w:numPr>
        <w:spacing w:after="0"/>
        <w:jc w:val="both"/>
        <w:rPr>
          <w:bCs/>
          <w:iCs/>
          <w:color w:val="000000" w:themeColor="text1"/>
        </w:rPr>
      </w:pPr>
      <w:r>
        <w:t>Strategia Rozwoju Gminy Iłowo-Osada do roku 2025</w:t>
      </w:r>
    </w:p>
    <w:p w:rsidR="005E660B" w:rsidRDefault="005E660B" w:rsidP="005E660B">
      <w:pPr>
        <w:numPr>
          <w:ilvl w:val="0"/>
          <w:numId w:val="51"/>
        </w:numPr>
        <w:spacing w:after="0"/>
        <w:jc w:val="both"/>
      </w:pPr>
      <w:r>
        <w:t>Założenia do planu zaopatrzenia w ciepło, energię elektryczną i paliwa gazowe dla Gminy Iłowo-Osada – opracowane na lata 2013 – 2028;</w:t>
      </w:r>
    </w:p>
    <w:p w:rsidR="005E660B" w:rsidRDefault="005E660B" w:rsidP="005E660B">
      <w:pPr>
        <w:numPr>
          <w:ilvl w:val="0"/>
          <w:numId w:val="51"/>
        </w:numPr>
        <w:spacing w:after="0"/>
        <w:jc w:val="both"/>
      </w:pPr>
      <w:r>
        <w:t>Studium Uwarunkowań i Kierunków Zagospodarowania Przestrzennego Gminy Iłowo-Osada.</w:t>
      </w:r>
    </w:p>
    <w:p w:rsidR="00361DB9" w:rsidRDefault="00361DB9" w:rsidP="005E660B">
      <w:pPr>
        <w:pStyle w:val="Akapitzlist"/>
        <w:numPr>
          <w:ilvl w:val="0"/>
          <w:numId w:val="51"/>
        </w:numPr>
        <w:spacing w:after="0"/>
        <w:jc w:val="both"/>
        <w:rPr>
          <w:bCs/>
          <w:iCs/>
          <w:color w:val="000000" w:themeColor="text1"/>
        </w:rPr>
      </w:pPr>
      <w:r>
        <w:rPr>
          <w:bCs/>
          <w:iCs/>
          <w:color w:val="000000" w:themeColor="text1"/>
        </w:rPr>
        <w:t>Portal gminy www.ilowo-osada.pl.</w:t>
      </w:r>
    </w:p>
    <w:p w:rsidR="00361DB9" w:rsidRDefault="00361DB9" w:rsidP="00361DB9">
      <w:pPr>
        <w:pStyle w:val="Akapitzlist"/>
        <w:numPr>
          <w:ilvl w:val="0"/>
          <w:numId w:val="51"/>
        </w:numPr>
        <w:jc w:val="both"/>
      </w:pPr>
      <w:r w:rsidRPr="00FD4EDA">
        <w:t>Główny Urząd Statystyczny, Bank Danych Lokalnych www.stat.gov.pl</w:t>
      </w:r>
      <w:r>
        <w:t>.</w:t>
      </w:r>
    </w:p>
    <w:p w:rsidR="00361DB9" w:rsidRDefault="00361DB9" w:rsidP="00361DB9">
      <w:pPr>
        <w:pStyle w:val="Akapitzlist"/>
        <w:numPr>
          <w:ilvl w:val="0"/>
          <w:numId w:val="51"/>
        </w:numPr>
        <w:jc w:val="both"/>
      </w:pPr>
      <w:r w:rsidRPr="00FD4EDA">
        <w:t>Główny Urząd Statystyczny</w:t>
      </w:r>
      <w:r>
        <w:t>, Powszechny Spis Rolny.</w:t>
      </w:r>
    </w:p>
    <w:p w:rsidR="005E660B" w:rsidRDefault="00BD2BC2" w:rsidP="00361DB9">
      <w:pPr>
        <w:pStyle w:val="Akapitzlist"/>
        <w:numPr>
          <w:ilvl w:val="0"/>
          <w:numId w:val="51"/>
        </w:numPr>
        <w:jc w:val="both"/>
      </w:pPr>
      <w:hyperlink r:id="rId32" w:history="1">
        <w:r w:rsidR="005E660B">
          <w:rPr>
            <w:rStyle w:val="Hipercze"/>
          </w:rPr>
          <w:t>http://www.polskawliczbach.pl/</w:t>
        </w:r>
      </w:hyperlink>
    </w:p>
    <w:p w:rsidR="00361DB9" w:rsidRDefault="00361DB9" w:rsidP="00361DB9">
      <w:pPr>
        <w:pStyle w:val="Akapitzlist"/>
        <w:numPr>
          <w:ilvl w:val="0"/>
          <w:numId w:val="51"/>
        </w:numPr>
        <w:jc w:val="both"/>
      </w:pPr>
      <w:r w:rsidRPr="00FD4EDA">
        <w:rPr>
          <w:rStyle w:val="Wyrnieniedelikatne"/>
        </w:rPr>
        <w:t xml:space="preserve">Szczegółowe zalecenia dotyczące struktury planu gospodarki niskoemisyjnej </w:t>
      </w:r>
      <w:r w:rsidRPr="00FD4EDA">
        <w:t xml:space="preserve">(Załącznik nr 9 do Regulaminu Konkursu nr 2/PO </w:t>
      </w:r>
      <w:proofErr w:type="spellStart"/>
      <w:r w:rsidRPr="00FD4EDA">
        <w:t>IiŚ</w:t>
      </w:r>
      <w:proofErr w:type="spellEnd"/>
      <w:r w:rsidRPr="00FD4EDA">
        <w:t>/ 9.3/2013)</w:t>
      </w:r>
      <w:r>
        <w:t>.</w:t>
      </w:r>
    </w:p>
    <w:p w:rsidR="00361DB9" w:rsidRDefault="00361DB9" w:rsidP="00361DB9">
      <w:pPr>
        <w:pStyle w:val="Akapitzlist"/>
        <w:numPr>
          <w:ilvl w:val="0"/>
          <w:numId w:val="51"/>
        </w:numPr>
        <w:jc w:val="both"/>
      </w:pPr>
      <w:r>
        <w:rPr>
          <w:noProof/>
        </w:rPr>
        <w:t>Poradnik „Jak opracować plan działań na rzecz zrównoważonej energii?”</w:t>
      </w:r>
    </w:p>
    <w:p w:rsidR="00361DB9" w:rsidRPr="00361DB9" w:rsidRDefault="00361DB9" w:rsidP="00361DB9">
      <w:pPr>
        <w:pStyle w:val="Akapitzlist"/>
        <w:numPr>
          <w:ilvl w:val="0"/>
          <w:numId w:val="51"/>
        </w:numPr>
        <w:jc w:val="both"/>
        <w:rPr>
          <w:lang w:val="en-US"/>
        </w:rPr>
      </w:pPr>
      <w:r w:rsidRPr="00361DB9">
        <w:rPr>
          <w:lang w:val="en-US"/>
        </w:rPr>
        <w:t>Reporting Guidelines on Sustainable Energy Action Plan and Monitoring.</w:t>
      </w:r>
    </w:p>
    <w:p w:rsidR="00361DB9" w:rsidRPr="00FD4EDA" w:rsidRDefault="00361DB9" w:rsidP="00361DB9">
      <w:pPr>
        <w:pStyle w:val="Akapitzlist"/>
        <w:numPr>
          <w:ilvl w:val="0"/>
          <w:numId w:val="51"/>
        </w:numPr>
        <w:jc w:val="both"/>
        <w:rPr>
          <w:iCs/>
        </w:rPr>
      </w:pPr>
      <w:r w:rsidRPr="00FD4EDA">
        <w:rPr>
          <w:iCs/>
        </w:rPr>
        <w:t xml:space="preserve">KOBIZE </w:t>
      </w:r>
      <w:r w:rsidRPr="00FD4EDA">
        <w:t>Wartości opałowe (WO) i wskaźniki emisji CO</w:t>
      </w:r>
      <w:r w:rsidRPr="00FD4EDA">
        <w:rPr>
          <w:vertAlign w:val="subscript"/>
        </w:rPr>
        <w:t>2</w:t>
      </w:r>
      <w:r w:rsidRPr="00FD4EDA">
        <w:t xml:space="preserve"> (WE) w roku 2007 do raportowania w ramach Wspólnotowego Systemu Handlu Upra</w:t>
      </w:r>
      <w:r>
        <w:t>wnieniami do Emisji za rok 2010.</w:t>
      </w:r>
    </w:p>
    <w:p w:rsidR="00361DB9" w:rsidRPr="00FD4EDA" w:rsidRDefault="00361DB9" w:rsidP="00361DB9">
      <w:pPr>
        <w:pStyle w:val="Akapitzlist"/>
        <w:numPr>
          <w:ilvl w:val="0"/>
          <w:numId w:val="51"/>
        </w:numPr>
        <w:jc w:val="both"/>
      </w:pPr>
      <w:r w:rsidRPr="00FD4EDA">
        <w:t>KOBIZE „Referencyjny wskaźnik jednostkowej emisyjności dwutlenku węgla przy produkcji energii elektrycznej do wyznaczania poziomu bazowego dla proje</w:t>
      </w:r>
      <w:r>
        <w:t>któw JI realizowanych w Polsce”.</w:t>
      </w:r>
    </w:p>
    <w:p w:rsidR="00361DB9" w:rsidRPr="00E756C8" w:rsidRDefault="00361DB9" w:rsidP="00361DB9">
      <w:pPr>
        <w:pStyle w:val="Akapitzlist"/>
        <w:numPr>
          <w:ilvl w:val="0"/>
          <w:numId w:val="51"/>
        </w:numPr>
        <w:jc w:val="both"/>
      </w:pPr>
      <w:r w:rsidRPr="00655F27">
        <w:rPr>
          <w:rFonts w:eastAsia="MyriadPro-Bold"/>
          <w:bCs/>
        </w:rPr>
        <w:t>Ograniczanie emisyjnoś</w:t>
      </w:r>
      <w:r>
        <w:rPr>
          <w:rFonts w:eastAsia="MyriadPro-Bold"/>
          <w:bCs/>
        </w:rPr>
        <w:t>ci pojazdó</w:t>
      </w:r>
      <w:r w:rsidRPr="00655F27">
        <w:rPr>
          <w:rFonts w:eastAsia="MyriadPro-Bold"/>
          <w:bCs/>
        </w:rPr>
        <w:t>w w transporcie drogowym.</w:t>
      </w:r>
      <w:r>
        <w:rPr>
          <w:rFonts w:eastAsia="MyriadPro-Bold"/>
          <w:bCs/>
        </w:rPr>
        <w:t xml:space="preserve"> Jacek Krzak, Biuro Analiz Sejmowych </w:t>
      </w:r>
      <w:r w:rsidRPr="00896C7E">
        <w:rPr>
          <w:rFonts w:eastAsia="MyriadPro-Bold"/>
          <w:bCs/>
        </w:rPr>
        <w:t>www.bas.sejm.gov.pl</w:t>
      </w:r>
      <w:r>
        <w:rPr>
          <w:rFonts w:eastAsia="MyriadPro-Bold"/>
          <w:bCs/>
        </w:rPr>
        <w:t>.</w:t>
      </w:r>
    </w:p>
    <w:p w:rsidR="00361DB9" w:rsidRPr="00E756C8" w:rsidRDefault="00361DB9" w:rsidP="00361DB9">
      <w:pPr>
        <w:pStyle w:val="Akapitzlist"/>
        <w:numPr>
          <w:ilvl w:val="0"/>
          <w:numId w:val="51"/>
        </w:numPr>
        <w:jc w:val="both"/>
      </w:pPr>
      <w:r w:rsidRPr="00E756C8">
        <w:rPr>
          <w:rFonts w:ascii="Verdana,Bold" w:hAnsi="Verdana,Bold" w:cs="Verdana,Bold"/>
          <w:bCs/>
        </w:rPr>
        <w:t>Konkurencyjność roweru w zakresie czasu podróży</w:t>
      </w:r>
      <w:r>
        <w:rPr>
          <w:rFonts w:ascii="Verdana,Bold" w:hAnsi="Verdana,Bold" w:cs="Verdana,Bold"/>
          <w:bCs/>
        </w:rPr>
        <w:t xml:space="preserve">, </w:t>
      </w:r>
      <w:proofErr w:type="spellStart"/>
      <w:r>
        <w:rPr>
          <w:rFonts w:ascii="Verdana,Bold" w:hAnsi="Verdana,Bold" w:cs="Verdana,Bold"/>
          <w:bCs/>
        </w:rPr>
        <w:t>GDDKiA</w:t>
      </w:r>
      <w:proofErr w:type="spellEnd"/>
      <w:r>
        <w:rPr>
          <w:rFonts w:ascii="Verdana,Bold" w:hAnsi="Verdana,Bold" w:cs="Verdana,Bold"/>
          <w:bCs/>
        </w:rPr>
        <w:t>, Departament Studiów</w:t>
      </w:r>
    </w:p>
    <w:p w:rsidR="00361DB9" w:rsidRDefault="00361DB9" w:rsidP="00361DB9">
      <w:pPr>
        <w:pStyle w:val="Akapitzlist"/>
        <w:numPr>
          <w:ilvl w:val="0"/>
          <w:numId w:val="51"/>
        </w:numPr>
        <w:jc w:val="both"/>
      </w:pPr>
      <w:r>
        <w:t>Narodowy Fundusz Ochrony Środowiska i Gospodarki Wodnej www.</w:t>
      </w:r>
      <w:r w:rsidRPr="00463ED9">
        <w:t>nfosigw.gov.pl</w:t>
      </w:r>
      <w:r>
        <w:t>.</w:t>
      </w:r>
    </w:p>
    <w:p w:rsidR="00361DB9" w:rsidRDefault="00361DB9" w:rsidP="00361DB9">
      <w:pPr>
        <w:pStyle w:val="Akapitzlist"/>
        <w:numPr>
          <w:ilvl w:val="0"/>
          <w:numId w:val="51"/>
        </w:numPr>
        <w:jc w:val="both"/>
      </w:pPr>
      <w:r>
        <w:t xml:space="preserve">Wojewódzki Fundusz Ochrony Środowiska i Gospodarki Wodnej w </w:t>
      </w:r>
      <w:r w:rsidR="005E660B">
        <w:t>Olsztynie</w:t>
      </w:r>
      <w:r>
        <w:t xml:space="preserve"> </w:t>
      </w:r>
      <w:hyperlink r:id="rId33" w:history="1">
        <w:r w:rsidR="005E660B">
          <w:rPr>
            <w:rStyle w:val="Hipercze"/>
          </w:rPr>
          <w:t>http://wfosigw.olsztyn.pl/</w:t>
        </w:r>
      </w:hyperlink>
    </w:p>
    <w:p w:rsidR="00361DB9" w:rsidRPr="00EB007C" w:rsidRDefault="00361DB9" w:rsidP="00361DB9">
      <w:pPr>
        <w:pStyle w:val="Akapitzlist"/>
        <w:numPr>
          <w:ilvl w:val="0"/>
          <w:numId w:val="51"/>
        </w:numPr>
        <w:spacing w:after="0"/>
        <w:jc w:val="both"/>
        <w:rPr>
          <w:color w:val="000000" w:themeColor="text1"/>
        </w:rPr>
      </w:pPr>
      <w:r>
        <w:rPr>
          <w:color w:val="000000" w:themeColor="text1"/>
        </w:rPr>
        <w:t xml:space="preserve">Urząd Gminy </w:t>
      </w:r>
      <w:r w:rsidR="005E660B">
        <w:rPr>
          <w:color w:val="000000" w:themeColor="text1"/>
        </w:rPr>
        <w:t>Iłowo</w:t>
      </w:r>
    </w:p>
    <w:p w:rsidR="00361DB9" w:rsidRDefault="005E660B" w:rsidP="00361DB9">
      <w:pPr>
        <w:pStyle w:val="Akapitzlist"/>
        <w:numPr>
          <w:ilvl w:val="0"/>
          <w:numId w:val="51"/>
        </w:numPr>
        <w:spacing w:after="0"/>
        <w:jc w:val="both"/>
        <w:rPr>
          <w:color w:val="000000" w:themeColor="text1"/>
        </w:rPr>
      </w:pPr>
      <w:r>
        <w:rPr>
          <w:color w:val="000000" w:themeColor="text1"/>
        </w:rPr>
        <w:t>Starostwo Powiatowe w Działdowie</w:t>
      </w:r>
    </w:p>
    <w:p w:rsidR="00361DB9" w:rsidRDefault="00361DB9" w:rsidP="00361DB9">
      <w:pPr>
        <w:pStyle w:val="Akapitzlist"/>
        <w:numPr>
          <w:ilvl w:val="0"/>
          <w:numId w:val="51"/>
        </w:numPr>
        <w:spacing w:after="0"/>
        <w:jc w:val="both"/>
        <w:rPr>
          <w:color w:val="000000" w:themeColor="text1"/>
        </w:rPr>
      </w:pPr>
      <w:proofErr w:type="spellStart"/>
      <w:r w:rsidRPr="00EB007C">
        <w:rPr>
          <w:color w:val="000000" w:themeColor="text1"/>
        </w:rPr>
        <w:t>ENERGA-OPERATOR</w:t>
      </w:r>
      <w:proofErr w:type="spellEnd"/>
      <w:r w:rsidRPr="00EB007C">
        <w:rPr>
          <w:color w:val="000000" w:themeColor="text1"/>
        </w:rPr>
        <w:t xml:space="preserve"> S.A.;</w:t>
      </w:r>
    </w:p>
    <w:p w:rsidR="00361DB9" w:rsidRDefault="00361DB9" w:rsidP="00361DB9">
      <w:pPr>
        <w:pStyle w:val="Akapitzlist"/>
        <w:numPr>
          <w:ilvl w:val="0"/>
          <w:numId w:val="51"/>
        </w:numPr>
        <w:spacing w:after="0"/>
        <w:jc w:val="both"/>
        <w:rPr>
          <w:color w:val="000000" w:themeColor="text1"/>
        </w:rPr>
      </w:pPr>
      <w:r>
        <w:rPr>
          <w:color w:val="000000" w:themeColor="text1"/>
        </w:rPr>
        <w:t>Polska</w:t>
      </w:r>
      <w:r w:rsidRPr="00EB007C">
        <w:rPr>
          <w:color w:val="000000" w:themeColor="text1"/>
        </w:rPr>
        <w:t xml:space="preserve"> Spółkę Gazownictwa sp. z o.o. </w:t>
      </w:r>
    </w:p>
    <w:p w:rsidR="00361DB9" w:rsidRPr="00EB007C" w:rsidRDefault="00361DB9" w:rsidP="00361DB9">
      <w:pPr>
        <w:pStyle w:val="Akapitzlist"/>
        <w:numPr>
          <w:ilvl w:val="0"/>
          <w:numId w:val="51"/>
        </w:numPr>
        <w:spacing w:after="0"/>
        <w:jc w:val="both"/>
        <w:rPr>
          <w:color w:val="000000" w:themeColor="text1"/>
        </w:rPr>
      </w:pPr>
      <w:proofErr w:type="spellStart"/>
      <w:r w:rsidRPr="00EB007C">
        <w:rPr>
          <w:color w:val="000000" w:themeColor="text1"/>
        </w:rPr>
        <w:t>PGNiG</w:t>
      </w:r>
      <w:proofErr w:type="spellEnd"/>
      <w:r w:rsidRPr="00EB007C">
        <w:rPr>
          <w:color w:val="000000" w:themeColor="text1"/>
        </w:rPr>
        <w:t xml:space="preserve"> Obrót Detaliczny sp. z o.o.</w:t>
      </w:r>
    </w:p>
    <w:p w:rsidR="00361DB9" w:rsidRPr="005E660B" w:rsidRDefault="00361DB9" w:rsidP="005E660B">
      <w:pPr>
        <w:pStyle w:val="Akapitzlist"/>
        <w:numPr>
          <w:ilvl w:val="0"/>
          <w:numId w:val="51"/>
        </w:numPr>
        <w:spacing w:after="0"/>
        <w:jc w:val="both"/>
        <w:rPr>
          <w:color w:val="000000" w:themeColor="text1"/>
        </w:rPr>
      </w:pPr>
      <w:r>
        <w:rPr>
          <w:color w:val="000000" w:themeColor="text1"/>
        </w:rPr>
        <w:t>Generalna</w:t>
      </w:r>
      <w:r w:rsidRPr="00EB007C">
        <w:rPr>
          <w:color w:val="000000" w:themeColor="text1"/>
        </w:rPr>
        <w:t xml:space="preserve"> Dyre</w:t>
      </w:r>
      <w:r>
        <w:rPr>
          <w:color w:val="000000" w:themeColor="text1"/>
        </w:rPr>
        <w:t>kcj</w:t>
      </w:r>
      <w:r w:rsidR="005E660B">
        <w:rPr>
          <w:color w:val="000000" w:themeColor="text1"/>
        </w:rPr>
        <w:t>a</w:t>
      </w:r>
      <w:r>
        <w:rPr>
          <w:color w:val="000000" w:themeColor="text1"/>
        </w:rPr>
        <w:t xml:space="preserve"> Dróg Krajowych i Autostrad.</w:t>
      </w:r>
    </w:p>
    <w:p w:rsidR="003260FF" w:rsidRDefault="003260FF" w:rsidP="00361DB9">
      <w:pPr>
        <w:rPr>
          <w:b/>
        </w:rPr>
      </w:pPr>
    </w:p>
    <w:p w:rsidR="005E660B" w:rsidRDefault="005E660B" w:rsidP="00361DB9">
      <w:pPr>
        <w:rPr>
          <w:b/>
        </w:rPr>
      </w:pPr>
    </w:p>
    <w:p w:rsidR="005E660B" w:rsidRDefault="005E660B" w:rsidP="00361DB9">
      <w:pPr>
        <w:rPr>
          <w:b/>
        </w:rPr>
      </w:pPr>
    </w:p>
    <w:p w:rsidR="005E660B" w:rsidRDefault="005E660B" w:rsidP="00361DB9">
      <w:pPr>
        <w:rPr>
          <w:b/>
        </w:rPr>
      </w:pPr>
    </w:p>
    <w:p w:rsidR="005E660B" w:rsidRDefault="005E660B" w:rsidP="00361DB9">
      <w:pPr>
        <w:rPr>
          <w:b/>
        </w:rPr>
      </w:pPr>
    </w:p>
    <w:p w:rsidR="005E660B" w:rsidRDefault="005E660B" w:rsidP="00361DB9">
      <w:pPr>
        <w:rPr>
          <w:b/>
        </w:rPr>
      </w:pPr>
    </w:p>
    <w:p w:rsidR="005E660B" w:rsidRDefault="005E660B" w:rsidP="00361DB9">
      <w:pPr>
        <w:rPr>
          <w:b/>
        </w:rPr>
      </w:pPr>
    </w:p>
    <w:p w:rsidR="005E660B" w:rsidRDefault="005E660B" w:rsidP="00361DB9">
      <w:pPr>
        <w:rPr>
          <w:b/>
        </w:rPr>
      </w:pPr>
    </w:p>
    <w:p w:rsidR="005E660B" w:rsidRPr="00361DB9" w:rsidRDefault="005E660B" w:rsidP="00361DB9">
      <w:pPr>
        <w:rPr>
          <w:b/>
        </w:rPr>
      </w:pPr>
    </w:p>
    <w:p w:rsidR="003260FF" w:rsidRDefault="0090124D">
      <w:pPr>
        <w:rPr>
          <w:b/>
        </w:rPr>
      </w:pPr>
      <w:r>
        <w:rPr>
          <w:b/>
        </w:rPr>
        <w:t>Spis tabel</w:t>
      </w:r>
    </w:p>
    <w:p w:rsidR="003260FF" w:rsidRPr="003260FF" w:rsidRDefault="00BD2BC2">
      <w:pPr>
        <w:pStyle w:val="Spisilustracji"/>
        <w:tabs>
          <w:tab w:val="right" w:leader="dot" w:pos="9396"/>
        </w:tabs>
        <w:rPr>
          <w:rFonts w:asciiTheme="minorHAnsi" w:eastAsiaTheme="minorEastAsia" w:hAnsiTheme="minorHAnsi" w:cstheme="minorBidi"/>
          <w:noProof/>
        </w:rPr>
      </w:pPr>
      <w:r w:rsidRPr="003260FF">
        <w:fldChar w:fldCharType="begin"/>
      </w:r>
      <w:r w:rsidR="003260FF" w:rsidRPr="003260FF">
        <w:instrText xml:space="preserve"> TOC \h \z \c "Tabela" </w:instrText>
      </w:r>
      <w:r w:rsidRPr="003260FF">
        <w:fldChar w:fldCharType="separate"/>
      </w:r>
      <w:hyperlink w:anchor="_Toc19359789" w:history="1">
        <w:r w:rsidR="003260FF" w:rsidRPr="003260FF">
          <w:rPr>
            <w:rStyle w:val="Hipercze"/>
            <w:noProof/>
          </w:rPr>
          <w:t>Tabela 1 Zestawienie liczby mieszkańców w sołectwach gminy.</w:t>
        </w:r>
        <w:r w:rsidR="003260FF" w:rsidRPr="003260FF">
          <w:rPr>
            <w:noProof/>
            <w:webHidden/>
          </w:rPr>
          <w:tab/>
        </w:r>
        <w:r w:rsidRPr="003260FF">
          <w:rPr>
            <w:noProof/>
            <w:webHidden/>
          </w:rPr>
          <w:fldChar w:fldCharType="begin"/>
        </w:r>
        <w:r w:rsidR="003260FF" w:rsidRPr="003260FF">
          <w:rPr>
            <w:noProof/>
            <w:webHidden/>
          </w:rPr>
          <w:instrText xml:space="preserve"> PAGEREF _Toc19359789 \h </w:instrText>
        </w:r>
        <w:r w:rsidRPr="003260FF">
          <w:rPr>
            <w:noProof/>
            <w:webHidden/>
          </w:rPr>
        </w:r>
        <w:r w:rsidRPr="003260FF">
          <w:rPr>
            <w:noProof/>
            <w:webHidden/>
          </w:rPr>
          <w:fldChar w:fldCharType="separate"/>
        </w:r>
        <w:r w:rsidR="00E42B8D">
          <w:rPr>
            <w:noProof/>
            <w:webHidden/>
          </w:rPr>
          <w:t>15</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0" w:history="1">
        <w:r w:rsidR="003260FF" w:rsidRPr="003260FF">
          <w:rPr>
            <w:rStyle w:val="Hipercze"/>
            <w:noProof/>
          </w:rPr>
          <w:t>Tabela 2. Podmioty gospodarcze według zatrudnienia.</w:t>
        </w:r>
        <w:r w:rsidR="003260FF" w:rsidRPr="003260FF">
          <w:rPr>
            <w:noProof/>
            <w:webHidden/>
          </w:rPr>
          <w:tab/>
        </w:r>
        <w:r w:rsidRPr="003260FF">
          <w:rPr>
            <w:noProof/>
            <w:webHidden/>
          </w:rPr>
          <w:fldChar w:fldCharType="begin"/>
        </w:r>
        <w:r w:rsidR="003260FF" w:rsidRPr="003260FF">
          <w:rPr>
            <w:noProof/>
            <w:webHidden/>
          </w:rPr>
          <w:instrText xml:space="preserve"> PAGEREF _Toc19359790 \h </w:instrText>
        </w:r>
        <w:r w:rsidRPr="003260FF">
          <w:rPr>
            <w:noProof/>
            <w:webHidden/>
          </w:rPr>
        </w:r>
        <w:r w:rsidRPr="003260FF">
          <w:rPr>
            <w:noProof/>
            <w:webHidden/>
          </w:rPr>
          <w:fldChar w:fldCharType="separate"/>
        </w:r>
        <w:r w:rsidR="00E42B8D">
          <w:rPr>
            <w:noProof/>
            <w:webHidden/>
          </w:rPr>
          <w:t>20</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1" w:history="1">
        <w:r w:rsidR="003260FF" w:rsidRPr="003260FF">
          <w:rPr>
            <w:rStyle w:val="Hipercze"/>
            <w:noProof/>
          </w:rPr>
          <w:t>Tabela 3. Podmioty gospodarcze według rodzaju przeważającej działalności.</w:t>
        </w:r>
        <w:r w:rsidR="003260FF" w:rsidRPr="003260FF">
          <w:rPr>
            <w:noProof/>
            <w:webHidden/>
          </w:rPr>
          <w:tab/>
        </w:r>
        <w:r w:rsidRPr="003260FF">
          <w:rPr>
            <w:noProof/>
            <w:webHidden/>
          </w:rPr>
          <w:fldChar w:fldCharType="begin"/>
        </w:r>
        <w:r w:rsidR="003260FF" w:rsidRPr="003260FF">
          <w:rPr>
            <w:noProof/>
            <w:webHidden/>
          </w:rPr>
          <w:instrText xml:space="preserve"> PAGEREF _Toc19359791 \h </w:instrText>
        </w:r>
        <w:r w:rsidRPr="003260FF">
          <w:rPr>
            <w:noProof/>
            <w:webHidden/>
          </w:rPr>
        </w:r>
        <w:r w:rsidRPr="003260FF">
          <w:rPr>
            <w:noProof/>
            <w:webHidden/>
          </w:rPr>
          <w:fldChar w:fldCharType="separate"/>
        </w:r>
        <w:r w:rsidR="00E42B8D">
          <w:rPr>
            <w:noProof/>
            <w:webHidden/>
          </w:rPr>
          <w:t>21</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2" w:history="1">
        <w:r w:rsidR="003260FF" w:rsidRPr="003260FF">
          <w:rPr>
            <w:rStyle w:val="Hipercze"/>
            <w:noProof/>
          </w:rPr>
          <w:t>Tabela 4. Gospodarstwa rolne wg grup obszarowych.</w:t>
        </w:r>
        <w:r w:rsidR="003260FF" w:rsidRPr="003260FF">
          <w:rPr>
            <w:noProof/>
            <w:webHidden/>
          </w:rPr>
          <w:tab/>
        </w:r>
        <w:r w:rsidRPr="003260FF">
          <w:rPr>
            <w:noProof/>
            <w:webHidden/>
          </w:rPr>
          <w:fldChar w:fldCharType="begin"/>
        </w:r>
        <w:r w:rsidR="003260FF" w:rsidRPr="003260FF">
          <w:rPr>
            <w:noProof/>
            <w:webHidden/>
          </w:rPr>
          <w:instrText xml:space="preserve"> PAGEREF _Toc19359792 \h </w:instrText>
        </w:r>
        <w:r w:rsidRPr="003260FF">
          <w:rPr>
            <w:noProof/>
            <w:webHidden/>
          </w:rPr>
        </w:r>
        <w:r w:rsidRPr="003260FF">
          <w:rPr>
            <w:noProof/>
            <w:webHidden/>
          </w:rPr>
          <w:fldChar w:fldCharType="separate"/>
        </w:r>
        <w:r w:rsidR="00E42B8D">
          <w:rPr>
            <w:noProof/>
            <w:webHidden/>
          </w:rPr>
          <w:t>22</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3" w:history="1">
        <w:r w:rsidR="003260FF" w:rsidRPr="003260FF">
          <w:rPr>
            <w:rStyle w:val="Hipercze"/>
            <w:noProof/>
          </w:rPr>
          <w:t>Tabela 5. Nowe budynki oddane do użytku w latach 2010-2016.</w:t>
        </w:r>
        <w:r w:rsidR="003260FF" w:rsidRPr="003260FF">
          <w:rPr>
            <w:noProof/>
            <w:webHidden/>
          </w:rPr>
          <w:tab/>
        </w:r>
        <w:r w:rsidRPr="003260FF">
          <w:rPr>
            <w:noProof/>
            <w:webHidden/>
          </w:rPr>
          <w:fldChar w:fldCharType="begin"/>
        </w:r>
        <w:r w:rsidR="003260FF" w:rsidRPr="003260FF">
          <w:rPr>
            <w:noProof/>
            <w:webHidden/>
          </w:rPr>
          <w:instrText xml:space="preserve"> PAGEREF _Toc19359793 \h </w:instrText>
        </w:r>
        <w:r w:rsidRPr="003260FF">
          <w:rPr>
            <w:noProof/>
            <w:webHidden/>
          </w:rPr>
        </w:r>
        <w:r w:rsidRPr="003260FF">
          <w:rPr>
            <w:noProof/>
            <w:webHidden/>
          </w:rPr>
          <w:fldChar w:fldCharType="separate"/>
        </w:r>
        <w:r w:rsidR="00E42B8D">
          <w:rPr>
            <w:noProof/>
            <w:webHidden/>
          </w:rPr>
          <w:t>23</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4" w:history="1">
        <w:r w:rsidR="003260FF" w:rsidRPr="003260FF">
          <w:rPr>
            <w:rStyle w:val="Hipercze"/>
            <w:noProof/>
          </w:rPr>
          <w:t>Tabela 6 Zestawienie budynków jednorodzinnych w Gminie Iłowo-Osada.</w:t>
        </w:r>
        <w:r w:rsidR="003260FF" w:rsidRPr="003260FF">
          <w:rPr>
            <w:noProof/>
            <w:webHidden/>
          </w:rPr>
          <w:tab/>
        </w:r>
        <w:r w:rsidRPr="003260FF">
          <w:rPr>
            <w:noProof/>
            <w:webHidden/>
          </w:rPr>
          <w:fldChar w:fldCharType="begin"/>
        </w:r>
        <w:r w:rsidR="003260FF" w:rsidRPr="003260FF">
          <w:rPr>
            <w:noProof/>
            <w:webHidden/>
          </w:rPr>
          <w:instrText xml:space="preserve"> PAGEREF _Toc19359794 \h </w:instrText>
        </w:r>
        <w:r w:rsidRPr="003260FF">
          <w:rPr>
            <w:noProof/>
            <w:webHidden/>
          </w:rPr>
        </w:r>
        <w:r w:rsidRPr="003260FF">
          <w:rPr>
            <w:noProof/>
            <w:webHidden/>
          </w:rPr>
          <w:fldChar w:fldCharType="separate"/>
        </w:r>
        <w:r w:rsidR="00E42B8D">
          <w:rPr>
            <w:noProof/>
            <w:webHidden/>
          </w:rPr>
          <w:t>24</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5" w:history="1">
        <w:r w:rsidR="003260FF" w:rsidRPr="003260FF">
          <w:rPr>
            <w:rStyle w:val="Hipercze"/>
            <w:noProof/>
          </w:rPr>
          <w:t>Tabela 7 Zestawienie budynków wielorodzinnych w Gminie Iłowo-Osada.</w:t>
        </w:r>
        <w:r w:rsidR="003260FF" w:rsidRPr="003260FF">
          <w:rPr>
            <w:noProof/>
            <w:webHidden/>
          </w:rPr>
          <w:tab/>
        </w:r>
        <w:r w:rsidRPr="003260FF">
          <w:rPr>
            <w:noProof/>
            <w:webHidden/>
          </w:rPr>
          <w:fldChar w:fldCharType="begin"/>
        </w:r>
        <w:r w:rsidR="003260FF" w:rsidRPr="003260FF">
          <w:rPr>
            <w:noProof/>
            <w:webHidden/>
          </w:rPr>
          <w:instrText xml:space="preserve"> PAGEREF _Toc19359795 \h </w:instrText>
        </w:r>
        <w:r w:rsidRPr="003260FF">
          <w:rPr>
            <w:noProof/>
            <w:webHidden/>
          </w:rPr>
        </w:r>
        <w:r w:rsidRPr="003260FF">
          <w:rPr>
            <w:noProof/>
            <w:webHidden/>
          </w:rPr>
          <w:fldChar w:fldCharType="separate"/>
        </w:r>
        <w:r w:rsidR="00E42B8D">
          <w:rPr>
            <w:noProof/>
            <w:webHidden/>
          </w:rPr>
          <w:t>26</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6" w:history="1">
        <w:r w:rsidR="003260FF" w:rsidRPr="003260FF">
          <w:rPr>
            <w:rStyle w:val="Hipercze"/>
            <w:noProof/>
          </w:rPr>
          <w:t>Tabela 8. Zestawienie budynków komunalnych (niemieszkalnych).</w:t>
        </w:r>
        <w:r w:rsidR="003260FF" w:rsidRPr="003260FF">
          <w:rPr>
            <w:noProof/>
            <w:webHidden/>
          </w:rPr>
          <w:tab/>
        </w:r>
        <w:r w:rsidRPr="003260FF">
          <w:rPr>
            <w:noProof/>
            <w:webHidden/>
          </w:rPr>
          <w:fldChar w:fldCharType="begin"/>
        </w:r>
        <w:r w:rsidR="003260FF" w:rsidRPr="003260FF">
          <w:rPr>
            <w:noProof/>
            <w:webHidden/>
          </w:rPr>
          <w:instrText xml:space="preserve"> PAGEREF _Toc19359796 \h </w:instrText>
        </w:r>
        <w:r w:rsidRPr="003260FF">
          <w:rPr>
            <w:noProof/>
            <w:webHidden/>
          </w:rPr>
        </w:r>
        <w:r w:rsidRPr="003260FF">
          <w:rPr>
            <w:noProof/>
            <w:webHidden/>
          </w:rPr>
          <w:fldChar w:fldCharType="separate"/>
        </w:r>
        <w:r w:rsidR="00E42B8D">
          <w:rPr>
            <w:noProof/>
            <w:webHidden/>
          </w:rPr>
          <w:t>29</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7" w:history="1">
        <w:r w:rsidR="003260FF" w:rsidRPr="003260FF">
          <w:rPr>
            <w:rStyle w:val="Hipercze"/>
            <w:noProof/>
          </w:rPr>
          <w:t xml:space="preserve">Tabela 9 Grupy taryfowe w dostawie gazu ziemnego. </w:t>
        </w:r>
        <w:r w:rsidR="003260FF" w:rsidRPr="003260FF">
          <w:rPr>
            <w:noProof/>
            <w:webHidden/>
          </w:rPr>
          <w:tab/>
        </w:r>
        <w:r w:rsidRPr="003260FF">
          <w:rPr>
            <w:noProof/>
            <w:webHidden/>
          </w:rPr>
          <w:fldChar w:fldCharType="begin"/>
        </w:r>
        <w:r w:rsidR="003260FF" w:rsidRPr="003260FF">
          <w:rPr>
            <w:noProof/>
            <w:webHidden/>
          </w:rPr>
          <w:instrText xml:space="preserve"> PAGEREF _Toc19359797 \h </w:instrText>
        </w:r>
        <w:r w:rsidRPr="003260FF">
          <w:rPr>
            <w:noProof/>
            <w:webHidden/>
          </w:rPr>
        </w:r>
        <w:r w:rsidRPr="003260FF">
          <w:rPr>
            <w:noProof/>
            <w:webHidden/>
          </w:rPr>
          <w:fldChar w:fldCharType="separate"/>
        </w:r>
        <w:r w:rsidR="00E42B8D">
          <w:rPr>
            <w:noProof/>
            <w:webHidden/>
          </w:rPr>
          <w:t>32</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8" w:history="1">
        <w:r w:rsidR="003260FF" w:rsidRPr="003260FF">
          <w:rPr>
            <w:rStyle w:val="Hipercze"/>
            <w:noProof/>
          </w:rPr>
          <w:t xml:space="preserve">Tabela 10. Charakterystyka linii SN 15 kV zasilających gminę Iłowo – Osada. </w:t>
        </w:r>
        <w:r w:rsidR="003260FF" w:rsidRPr="003260FF">
          <w:rPr>
            <w:noProof/>
            <w:webHidden/>
          </w:rPr>
          <w:tab/>
        </w:r>
        <w:r w:rsidRPr="003260FF">
          <w:rPr>
            <w:noProof/>
            <w:webHidden/>
          </w:rPr>
          <w:fldChar w:fldCharType="begin"/>
        </w:r>
        <w:r w:rsidR="003260FF" w:rsidRPr="003260FF">
          <w:rPr>
            <w:noProof/>
            <w:webHidden/>
          </w:rPr>
          <w:instrText xml:space="preserve"> PAGEREF _Toc19359798 \h </w:instrText>
        </w:r>
        <w:r w:rsidRPr="003260FF">
          <w:rPr>
            <w:noProof/>
            <w:webHidden/>
          </w:rPr>
        </w:r>
        <w:r w:rsidRPr="003260FF">
          <w:rPr>
            <w:noProof/>
            <w:webHidden/>
          </w:rPr>
          <w:fldChar w:fldCharType="separate"/>
        </w:r>
        <w:r w:rsidR="00E42B8D">
          <w:rPr>
            <w:noProof/>
            <w:webHidden/>
          </w:rPr>
          <w:t>32</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799" w:history="1">
        <w:r w:rsidR="003260FF" w:rsidRPr="003260FF">
          <w:rPr>
            <w:rStyle w:val="Hipercze"/>
            <w:noProof/>
          </w:rPr>
          <w:t>Tabela 11. Zużycie energii w podziale na grupy taryfowe.</w:t>
        </w:r>
        <w:r w:rsidR="003260FF" w:rsidRPr="003260FF">
          <w:rPr>
            <w:rStyle w:val="Hipercze"/>
            <w:i/>
            <w:noProof/>
          </w:rPr>
          <w:t xml:space="preserve"> </w:t>
        </w:r>
        <w:r w:rsidR="003260FF" w:rsidRPr="003260FF">
          <w:rPr>
            <w:noProof/>
            <w:webHidden/>
          </w:rPr>
          <w:tab/>
        </w:r>
        <w:r w:rsidRPr="003260FF">
          <w:rPr>
            <w:noProof/>
            <w:webHidden/>
          </w:rPr>
          <w:fldChar w:fldCharType="begin"/>
        </w:r>
        <w:r w:rsidR="003260FF" w:rsidRPr="003260FF">
          <w:rPr>
            <w:noProof/>
            <w:webHidden/>
          </w:rPr>
          <w:instrText xml:space="preserve"> PAGEREF _Toc19359799 \h </w:instrText>
        </w:r>
        <w:r w:rsidRPr="003260FF">
          <w:rPr>
            <w:noProof/>
            <w:webHidden/>
          </w:rPr>
        </w:r>
        <w:r w:rsidRPr="003260FF">
          <w:rPr>
            <w:noProof/>
            <w:webHidden/>
          </w:rPr>
          <w:fldChar w:fldCharType="separate"/>
        </w:r>
        <w:r w:rsidR="00E42B8D">
          <w:rPr>
            <w:noProof/>
            <w:webHidden/>
          </w:rPr>
          <w:t>33</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0" w:history="1">
        <w:r w:rsidR="003260FF" w:rsidRPr="003260FF">
          <w:rPr>
            <w:rStyle w:val="Hipercze"/>
            <w:noProof/>
          </w:rPr>
          <w:t xml:space="preserve">Tabela 12. Oprawy oświetleniowe gmina Iłowo-Osada </w:t>
        </w:r>
        <w:r w:rsidR="003260FF" w:rsidRPr="003260FF">
          <w:rPr>
            <w:noProof/>
            <w:webHidden/>
          </w:rPr>
          <w:tab/>
        </w:r>
        <w:r w:rsidRPr="003260FF">
          <w:rPr>
            <w:noProof/>
            <w:webHidden/>
          </w:rPr>
          <w:fldChar w:fldCharType="begin"/>
        </w:r>
        <w:r w:rsidR="003260FF" w:rsidRPr="003260FF">
          <w:rPr>
            <w:noProof/>
            <w:webHidden/>
          </w:rPr>
          <w:instrText xml:space="preserve"> PAGEREF _Toc19359800 \h </w:instrText>
        </w:r>
        <w:r w:rsidRPr="003260FF">
          <w:rPr>
            <w:noProof/>
            <w:webHidden/>
          </w:rPr>
        </w:r>
        <w:r w:rsidRPr="003260FF">
          <w:rPr>
            <w:noProof/>
            <w:webHidden/>
          </w:rPr>
          <w:fldChar w:fldCharType="separate"/>
        </w:r>
        <w:r w:rsidR="00E42B8D">
          <w:rPr>
            <w:noProof/>
            <w:webHidden/>
          </w:rPr>
          <w:t>34</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1" w:history="1">
        <w:r w:rsidR="003260FF" w:rsidRPr="003260FF">
          <w:rPr>
            <w:rStyle w:val="Hipercze"/>
            <w:noProof/>
          </w:rPr>
          <w:t xml:space="preserve">Tabela 13. Klasyfikacja strefy warmińsko mazurskiej ze względu na poszczególne zanieczyszczenia pod kątem ochrony zdrowia. </w:t>
        </w:r>
        <w:r w:rsidR="003260FF" w:rsidRPr="003260FF">
          <w:rPr>
            <w:noProof/>
            <w:webHidden/>
          </w:rPr>
          <w:tab/>
        </w:r>
        <w:r w:rsidRPr="003260FF">
          <w:rPr>
            <w:noProof/>
            <w:webHidden/>
          </w:rPr>
          <w:fldChar w:fldCharType="begin"/>
        </w:r>
        <w:r w:rsidR="003260FF" w:rsidRPr="003260FF">
          <w:rPr>
            <w:noProof/>
            <w:webHidden/>
          </w:rPr>
          <w:instrText xml:space="preserve"> PAGEREF _Toc19359801 \h </w:instrText>
        </w:r>
        <w:r w:rsidRPr="003260FF">
          <w:rPr>
            <w:noProof/>
            <w:webHidden/>
          </w:rPr>
        </w:r>
        <w:r w:rsidRPr="003260FF">
          <w:rPr>
            <w:noProof/>
            <w:webHidden/>
          </w:rPr>
          <w:fldChar w:fldCharType="separate"/>
        </w:r>
        <w:r w:rsidR="00E42B8D">
          <w:rPr>
            <w:noProof/>
            <w:webHidden/>
          </w:rPr>
          <w:t>35</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2" w:history="1">
        <w:r w:rsidR="003260FF" w:rsidRPr="003260FF">
          <w:rPr>
            <w:rStyle w:val="Hipercze"/>
            <w:noProof/>
          </w:rPr>
          <w:t>Tabela 14. Wskaźniki opałowe i wskaźniki emisji paliw wg KOBIZE.</w:t>
        </w:r>
        <w:r w:rsidR="003260FF" w:rsidRPr="003260FF">
          <w:rPr>
            <w:noProof/>
            <w:webHidden/>
          </w:rPr>
          <w:tab/>
        </w:r>
        <w:r w:rsidRPr="003260FF">
          <w:rPr>
            <w:noProof/>
            <w:webHidden/>
          </w:rPr>
          <w:fldChar w:fldCharType="begin"/>
        </w:r>
        <w:r w:rsidR="003260FF" w:rsidRPr="003260FF">
          <w:rPr>
            <w:noProof/>
            <w:webHidden/>
          </w:rPr>
          <w:instrText xml:space="preserve"> PAGEREF _Toc19359802 \h </w:instrText>
        </w:r>
        <w:r w:rsidRPr="003260FF">
          <w:rPr>
            <w:noProof/>
            <w:webHidden/>
          </w:rPr>
        </w:r>
        <w:r w:rsidRPr="003260FF">
          <w:rPr>
            <w:noProof/>
            <w:webHidden/>
          </w:rPr>
          <w:fldChar w:fldCharType="separate"/>
        </w:r>
        <w:r w:rsidR="00E42B8D">
          <w:rPr>
            <w:noProof/>
            <w:webHidden/>
          </w:rPr>
          <w:t>45</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3" w:history="1">
        <w:r w:rsidR="003260FF" w:rsidRPr="003260FF">
          <w:rPr>
            <w:rStyle w:val="Hipercze"/>
            <w:noProof/>
          </w:rPr>
          <w:t>Tabela 15. Zużycie energii oraz emisja CO2 w obiektach komunalnych w 2010 r.</w:t>
        </w:r>
        <w:r w:rsidR="003260FF" w:rsidRPr="003260FF">
          <w:rPr>
            <w:noProof/>
            <w:webHidden/>
          </w:rPr>
          <w:tab/>
        </w:r>
        <w:r w:rsidRPr="003260FF">
          <w:rPr>
            <w:noProof/>
            <w:webHidden/>
          </w:rPr>
          <w:fldChar w:fldCharType="begin"/>
        </w:r>
        <w:r w:rsidR="003260FF" w:rsidRPr="003260FF">
          <w:rPr>
            <w:noProof/>
            <w:webHidden/>
          </w:rPr>
          <w:instrText xml:space="preserve"> PAGEREF _Toc19359803 \h </w:instrText>
        </w:r>
        <w:r w:rsidRPr="003260FF">
          <w:rPr>
            <w:noProof/>
            <w:webHidden/>
          </w:rPr>
        </w:r>
        <w:r w:rsidRPr="003260FF">
          <w:rPr>
            <w:noProof/>
            <w:webHidden/>
          </w:rPr>
          <w:fldChar w:fldCharType="separate"/>
        </w:r>
        <w:r w:rsidR="00E42B8D">
          <w:rPr>
            <w:noProof/>
            <w:webHidden/>
          </w:rPr>
          <w:t>47</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4" w:history="1">
        <w:r w:rsidR="003260FF" w:rsidRPr="003260FF">
          <w:rPr>
            <w:rStyle w:val="Hipercze"/>
            <w:noProof/>
          </w:rPr>
          <w:t>Tabela 16. Zestawienie zużycia energii i emisji CO</w:t>
        </w:r>
        <w:r w:rsidR="003260FF" w:rsidRPr="003260FF">
          <w:rPr>
            <w:rStyle w:val="Hipercze"/>
            <w:noProof/>
            <w:vertAlign w:val="subscript"/>
          </w:rPr>
          <w:t>2</w:t>
        </w:r>
        <w:r w:rsidR="003260FF" w:rsidRPr="003260FF">
          <w:rPr>
            <w:rStyle w:val="Hipercze"/>
            <w:noProof/>
          </w:rPr>
          <w:t xml:space="preserve"> w sektorze komunalnym w Iłowie-Osada w 2010 r.</w:t>
        </w:r>
        <w:r w:rsidR="003260FF" w:rsidRPr="003260FF">
          <w:rPr>
            <w:noProof/>
            <w:webHidden/>
          </w:rPr>
          <w:tab/>
        </w:r>
        <w:r w:rsidRPr="003260FF">
          <w:rPr>
            <w:noProof/>
            <w:webHidden/>
          </w:rPr>
          <w:fldChar w:fldCharType="begin"/>
        </w:r>
        <w:r w:rsidR="003260FF" w:rsidRPr="003260FF">
          <w:rPr>
            <w:noProof/>
            <w:webHidden/>
          </w:rPr>
          <w:instrText xml:space="preserve"> PAGEREF _Toc19359804 \h </w:instrText>
        </w:r>
        <w:r w:rsidRPr="003260FF">
          <w:rPr>
            <w:noProof/>
            <w:webHidden/>
          </w:rPr>
        </w:r>
        <w:r w:rsidRPr="003260FF">
          <w:rPr>
            <w:noProof/>
            <w:webHidden/>
          </w:rPr>
          <w:fldChar w:fldCharType="separate"/>
        </w:r>
        <w:r w:rsidR="00E42B8D">
          <w:rPr>
            <w:noProof/>
            <w:webHidden/>
          </w:rPr>
          <w:t>47</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5" w:history="1">
        <w:r w:rsidR="003260FF" w:rsidRPr="003260FF">
          <w:rPr>
            <w:rStyle w:val="Hipercze"/>
            <w:noProof/>
          </w:rPr>
          <w:t>Tabela 17. Zużycie nośników energii i emisja CO2 w sektorze obiektów przemysłowych.</w:t>
        </w:r>
        <w:r w:rsidR="003260FF" w:rsidRPr="003260FF">
          <w:rPr>
            <w:noProof/>
            <w:webHidden/>
          </w:rPr>
          <w:tab/>
        </w:r>
        <w:r w:rsidRPr="003260FF">
          <w:rPr>
            <w:noProof/>
            <w:webHidden/>
          </w:rPr>
          <w:fldChar w:fldCharType="begin"/>
        </w:r>
        <w:r w:rsidR="003260FF" w:rsidRPr="003260FF">
          <w:rPr>
            <w:noProof/>
            <w:webHidden/>
          </w:rPr>
          <w:instrText xml:space="preserve"> PAGEREF _Toc19359805 \h </w:instrText>
        </w:r>
        <w:r w:rsidRPr="003260FF">
          <w:rPr>
            <w:noProof/>
            <w:webHidden/>
          </w:rPr>
        </w:r>
        <w:r w:rsidRPr="003260FF">
          <w:rPr>
            <w:noProof/>
            <w:webHidden/>
          </w:rPr>
          <w:fldChar w:fldCharType="separate"/>
        </w:r>
        <w:r w:rsidR="00E42B8D">
          <w:rPr>
            <w:noProof/>
            <w:webHidden/>
          </w:rPr>
          <w:t>48</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6" w:history="1">
        <w:r w:rsidR="003260FF" w:rsidRPr="003260FF">
          <w:rPr>
            <w:rStyle w:val="Hipercze"/>
            <w:noProof/>
          </w:rPr>
          <w:t>Tabela 18. Zużycie energii i emisja CO</w:t>
        </w:r>
        <w:r w:rsidR="003260FF" w:rsidRPr="003260FF">
          <w:rPr>
            <w:rStyle w:val="Hipercze"/>
            <w:noProof/>
            <w:vertAlign w:val="subscript"/>
          </w:rPr>
          <w:t xml:space="preserve">2 </w:t>
        </w:r>
        <w:r w:rsidR="003260FF" w:rsidRPr="003260FF">
          <w:rPr>
            <w:rStyle w:val="Hipercze"/>
            <w:noProof/>
          </w:rPr>
          <w:t>w sektorze mieszkalnym.</w:t>
        </w:r>
        <w:r w:rsidR="003260FF" w:rsidRPr="003260FF">
          <w:rPr>
            <w:noProof/>
            <w:webHidden/>
          </w:rPr>
          <w:tab/>
        </w:r>
        <w:r w:rsidRPr="003260FF">
          <w:rPr>
            <w:noProof/>
            <w:webHidden/>
          </w:rPr>
          <w:fldChar w:fldCharType="begin"/>
        </w:r>
        <w:r w:rsidR="003260FF" w:rsidRPr="003260FF">
          <w:rPr>
            <w:noProof/>
            <w:webHidden/>
          </w:rPr>
          <w:instrText xml:space="preserve"> PAGEREF _Toc19359806 \h </w:instrText>
        </w:r>
        <w:r w:rsidRPr="003260FF">
          <w:rPr>
            <w:noProof/>
            <w:webHidden/>
          </w:rPr>
        </w:r>
        <w:r w:rsidRPr="003260FF">
          <w:rPr>
            <w:noProof/>
            <w:webHidden/>
          </w:rPr>
          <w:fldChar w:fldCharType="separate"/>
        </w:r>
        <w:r w:rsidR="00E42B8D">
          <w:rPr>
            <w:noProof/>
            <w:webHidden/>
          </w:rPr>
          <w:t>48</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7" w:history="1">
        <w:r w:rsidR="003260FF" w:rsidRPr="003260FF">
          <w:rPr>
            <w:rStyle w:val="Hipercze"/>
            <w:noProof/>
          </w:rPr>
          <w:t>Tabela 19. Zużycie energii i emisja CO</w:t>
        </w:r>
        <w:r w:rsidR="003260FF" w:rsidRPr="003260FF">
          <w:rPr>
            <w:rStyle w:val="Hipercze"/>
            <w:noProof/>
            <w:vertAlign w:val="subscript"/>
          </w:rPr>
          <w:t xml:space="preserve">2 </w:t>
        </w:r>
        <w:r w:rsidR="003260FF" w:rsidRPr="003260FF">
          <w:rPr>
            <w:rStyle w:val="Hipercze"/>
            <w:noProof/>
          </w:rPr>
          <w:t>w sektorze mieszkalnym w podziale na źródła energii.</w:t>
        </w:r>
        <w:r w:rsidR="003260FF" w:rsidRPr="003260FF">
          <w:rPr>
            <w:noProof/>
            <w:webHidden/>
          </w:rPr>
          <w:tab/>
        </w:r>
        <w:r w:rsidRPr="003260FF">
          <w:rPr>
            <w:noProof/>
            <w:webHidden/>
          </w:rPr>
          <w:fldChar w:fldCharType="begin"/>
        </w:r>
        <w:r w:rsidR="003260FF" w:rsidRPr="003260FF">
          <w:rPr>
            <w:noProof/>
            <w:webHidden/>
          </w:rPr>
          <w:instrText xml:space="preserve"> PAGEREF _Toc19359807 \h </w:instrText>
        </w:r>
        <w:r w:rsidRPr="003260FF">
          <w:rPr>
            <w:noProof/>
            <w:webHidden/>
          </w:rPr>
        </w:r>
        <w:r w:rsidRPr="003260FF">
          <w:rPr>
            <w:noProof/>
            <w:webHidden/>
          </w:rPr>
          <w:fldChar w:fldCharType="separate"/>
        </w:r>
        <w:r w:rsidR="00E42B8D">
          <w:rPr>
            <w:noProof/>
            <w:webHidden/>
          </w:rPr>
          <w:t>49</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8" w:history="1">
        <w:r w:rsidR="003260FF" w:rsidRPr="003260FF">
          <w:rPr>
            <w:rStyle w:val="Hipercze"/>
            <w:noProof/>
          </w:rPr>
          <w:t>Tabela 20. Oprawy oświetleniowe.</w:t>
        </w:r>
        <w:r w:rsidR="003260FF" w:rsidRPr="003260FF">
          <w:rPr>
            <w:noProof/>
            <w:webHidden/>
          </w:rPr>
          <w:tab/>
        </w:r>
        <w:r w:rsidRPr="003260FF">
          <w:rPr>
            <w:noProof/>
            <w:webHidden/>
          </w:rPr>
          <w:fldChar w:fldCharType="begin"/>
        </w:r>
        <w:r w:rsidR="003260FF" w:rsidRPr="003260FF">
          <w:rPr>
            <w:noProof/>
            <w:webHidden/>
          </w:rPr>
          <w:instrText xml:space="preserve"> PAGEREF _Toc19359808 \h </w:instrText>
        </w:r>
        <w:r w:rsidRPr="003260FF">
          <w:rPr>
            <w:noProof/>
            <w:webHidden/>
          </w:rPr>
        </w:r>
        <w:r w:rsidRPr="003260FF">
          <w:rPr>
            <w:noProof/>
            <w:webHidden/>
          </w:rPr>
          <w:fldChar w:fldCharType="separate"/>
        </w:r>
        <w:r w:rsidR="00E42B8D">
          <w:rPr>
            <w:noProof/>
            <w:webHidden/>
          </w:rPr>
          <w:t>49</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09" w:history="1">
        <w:r w:rsidR="003260FF" w:rsidRPr="003260FF">
          <w:rPr>
            <w:rStyle w:val="Hipercze"/>
            <w:noProof/>
          </w:rPr>
          <w:t>Tabela 21. Wykorzystanie nośników energii w transporcie prywatnym i komercyjnym w 2010 r.</w:t>
        </w:r>
        <w:r w:rsidR="003260FF" w:rsidRPr="003260FF">
          <w:rPr>
            <w:noProof/>
            <w:webHidden/>
          </w:rPr>
          <w:tab/>
        </w:r>
        <w:r w:rsidRPr="003260FF">
          <w:rPr>
            <w:noProof/>
            <w:webHidden/>
          </w:rPr>
          <w:fldChar w:fldCharType="begin"/>
        </w:r>
        <w:r w:rsidR="003260FF" w:rsidRPr="003260FF">
          <w:rPr>
            <w:noProof/>
            <w:webHidden/>
          </w:rPr>
          <w:instrText xml:space="preserve"> PAGEREF _Toc19359809 \h </w:instrText>
        </w:r>
        <w:r w:rsidRPr="003260FF">
          <w:rPr>
            <w:noProof/>
            <w:webHidden/>
          </w:rPr>
        </w:r>
        <w:r w:rsidRPr="003260FF">
          <w:rPr>
            <w:noProof/>
            <w:webHidden/>
          </w:rPr>
          <w:fldChar w:fldCharType="separate"/>
        </w:r>
        <w:r w:rsidR="00E42B8D">
          <w:rPr>
            <w:noProof/>
            <w:webHidden/>
          </w:rPr>
          <w:t>50</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10" w:history="1">
        <w:r w:rsidR="003260FF" w:rsidRPr="003260FF">
          <w:rPr>
            <w:rStyle w:val="Hipercze"/>
            <w:noProof/>
          </w:rPr>
          <w:t>Tabela 22. Wykorzystanie nośników energii w rolnictwie w 2010 r.</w:t>
        </w:r>
        <w:r w:rsidR="003260FF" w:rsidRPr="003260FF">
          <w:rPr>
            <w:noProof/>
            <w:webHidden/>
          </w:rPr>
          <w:tab/>
        </w:r>
        <w:r w:rsidRPr="003260FF">
          <w:rPr>
            <w:noProof/>
            <w:webHidden/>
          </w:rPr>
          <w:fldChar w:fldCharType="begin"/>
        </w:r>
        <w:r w:rsidR="003260FF" w:rsidRPr="003260FF">
          <w:rPr>
            <w:noProof/>
            <w:webHidden/>
          </w:rPr>
          <w:instrText xml:space="preserve"> PAGEREF _Toc19359810 \h </w:instrText>
        </w:r>
        <w:r w:rsidRPr="003260FF">
          <w:rPr>
            <w:noProof/>
            <w:webHidden/>
          </w:rPr>
        </w:r>
        <w:r w:rsidRPr="003260FF">
          <w:rPr>
            <w:noProof/>
            <w:webHidden/>
          </w:rPr>
          <w:fldChar w:fldCharType="separate"/>
        </w:r>
        <w:r w:rsidR="00E42B8D">
          <w:rPr>
            <w:noProof/>
            <w:webHidden/>
          </w:rPr>
          <w:t>50</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11" w:history="1">
        <w:r w:rsidR="003260FF" w:rsidRPr="003260FF">
          <w:rPr>
            <w:rStyle w:val="Hipercze"/>
            <w:noProof/>
          </w:rPr>
          <w:t>Tabela 23. Zestawienie szczegółowe wyników bazowej inwentaryzacji emisji według sektorów w 2010 roku.</w:t>
        </w:r>
        <w:r w:rsidR="003260FF" w:rsidRPr="003260FF">
          <w:rPr>
            <w:noProof/>
            <w:webHidden/>
          </w:rPr>
          <w:tab/>
        </w:r>
        <w:r w:rsidRPr="003260FF">
          <w:rPr>
            <w:noProof/>
            <w:webHidden/>
          </w:rPr>
          <w:fldChar w:fldCharType="begin"/>
        </w:r>
        <w:r w:rsidR="003260FF" w:rsidRPr="003260FF">
          <w:rPr>
            <w:noProof/>
            <w:webHidden/>
          </w:rPr>
          <w:instrText xml:space="preserve"> PAGEREF _Toc19359811 \h </w:instrText>
        </w:r>
        <w:r w:rsidRPr="003260FF">
          <w:rPr>
            <w:noProof/>
            <w:webHidden/>
          </w:rPr>
        </w:r>
        <w:r w:rsidRPr="003260FF">
          <w:rPr>
            <w:noProof/>
            <w:webHidden/>
          </w:rPr>
          <w:fldChar w:fldCharType="separate"/>
        </w:r>
        <w:r w:rsidR="00E42B8D">
          <w:rPr>
            <w:noProof/>
            <w:webHidden/>
          </w:rPr>
          <w:t>54</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12" w:history="1">
        <w:r w:rsidR="003260FF" w:rsidRPr="003260FF">
          <w:rPr>
            <w:rStyle w:val="Hipercze"/>
            <w:noProof/>
          </w:rPr>
          <w:t>Tabela 24. Zestawienie ogólne wyników bazowej inwentaryzacji emisji według sektorów w 2010 roku.</w:t>
        </w:r>
        <w:r w:rsidR="003260FF" w:rsidRPr="003260FF">
          <w:rPr>
            <w:noProof/>
            <w:webHidden/>
          </w:rPr>
          <w:tab/>
        </w:r>
        <w:r w:rsidRPr="003260FF">
          <w:rPr>
            <w:noProof/>
            <w:webHidden/>
          </w:rPr>
          <w:fldChar w:fldCharType="begin"/>
        </w:r>
        <w:r w:rsidR="003260FF" w:rsidRPr="003260FF">
          <w:rPr>
            <w:noProof/>
            <w:webHidden/>
          </w:rPr>
          <w:instrText xml:space="preserve"> PAGEREF _Toc19359812 \h </w:instrText>
        </w:r>
        <w:r w:rsidRPr="003260FF">
          <w:rPr>
            <w:noProof/>
            <w:webHidden/>
          </w:rPr>
        </w:r>
        <w:r w:rsidRPr="003260FF">
          <w:rPr>
            <w:noProof/>
            <w:webHidden/>
          </w:rPr>
          <w:fldChar w:fldCharType="separate"/>
        </w:r>
        <w:r w:rsidR="00E42B8D">
          <w:rPr>
            <w:noProof/>
            <w:webHidden/>
          </w:rPr>
          <w:t>54</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13" w:history="1">
        <w:r w:rsidR="003260FF" w:rsidRPr="003260FF">
          <w:rPr>
            <w:rStyle w:val="Hipercze"/>
            <w:noProof/>
          </w:rPr>
          <w:t>Tabela 25. Zestawienie wyników bazowej inwentaryzacji emisji według wykorzystanych paliw w 2010 roku.</w:t>
        </w:r>
        <w:r w:rsidR="003260FF" w:rsidRPr="003260FF">
          <w:rPr>
            <w:noProof/>
            <w:webHidden/>
          </w:rPr>
          <w:tab/>
        </w:r>
        <w:r w:rsidRPr="003260FF">
          <w:rPr>
            <w:noProof/>
            <w:webHidden/>
          </w:rPr>
          <w:fldChar w:fldCharType="begin"/>
        </w:r>
        <w:r w:rsidR="003260FF" w:rsidRPr="003260FF">
          <w:rPr>
            <w:noProof/>
            <w:webHidden/>
          </w:rPr>
          <w:instrText xml:space="preserve"> PAGEREF _Toc19359813 \h </w:instrText>
        </w:r>
        <w:r w:rsidRPr="003260FF">
          <w:rPr>
            <w:noProof/>
            <w:webHidden/>
          </w:rPr>
        </w:r>
        <w:r w:rsidRPr="003260FF">
          <w:rPr>
            <w:noProof/>
            <w:webHidden/>
          </w:rPr>
          <w:fldChar w:fldCharType="separate"/>
        </w:r>
        <w:r w:rsidR="00E42B8D">
          <w:rPr>
            <w:noProof/>
            <w:webHidden/>
          </w:rPr>
          <w:t>54</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14" w:history="1">
        <w:r w:rsidR="003260FF" w:rsidRPr="003260FF">
          <w:rPr>
            <w:rStyle w:val="Hipercze"/>
            <w:noProof/>
          </w:rPr>
          <w:t xml:space="preserve">Tabela 26. Planowane działania do wykonania w ramach prowadzenia gospodarki niskoemisyjnej. </w:t>
        </w:r>
        <w:r w:rsidR="003260FF" w:rsidRPr="003260FF">
          <w:rPr>
            <w:noProof/>
            <w:webHidden/>
          </w:rPr>
          <w:tab/>
        </w:r>
        <w:r w:rsidRPr="003260FF">
          <w:rPr>
            <w:noProof/>
            <w:webHidden/>
          </w:rPr>
          <w:fldChar w:fldCharType="begin"/>
        </w:r>
        <w:r w:rsidR="003260FF" w:rsidRPr="003260FF">
          <w:rPr>
            <w:noProof/>
            <w:webHidden/>
          </w:rPr>
          <w:instrText xml:space="preserve"> PAGEREF _Toc19359814 \h </w:instrText>
        </w:r>
        <w:r w:rsidRPr="003260FF">
          <w:rPr>
            <w:noProof/>
            <w:webHidden/>
          </w:rPr>
        </w:r>
        <w:r w:rsidRPr="003260FF">
          <w:rPr>
            <w:noProof/>
            <w:webHidden/>
          </w:rPr>
          <w:fldChar w:fldCharType="separate"/>
        </w:r>
        <w:r w:rsidR="00E42B8D">
          <w:rPr>
            <w:noProof/>
            <w:webHidden/>
          </w:rPr>
          <w:t>61</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15" w:history="1">
        <w:r w:rsidR="003260FF" w:rsidRPr="003260FF">
          <w:rPr>
            <w:rStyle w:val="Hipercze"/>
            <w:noProof/>
          </w:rPr>
          <w:t>Tabela 27. Zestawienie działań oraz terminy ich realizacji.</w:t>
        </w:r>
        <w:r w:rsidR="003260FF" w:rsidRPr="003260FF">
          <w:rPr>
            <w:noProof/>
            <w:webHidden/>
          </w:rPr>
          <w:tab/>
        </w:r>
        <w:r w:rsidRPr="003260FF">
          <w:rPr>
            <w:noProof/>
            <w:webHidden/>
          </w:rPr>
          <w:fldChar w:fldCharType="begin"/>
        </w:r>
        <w:r w:rsidR="003260FF" w:rsidRPr="003260FF">
          <w:rPr>
            <w:noProof/>
            <w:webHidden/>
          </w:rPr>
          <w:instrText xml:space="preserve"> PAGEREF _Toc19359815 \h </w:instrText>
        </w:r>
        <w:r w:rsidRPr="003260FF">
          <w:rPr>
            <w:noProof/>
            <w:webHidden/>
          </w:rPr>
        </w:r>
        <w:r w:rsidRPr="003260FF">
          <w:rPr>
            <w:noProof/>
            <w:webHidden/>
          </w:rPr>
          <w:fldChar w:fldCharType="separate"/>
        </w:r>
        <w:r w:rsidR="00E42B8D">
          <w:rPr>
            <w:noProof/>
            <w:webHidden/>
          </w:rPr>
          <w:t>62</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16" w:history="1">
        <w:r w:rsidR="003260FF" w:rsidRPr="003260FF">
          <w:rPr>
            <w:rStyle w:val="Hipercze"/>
            <w:noProof/>
          </w:rPr>
          <w:t>Tabela 28. Proponowane wskaźniki wdrażania Planu.</w:t>
        </w:r>
        <w:r w:rsidR="003260FF" w:rsidRPr="003260FF">
          <w:rPr>
            <w:noProof/>
            <w:webHidden/>
          </w:rPr>
          <w:tab/>
        </w:r>
        <w:r w:rsidRPr="003260FF">
          <w:rPr>
            <w:noProof/>
            <w:webHidden/>
          </w:rPr>
          <w:fldChar w:fldCharType="begin"/>
        </w:r>
        <w:r w:rsidR="003260FF" w:rsidRPr="003260FF">
          <w:rPr>
            <w:noProof/>
            <w:webHidden/>
          </w:rPr>
          <w:instrText xml:space="preserve"> PAGEREF _Toc19359816 \h </w:instrText>
        </w:r>
        <w:r w:rsidRPr="003260FF">
          <w:rPr>
            <w:noProof/>
            <w:webHidden/>
          </w:rPr>
        </w:r>
        <w:r w:rsidRPr="003260FF">
          <w:rPr>
            <w:noProof/>
            <w:webHidden/>
          </w:rPr>
          <w:fldChar w:fldCharType="separate"/>
        </w:r>
        <w:r w:rsidR="00E42B8D">
          <w:rPr>
            <w:noProof/>
            <w:webHidden/>
          </w:rPr>
          <w:t>65</w:t>
        </w:r>
        <w:r w:rsidRPr="003260FF">
          <w:rPr>
            <w:noProof/>
            <w:webHidden/>
          </w:rPr>
          <w:fldChar w:fldCharType="end"/>
        </w:r>
      </w:hyperlink>
    </w:p>
    <w:p w:rsidR="003260FF" w:rsidRPr="003260FF" w:rsidRDefault="00BD2BC2">
      <w:pPr>
        <w:pStyle w:val="Spisilustracji"/>
        <w:tabs>
          <w:tab w:val="right" w:leader="dot" w:pos="9396"/>
        </w:tabs>
        <w:rPr>
          <w:rFonts w:asciiTheme="minorHAnsi" w:eastAsiaTheme="minorEastAsia" w:hAnsiTheme="minorHAnsi" w:cstheme="minorBidi"/>
          <w:noProof/>
        </w:rPr>
      </w:pPr>
      <w:hyperlink w:anchor="_Toc19359817" w:history="1">
        <w:r w:rsidR="003260FF" w:rsidRPr="003260FF">
          <w:rPr>
            <w:rStyle w:val="Hipercze"/>
            <w:noProof/>
          </w:rPr>
          <w:t>Tabela 29. Zestawienie rezultatów wdrażania Planu w odniesieniu do roku bazowego.</w:t>
        </w:r>
        <w:r w:rsidR="003260FF" w:rsidRPr="003260FF">
          <w:rPr>
            <w:noProof/>
            <w:webHidden/>
          </w:rPr>
          <w:tab/>
        </w:r>
        <w:r w:rsidRPr="003260FF">
          <w:rPr>
            <w:noProof/>
            <w:webHidden/>
          </w:rPr>
          <w:fldChar w:fldCharType="begin"/>
        </w:r>
        <w:r w:rsidR="003260FF" w:rsidRPr="003260FF">
          <w:rPr>
            <w:noProof/>
            <w:webHidden/>
          </w:rPr>
          <w:instrText xml:space="preserve"> PAGEREF _Toc19359817 \h </w:instrText>
        </w:r>
        <w:r w:rsidRPr="003260FF">
          <w:rPr>
            <w:noProof/>
            <w:webHidden/>
          </w:rPr>
        </w:r>
        <w:r w:rsidRPr="003260FF">
          <w:rPr>
            <w:noProof/>
            <w:webHidden/>
          </w:rPr>
          <w:fldChar w:fldCharType="separate"/>
        </w:r>
        <w:r w:rsidR="00E42B8D">
          <w:rPr>
            <w:noProof/>
            <w:webHidden/>
          </w:rPr>
          <w:t>66</w:t>
        </w:r>
        <w:r w:rsidRPr="003260FF">
          <w:rPr>
            <w:noProof/>
            <w:webHidden/>
          </w:rPr>
          <w:fldChar w:fldCharType="end"/>
        </w:r>
      </w:hyperlink>
    </w:p>
    <w:p w:rsidR="003260FF" w:rsidRPr="003260FF" w:rsidRDefault="00BD2BC2">
      <w:pPr>
        <w:rPr>
          <w:b/>
        </w:rPr>
      </w:pPr>
      <w:r w:rsidRPr="003260FF">
        <w:fldChar w:fldCharType="end"/>
      </w:r>
    </w:p>
    <w:p w:rsidR="00A64A8A" w:rsidRPr="003260FF" w:rsidRDefault="0090124D">
      <w:pPr>
        <w:rPr>
          <w:b/>
        </w:rPr>
      </w:pPr>
      <w:r>
        <w:br w:type="page"/>
      </w:r>
    </w:p>
    <w:p w:rsidR="00F97CD3" w:rsidRDefault="0090124D">
      <w:pPr>
        <w:rPr>
          <w:b/>
        </w:rPr>
      </w:pPr>
      <w:r>
        <w:rPr>
          <w:b/>
        </w:rPr>
        <w:lastRenderedPageBreak/>
        <w:t>Spis rysunków</w:t>
      </w:r>
    </w:p>
    <w:p w:rsidR="00097780" w:rsidRPr="003260FF" w:rsidRDefault="00BD2BC2">
      <w:pPr>
        <w:pStyle w:val="Spisilustracji"/>
        <w:tabs>
          <w:tab w:val="right" w:leader="dot" w:pos="9396"/>
        </w:tabs>
        <w:rPr>
          <w:rFonts w:asciiTheme="minorHAnsi" w:eastAsiaTheme="minorEastAsia" w:hAnsiTheme="minorHAnsi" w:cstheme="minorBidi"/>
          <w:noProof/>
        </w:rPr>
      </w:pPr>
      <w:r w:rsidRPr="003260FF">
        <w:fldChar w:fldCharType="begin"/>
      </w:r>
      <w:r w:rsidR="00097780" w:rsidRPr="003260FF">
        <w:instrText xml:space="preserve"> TOC \h \z \c "Rysunek" </w:instrText>
      </w:r>
      <w:r w:rsidRPr="003260FF">
        <w:fldChar w:fldCharType="separate"/>
      </w:r>
      <w:hyperlink w:anchor="_Toc19358195" w:history="1">
        <w:r w:rsidR="00097780" w:rsidRPr="003260FF">
          <w:rPr>
            <w:rStyle w:val="Hipercze"/>
            <w:noProof/>
          </w:rPr>
          <w:t>Rysunek 1.  Mapa Gminy Iłowo-Osada.</w:t>
        </w:r>
        <w:r w:rsidR="00097780" w:rsidRPr="003260FF">
          <w:rPr>
            <w:noProof/>
            <w:webHidden/>
          </w:rPr>
          <w:tab/>
        </w:r>
        <w:r w:rsidRPr="003260FF">
          <w:rPr>
            <w:noProof/>
            <w:webHidden/>
          </w:rPr>
          <w:fldChar w:fldCharType="begin"/>
        </w:r>
        <w:r w:rsidR="00097780" w:rsidRPr="003260FF">
          <w:rPr>
            <w:noProof/>
            <w:webHidden/>
          </w:rPr>
          <w:instrText xml:space="preserve"> PAGEREF _Toc19358195 \h </w:instrText>
        </w:r>
        <w:r w:rsidRPr="003260FF">
          <w:rPr>
            <w:noProof/>
            <w:webHidden/>
          </w:rPr>
        </w:r>
        <w:r w:rsidRPr="003260FF">
          <w:rPr>
            <w:noProof/>
            <w:webHidden/>
          </w:rPr>
          <w:fldChar w:fldCharType="separate"/>
        </w:r>
        <w:r w:rsidR="00E42B8D">
          <w:rPr>
            <w:noProof/>
            <w:webHidden/>
          </w:rPr>
          <w:t>12</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196" w:history="1">
        <w:r w:rsidR="00097780" w:rsidRPr="003260FF">
          <w:rPr>
            <w:rStyle w:val="Hipercze"/>
            <w:noProof/>
          </w:rPr>
          <w:t>Rysunek 2. Położenie Gminy Iłowo-Osada</w:t>
        </w:r>
        <w:r w:rsidR="00097780" w:rsidRPr="003260FF">
          <w:rPr>
            <w:noProof/>
            <w:webHidden/>
          </w:rPr>
          <w:tab/>
        </w:r>
        <w:r w:rsidRPr="003260FF">
          <w:rPr>
            <w:noProof/>
            <w:webHidden/>
          </w:rPr>
          <w:fldChar w:fldCharType="begin"/>
        </w:r>
        <w:r w:rsidR="00097780" w:rsidRPr="003260FF">
          <w:rPr>
            <w:noProof/>
            <w:webHidden/>
          </w:rPr>
          <w:instrText xml:space="preserve"> PAGEREF _Toc19358196 \h </w:instrText>
        </w:r>
        <w:r w:rsidRPr="003260FF">
          <w:rPr>
            <w:noProof/>
            <w:webHidden/>
          </w:rPr>
        </w:r>
        <w:r w:rsidRPr="003260FF">
          <w:rPr>
            <w:noProof/>
            <w:webHidden/>
          </w:rPr>
          <w:fldChar w:fldCharType="separate"/>
        </w:r>
        <w:r w:rsidR="00E42B8D">
          <w:rPr>
            <w:noProof/>
            <w:webHidden/>
          </w:rPr>
          <w:t>13</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197" w:history="1">
        <w:r w:rsidR="00097780" w:rsidRPr="003260FF">
          <w:rPr>
            <w:rStyle w:val="Hipercze"/>
            <w:noProof/>
          </w:rPr>
          <w:t>Rysunek 3 Piramida Wieku gminy Iłowo-Osada</w:t>
        </w:r>
        <w:r w:rsidR="00097780" w:rsidRPr="003260FF">
          <w:rPr>
            <w:noProof/>
            <w:webHidden/>
          </w:rPr>
          <w:tab/>
        </w:r>
        <w:r w:rsidRPr="003260FF">
          <w:rPr>
            <w:noProof/>
            <w:webHidden/>
          </w:rPr>
          <w:fldChar w:fldCharType="begin"/>
        </w:r>
        <w:r w:rsidR="00097780" w:rsidRPr="003260FF">
          <w:rPr>
            <w:noProof/>
            <w:webHidden/>
          </w:rPr>
          <w:instrText xml:space="preserve"> PAGEREF _Toc19358197 \h </w:instrText>
        </w:r>
        <w:r w:rsidRPr="003260FF">
          <w:rPr>
            <w:noProof/>
            <w:webHidden/>
          </w:rPr>
        </w:r>
        <w:r w:rsidRPr="003260FF">
          <w:rPr>
            <w:noProof/>
            <w:webHidden/>
          </w:rPr>
          <w:fldChar w:fldCharType="separate"/>
        </w:r>
        <w:r w:rsidR="00E42B8D">
          <w:rPr>
            <w:noProof/>
            <w:webHidden/>
          </w:rPr>
          <w:t>16</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198" w:history="1">
        <w:r w:rsidR="00097780" w:rsidRPr="003260FF">
          <w:rPr>
            <w:rStyle w:val="Hipercze"/>
            <w:noProof/>
          </w:rPr>
          <w:t>Rysunek 4  Przyrost naturalny gminy Iłowo-osada</w:t>
        </w:r>
        <w:r w:rsidR="00097780" w:rsidRPr="003260FF">
          <w:rPr>
            <w:noProof/>
            <w:webHidden/>
          </w:rPr>
          <w:tab/>
        </w:r>
        <w:r w:rsidRPr="003260FF">
          <w:rPr>
            <w:noProof/>
            <w:webHidden/>
          </w:rPr>
          <w:fldChar w:fldCharType="begin"/>
        </w:r>
        <w:r w:rsidR="00097780" w:rsidRPr="003260FF">
          <w:rPr>
            <w:noProof/>
            <w:webHidden/>
          </w:rPr>
          <w:instrText xml:space="preserve"> PAGEREF _Toc19358198 \h </w:instrText>
        </w:r>
        <w:r w:rsidRPr="003260FF">
          <w:rPr>
            <w:noProof/>
            <w:webHidden/>
          </w:rPr>
        </w:r>
        <w:r w:rsidRPr="003260FF">
          <w:rPr>
            <w:noProof/>
            <w:webHidden/>
          </w:rPr>
          <w:fldChar w:fldCharType="separate"/>
        </w:r>
        <w:r w:rsidR="00E42B8D">
          <w:rPr>
            <w:noProof/>
            <w:webHidden/>
          </w:rPr>
          <w:t>17</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199" w:history="1">
        <w:r w:rsidR="00097780" w:rsidRPr="003260FF">
          <w:rPr>
            <w:rStyle w:val="Hipercze"/>
            <w:noProof/>
          </w:rPr>
          <w:t xml:space="preserve">Rysunek 5. Migracje na pobyt stały gminy Iłowo-osada </w:t>
        </w:r>
        <w:r w:rsidR="00097780" w:rsidRPr="003260FF">
          <w:rPr>
            <w:noProof/>
            <w:webHidden/>
          </w:rPr>
          <w:tab/>
        </w:r>
        <w:r w:rsidRPr="003260FF">
          <w:rPr>
            <w:noProof/>
            <w:webHidden/>
          </w:rPr>
          <w:fldChar w:fldCharType="begin"/>
        </w:r>
        <w:r w:rsidR="00097780" w:rsidRPr="003260FF">
          <w:rPr>
            <w:noProof/>
            <w:webHidden/>
          </w:rPr>
          <w:instrText xml:space="preserve"> PAGEREF _Toc19358199 \h </w:instrText>
        </w:r>
        <w:r w:rsidRPr="003260FF">
          <w:rPr>
            <w:noProof/>
            <w:webHidden/>
          </w:rPr>
        </w:r>
        <w:r w:rsidRPr="003260FF">
          <w:rPr>
            <w:noProof/>
            <w:webHidden/>
          </w:rPr>
          <w:fldChar w:fldCharType="separate"/>
        </w:r>
        <w:r w:rsidR="00E42B8D">
          <w:rPr>
            <w:noProof/>
            <w:webHidden/>
          </w:rPr>
          <w:t>18</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0" w:history="1">
        <w:r w:rsidR="00097780" w:rsidRPr="003260FF">
          <w:rPr>
            <w:rStyle w:val="Hipercze"/>
            <w:noProof/>
          </w:rPr>
          <w:t>Rysunek 6. Liczba podmiotów gospodarczych zarejestrowanych na terenie Gminy Iłowo-Osada  w latach 2009-2017</w:t>
        </w:r>
        <w:r w:rsidR="00097780" w:rsidRPr="003260FF">
          <w:rPr>
            <w:noProof/>
            <w:webHidden/>
          </w:rPr>
          <w:tab/>
        </w:r>
        <w:r w:rsidRPr="003260FF">
          <w:rPr>
            <w:noProof/>
            <w:webHidden/>
          </w:rPr>
          <w:fldChar w:fldCharType="begin"/>
        </w:r>
        <w:r w:rsidR="00097780" w:rsidRPr="003260FF">
          <w:rPr>
            <w:noProof/>
            <w:webHidden/>
          </w:rPr>
          <w:instrText xml:space="preserve"> PAGEREF _Toc19358200 \h </w:instrText>
        </w:r>
        <w:r w:rsidRPr="003260FF">
          <w:rPr>
            <w:noProof/>
            <w:webHidden/>
          </w:rPr>
        </w:r>
        <w:r w:rsidRPr="003260FF">
          <w:rPr>
            <w:noProof/>
            <w:webHidden/>
          </w:rPr>
          <w:fldChar w:fldCharType="separate"/>
        </w:r>
        <w:r w:rsidR="00E42B8D">
          <w:rPr>
            <w:noProof/>
            <w:webHidden/>
          </w:rPr>
          <w:t>19</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1" w:history="1">
        <w:r w:rsidR="00097780" w:rsidRPr="003260FF">
          <w:rPr>
            <w:rStyle w:val="Hipercze"/>
            <w:noProof/>
          </w:rPr>
          <w:t>Rysunek 7. Wyposażenie mieszkań w instalacje techniczno-sanitarne</w:t>
        </w:r>
        <w:r w:rsidR="00097780" w:rsidRPr="003260FF">
          <w:rPr>
            <w:noProof/>
            <w:webHidden/>
          </w:rPr>
          <w:tab/>
        </w:r>
        <w:r w:rsidRPr="003260FF">
          <w:rPr>
            <w:noProof/>
            <w:webHidden/>
          </w:rPr>
          <w:fldChar w:fldCharType="begin"/>
        </w:r>
        <w:r w:rsidR="00097780" w:rsidRPr="003260FF">
          <w:rPr>
            <w:noProof/>
            <w:webHidden/>
          </w:rPr>
          <w:instrText xml:space="preserve"> PAGEREF _Toc19358201 \h </w:instrText>
        </w:r>
        <w:r w:rsidRPr="003260FF">
          <w:rPr>
            <w:noProof/>
            <w:webHidden/>
          </w:rPr>
        </w:r>
        <w:r w:rsidRPr="003260FF">
          <w:rPr>
            <w:noProof/>
            <w:webHidden/>
          </w:rPr>
          <w:fldChar w:fldCharType="separate"/>
        </w:r>
        <w:r w:rsidR="00E42B8D">
          <w:rPr>
            <w:noProof/>
            <w:webHidden/>
          </w:rPr>
          <w:t>24</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2" w:history="1">
        <w:r w:rsidR="00097780" w:rsidRPr="003260FF">
          <w:rPr>
            <w:rStyle w:val="Hipercze"/>
            <w:noProof/>
          </w:rPr>
          <w:t xml:space="preserve">Rysunek 8. Struktura źródeł ciepła (c.o. i c.w.u.) w budynkach mieszkalnych na terenie Gminy Iłowo - Osada 2017 r. </w:t>
        </w:r>
        <w:r w:rsidR="00097780" w:rsidRPr="003260FF">
          <w:rPr>
            <w:noProof/>
            <w:webHidden/>
          </w:rPr>
          <w:tab/>
        </w:r>
        <w:r w:rsidRPr="003260FF">
          <w:rPr>
            <w:noProof/>
            <w:webHidden/>
          </w:rPr>
          <w:fldChar w:fldCharType="begin"/>
        </w:r>
        <w:r w:rsidR="00097780" w:rsidRPr="003260FF">
          <w:rPr>
            <w:noProof/>
            <w:webHidden/>
          </w:rPr>
          <w:instrText xml:space="preserve"> PAGEREF _Toc19358202 \h </w:instrText>
        </w:r>
        <w:r w:rsidRPr="003260FF">
          <w:rPr>
            <w:noProof/>
            <w:webHidden/>
          </w:rPr>
        </w:r>
        <w:r w:rsidRPr="003260FF">
          <w:rPr>
            <w:noProof/>
            <w:webHidden/>
          </w:rPr>
          <w:fldChar w:fldCharType="separate"/>
        </w:r>
        <w:r w:rsidR="00E42B8D">
          <w:rPr>
            <w:noProof/>
            <w:webHidden/>
          </w:rPr>
          <w:t>30</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3" w:history="1">
        <w:r w:rsidR="00097780" w:rsidRPr="003260FF">
          <w:rPr>
            <w:rStyle w:val="Hipercze"/>
            <w:noProof/>
          </w:rPr>
          <w:t xml:space="preserve">Rysunek 9 Mapa sieci gazowej Gmina Iłowo-Osada </w:t>
        </w:r>
        <w:r w:rsidR="00097780" w:rsidRPr="003260FF">
          <w:rPr>
            <w:noProof/>
            <w:webHidden/>
          </w:rPr>
          <w:tab/>
        </w:r>
        <w:r w:rsidRPr="003260FF">
          <w:rPr>
            <w:noProof/>
            <w:webHidden/>
          </w:rPr>
          <w:fldChar w:fldCharType="begin"/>
        </w:r>
        <w:r w:rsidR="00097780" w:rsidRPr="003260FF">
          <w:rPr>
            <w:noProof/>
            <w:webHidden/>
          </w:rPr>
          <w:instrText xml:space="preserve"> PAGEREF _Toc19358203 \h </w:instrText>
        </w:r>
        <w:r w:rsidRPr="003260FF">
          <w:rPr>
            <w:noProof/>
            <w:webHidden/>
          </w:rPr>
        </w:r>
        <w:r w:rsidRPr="003260FF">
          <w:rPr>
            <w:noProof/>
            <w:webHidden/>
          </w:rPr>
          <w:fldChar w:fldCharType="separate"/>
        </w:r>
        <w:r w:rsidR="00E42B8D">
          <w:rPr>
            <w:noProof/>
            <w:webHidden/>
          </w:rPr>
          <w:t>31</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4" w:history="1">
        <w:r w:rsidR="00097780" w:rsidRPr="003260FF">
          <w:rPr>
            <w:rStyle w:val="Hipercze"/>
            <w:noProof/>
          </w:rPr>
          <w:t xml:space="preserve">Rysunek 10. Mapa sieci elektrycznej Gmina Iłowo-Osada </w:t>
        </w:r>
        <w:r w:rsidR="00097780" w:rsidRPr="003260FF">
          <w:rPr>
            <w:noProof/>
            <w:webHidden/>
          </w:rPr>
          <w:tab/>
        </w:r>
        <w:r w:rsidRPr="003260FF">
          <w:rPr>
            <w:noProof/>
            <w:webHidden/>
          </w:rPr>
          <w:fldChar w:fldCharType="begin"/>
        </w:r>
        <w:r w:rsidR="00097780" w:rsidRPr="003260FF">
          <w:rPr>
            <w:noProof/>
            <w:webHidden/>
          </w:rPr>
          <w:instrText xml:space="preserve"> PAGEREF _Toc19358204 \h </w:instrText>
        </w:r>
        <w:r w:rsidRPr="003260FF">
          <w:rPr>
            <w:noProof/>
            <w:webHidden/>
          </w:rPr>
        </w:r>
        <w:r w:rsidRPr="003260FF">
          <w:rPr>
            <w:noProof/>
            <w:webHidden/>
          </w:rPr>
          <w:fldChar w:fldCharType="separate"/>
        </w:r>
        <w:r w:rsidR="00E42B8D">
          <w:rPr>
            <w:noProof/>
            <w:webHidden/>
          </w:rPr>
          <w:t>33</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5" w:history="1">
        <w:r w:rsidR="00097780" w:rsidRPr="003260FF">
          <w:rPr>
            <w:rStyle w:val="Hipercze"/>
            <w:noProof/>
          </w:rPr>
          <w:t xml:space="preserve"> Rysunek 11. Struktura organizacyjna urzędu</w:t>
        </w:r>
        <w:r w:rsidR="00097780" w:rsidRPr="003260FF">
          <w:rPr>
            <w:noProof/>
            <w:webHidden/>
          </w:rPr>
          <w:tab/>
        </w:r>
        <w:r w:rsidRPr="003260FF">
          <w:rPr>
            <w:noProof/>
            <w:webHidden/>
          </w:rPr>
          <w:fldChar w:fldCharType="begin"/>
        </w:r>
        <w:r w:rsidR="00097780" w:rsidRPr="003260FF">
          <w:rPr>
            <w:noProof/>
            <w:webHidden/>
          </w:rPr>
          <w:instrText xml:space="preserve"> PAGEREF _Toc19358205 \h </w:instrText>
        </w:r>
        <w:r w:rsidRPr="003260FF">
          <w:rPr>
            <w:noProof/>
            <w:webHidden/>
          </w:rPr>
        </w:r>
        <w:r w:rsidRPr="003260FF">
          <w:rPr>
            <w:noProof/>
            <w:webHidden/>
          </w:rPr>
          <w:fldChar w:fldCharType="separate"/>
        </w:r>
        <w:r w:rsidR="00E42B8D">
          <w:rPr>
            <w:noProof/>
            <w:webHidden/>
          </w:rPr>
          <w:t>38</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6" w:history="1">
        <w:r w:rsidR="00097780" w:rsidRPr="003260FF">
          <w:rPr>
            <w:rStyle w:val="Hipercze"/>
            <w:noProof/>
          </w:rPr>
          <w:t xml:space="preserve">Rysunek 12. Zużycie paliw w sektorze transportu </w:t>
        </w:r>
        <w:r w:rsidR="00097780" w:rsidRPr="003260FF">
          <w:rPr>
            <w:noProof/>
            <w:webHidden/>
          </w:rPr>
          <w:tab/>
        </w:r>
        <w:r w:rsidRPr="003260FF">
          <w:rPr>
            <w:noProof/>
            <w:webHidden/>
          </w:rPr>
          <w:fldChar w:fldCharType="begin"/>
        </w:r>
        <w:r w:rsidR="00097780" w:rsidRPr="003260FF">
          <w:rPr>
            <w:noProof/>
            <w:webHidden/>
          </w:rPr>
          <w:instrText xml:space="preserve"> PAGEREF _Toc19358206 \h </w:instrText>
        </w:r>
        <w:r w:rsidRPr="003260FF">
          <w:rPr>
            <w:noProof/>
            <w:webHidden/>
          </w:rPr>
        </w:r>
        <w:r w:rsidRPr="003260FF">
          <w:rPr>
            <w:noProof/>
            <w:webHidden/>
          </w:rPr>
          <w:fldChar w:fldCharType="separate"/>
        </w:r>
        <w:r w:rsidR="00E42B8D">
          <w:rPr>
            <w:noProof/>
            <w:webHidden/>
          </w:rPr>
          <w:t>51</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7" w:history="1">
        <w:r w:rsidR="00097780" w:rsidRPr="003260FF">
          <w:rPr>
            <w:rStyle w:val="Hipercze"/>
            <w:noProof/>
          </w:rPr>
          <w:t>Rysunek 13. Końcowe zużycie energii w podziale na sektory w 2010 roku.</w:t>
        </w:r>
        <w:r w:rsidR="00097780" w:rsidRPr="003260FF">
          <w:rPr>
            <w:noProof/>
            <w:webHidden/>
          </w:rPr>
          <w:tab/>
        </w:r>
        <w:r w:rsidRPr="003260FF">
          <w:rPr>
            <w:noProof/>
            <w:webHidden/>
          </w:rPr>
          <w:fldChar w:fldCharType="begin"/>
        </w:r>
        <w:r w:rsidR="00097780" w:rsidRPr="003260FF">
          <w:rPr>
            <w:noProof/>
            <w:webHidden/>
          </w:rPr>
          <w:instrText xml:space="preserve"> PAGEREF _Toc19358207 \h </w:instrText>
        </w:r>
        <w:r w:rsidRPr="003260FF">
          <w:rPr>
            <w:noProof/>
            <w:webHidden/>
          </w:rPr>
        </w:r>
        <w:r w:rsidRPr="003260FF">
          <w:rPr>
            <w:noProof/>
            <w:webHidden/>
          </w:rPr>
          <w:fldChar w:fldCharType="separate"/>
        </w:r>
        <w:r w:rsidR="00E42B8D">
          <w:rPr>
            <w:noProof/>
            <w:webHidden/>
          </w:rPr>
          <w:t>51</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8" w:history="1">
        <w:r w:rsidR="00097780" w:rsidRPr="003260FF">
          <w:rPr>
            <w:rStyle w:val="Hipercze"/>
            <w:noProof/>
          </w:rPr>
          <w:t>Rysunek 14. Emisja CO2 w podziale na sektory w 2010 roku.</w:t>
        </w:r>
        <w:r w:rsidR="00097780" w:rsidRPr="003260FF">
          <w:rPr>
            <w:noProof/>
            <w:webHidden/>
          </w:rPr>
          <w:tab/>
        </w:r>
        <w:r w:rsidRPr="003260FF">
          <w:rPr>
            <w:noProof/>
            <w:webHidden/>
          </w:rPr>
          <w:fldChar w:fldCharType="begin"/>
        </w:r>
        <w:r w:rsidR="00097780" w:rsidRPr="003260FF">
          <w:rPr>
            <w:noProof/>
            <w:webHidden/>
          </w:rPr>
          <w:instrText xml:space="preserve"> PAGEREF _Toc19358208 \h </w:instrText>
        </w:r>
        <w:r w:rsidRPr="003260FF">
          <w:rPr>
            <w:noProof/>
            <w:webHidden/>
          </w:rPr>
        </w:r>
        <w:r w:rsidRPr="003260FF">
          <w:rPr>
            <w:noProof/>
            <w:webHidden/>
          </w:rPr>
          <w:fldChar w:fldCharType="separate"/>
        </w:r>
        <w:r w:rsidR="00E42B8D">
          <w:rPr>
            <w:noProof/>
            <w:webHidden/>
          </w:rPr>
          <w:t>52</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09" w:history="1">
        <w:r w:rsidR="00097780" w:rsidRPr="003260FF">
          <w:rPr>
            <w:rStyle w:val="Hipercze"/>
            <w:noProof/>
          </w:rPr>
          <w:t>Rysunek 15. Końcowe zużycie energii w podziale na nośniki energii w 2010 roku.</w:t>
        </w:r>
        <w:r w:rsidR="00097780" w:rsidRPr="003260FF">
          <w:rPr>
            <w:noProof/>
            <w:webHidden/>
          </w:rPr>
          <w:tab/>
        </w:r>
        <w:r w:rsidRPr="003260FF">
          <w:rPr>
            <w:noProof/>
            <w:webHidden/>
          </w:rPr>
          <w:fldChar w:fldCharType="begin"/>
        </w:r>
        <w:r w:rsidR="00097780" w:rsidRPr="003260FF">
          <w:rPr>
            <w:noProof/>
            <w:webHidden/>
          </w:rPr>
          <w:instrText xml:space="preserve"> PAGEREF _Toc19358209 \h </w:instrText>
        </w:r>
        <w:r w:rsidRPr="003260FF">
          <w:rPr>
            <w:noProof/>
            <w:webHidden/>
          </w:rPr>
        </w:r>
        <w:r w:rsidRPr="003260FF">
          <w:rPr>
            <w:noProof/>
            <w:webHidden/>
          </w:rPr>
          <w:fldChar w:fldCharType="separate"/>
        </w:r>
        <w:r w:rsidR="00E42B8D">
          <w:rPr>
            <w:noProof/>
            <w:webHidden/>
          </w:rPr>
          <w:t>53</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10" w:history="1">
        <w:r w:rsidR="00097780" w:rsidRPr="003260FF">
          <w:rPr>
            <w:rStyle w:val="Hipercze"/>
            <w:noProof/>
          </w:rPr>
          <w:t>Rysunek 16. Emisja CO</w:t>
        </w:r>
        <w:r w:rsidR="00097780" w:rsidRPr="003260FF">
          <w:rPr>
            <w:rStyle w:val="Hipercze"/>
            <w:noProof/>
            <w:vertAlign w:val="subscript"/>
          </w:rPr>
          <w:t>2</w:t>
        </w:r>
        <w:r w:rsidR="00097780" w:rsidRPr="003260FF">
          <w:rPr>
            <w:rStyle w:val="Hipercze"/>
            <w:noProof/>
          </w:rPr>
          <w:t xml:space="preserve"> w podziale na nośniki energii w 2010 roku.</w:t>
        </w:r>
        <w:r w:rsidR="00097780" w:rsidRPr="003260FF">
          <w:rPr>
            <w:noProof/>
            <w:webHidden/>
          </w:rPr>
          <w:tab/>
        </w:r>
        <w:r w:rsidRPr="003260FF">
          <w:rPr>
            <w:noProof/>
            <w:webHidden/>
          </w:rPr>
          <w:fldChar w:fldCharType="begin"/>
        </w:r>
        <w:r w:rsidR="00097780" w:rsidRPr="003260FF">
          <w:rPr>
            <w:noProof/>
            <w:webHidden/>
          </w:rPr>
          <w:instrText xml:space="preserve"> PAGEREF _Toc19358210 \h </w:instrText>
        </w:r>
        <w:r w:rsidRPr="003260FF">
          <w:rPr>
            <w:noProof/>
            <w:webHidden/>
          </w:rPr>
        </w:r>
        <w:r w:rsidRPr="003260FF">
          <w:rPr>
            <w:noProof/>
            <w:webHidden/>
          </w:rPr>
          <w:fldChar w:fldCharType="separate"/>
        </w:r>
        <w:r w:rsidR="00E42B8D">
          <w:rPr>
            <w:noProof/>
            <w:webHidden/>
          </w:rPr>
          <w:t>53</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11" w:history="1">
        <w:r w:rsidR="00097780" w:rsidRPr="003260FF">
          <w:rPr>
            <w:rStyle w:val="Hipercze"/>
            <w:noProof/>
          </w:rPr>
          <w:t xml:space="preserve">Rysunek 17. OŹE w zużyciu energii na terenie Gminy w 2010 roku. </w:t>
        </w:r>
        <w:r w:rsidR="00097780" w:rsidRPr="003260FF">
          <w:rPr>
            <w:noProof/>
            <w:webHidden/>
          </w:rPr>
          <w:tab/>
        </w:r>
        <w:r w:rsidRPr="003260FF">
          <w:rPr>
            <w:noProof/>
            <w:webHidden/>
          </w:rPr>
          <w:fldChar w:fldCharType="begin"/>
        </w:r>
        <w:r w:rsidR="00097780" w:rsidRPr="003260FF">
          <w:rPr>
            <w:noProof/>
            <w:webHidden/>
          </w:rPr>
          <w:instrText xml:space="preserve"> PAGEREF _Toc19358211 \h </w:instrText>
        </w:r>
        <w:r w:rsidRPr="003260FF">
          <w:rPr>
            <w:noProof/>
            <w:webHidden/>
          </w:rPr>
        </w:r>
        <w:r w:rsidRPr="003260FF">
          <w:rPr>
            <w:noProof/>
            <w:webHidden/>
          </w:rPr>
          <w:fldChar w:fldCharType="separate"/>
        </w:r>
        <w:r w:rsidR="00E42B8D">
          <w:rPr>
            <w:noProof/>
            <w:webHidden/>
          </w:rPr>
          <w:t>55</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12" w:history="1">
        <w:r w:rsidR="00097780" w:rsidRPr="003260FF">
          <w:rPr>
            <w:rStyle w:val="Hipercze"/>
            <w:noProof/>
          </w:rPr>
          <w:t>Rysunek 18. Zużycie energii według sektorów w latach 2010 i 2018.</w:t>
        </w:r>
        <w:r w:rsidR="00097780" w:rsidRPr="003260FF">
          <w:rPr>
            <w:noProof/>
            <w:webHidden/>
          </w:rPr>
          <w:tab/>
        </w:r>
        <w:r w:rsidRPr="003260FF">
          <w:rPr>
            <w:noProof/>
            <w:webHidden/>
          </w:rPr>
          <w:fldChar w:fldCharType="begin"/>
        </w:r>
        <w:r w:rsidR="00097780" w:rsidRPr="003260FF">
          <w:rPr>
            <w:noProof/>
            <w:webHidden/>
          </w:rPr>
          <w:instrText xml:space="preserve"> PAGEREF _Toc19358212 \h </w:instrText>
        </w:r>
        <w:r w:rsidRPr="003260FF">
          <w:rPr>
            <w:noProof/>
            <w:webHidden/>
          </w:rPr>
        </w:r>
        <w:r w:rsidRPr="003260FF">
          <w:rPr>
            <w:noProof/>
            <w:webHidden/>
          </w:rPr>
          <w:fldChar w:fldCharType="separate"/>
        </w:r>
        <w:r w:rsidR="00E42B8D">
          <w:rPr>
            <w:noProof/>
            <w:webHidden/>
          </w:rPr>
          <w:t>56</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13" w:history="1">
        <w:r w:rsidR="00097780" w:rsidRPr="003260FF">
          <w:rPr>
            <w:rStyle w:val="Hipercze"/>
            <w:noProof/>
          </w:rPr>
          <w:t>Rysunek 19. Zużycie energii według nośników energii w latach 2010 i 2018.</w:t>
        </w:r>
        <w:r w:rsidR="00097780" w:rsidRPr="003260FF">
          <w:rPr>
            <w:noProof/>
            <w:webHidden/>
          </w:rPr>
          <w:tab/>
        </w:r>
        <w:r w:rsidRPr="003260FF">
          <w:rPr>
            <w:noProof/>
            <w:webHidden/>
          </w:rPr>
          <w:fldChar w:fldCharType="begin"/>
        </w:r>
        <w:r w:rsidR="00097780" w:rsidRPr="003260FF">
          <w:rPr>
            <w:noProof/>
            <w:webHidden/>
          </w:rPr>
          <w:instrText xml:space="preserve"> PAGEREF _Toc19358213 \h </w:instrText>
        </w:r>
        <w:r w:rsidRPr="003260FF">
          <w:rPr>
            <w:noProof/>
            <w:webHidden/>
          </w:rPr>
        </w:r>
        <w:r w:rsidRPr="003260FF">
          <w:rPr>
            <w:noProof/>
            <w:webHidden/>
          </w:rPr>
          <w:fldChar w:fldCharType="separate"/>
        </w:r>
        <w:r w:rsidR="00E42B8D">
          <w:rPr>
            <w:noProof/>
            <w:webHidden/>
          </w:rPr>
          <w:t>56</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14" w:history="1">
        <w:r w:rsidR="00097780" w:rsidRPr="003260FF">
          <w:rPr>
            <w:rStyle w:val="Hipercze"/>
            <w:noProof/>
          </w:rPr>
          <w:t>Rysunek 20. Emisje CO2 w latach 2010 i 2018 w podziale na sektory.</w:t>
        </w:r>
        <w:r w:rsidR="00097780" w:rsidRPr="003260FF">
          <w:rPr>
            <w:noProof/>
            <w:webHidden/>
          </w:rPr>
          <w:tab/>
        </w:r>
        <w:r w:rsidRPr="003260FF">
          <w:rPr>
            <w:noProof/>
            <w:webHidden/>
          </w:rPr>
          <w:fldChar w:fldCharType="begin"/>
        </w:r>
        <w:r w:rsidR="00097780" w:rsidRPr="003260FF">
          <w:rPr>
            <w:noProof/>
            <w:webHidden/>
          </w:rPr>
          <w:instrText xml:space="preserve"> PAGEREF _Toc19358214 \h </w:instrText>
        </w:r>
        <w:r w:rsidRPr="003260FF">
          <w:rPr>
            <w:noProof/>
            <w:webHidden/>
          </w:rPr>
        </w:r>
        <w:r w:rsidRPr="003260FF">
          <w:rPr>
            <w:noProof/>
            <w:webHidden/>
          </w:rPr>
          <w:fldChar w:fldCharType="separate"/>
        </w:r>
        <w:r w:rsidR="00E42B8D">
          <w:rPr>
            <w:noProof/>
            <w:webHidden/>
          </w:rPr>
          <w:t>57</w:t>
        </w:r>
        <w:r w:rsidRPr="003260FF">
          <w:rPr>
            <w:noProof/>
            <w:webHidden/>
          </w:rPr>
          <w:fldChar w:fldCharType="end"/>
        </w:r>
      </w:hyperlink>
    </w:p>
    <w:p w:rsidR="00097780" w:rsidRPr="003260FF" w:rsidRDefault="00BD2BC2">
      <w:pPr>
        <w:pStyle w:val="Spisilustracji"/>
        <w:tabs>
          <w:tab w:val="right" w:leader="dot" w:pos="9396"/>
        </w:tabs>
        <w:rPr>
          <w:rFonts w:asciiTheme="minorHAnsi" w:eastAsiaTheme="minorEastAsia" w:hAnsiTheme="minorHAnsi" w:cstheme="minorBidi"/>
          <w:noProof/>
        </w:rPr>
      </w:pPr>
      <w:hyperlink w:anchor="_Toc19358215" w:history="1">
        <w:r w:rsidR="00097780" w:rsidRPr="003260FF">
          <w:rPr>
            <w:rStyle w:val="Hipercze"/>
            <w:noProof/>
          </w:rPr>
          <w:t>Rysunek 21. Emisje CO2 w latach 2008 i 2014 w podziale na nośniki.</w:t>
        </w:r>
        <w:r w:rsidR="00097780" w:rsidRPr="003260FF">
          <w:rPr>
            <w:noProof/>
            <w:webHidden/>
          </w:rPr>
          <w:tab/>
        </w:r>
        <w:r w:rsidRPr="003260FF">
          <w:rPr>
            <w:noProof/>
            <w:webHidden/>
          </w:rPr>
          <w:fldChar w:fldCharType="begin"/>
        </w:r>
        <w:r w:rsidR="00097780" w:rsidRPr="003260FF">
          <w:rPr>
            <w:noProof/>
            <w:webHidden/>
          </w:rPr>
          <w:instrText xml:space="preserve"> PAGEREF _Toc19358215 \h </w:instrText>
        </w:r>
        <w:r w:rsidRPr="003260FF">
          <w:rPr>
            <w:noProof/>
            <w:webHidden/>
          </w:rPr>
        </w:r>
        <w:r w:rsidRPr="003260FF">
          <w:rPr>
            <w:noProof/>
            <w:webHidden/>
          </w:rPr>
          <w:fldChar w:fldCharType="separate"/>
        </w:r>
        <w:r w:rsidR="00E42B8D">
          <w:rPr>
            <w:noProof/>
            <w:webHidden/>
          </w:rPr>
          <w:t>57</w:t>
        </w:r>
        <w:r w:rsidRPr="003260FF">
          <w:rPr>
            <w:noProof/>
            <w:webHidden/>
          </w:rPr>
          <w:fldChar w:fldCharType="end"/>
        </w:r>
      </w:hyperlink>
    </w:p>
    <w:p w:rsidR="00097780" w:rsidRDefault="00BD2BC2">
      <w:r w:rsidRPr="003260FF">
        <w:fldChar w:fldCharType="end"/>
      </w:r>
    </w:p>
    <w:sectPr w:rsidR="00097780" w:rsidSect="00BD2BC2">
      <w:pgSz w:w="11906" w:h="16838"/>
      <w:pgMar w:top="1417" w:right="1417" w:bottom="1417" w:left="1417" w:header="708" w:footer="708" w:gutter="0"/>
      <w:cols w:space="708" w:equalWidth="0">
        <w:col w:w="9406"/>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C89" w:rsidRDefault="00E73C89">
      <w:pPr>
        <w:spacing w:after="0" w:line="240" w:lineRule="auto"/>
      </w:pPr>
      <w:r>
        <w:separator/>
      </w:r>
    </w:p>
  </w:endnote>
  <w:endnote w:type="continuationSeparator" w:id="0">
    <w:p w:rsidR="00E73C89" w:rsidRDefault="00E73C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Segoe UI">
    <w:panose1 w:val="020B0502040204020203"/>
    <w:charset w:val="EE"/>
    <w:family w:val="swiss"/>
    <w:pitch w:val="variable"/>
    <w:sig w:usb0="E00022FF" w:usb1="C000205B" w:usb2="00000009" w:usb3="00000000" w:csb0="000001D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yriadPro-Bold">
    <w:altName w:val="MS Gothic"/>
    <w:panose1 w:val="00000000000000000000"/>
    <w:charset w:val="80"/>
    <w:family w:val="swiss"/>
    <w:notTrueType/>
    <w:pitch w:val="default"/>
    <w:sig w:usb0="00000001"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0FF" w:rsidRDefault="00BD2BC2">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sidR="003260FF">
      <w:rPr>
        <w:color w:val="000000"/>
      </w:rPr>
      <w:instrText>PAGE</w:instrText>
    </w:r>
    <w:r>
      <w:rPr>
        <w:color w:val="000000"/>
      </w:rPr>
      <w:fldChar w:fldCharType="separate"/>
    </w:r>
    <w:r w:rsidR="00D55740">
      <w:rPr>
        <w:noProof/>
        <w:color w:val="000000"/>
      </w:rPr>
      <w:t>1</w:t>
    </w:r>
    <w:r>
      <w:rPr>
        <w:color w:val="000000"/>
      </w:rPr>
      <w:fldChar w:fldCharType="end"/>
    </w:r>
  </w:p>
  <w:p w:rsidR="003260FF" w:rsidRDefault="003260F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C89" w:rsidRDefault="00E73C89">
      <w:pPr>
        <w:spacing w:after="0" w:line="240" w:lineRule="auto"/>
      </w:pPr>
      <w:r>
        <w:separator/>
      </w:r>
    </w:p>
  </w:footnote>
  <w:footnote w:type="continuationSeparator" w:id="0">
    <w:p w:rsidR="00E73C89" w:rsidRDefault="00E73C89">
      <w:pPr>
        <w:spacing w:after="0" w:line="240" w:lineRule="auto"/>
      </w:pPr>
      <w:r>
        <w:continuationSeparator/>
      </w:r>
    </w:p>
  </w:footnote>
  <w:footnote w:id="1">
    <w:p w:rsidR="003260FF" w:rsidRDefault="003260FF">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http://www.polskawliczbach.pl/gmina_Ilowo_Osada</w:t>
        </w:r>
      </w:hyperlink>
    </w:p>
  </w:footnote>
  <w:footnote w:id="2">
    <w:p w:rsidR="003260FF" w:rsidRDefault="003260FF">
      <w:pPr>
        <w:spacing w:after="0" w:line="240" w:lineRule="auto"/>
        <w:rPr>
          <w:sz w:val="20"/>
          <w:szCs w:val="20"/>
        </w:rPr>
      </w:pPr>
      <w:r>
        <w:rPr>
          <w:vertAlign w:val="superscript"/>
        </w:rPr>
        <w:footnoteRef/>
      </w:r>
      <w:r>
        <w:rPr>
          <w:sz w:val="20"/>
          <w:szCs w:val="20"/>
        </w:rPr>
        <w:t xml:space="preserve"> </w:t>
      </w:r>
      <w:hyperlink r:id="rId2" w:anchor="rynek-pracy">
        <w:r>
          <w:rPr>
            <w:rFonts w:ascii="Verdana" w:eastAsia="Verdana" w:hAnsi="Verdana" w:cs="Verdana"/>
            <w:color w:val="337AB7"/>
            <w:sz w:val="21"/>
            <w:szCs w:val="21"/>
            <w:highlight w:val="white"/>
            <w:u w:val="single"/>
          </w:rPr>
          <w:t>http://www.polskawliczbach.pl/gmina_Ilowo_Osada#rynek-pracy</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3FE5"/>
    <w:multiLevelType w:val="multilevel"/>
    <w:tmpl w:val="F45607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2330C05"/>
    <w:multiLevelType w:val="multilevel"/>
    <w:tmpl w:val="BB4251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024D6E4E"/>
    <w:multiLevelType w:val="multilevel"/>
    <w:tmpl w:val="10C49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C124F4B"/>
    <w:multiLevelType w:val="multilevel"/>
    <w:tmpl w:val="759451C0"/>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C9B4E33"/>
    <w:multiLevelType w:val="multilevel"/>
    <w:tmpl w:val="A5F2E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CFF403E"/>
    <w:multiLevelType w:val="multilevel"/>
    <w:tmpl w:val="74707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D552E0D"/>
    <w:multiLevelType w:val="hybridMultilevel"/>
    <w:tmpl w:val="D548E336"/>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nsid w:val="0E190663"/>
    <w:multiLevelType w:val="multilevel"/>
    <w:tmpl w:val="52CA64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25F0799"/>
    <w:multiLevelType w:val="multilevel"/>
    <w:tmpl w:val="65A01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3223C5A"/>
    <w:multiLevelType w:val="multilevel"/>
    <w:tmpl w:val="0602E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4BB7243"/>
    <w:multiLevelType w:val="multilevel"/>
    <w:tmpl w:val="9BAEF02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nsid w:val="172E00E0"/>
    <w:multiLevelType w:val="multilevel"/>
    <w:tmpl w:val="7262763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19230230"/>
    <w:multiLevelType w:val="multilevel"/>
    <w:tmpl w:val="26620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1ACD66FD"/>
    <w:multiLevelType w:val="multilevel"/>
    <w:tmpl w:val="A2E0F3F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2B47ED1"/>
    <w:multiLevelType w:val="multilevel"/>
    <w:tmpl w:val="F01E6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34E1809"/>
    <w:multiLevelType w:val="multilevel"/>
    <w:tmpl w:val="89223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6512AAA"/>
    <w:multiLevelType w:val="multilevel"/>
    <w:tmpl w:val="0A301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8E4782C"/>
    <w:multiLevelType w:val="multilevel"/>
    <w:tmpl w:val="F1F27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9AC61B3"/>
    <w:multiLevelType w:val="multilevel"/>
    <w:tmpl w:val="9620C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B3D01B4"/>
    <w:multiLevelType w:val="multilevel"/>
    <w:tmpl w:val="EA64B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BB7499D"/>
    <w:multiLevelType w:val="multilevel"/>
    <w:tmpl w:val="8F6CA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1315A5E"/>
    <w:multiLevelType w:val="multilevel"/>
    <w:tmpl w:val="326CC8F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31CE69A7"/>
    <w:multiLevelType w:val="multilevel"/>
    <w:tmpl w:val="D3EE0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FB71CF2"/>
    <w:multiLevelType w:val="multilevel"/>
    <w:tmpl w:val="50C63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FDF0D6E"/>
    <w:multiLevelType w:val="multilevel"/>
    <w:tmpl w:val="C5E8FE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4077538D"/>
    <w:multiLevelType w:val="multilevel"/>
    <w:tmpl w:val="3A563E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2BB3CD2"/>
    <w:multiLevelType w:val="multilevel"/>
    <w:tmpl w:val="2D9AC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3497F3E"/>
    <w:multiLevelType w:val="multilevel"/>
    <w:tmpl w:val="71EE576E"/>
    <w:lvl w:ilvl="0">
      <w:start w:val="2"/>
      <w:numFmt w:val="decimal"/>
      <w:lvlText w:val="%1"/>
      <w:lvlJc w:val="left"/>
      <w:pPr>
        <w:ind w:left="432" w:hanging="432"/>
      </w:pPr>
    </w:lvl>
    <w:lvl w:ilvl="1">
      <w:start w:val="1"/>
      <w:numFmt w:val="decimal"/>
      <w:lvlText w:val="%1.%2"/>
      <w:lvlJc w:val="left"/>
      <w:pPr>
        <w:ind w:left="576" w:hanging="576"/>
      </w:pPr>
    </w:lvl>
    <w:lvl w:ilvl="2">
      <w:start w:val="2"/>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52A2C05"/>
    <w:multiLevelType w:val="multilevel"/>
    <w:tmpl w:val="1276A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9726C1C"/>
    <w:multiLevelType w:val="multilevel"/>
    <w:tmpl w:val="665EB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A02799A"/>
    <w:multiLevelType w:val="multilevel"/>
    <w:tmpl w:val="C212D62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4AA60AC6"/>
    <w:multiLevelType w:val="multilevel"/>
    <w:tmpl w:val="00ECC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4BFA0916"/>
    <w:multiLevelType w:val="multilevel"/>
    <w:tmpl w:val="96CEC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F1F0D9D"/>
    <w:multiLevelType w:val="multilevel"/>
    <w:tmpl w:val="D068A0A2"/>
    <w:lvl w:ilvl="0">
      <w:start w:val="2"/>
      <w:numFmt w:val="decimal"/>
      <w:lvlText w:val="%1"/>
      <w:lvlJc w:val="left"/>
      <w:pPr>
        <w:ind w:left="432" w:hanging="432"/>
      </w:pPr>
    </w:lvl>
    <w:lvl w:ilvl="1">
      <w:start w:val="1"/>
      <w:numFmt w:val="decimal"/>
      <w:lvlText w:val="%1.%2"/>
      <w:lvlJc w:val="left"/>
      <w:pPr>
        <w:ind w:left="576" w:hanging="576"/>
      </w:pPr>
      <w:rPr>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00D37FF"/>
    <w:multiLevelType w:val="multilevel"/>
    <w:tmpl w:val="FBBC1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555031FA"/>
    <w:multiLevelType w:val="multilevel"/>
    <w:tmpl w:val="01A8F1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A083EDC"/>
    <w:multiLevelType w:val="multilevel"/>
    <w:tmpl w:val="7BD4E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5D62325C"/>
    <w:multiLevelType w:val="multilevel"/>
    <w:tmpl w:val="64BE3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5E4F3DB3"/>
    <w:multiLevelType w:val="multilevel"/>
    <w:tmpl w:val="806AF3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nsid w:val="64ED362F"/>
    <w:multiLevelType w:val="multilevel"/>
    <w:tmpl w:val="D9B8E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85E2DA7"/>
    <w:multiLevelType w:val="multilevel"/>
    <w:tmpl w:val="3924AA4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2.%3."/>
      <w:lvlJc w:val="left"/>
      <w:pPr>
        <w:ind w:left="2160" w:hanging="1080"/>
      </w:pPr>
    </w:lvl>
    <w:lvl w:ilvl="3">
      <w:start w:val="1"/>
      <w:numFmt w:val="decimal"/>
      <w:lvlText w:val="●.%2.%3.%4."/>
      <w:lvlJc w:val="left"/>
      <w:pPr>
        <w:ind w:left="2520" w:hanging="1080"/>
      </w:pPr>
    </w:lvl>
    <w:lvl w:ilvl="4">
      <w:start w:val="1"/>
      <w:numFmt w:val="decimal"/>
      <w:lvlText w:val="●.%2.%3.%4.%5."/>
      <w:lvlJc w:val="left"/>
      <w:pPr>
        <w:ind w:left="3240" w:hanging="1440"/>
      </w:pPr>
    </w:lvl>
    <w:lvl w:ilvl="5">
      <w:start w:val="1"/>
      <w:numFmt w:val="decimal"/>
      <w:lvlText w:val="●.%2.%3.%4.%5.%6."/>
      <w:lvlJc w:val="left"/>
      <w:pPr>
        <w:ind w:left="3960" w:hanging="1800"/>
      </w:pPr>
    </w:lvl>
    <w:lvl w:ilvl="6">
      <w:start w:val="1"/>
      <w:numFmt w:val="decimal"/>
      <w:lvlText w:val="●.%2.%3.%4.%5.%6.%7."/>
      <w:lvlJc w:val="left"/>
      <w:pPr>
        <w:ind w:left="4320" w:hanging="1800"/>
      </w:pPr>
    </w:lvl>
    <w:lvl w:ilvl="7">
      <w:start w:val="1"/>
      <w:numFmt w:val="decimal"/>
      <w:lvlText w:val="●.%2.%3.%4.%5.%6.%7.%8."/>
      <w:lvlJc w:val="left"/>
      <w:pPr>
        <w:ind w:left="5040" w:hanging="2160"/>
      </w:pPr>
    </w:lvl>
    <w:lvl w:ilvl="8">
      <w:start w:val="1"/>
      <w:numFmt w:val="decimal"/>
      <w:lvlText w:val="●.%2.%3.%4.%5.%6.%7.%8.%9."/>
      <w:lvlJc w:val="left"/>
      <w:pPr>
        <w:ind w:left="5760" w:hanging="2520"/>
      </w:pPr>
    </w:lvl>
  </w:abstractNum>
  <w:abstractNum w:abstractNumId="41">
    <w:nsid w:val="6A0D5593"/>
    <w:multiLevelType w:val="multilevel"/>
    <w:tmpl w:val="805478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6D1F0850"/>
    <w:multiLevelType w:val="multilevel"/>
    <w:tmpl w:val="21FC04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nsid w:val="6E005002"/>
    <w:multiLevelType w:val="multilevel"/>
    <w:tmpl w:val="281884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6E3375DA"/>
    <w:multiLevelType w:val="multilevel"/>
    <w:tmpl w:val="E5069B1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nsid w:val="70746169"/>
    <w:multiLevelType w:val="multilevel"/>
    <w:tmpl w:val="AD10C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0943FA1"/>
    <w:multiLevelType w:val="multilevel"/>
    <w:tmpl w:val="877C17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1144C1A"/>
    <w:multiLevelType w:val="multilevel"/>
    <w:tmpl w:val="6E482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731A7450"/>
    <w:multiLevelType w:val="multilevel"/>
    <w:tmpl w:val="D9F2BDE4"/>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49">
    <w:nsid w:val="7D3B1AA8"/>
    <w:multiLevelType w:val="multilevel"/>
    <w:tmpl w:val="B38C990E"/>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FB6465D"/>
    <w:multiLevelType w:val="multilevel"/>
    <w:tmpl w:val="306ACA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8"/>
  </w:num>
  <w:num w:numId="2">
    <w:abstractNumId w:val="44"/>
  </w:num>
  <w:num w:numId="3">
    <w:abstractNumId w:val="19"/>
  </w:num>
  <w:num w:numId="4">
    <w:abstractNumId w:val="36"/>
  </w:num>
  <w:num w:numId="5">
    <w:abstractNumId w:val="28"/>
  </w:num>
  <w:num w:numId="6">
    <w:abstractNumId w:val="15"/>
  </w:num>
  <w:num w:numId="7">
    <w:abstractNumId w:val="39"/>
  </w:num>
  <w:num w:numId="8">
    <w:abstractNumId w:val="37"/>
  </w:num>
  <w:num w:numId="9">
    <w:abstractNumId w:val="3"/>
  </w:num>
  <w:num w:numId="10">
    <w:abstractNumId w:val="27"/>
  </w:num>
  <w:num w:numId="11">
    <w:abstractNumId w:val="32"/>
  </w:num>
  <w:num w:numId="12">
    <w:abstractNumId w:val="12"/>
  </w:num>
  <w:num w:numId="13">
    <w:abstractNumId w:val="2"/>
  </w:num>
  <w:num w:numId="14">
    <w:abstractNumId w:val="41"/>
  </w:num>
  <w:num w:numId="15">
    <w:abstractNumId w:val="22"/>
  </w:num>
  <w:num w:numId="16">
    <w:abstractNumId w:val="8"/>
  </w:num>
  <w:num w:numId="17">
    <w:abstractNumId w:val="11"/>
  </w:num>
  <w:num w:numId="18">
    <w:abstractNumId w:val="0"/>
  </w:num>
  <w:num w:numId="19">
    <w:abstractNumId w:val="29"/>
  </w:num>
  <w:num w:numId="20">
    <w:abstractNumId w:val="24"/>
  </w:num>
  <w:num w:numId="21">
    <w:abstractNumId w:val="5"/>
  </w:num>
  <w:num w:numId="22">
    <w:abstractNumId w:val="1"/>
  </w:num>
  <w:num w:numId="23">
    <w:abstractNumId w:val="43"/>
  </w:num>
  <w:num w:numId="24">
    <w:abstractNumId w:val="50"/>
  </w:num>
  <w:num w:numId="25">
    <w:abstractNumId w:val="26"/>
  </w:num>
  <w:num w:numId="26">
    <w:abstractNumId w:val="48"/>
  </w:num>
  <w:num w:numId="27">
    <w:abstractNumId w:val="16"/>
  </w:num>
  <w:num w:numId="28">
    <w:abstractNumId w:val="45"/>
  </w:num>
  <w:num w:numId="29">
    <w:abstractNumId w:val="35"/>
  </w:num>
  <w:num w:numId="30">
    <w:abstractNumId w:val="10"/>
  </w:num>
  <w:num w:numId="31">
    <w:abstractNumId w:val="34"/>
  </w:num>
  <w:num w:numId="32">
    <w:abstractNumId w:val="49"/>
  </w:num>
  <w:num w:numId="33">
    <w:abstractNumId w:val="17"/>
  </w:num>
  <w:num w:numId="34">
    <w:abstractNumId w:val="20"/>
  </w:num>
  <w:num w:numId="35">
    <w:abstractNumId w:val="21"/>
  </w:num>
  <w:num w:numId="36">
    <w:abstractNumId w:val="9"/>
  </w:num>
  <w:num w:numId="37">
    <w:abstractNumId w:val="23"/>
  </w:num>
  <w:num w:numId="38">
    <w:abstractNumId w:val="4"/>
  </w:num>
  <w:num w:numId="39">
    <w:abstractNumId w:val="30"/>
  </w:num>
  <w:num w:numId="40">
    <w:abstractNumId w:val="33"/>
  </w:num>
  <w:num w:numId="41">
    <w:abstractNumId w:val="42"/>
  </w:num>
  <w:num w:numId="42">
    <w:abstractNumId w:val="38"/>
  </w:num>
  <w:num w:numId="43">
    <w:abstractNumId w:val="47"/>
  </w:num>
  <w:num w:numId="44">
    <w:abstractNumId w:val="13"/>
  </w:num>
  <w:num w:numId="45">
    <w:abstractNumId w:val="7"/>
  </w:num>
  <w:num w:numId="46">
    <w:abstractNumId w:val="46"/>
  </w:num>
  <w:num w:numId="47">
    <w:abstractNumId w:val="14"/>
  </w:num>
  <w:num w:numId="48">
    <w:abstractNumId w:val="31"/>
  </w:num>
  <w:num w:numId="49">
    <w:abstractNumId w:val="40"/>
  </w:num>
  <w:num w:numId="50">
    <w:abstractNumId w:val="25"/>
  </w:num>
  <w:num w:numId="51">
    <w:abstractNumId w:val="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characterSpacingControl w:val="doNotCompress"/>
  <w:footnotePr>
    <w:footnote w:id="-1"/>
    <w:footnote w:id="0"/>
  </w:footnotePr>
  <w:endnotePr>
    <w:endnote w:id="-1"/>
    <w:endnote w:id="0"/>
  </w:endnotePr>
  <w:compat/>
  <w:rsids>
    <w:rsidRoot w:val="00F97CD3"/>
    <w:rsid w:val="00097780"/>
    <w:rsid w:val="00137EE2"/>
    <w:rsid w:val="0031110A"/>
    <w:rsid w:val="003260FF"/>
    <w:rsid w:val="00361DB9"/>
    <w:rsid w:val="00466563"/>
    <w:rsid w:val="00542017"/>
    <w:rsid w:val="005449F5"/>
    <w:rsid w:val="005B053B"/>
    <w:rsid w:val="005C7234"/>
    <w:rsid w:val="005D632B"/>
    <w:rsid w:val="005E660B"/>
    <w:rsid w:val="00854E28"/>
    <w:rsid w:val="0090124D"/>
    <w:rsid w:val="00925300"/>
    <w:rsid w:val="00A64A8A"/>
    <w:rsid w:val="00B75462"/>
    <w:rsid w:val="00BD2BC2"/>
    <w:rsid w:val="00C52CC6"/>
    <w:rsid w:val="00C56FD3"/>
    <w:rsid w:val="00D55740"/>
    <w:rsid w:val="00E42B8D"/>
    <w:rsid w:val="00E73C89"/>
    <w:rsid w:val="00F33B68"/>
    <w:rsid w:val="00F97CD3"/>
    <w:rsid w:val="00FA70C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Łącznik prosty ze strzałką 23"/>
        <o:r id="V:Rule2" type="connector" idref="#Łącznik prosty ze strzałką 25"/>
        <o:r id="V:Rule3" type="connector" idref="#Łącznik prosty ze strzałką 26"/>
        <o:r id="V:Rule4" type="connector" idref="#Łącznik prosty ze strzałką 27"/>
        <o:r id="V:Rule5" type="connector" idref="#Łącznik prosty ze strzałką 28"/>
        <o:r id="V:Rule6" type="connector" idref="#Łącznik prosty ze strzałką 29"/>
        <o:r id="V:Rule7" type="connector" idref="#Łącznik prosty ze strzałką 30"/>
        <o:r id="V:Rule8" type="connector" idref="#Łącznik prosty ze strzałką 31"/>
        <o:r id="V:Rule9" type="connector" idref="#Łącznik prosty ze strzałką 32"/>
        <o:r id="V:Rule10" type="connector" idref="#Łącznik prosty ze strzałką 33"/>
        <o:r id="V:Rule11" type="connector" idref="#Łącznik prosty ze strzałką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BD2BC2"/>
  </w:style>
  <w:style w:type="paragraph" w:styleId="Nagwek1">
    <w:name w:val="heading 1"/>
    <w:basedOn w:val="Normalny"/>
    <w:next w:val="Normalny"/>
    <w:rsid w:val="00BD2BC2"/>
    <w:pPr>
      <w:spacing w:before="480" w:after="0"/>
      <w:ind w:left="432" w:hanging="432"/>
      <w:outlineLvl w:val="0"/>
    </w:pPr>
    <w:rPr>
      <w:b/>
      <w:sz w:val="28"/>
      <w:szCs w:val="28"/>
    </w:rPr>
  </w:style>
  <w:style w:type="paragraph" w:styleId="Nagwek2">
    <w:name w:val="heading 2"/>
    <w:basedOn w:val="Normalny"/>
    <w:next w:val="Normalny"/>
    <w:rsid w:val="00BD2BC2"/>
    <w:pPr>
      <w:spacing w:before="200" w:after="0"/>
      <w:ind w:left="576" w:hanging="576"/>
      <w:outlineLvl w:val="1"/>
    </w:pPr>
    <w:rPr>
      <w:rFonts w:ascii="Times New Roman" w:eastAsia="Times New Roman" w:hAnsi="Times New Roman" w:cs="Times New Roman"/>
      <w:b/>
      <w:sz w:val="26"/>
      <w:szCs w:val="26"/>
    </w:rPr>
  </w:style>
  <w:style w:type="paragraph" w:styleId="Nagwek3">
    <w:name w:val="heading 3"/>
    <w:basedOn w:val="Normalny"/>
    <w:next w:val="Normalny"/>
    <w:rsid w:val="00BD2BC2"/>
    <w:pPr>
      <w:spacing w:before="200" w:after="0" w:line="271" w:lineRule="auto"/>
      <w:ind w:left="720" w:hanging="720"/>
      <w:outlineLvl w:val="2"/>
    </w:pPr>
    <w:rPr>
      <w:rFonts w:ascii="Times New Roman" w:eastAsia="Times New Roman" w:hAnsi="Times New Roman" w:cs="Times New Roman"/>
      <w:b/>
    </w:rPr>
  </w:style>
  <w:style w:type="paragraph" w:styleId="Nagwek4">
    <w:name w:val="heading 4"/>
    <w:basedOn w:val="Normalny"/>
    <w:next w:val="Normalny"/>
    <w:rsid w:val="00BD2BC2"/>
    <w:pPr>
      <w:spacing w:before="200" w:after="0"/>
      <w:ind w:left="864" w:hanging="864"/>
      <w:outlineLvl w:val="3"/>
    </w:pPr>
    <w:rPr>
      <w:rFonts w:ascii="Times New Roman" w:eastAsia="Times New Roman" w:hAnsi="Times New Roman" w:cs="Times New Roman"/>
      <w:b/>
      <w:i/>
    </w:rPr>
  </w:style>
  <w:style w:type="paragraph" w:styleId="Nagwek5">
    <w:name w:val="heading 5"/>
    <w:basedOn w:val="Normalny"/>
    <w:next w:val="Normalny"/>
    <w:rsid w:val="00BD2BC2"/>
    <w:pPr>
      <w:spacing w:before="200" w:after="0"/>
      <w:ind w:left="1008" w:hanging="1008"/>
      <w:outlineLvl w:val="4"/>
    </w:pPr>
    <w:rPr>
      <w:rFonts w:ascii="Times New Roman" w:eastAsia="Times New Roman" w:hAnsi="Times New Roman" w:cs="Times New Roman"/>
      <w:b/>
      <w:color w:val="7F7F7F"/>
    </w:rPr>
  </w:style>
  <w:style w:type="paragraph" w:styleId="Nagwek6">
    <w:name w:val="heading 6"/>
    <w:basedOn w:val="Normalny"/>
    <w:next w:val="Normalny"/>
    <w:rsid w:val="00BD2BC2"/>
    <w:pPr>
      <w:spacing w:after="0" w:line="271" w:lineRule="auto"/>
      <w:ind w:left="1152" w:hanging="1152"/>
      <w:outlineLvl w:val="5"/>
    </w:pPr>
    <w:rPr>
      <w:rFonts w:ascii="Times New Roman" w:eastAsia="Times New Roman" w:hAnsi="Times New Roman" w:cs="Times New Roman"/>
      <w:b/>
      <w:i/>
      <w:color w:val="7F7F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BD2BC2"/>
    <w:tblPr>
      <w:tblCellMar>
        <w:top w:w="0" w:type="dxa"/>
        <w:left w:w="0" w:type="dxa"/>
        <w:bottom w:w="0" w:type="dxa"/>
        <w:right w:w="0" w:type="dxa"/>
      </w:tblCellMar>
    </w:tblPr>
  </w:style>
  <w:style w:type="paragraph" w:styleId="Tytu">
    <w:name w:val="Title"/>
    <w:basedOn w:val="Normalny"/>
    <w:next w:val="Normalny"/>
    <w:rsid w:val="00BD2BC2"/>
    <w:pPr>
      <w:pBdr>
        <w:bottom w:val="single" w:sz="4" w:space="1" w:color="000000"/>
      </w:pBdr>
      <w:spacing w:line="240" w:lineRule="auto"/>
    </w:pPr>
    <w:rPr>
      <w:rFonts w:ascii="Times New Roman" w:eastAsia="Times New Roman" w:hAnsi="Times New Roman" w:cs="Times New Roman"/>
      <w:sz w:val="52"/>
      <w:szCs w:val="52"/>
    </w:rPr>
  </w:style>
  <w:style w:type="paragraph" w:styleId="Podtytu">
    <w:name w:val="Subtitle"/>
    <w:basedOn w:val="Normalny"/>
    <w:next w:val="Normalny"/>
    <w:rsid w:val="00BD2BC2"/>
    <w:pPr>
      <w:spacing w:after="600"/>
    </w:pPr>
    <w:rPr>
      <w:rFonts w:ascii="Times New Roman" w:eastAsia="Times New Roman" w:hAnsi="Times New Roman" w:cs="Times New Roman"/>
      <w:i/>
      <w:sz w:val="24"/>
      <w:szCs w:val="24"/>
    </w:rPr>
  </w:style>
  <w:style w:type="table" w:customStyle="1" w:styleId="a">
    <w:basedOn w:val="TableNormal"/>
    <w:rsid w:val="00BD2BC2"/>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rsid w:val="00BD2BC2"/>
    <w:tblPr>
      <w:tblStyleRowBandSize w:val="1"/>
      <w:tblStyleColBandSize w:val="1"/>
      <w:tblCellMar>
        <w:top w:w="100" w:type="dxa"/>
        <w:left w:w="100" w:type="dxa"/>
        <w:bottom w:w="100" w:type="dxa"/>
        <w:right w:w="100" w:type="dxa"/>
      </w:tblCellMar>
    </w:tblPr>
  </w:style>
  <w:style w:type="table" w:customStyle="1" w:styleId="a1">
    <w:basedOn w:val="TableNormal"/>
    <w:rsid w:val="00BD2BC2"/>
    <w:tblPr>
      <w:tblStyleRowBandSize w:val="1"/>
      <w:tblStyleColBandSize w:val="1"/>
      <w:tblCellMar>
        <w:top w:w="100" w:type="dxa"/>
        <w:left w:w="100" w:type="dxa"/>
        <w:bottom w:w="100" w:type="dxa"/>
        <w:right w:w="100" w:type="dxa"/>
      </w:tblCellMar>
    </w:tblPr>
  </w:style>
  <w:style w:type="table" w:customStyle="1" w:styleId="a2">
    <w:basedOn w:val="TableNormal"/>
    <w:rsid w:val="00BD2BC2"/>
    <w:pPr>
      <w:spacing w:after="0" w:line="240" w:lineRule="auto"/>
    </w:pPr>
    <w:rPr>
      <w:sz w:val="20"/>
      <w:szCs w:val="20"/>
    </w:rPr>
    <w:tblPr>
      <w:tblStyleRowBandSize w:val="1"/>
      <w:tblStyleColBandSize w:val="1"/>
      <w:tblCellMar>
        <w:top w:w="0" w:type="dxa"/>
        <w:left w:w="108" w:type="dxa"/>
        <w:bottom w:w="0"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3">
    <w:basedOn w:val="TableNormal"/>
    <w:rsid w:val="00BD2BC2"/>
    <w:pPr>
      <w:spacing w:after="0" w:line="240" w:lineRule="auto"/>
    </w:pPr>
    <w:rPr>
      <w:sz w:val="20"/>
      <w:szCs w:val="20"/>
    </w:rPr>
    <w:tblPr>
      <w:tblStyleRowBandSize w:val="1"/>
      <w:tblStyleColBandSize w:val="1"/>
      <w:tblCellMar>
        <w:top w:w="0" w:type="dxa"/>
        <w:left w:w="108" w:type="dxa"/>
        <w:bottom w:w="0"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4">
    <w:basedOn w:val="TableNormal"/>
    <w:rsid w:val="00BD2BC2"/>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rsid w:val="00BD2BC2"/>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BD2BC2"/>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rsid w:val="00BD2BC2"/>
    <w:tblPr>
      <w:tblStyleRowBandSize w:val="1"/>
      <w:tblStyleColBandSize w:val="1"/>
      <w:tblCellMar>
        <w:top w:w="0" w:type="dxa"/>
        <w:left w:w="108" w:type="dxa"/>
        <w:bottom w:w="0" w:type="dxa"/>
        <w:right w:w="108" w:type="dxa"/>
      </w:tblCellMar>
    </w:tblPr>
  </w:style>
  <w:style w:type="table" w:customStyle="1" w:styleId="a8">
    <w:basedOn w:val="TableNormal"/>
    <w:rsid w:val="00BD2BC2"/>
    <w:tblPr>
      <w:tblStyleRowBandSize w:val="1"/>
      <w:tblStyleColBandSize w:val="1"/>
      <w:tblCellMar>
        <w:top w:w="0" w:type="dxa"/>
        <w:left w:w="108" w:type="dxa"/>
        <w:bottom w:w="0" w:type="dxa"/>
        <w:right w:w="108" w:type="dxa"/>
      </w:tblCellMar>
    </w:tblPr>
  </w:style>
  <w:style w:type="table" w:customStyle="1" w:styleId="a9">
    <w:basedOn w:val="TableNormal"/>
    <w:rsid w:val="00BD2BC2"/>
    <w:tblPr>
      <w:tblStyleRowBandSize w:val="1"/>
      <w:tblStyleColBandSize w:val="1"/>
      <w:tblCellMar>
        <w:top w:w="100" w:type="dxa"/>
        <w:left w:w="100" w:type="dxa"/>
        <w:bottom w:w="100" w:type="dxa"/>
        <w:right w:w="100" w:type="dxa"/>
      </w:tblCellMar>
    </w:tblPr>
  </w:style>
  <w:style w:type="table" w:customStyle="1" w:styleId="aa">
    <w:basedOn w:val="TableNormal"/>
    <w:rsid w:val="00BD2BC2"/>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rsid w:val="00BD2BC2"/>
    <w:pPr>
      <w:spacing w:after="0" w:line="240" w:lineRule="auto"/>
    </w:pPr>
    <w:rPr>
      <w:sz w:val="20"/>
      <w:szCs w:val="20"/>
    </w:rPr>
    <w:tblPr>
      <w:tblStyleRowBandSize w:val="1"/>
      <w:tblStyleColBandSize w:val="1"/>
      <w:tblCellMar>
        <w:top w:w="0" w:type="dxa"/>
        <w:left w:w="108" w:type="dxa"/>
        <w:bottom w:w="0" w:type="dxa"/>
        <w:right w:w="108" w:type="dxa"/>
      </w:tblCellMar>
    </w:tblPr>
    <w:tcPr>
      <w:shd w:val="clear" w:color="auto" w:fill="FFFFFF"/>
    </w:tcPr>
  </w:style>
  <w:style w:type="table" w:customStyle="1" w:styleId="ac">
    <w:basedOn w:val="TableNormal"/>
    <w:rsid w:val="00BD2BC2"/>
    <w:pPr>
      <w:spacing w:after="0" w:line="240" w:lineRule="auto"/>
    </w:pPr>
    <w:rPr>
      <w:sz w:val="20"/>
      <w:szCs w:val="20"/>
    </w:rPr>
    <w:tblPr>
      <w:tblStyleRowBandSize w:val="1"/>
      <w:tblStyleColBandSize w:val="1"/>
      <w:tblCellMar>
        <w:top w:w="0" w:type="dxa"/>
        <w:left w:w="108" w:type="dxa"/>
        <w:bottom w:w="0"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d">
    <w:basedOn w:val="TableNormal"/>
    <w:rsid w:val="00BD2BC2"/>
    <w:tblPr>
      <w:tblStyleRowBandSize w:val="1"/>
      <w:tblStyleColBandSize w:val="1"/>
      <w:tblCellMar>
        <w:top w:w="100" w:type="dxa"/>
        <w:left w:w="100" w:type="dxa"/>
        <w:bottom w:w="100" w:type="dxa"/>
        <w:right w:w="100" w:type="dxa"/>
      </w:tblCellMar>
    </w:tblPr>
  </w:style>
  <w:style w:type="table" w:customStyle="1" w:styleId="ae">
    <w:basedOn w:val="TableNormal"/>
    <w:rsid w:val="00BD2BC2"/>
    <w:pPr>
      <w:spacing w:after="0" w:line="240" w:lineRule="auto"/>
    </w:pPr>
    <w:rPr>
      <w:sz w:val="20"/>
      <w:szCs w:val="20"/>
    </w:rPr>
    <w:tblPr>
      <w:tblStyleRowBandSize w:val="1"/>
      <w:tblStyleColBandSize w:val="1"/>
      <w:tblCellMar>
        <w:top w:w="0" w:type="dxa"/>
        <w:left w:w="108" w:type="dxa"/>
        <w:bottom w:w="0"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f">
    <w:basedOn w:val="TableNormal"/>
    <w:rsid w:val="00BD2BC2"/>
    <w:pPr>
      <w:spacing w:after="0" w:line="240" w:lineRule="auto"/>
    </w:pPr>
    <w:rPr>
      <w:sz w:val="20"/>
      <w:szCs w:val="20"/>
    </w:rPr>
    <w:tblPr>
      <w:tblStyleRowBandSize w:val="1"/>
      <w:tblStyleColBandSize w:val="1"/>
      <w:tblCellMar>
        <w:top w:w="0" w:type="dxa"/>
        <w:left w:w="108" w:type="dxa"/>
        <w:bottom w:w="0"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f0">
    <w:basedOn w:val="TableNormal"/>
    <w:rsid w:val="00BD2BC2"/>
    <w:tblPr>
      <w:tblStyleRowBandSize w:val="1"/>
      <w:tblStyleColBandSize w:val="1"/>
      <w:tblCellMar>
        <w:top w:w="100" w:type="dxa"/>
        <w:left w:w="100" w:type="dxa"/>
        <w:bottom w:w="100" w:type="dxa"/>
        <w:right w:w="100" w:type="dxa"/>
      </w:tblCellMar>
    </w:tblPr>
  </w:style>
  <w:style w:type="table" w:customStyle="1" w:styleId="af1">
    <w:basedOn w:val="TableNormal"/>
    <w:rsid w:val="00BD2BC2"/>
    <w:tblPr>
      <w:tblStyleRowBandSize w:val="1"/>
      <w:tblStyleColBandSize w:val="1"/>
      <w:tblCellMar>
        <w:top w:w="100" w:type="dxa"/>
        <w:left w:w="100" w:type="dxa"/>
        <w:bottom w:w="100" w:type="dxa"/>
        <w:right w:w="100" w:type="dxa"/>
      </w:tblCellMar>
    </w:tblPr>
  </w:style>
  <w:style w:type="table" w:customStyle="1" w:styleId="af2">
    <w:basedOn w:val="TableNormal"/>
    <w:rsid w:val="00BD2BC2"/>
    <w:tblPr>
      <w:tblStyleRowBandSize w:val="1"/>
      <w:tblStyleColBandSize w:val="1"/>
      <w:tblCellMar>
        <w:top w:w="100" w:type="dxa"/>
        <w:left w:w="100" w:type="dxa"/>
        <w:bottom w:w="100" w:type="dxa"/>
        <w:right w:w="100" w:type="dxa"/>
      </w:tblCellMar>
    </w:tblPr>
  </w:style>
  <w:style w:type="table" w:customStyle="1" w:styleId="af3">
    <w:basedOn w:val="TableNormal"/>
    <w:rsid w:val="00BD2BC2"/>
    <w:tblPr>
      <w:tblStyleRowBandSize w:val="1"/>
      <w:tblStyleColBandSize w:val="1"/>
      <w:tblCellMar>
        <w:top w:w="100" w:type="dxa"/>
        <w:left w:w="100" w:type="dxa"/>
        <w:bottom w:w="100" w:type="dxa"/>
        <w:right w:w="100" w:type="dxa"/>
      </w:tblCellMar>
    </w:tblPr>
  </w:style>
  <w:style w:type="table" w:customStyle="1" w:styleId="af4">
    <w:basedOn w:val="TableNormal"/>
    <w:rsid w:val="00BD2BC2"/>
    <w:tblPr>
      <w:tblStyleRowBandSize w:val="1"/>
      <w:tblStyleColBandSize w:val="1"/>
      <w:tblCellMar>
        <w:top w:w="100" w:type="dxa"/>
        <w:left w:w="100" w:type="dxa"/>
        <w:bottom w:w="100" w:type="dxa"/>
        <w:right w:w="100" w:type="dxa"/>
      </w:tblCellMar>
    </w:tblPr>
  </w:style>
  <w:style w:type="table" w:customStyle="1" w:styleId="af5">
    <w:basedOn w:val="TableNormal"/>
    <w:rsid w:val="00BD2BC2"/>
    <w:pPr>
      <w:spacing w:after="0" w:line="240" w:lineRule="auto"/>
    </w:pPr>
    <w:rPr>
      <w:sz w:val="20"/>
      <w:szCs w:val="20"/>
    </w:rPr>
    <w:tblPr>
      <w:tblStyleRowBandSize w:val="1"/>
      <w:tblStyleColBandSize w:val="1"/>
      <w:tblCellMar>
        <w:top w:w="0" w:type="dxa"/>
        <w:left w:w="108" w:type="dxa"/>
        <w:bottom w:w="0"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f6">
    <w:basedOn w:val="TableNormal"/>
    <w:rsid w:val="00BD2BC2"/>
    <w:tblPr>
      <w:tblStyleRowBandSize w:val="1"/>
      <w:tblStyleColBandSize w:val="1"/>
      <w:tblCellMar>
        <w:top w:w="100" w:type="dxa"/>
        <w:left w:w="100" w:type="dxa"/>
        <w:bottom w:w="100" w:type="dxa"/>
        <w:right w:w="100" w:type="dxa"/>
      </w:tblCellMar>
    </w:tblPr>
  </w:style>
  <w:style w:type="table" w:customStyle="1" w:styleId="af7">
    <w:basedOn w:val="TableNormal"/>
    <w:rsid w:val="00BD2BC2"/>
    <w:tblPr>
      <w:tblStyleRowBandSize w:val="1"/>
      <w:tblStyleColBandSize w:val="1"/>
      <w:tblCellMar>
        <w:top w:w="100" w:type="dxa"/>
        <w:left w:w="100" w:type="dxa"/>
        <w:bottom w:w="100" w:type="dxa"/>
        <w:right w:w="100" w:type="dxa"/>
      </w:tblCellMar>
    </w:tblPr>
  </w:style>
  <w:style w:type="table" w:customStyle="1" w:styleId="af8">
    <w:basedOn w:val="TableNormal"/>
    <w:rsid w:val="00BD2BC2"/>
    <w:tblPr>
      <w:tblStyleRowBandSize w:val="1"/>
      <w:tblStyleColBandSize w:val="1"/>
      <w:tblCellMar>
        <w:top w:w="100" w:type="dxa"/>
        <w:left w:w="100" w:type="dxa"/>
        <w:bottom w:w="100" w:type="dxa"/>
        <w:right w:w="100" w:type="dxa"/>
      </w:tblCellMar>
    </w:tblPr>
  </w:style>
  <w:style w:type="table" w:customStyle="1" w:styleId="af9">
    <w:basedOn w:val="TableNormal"/>
    <w:rsid w:val="00BD2BC2"/>
    <w:tblPr>
      <w:tblStyleRowBandSize w:val="1"/>
      <w:tblStyleColBandSize w:val="1"/>
      <w:tblCellMar>
        <w:top w:w="100" w:type="dxa"/>
        <w:left w:w="100" w:type="dxa"/>
        <w:bottom w:w="100" w:type="dxa"/>
        <w:right w:w="100" w:type="dxa"/>
      </w:tblCellMar>
    </w:tblPr>
  </w:style>
  <w:style w:type="table" w:customStyle="1" w:styleId="afa">
    <w:basedOn w:val="TableNormal"/>
    <w:rsid w:val="00BD2BC2"/>
    <w:pPr>
      <w:spacing w:after="0" w:line="240" w:lineRule="auto"/>
    </w:pPr>
    <w:rPr>
      <w:sz w:val="20"/>
      <w:szCs w:val="20"/>
    </w:rPr>
    <w:tblPr>
      <w:tblStyleRowBandSize w:val="1"/>
      <w:tblStyleColBandSize w:val="1"/>
      <w:tblCellMar>
        <w:top w:w="0" w:type="dxa"/>
        <w:left w:w="108" w:type="dxa"/>
        <w:bottom w:w="0"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fb">
    <w:basedOn w:val="TableNormal"/>
    <w:rsid w:val="00BD2BC2"/>
    <w:pPr>
      <w:spacing w:after="0" w:line="240" w:lineRule="auto"/>
    </w:pPr>
    <w:rPr>
      <w:sz w:val="20"/>
      <w:szCs w:val="20"/>
    </w:rPr>
    <w:tblPr>
      <w:tblStyleRowBandSize w:val="1"/>
      <w:tblStyleColBandSize w:val="1"/>
      <w:tblCellMar>
        <w:top w:w="0" w:type="dxa"/>
        <w:left w:w="108" w:type="dxa"/>
        <w:bottom w:w="0"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paragraph" w:styleId="Tekstkomentarza">
    <w:name w:val="annotation text"/>
    <w:basedOn w:val="Normalny"/>
    <w:link w:val="TekstkomentarzaZnak"/>
    <w:uiPriority w:val="99"/>
    <w:semiHidden/>
    <w:unhideWhenUsed/>
    <w:rsid w:val="00BD2B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D2BC2"/>
    <w:rPr>
      <w:sz w:val="20"/>
      <w:szCs w:val="20"/>
    </w:rPr>
  </w:style>
  <w:style w:type="character" w:styleId="Odwoaniedokomentarza">
    <w:name w:val="annotation reference"/>
    <w:basedOn w:val="Domylnaczcionkaakapitu"/>
    <w:uiPriority w:val="99"/>
    <w:semiHidden/>
    <w:unhideWhenUsed/>
    <w:rsid w:val="00BD2BC2"/>
    <w:rPr>
      <w:sz w:val="16"/>
      <w:szCs w:val="16"/>
    </w:rPr>
  </w:style>
  <w:style w:type="paragraph" w:styleId="Akapitzlist">
    <w:name w:val="List Paragraph"/>
    <w:basedOn w:val="Normalny"/>
    <w:uiPriority w:val="34"/>
    <w:qFormat/>
    <w:rsid w:val="005D632B"/>
    <w:pPr>
      <w:ind w:left="720"/>
      <w:contextualSpacing/>
    </w:pPr>
  </w:style>
  <w:style w:type="paragraph" w:styleId="Spistreci1">
    <w:name w:val="toc 1"/>
    <w:basedOn w:val="Normalny"/>
    <w:next w:val="Normalny"/>
    <w:autoRedefine/>
    <w:uiPriority w:val="39"/>
    <w:unhideWhenUsed/>
    <w:rsid w:val="00B75462"/>
    <w:pPr>
      <w:spacing w:after="100"/>
    </w:pPr>
  </w:style>
  <w:style w:type="paragraph" w:styleId="Spistreci2">
    <w:name w:val="toc 2"/>
    <w:basedOn w:val="Normalny"/>
    <w:next w:val="Normalny"/>
    <w:autoRedefine/>
    <w:uiPriority w:val="39"/>
    <w:unhideWhenUsed/>
    <w:rsid w:val="00B75462"/>
    <w:pPr>
      <w:spacing w:after="100"/>
      <w:ind w:left="220"/>
    </w:pPr>
  </w:style>
  <w:style w:type="paragraph" w:styleId="Spistreci3">
    <w:name w:val="toc 3"/>
    <w:basedOn w:val="Normalny"/>
    <w:next w:val="Normalny"/>
    <w:autoRedefine/>
    <w:uiPriority w:val="39"/>
    <w:unhideWhenUsed/>
    <w:rsid w:val="00B75462"/>
    <w:pPr>
      <w:spacing w:after="100"/>
      <w:ind w:left="440"/>
    </w:pPr>
  </w:style>
  <w:style w:type="character" w:styleId="Hipercze">
    <w:name w:val="Hyperlink"/>
    <w:basedOn w:val="Domylnaczcionkaakapitu"/>
    <w:uiPriority w:val="99"/>
    <w:unhideWhenUsed/>
    <w:rsid w:val="00B75462"/>
    <w:rPr>
      <w:color w:val="0000FF" w:themeColor="hyperlink"/>
      <w:u w:val="single"/>
    </w:rPr>
  </w:style>
  <w:style w:type="paragraph" w:styleId="Nagwekspisutreci">
    <w:name w:val="TOC Heading"/>
    <w:basedOn w:val="Nagwek1"/>
    <w:next w:val="Normalny"/>
    <w:uiPriority w:val="39"/>
    <w:unhideWhenUsed/>
    <w:qFormat/>
    <w:rsid w:val="00466563"/>
    <w:pPr>
      <w:keepNext/>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Legenda">
    <w:name w:val="caption"/>
    <w:basedOn w:val="Normalny"/>
    <w:next w:val="Normalny"/>
    <w:uiPriority w:val="35"/>
    <w:unhideWhenUsed/>
    <w:qFormat/>
    <w:rsid w:val="00466563"/>
    <w:pPr>
      <w:spacing w:line="240" w:lineRule="auto"/>
    </w:pPr>
    <w:rPr>
      <w:i/>
      <w:iCs/>
      <w:color w:val="1F497D" w:themeColor="text2"/>
      <w:sz w:val="18"/>
      <w:szCs w:val="18"/>
    </w:rPr>
  </w:style>
  <w:style w:type="paragraph" w:styleId="Tekstdymka">
    <w:name w:val="Balloon Text"/>
    <w:basedOn w:val="Normalny"/>
    <w:link w:val="TekstdymkaZnak"/>
    <w:uiPriority w:val="99"/>
    <w:semiHidden/>
    <w:unhideWhenUsed/>
    <w:rsid w:val="00C56F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6FD3"/>
    <w:rPr>
      <w:rFonts w:ascii="Segoe UI" w:hAnsi="Segoe UI" w:cs="Segoe UI"/>
      <w:sz w:val="18"/>
      <w:szCs w:val="18"/>
    </w:rPr>
  </w:style>
  <w:style w:type="paragraph" w:styleId="Spisilustracji">
    <w:name w:val="table of figures"/>
    <w:basedOn w:val="Normalny"/>
    <w:next w:val="Normalny"/>
    <w:uiPriority w:val="99"/>
    <w:unhideWhenUsed/>
    <w:rsid w:val="00C56FD3"/>
    <w:pPr>
      <w:spacing w:after="0"/>
    </w:pPr>
  </w:style>
  <w:style w:type="character" w:styleId="Wyrnieniedelikatne">
    <w:name w:val="Subtle Emphasis"/>
    <w:uiPriority w:val="19"/>
    <w:qFormat/>
    <w:rsid w:val="00361D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spacing w:before="480" w:after="0"/>
      <w:ind w:left="432" w:hanging="432"/>
      <w:outlineLvl w:val="0"/>
    </w:pPr>
    <w:rPr>
      <w:b/>
      <w:sz w:val="28"/>
      <w:szCs w:val="28"/>
    </w:rPr>
  </w:style>
  <w:style w:type="paragraph" w:styleId="Nagwek2">
    <w:name w:val="heading 2"/>
    <w:basedOn w:val="Normalny"/>
    <w:next w:val="Normalny"/>
    <w:pPr>
      <w:spacing w:before="200" w:after="0"/>
      <w:ind w:left="576" w:hanging="576"/>
      <w:outlineLvl w:val="1"/>
    </w:pPr>
    <w:rPr>
      <w:rFonts w:ascii="Times New Roman" w:eastAsia="Times New Roman" w:hAnsi="Times New Roman" w:cs="Times New Roman"/>
      <w:b/>
      <w:sz w:val="26"/>
      <w:szCs w:val="26"/>
    </w:rPr>
  </w:style>
  <w:style w:type="paragraph" w:styleId="Nagwek3">
    <w:name w:val="heading 3"/>
    <w:basedOn w:val="Normalny"/>
    <w:next w:val="Normalny"/>
    <w:pPr>
      <w:spacing w:before="200" w:after="0" w:line="271" w:lineRule="auto"/>
      <w:ind w:left="720" w:hanging="720"/>
      <w:outlineLvl w:val="2"/>
    </w:pPr>
    <w:rPr>
      <w:rFonts w:ascii="Times New Roman" w:eastAsia="Times New Roman" w:hAnsi="Times New Roman" w:cs="Times New Roman"/>
      <w:b/>
    </w:rPr>
  </w:style>
  <w:style w:type="paragraph" w:styleId="Nagwek4">
    <w:name w:val="heading 4"/>
    <w:basedOn w:val="Normalny"/>
    <w:next w:val="Normalny"/>
    <w:pPr>
      <w:spacing w:before="200" w:after="0"/>
      <w:ind w:left="864" w:hanging="864"/>
      <w:outlineLvl w:val="3"/>
    </w:pPr>
    <w:rPr>
      <w:rFonts w:ascii="Times New Roman" w:eastAsia="Times New Roman" w:hAnsi="Times New Roman" w:cs="Times New Roman"/>
      <w:b/>
      <w:i/>
    </w:rPr>
  </w:style>
  <w:style w:type="paragraph" w:styleId="Nagwek5">
    <w:name w:val="heading 5"/>
    <w:basedOn w:val="Normalny"/>
    <w:next w:val="Normalny"/>
    <w:pPr>
      <w:spacing w:before="200" w:after="0"/>
      <w:ind w:left="1008" w:hanging="1008"/>
      <w:outlineLvl w:val="4"/>
    </w:pPr>
    <w:rPr>
      <w:rFonts w:ascii="Times New Roman" w:eastAsia="Times New Roman" w:hAnsi="Times New Roman" w:cs="Times New Roman"/>
      <w:b/>
      <w:color w:val="7F7F7F"/>
    </w:rPr>
  </w:style>
  <w:style w:type="paragraph" w:styleId="Nagwek6">
    <w:name w:val="heading 6"/>
    <w:basedOn w:val="Normalny"/>
    <w:next w:val="Normalny"/>
    <w:pPr>
      <w:spacing w:after="0" w:line="271" w:lineRule="auto"/>
      <w:ind w:left="1152" w:hanging="1152"/>
      <w:outlineLvl w:val="5"/>
    </w:pPr>
    <w:rPr>
      <w:rFonts w:ascii="Times New Roman" w:eastAsia="Times New Roman" w:hAnsi="Times New Roman" w:cs="Times New Roman"/>
      <w:b/>
      <w:i/>
      <w:color w:val="7F7F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pBdr>
        <w:bottom w:val="single" w:sz="4" w:space="1" w:color="000000"/>
      </w:pBdr>
      <w:spacing w:line="240" w:lineRule="auto"/>
    </w:pPr>
    <w:rPr>
      <w:rFonts w:ascii="Times New Roman" w:eastAsia="Times New Roman" w:hAnsi="Times New Roman" w:cs="Times New Roman"/>
      <w:sz w:val="52"/>
      <w:szCs w:val="52"/>
    </w:rPr>
  </w:style>
  <w:style w:type="paragraph" w:styleId="Podtytu">
    <w:name w:val="Subtitle"/>
    <w:basedOn w:val="Normalny"/>
    <w:next w:val="Normalny"/>
    <w:pPr>
      <w:spacing w:after="600"/>
    </w:pPr>
    <w:rPr>
      <w:rFonts w:ascii="Times New Roman" w:eastAsia="Times New Roman" w:hAnsi="Times New Roman" w:cs="Times New Roman"/>
      <w:i/>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sz w:val="20"/>
      <w:szCs w:val="20"/>
    </w:r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3">
    <w:basedOn w:val="TableNormal"/>
    <w:pPr>
      <w:spacing w:after="0" w:line="240" w:lineRule="auto"/>
    </w:pPr>
    <w:rPr>
      <w:sz w:val="20"/>
      <w:szCs w:val="20"/>
    </w:r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rPr>
      <w:sz w:val="20"/>
      <w:szCs w:val="20"/>
    </w:rPr>
    <w:tblPr>
      <w:tblStyleRowBandSize w:val="1"/>
      <w:tblStyleColBandSize w:val="1"/>
      <w:tblCellMar>
        <w:left w:w="108" w:type="dxa"/>
        <w:right w:w="108" w:type="dxa"/>
      </w:tblCellMar>
    </w:tblPr>
    <w:tcPr>
      <w:shd w:val="clear" w:color="auto" w:fill="FFFFFF"/>
    </w:tcPr>
  </w:style>
  <w:style w:type="table" w:customStyle="1" w:styleId="ac">
    <w:basedOn w:val="TableNormal"/>
    <w:pPr>
      <w:spacing w:after="0" w:line="240" w:lineRule="auto"/>
    </w:pPr>
    <w:rPr>
      <w:sz w:val="20"/>
      <w:szCs w:val="20"/>
    </w:r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rPr>
      <w:sz w:val="20"/>
      <w:szCs w:val="20"/>
    </w:r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f">
    <w:basedOn w:val="TableNormal"/>
    <w:pPr>
      <w:spacing w:after="0" w:line="240" w:lineRule="auto"/>
    </w:pPr>
    <w:rPr>
      <w:sz w:val="20"/>
      <w:szCs w:val="20"/>
    </w:r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rPr>
      <w:sz w:val="20"/>
      <w:szCs w:val="20"/>
    </w:r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sz w:val="20"/>
      <w:szCs w:val="20"/>
    </w:r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table" w:customStyle="1" w:styleId="afb">
    <w:basedOn w:val="TableNormal"/>
    <w:pPr>
      <w:spacing w:after="0" w:line="240" w:lineRule="auto"/>
    </w:pPr>
    <w:rPr>
      <w:sz w:val="20"/>
      <w:szCs w:val="20"/>
    </w:rPr>
    <w:tblPr>
      <w:tblStyleRowBandSize w:val="1"/>
      <w:tblStyleColBandSize w:val="1"/>
      <w:tblCellMar>
        <w:left w:w="108" w:type="dxa"/>
        <w:right w:w="108" w:type="dxa"/>
      </w:tblCellMar>
    </w:tblPr>
    <w:tcPr>
      <w:shd w:val="clear" w:color="auto" w:fill="FFFFFF"/>
    </w:tcPr>
    <w:tblStylePr w:type="firstRow">
      <w:rPr>
        <w:rFonts w:ascii="Tahoma" w:eastAsia="Tahoma" w:hAnsi="Tahoma" w:cs="Tahoma"/>
        <w:b/>
        <w:sz w:val="20"/>
        <w:szCs w:val="20"/>
      </w:rPr>
      <w:tblPr/>
      <w:tcPr>
        <w:shd w:val="clear" w:color="auto" w:fill="8DB3E2"/>
      </w:tcPr>
    </w:tblStyle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Akapitzlist">
    <w:name w:val="List Paragraph"/>
    <w:basedOn w:val="Normalny"/>
    <w:uiPriority w:val="34"/>
    <w:qFormat/>
    <w:rsid w:val="005D632B"/>
    <w:pPr>
      <w:ind w:left="720"/>
      <w:contextualSpacing/>
    </w:pPr>
  </w:style>
  <w:style w:type="paragraph" w:styleId="Spistreci1">
    <w:name w:val="toc 1"/>
    <w:basedOn w:val="Normalny"/>
    <w:next w:val="Normalny"/>
    <w:autoRedefine/>
    <w:uiPriority w:val="39"/>
    <w:unhideWhenUsed/>
    <w:rsid w:val="00B75462"/>
    <w:pPr>
      <w:spacing w:after="100"/>
    </w:pPr>
  </w:style>
  <w:style w:type="paragraph" w:styleId="Spistreci2">
    <w:name w:val="toc 2"/>
    <w:basedOn w:val="Normalny"/>
    <w:next w:val="Normalny"/>
    <w:autoRedefine/>
    <w:uiPriority w:val="39"/>
    <w:unhideWhenUsed/>
    <w:rsid w:val="00B75462"/>
    <w:pPr>
      <w:spacing w:after="100"/>
      <w:ind w:left="220"/>
    </w:pPr>
  </w:style>
  <w:style w:type="paragraph" w:styleId="Spistreci3">
    <w:name w:val="toc 3"/>
    <w:basedOn w:val="Normalny"/>
    <w:next w:val="Normalny"/>
    <w:autoRedefine/>
    <w:uiPriority w:val="39"/>
    <w:unhideWhenUsed/>
    <w:rsid w:val="00B75462"/>
    <w:pPr>
      <w:spacing w:after="100"/>
      <w:ind w:left="440"/>
    </w:pPr>
  </w:style>
  <w:style w:type="character" w:styleId="Hipercze">
    <w:name w:val="Hyperlink"/>
    <w:basedOn w:val="Domylnaczcionkaakapitu"/>
    <w:uiPriority w:val="99"/>
    <w:unhideWhenUsed/>
    <w:rsid w:val="00B75462"/>
    <w:rPr>
      <w:color w:val="0000FF" w:themeColor="hyperlink"/>
      <w:u w:val="single"/>
    </w:rPr>
  </w:style>
  <w:style w:type="paragraph" w:styleId="Nagwekspisutreci">
    <w:name w:val="TOC Heading"/>
    <w:basedOn w:val="Nagwek1"/>
    <w:next w:val="Normalny"/>
    <w:uiPriority w:val="39"/>
    <w:unhideWhenUsed/>
    <w:qFormat/>
    <w:rsid w:val="00466563"/>
    <w:pPr>
      <w:keepNext/>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Legenda">
    <w:name w:val="caption"/>
    <w:basedOn w:val="Normalny"/>
    <w:next w:val="Normalny"/>
    <w:uiPriority w:val="35"/>
    <w:unhideWhenUsed/>
    <w:qFormat/>
    <w:rsid w:val="00466563"/>
    <w:pPr>
      <w:spacing w:line="240" w:lineRule="auto"/>
    </w:pPr>
    <w:rPr>
      <w:i/>
      <w:iCs/>
      <w:color w:val="1F497D" w:themeColor="text2"/>
      <w:sz w:val="18"/>
      <w:szCs w:val="18"/>
    </w:rPr>
  </w:style>
  <w:style w:type="paragraph" w:styleId="Tekstdymka">
    <w:name w:val="Balloon Text"/>
    <w:basedOn w:val="Normalny"/>
    <w:link w:val="TekstdymkaZnak"/>
    <w:uiPriority w:val="99"/>
    <w:semiHidden/>
    <w:unhideWhenUsed/>
    <w:rsid w:val="00C56F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6FD3"/>
    <w:rPr>
      <w:rFonts w:ascii="Segoe UI" w:hAnsi="Segoe UI" w:cs="Segoe UI"/>
      <w:sz w:val="18"/>
      <w:szCs w:val="18"/>
    </w:rPr>
  </w:style>
  <w:style w:type="paragraph" w:styleId="Spisilustracji">
    <w:name w:val="table of figures"/>
    <w:basedOn w:val="Normalny"/>
    <w:next w:val="Normalny"/>
    <w:uiPriority w:val="99"/>
    <w:unhideWhenUsed/>
    <w:rsid w:val="00C56FD3"/>
    <w:pPr>
      <w:spacing w:after="0"/>
    </w:pPr>
  </w:style>
  <w:style w:type="character" w:styleId="Wyrnieniedelikatne">
    <w:name w:val="Subtle Emphasis"/>
    <w:uiPriority w:val="19"/>
    <w:qFormat/>
    <w:rsid w:val="00361DB9"/>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lskawliczbach.pl/gmina_Ilowo_Osada"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fosigw.olsztyn.p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polskawliczbach.pl/" TargetMode="External"/><Relationship Id="rId5" Type="http://schemas.openxmlformats.org/officeDocument/2006/relationships/webSettings" Target="webSettings.xml"/><Relationship Id="rId15" Type="http://schemas.openxmlformats.org/officeDocument/2006/relationships/hyperlink" Target="http://www.polskawliczbach.pl/gmina_Ilowo_Osada" TargetMode="External"/><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polskawliczbach.pl/gmina_Ilowo_Osada" TargetMode="External"/><Relationship Id="rId1" Type="http://schemas.openxmlformats.org/officeDocument/2006/relationships/hyperlink" Target="http://www.polskawliczbach.pl/gmina_Ilowo_Os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F5004-0A37-49A4-8560-555D4783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15854</Words>
  <Characters>95127</Characters>
  <Application>Microsoft Office Word</Application>
  <DocSecurity>0</DocSecurity>
  <Lines>792</Lines>
  <Paragraphs>221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110760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Rycombel</dc:creator>
  <cp:lastModifiedBy>Admin-5</cp:lastModifiedBy>
  <cp:revision>2</cp:revision>
  <cp:lastPrinted>2019-09-18T10:12:00Z</cp:lastPrinted>
  <dcterms:created xsi:type="dcterms:W3CDTF">2019-11-29T09:37:00Z</dcterms:created>
  <dcterms:modified xsi:type="dcterms:W3CDTF">2019-11-29T09:37:00Z</dcterms:modified>
</cp:coreProperties>
</file>