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84" w:rsidRPr="00887CBD" w:rsidRDefault="00513484" w:rsidP="00513484">
      <w:pPr>
        <w:widowControl w:val="0"/>
        <w:spacing w:line="400" w:lineRule="exact"/>
        <w:jc w:val="both"/>
        <w:rPr>
          <w:b/>
          <w:sz w:val="24"/>
        </w:rPr>
      </w:pPr>
      <w:r w:rsidRPr="00887CBD">
        <w:rPr>
          <w:sz w:val="24"/>
        </w:rPr>
        <w:t>Do podstawowych zadań</w:t>
      </w:r>
      <w:r w:rsidRPr="00887CBD">
        <w:rPr>
          <w:b/>
          <w:sz w:val="24"/>
        </w:rPr>
        <w:t xml:space="preserve"> samodzielnego stanowiska pracy ds. wojskowych, kadr  i obsługi kancelaryjnej </w:t>
      </w:r>
      <w:r w:rsidRPr="00887CBD">
        <w:rPr>
          <w:sz w:val="24"/>
        </w:rPr>
        <w:t>należy :</w:t>
      </w:r>
    </w:p>
    <w:p w:rsidR="00513484" w:rsidRPr="00887CBD" w:rsidRDefault="00513484" w:rsidP="00513484">
      <w:pPr>
        <w:widowControl w:val="0"/>
        <w:tabs>
          <w:tab w:val="left" w:pos="284"/>
        </w:tabs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1) organizowanie i przeprowadzenie rejestracji osób podlegających kwalifikacji wojskowej,</w:t>
      </w:r>
    </w:p>
    <w:p w:rsidR="00513484" w:rsidRPr="00887CBD" w:rsidRDefault="00513484" w:rsidP="00513484">
      <w:pPr>
        <w:pStyle w:val="NormalnyWeb"/>
        <w:numPr>
          <w:ilvl w:val="0"/>
          <w:numId w:val="1"/>
        </w:numPr>
        <w:spacing w:before="0" w:beforeAutospacing="0" w:after="0" w:afterAutospacing="0" w:line="400" w:lineRule="exact"/>
      </w:pPr>
      <w:r w:rsidRPr="00887CBD">
        <w:t>sporządzanie wykazów osób podlegających kwalifikacji wojskowej,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udział w przygotowaniu osób podlegających kwalifikacji wojskowej,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prowadzenie spraw związanych z wykonywaniem powszechnego obowiązku obrony oraz współdziałanie w tych sprawach z organami wojskowymi,</w:t>
      </w:r>
    </w:p>
    <w:p w:rsidR="00513484" w:rsidRPr="00887CBD" w:rsidRDefault="00513484" w:rsidP="0051348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400" w:lineRule="exact"/>
        <w:ind w:left="0" w:firstLine="0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prowadzenie rejestru osób objętych rejestracją wojskową,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prowadzenie dokumentacji w sprawach związanych ze stosunkiem pracy oraz akt  osobowych pracowników Urzędu,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przygotowywanie materiałów umożliwiających podejmowanie czynności z zakresu prawa pr</w:t>
      </w:r>
      <w:r w:rsidRPr="00887CBD">
        <w:rPr>
          <w:sz w:val="24"/>
          <w:szCs w:val="24"/>
        </w:rPr>
        <w:t>a</w:t>
      </w:r>
      <w:r w:rsidRPr="00887CBD">
        <w:rPr>
          <w:sz w:val="24"/>
          <w:szCs w:val="24"/>
        </w:rPr>
        <w:t>cy,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 xml:space="preserve"> przygotowywanie projektów planów urlopów wypoczynkowych,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 xml:space="preserve"> przygotowywanie i wydawanie świadectw pracy, 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 xml:space="preserve"> ewidencja czasu pracy pracowników,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 xml:space="preserve"> kompletowanie wniosków emerytalno-rentowych,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tabs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sporządzanie sprawozdań o stanie zatrudnienia w Urzędzie,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tabs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prowadzenie rejestru zwolnień lekarskich,</w:t>
      </w:r>
    </w:p>
    <w:p w:rsidR="00513484" w:rsidRPr="00887CBD" w:rsidRDefault="00513484" w:rsidP="00513484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400" w:lineRule="exact"/>
        <w:ind w:left="0" w:firstLine="0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wykonywanie zadań służby bhp,</w:t>
      </w:r>
    </w:p>
    <w:p w:rsidR="00513484" w:rsidRPr="00887CBD" w:rsidRDefault="00513484" w:rsidP="00513484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400" w:lineRule="exact"/>
        <w:ind w:left="0" w:firstLine="0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prowadzenie spraw socjalnych pracowników,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tabs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realizacja zadań wynikających z ustawy o ochronie informacji niejawnych,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 xml:space="preserve">przyjmowanie, wysyłanie i rozdzielanie korespondencji na zewnątrz i wewnątrz Urzędu (prowadzenie kancelarii ogólnej),  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tabs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prowadzenie ewidencji korespondencji,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 xml:space="preserve"> prowadzenie rejestru zarządzeń Wójta,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tabs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prowadzenie rejestru delegacji służbowych,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tabs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organizowanie obsługi i informacji dla interesantów,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administrowanie obiektem i pomieszczeniami zajmowanymi przez Urząd,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tabs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prowadzenie całokształtu spraw związanych z zaopatrzeniem materiałowo-technicznym i konserwacją wyposażenia Urzędu,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 xml:space="preserve"> prowadzenie spraw związanych z pieczęciami i tablicami urzędowymi,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tabs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prowadzenie księgi  inwentarzowej księgozbioru Urzędu,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tabs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 xml:space="preserve"> zabezpieczenie łączności telefonicznej, teleksowej i alarmowej dla Urzędu,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tabs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prenumerata czasopism i literatury fachowej,</w:t>
      </w:r>
    </w:p>
    <w:p w:rsidR="00513484" w:rsidRPr="00887CBD" w:rsidRDefault="00513484" w:rsidP="00513484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prowadzenie archiwum zakładowego i przekazywanie akt do archiwum państwow</w:t>
      </w:r>
      <w:r w:rsidRPr="00887CBD">
        <w:rPr>
          <w:sz w:val="24"/>
          <w:szCs w:val="24"/>
        </w:rPr>
        <w:t>e</w:t>
      </w:r>
      <w:r w:rsidRPr="00887CBD">
        <w:rPr>
          <w:sz w:val="24"/>
          <w:szCs w:val="24"/>
        </w:rPr>
        <w:t>go.</w:t>
      </w:r>
    </w:p>
    <w:p w:rsidR="00513484" w:rsidRPr="00887CBD" w:rsidRDefault="00513484" w:rsidP="00513484">
      <w:pPr>
        <w:widowControl w:val="0"/>
        <w:tabs>
          <w:tab w:val="left" w:pos="284"/>
          <w:tab w:val="left" w:pos="426"/>
        </w:tabs>
        <w:spacing w:line="400" w:lineRule="exact"/>
        <w:jc w:val="both"/>
        <w:rPr>
          <w:sz w:val="24"/>
          <w:szCs w:val="24"/>
        </w:rPr>
      </w:pPr>
    </w:p>
    <w:p w:rsidR="00513484" w:rsidRPr="00887CBD" w:rsidRDefault="00513484" w:rsidP="00513484">
      <w:pPr>
        <w:pStyle w:val="Tekstpodstawowy2"/>
        <w:spacing w:line="400" w:lineRule="exact"/>
        <w:rPr>
          <w:szCs w:val="24"/>
        </w:rPr>
      </w:pPr>
      <w:r w:rsidRPr="00887CBD">
        <w:rPr>
          <w:szCs w:val="24"/>
        </w:rPr>
        <w:t>W czasie nieobecności pracownika lub czasowej niemożności pełnienia przez niego obowiązków, zastępstwo w zakresie spraw kadrowych pełni Sekretarz, a w pozostałym zakresie Kierownik Referatu Spraw Obywate</w:t>
      </w:r>
      <w:r>
        <w:rPr>
          <w:szCs w:val="24"/>
        </w:rPr>
        <w:t>ls</w:t>
      </w:r>
      <w:r w:rsidR="00DF6ACB">
        <w:rPr>
          <w:szCs w:val="24"/>
        </w:rPr>
        <w:t>k</w:t>
      </w:r>
      <w:bookmarkStart w:id="0" w:name="_GoBack"/>
      <w:bookmarkEnd w:id="0"/>
      <w:r w:rsidRPr="00887CBD">
        <w:rPr>
          <w:szCs w:val="24"/>
        </w:rPr>
        <w:t>ich.</w:t>
      </w:r>
    </w:p>
    <w:p w:rsidR="004D5E5E" w:rsidRDefault="004D5E5E"/>
    <w:sectPr w:rsidR="004D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19FB"/>
    <w:multiLevelType w:val="hybridMultilevel"/>
    <w:tmpl w:val="ECA63E66"/>
    <w:lvl w:ilvl="0" w:tplc="5F94320A">
      <w:start w:val="2"/>
      <w:numFmt w:val="decimal"/>
      <w:lvlText w:val="%1)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84"/>
    <w:rsid w:val="004D5E5E"/>
    <w:rsid w:val="00513484"/>
    <w:rsid w:val="00D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60377-52D5-4470-850C-0D9CBB22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13484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134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134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2</cp:revision>
  <dcterms:created xsi:type="dcterms:W3CDTF">2019-09-18T12:40:00Z</dcterms:created>
  <dcterms:modified xsi:type="dcterms:W3CDTF">2019-09-18T12:41:00Z</dcterms:modified>
</cp:coreProperties>
</file>