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B8" w:rsidRPr="00887CBD" w:rsidRDefault="004879B8" w:rsidP="004879B8">
      <w:pPr>
        <w:widowControl w:val="0"/>
        <w:spacing w:line="400" w:lineRule="exact"/>
        <w:jc w:val="both"/>
        <w:rPr>
          <w:sz w:val="24"/>
        </w:rPr>
      </w:pPr>
      <w:r w:rsidRPr="00887CBD">
        <w:rPr>
          <w:sz w:val="24"/>
        </w:rPr>
        <w:t xml:space="preserve">Do podstawowych zadań </w:t>
      </w:r>
      <w:r w:rsidRPr="00887CBD">
        <w:rPr>
          <w:b/>
          <w:sz w:val="24"/>
        </w:rPr>
        <w:t xml:space="preserve">samodzielnego stanowiska pracy ds. inwestycji, zamówień publicznych i dróg </w:t>
      </w:r>
      <w:r w:rsidRPr="00887CBD">
        <w:rPr>
          <w:sz w:val="24"/>
        </w:rPr>
        <w:t>należy :</w:t>
      </w:r>
    </w:p>
    <w:p w:rsidR="004879B8" w:rsidRPr="00887CBD" w:rsidRDefault="004879B8" w:rsidP="004879B8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I. W zakresie inwestycji :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spraw związanych z realizacją inwestycji gminnych i remontów,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występowanie w imieniu Wójta o decyzje o warunkach zabudowy i zagospodarowania terenu, w przypadkach kiedy inwestorem jest Gmina,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993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i przeprowadzanie przetargów na wykonawstwo robót budowlanych,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umów dla planowanych do realizacji zadań inwestycyjnych i remontowych, przekazywanie placu budowy,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zgłaszanie rozpoczęcia i zakończenia zadań inwestycyjnych i remontowych właściwym organom,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nadzór nad realizacją zadań inwestycyjnych i remontowych pod kątem realizacji umów z wykonawcami, rozliczeń z przyznanych środków oraz zgodności z dokumentacją techniczną oraz wymogami prawa,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uczestnictwo w odbiorach inwestycyjnych i przeglądach gwarancyjnych,</w:t>
      </w:r>
    </w:p>
    <w:p w:rsidR="004879B8" w:rsidRPr="00887CBD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rozliczanie finansowe inwestycji,</w:t>
      </w:r>
    </w:p>
    <w:p w:rsidR="004879B8" w:rsidRDefault="004879B8" w:rsidP="004879B8">
      <w:pPr>
        <w:widowControl w:val="0"/>
        <w:numPr>
          <w:ilvl w:val="0"/>
          <w:numId w:val="1"/>
        </w:numPr>
        <w:tabs>
          <w:tab w:val="left" w:pos="851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przekazywanie inwestycji na majątek.”;</w:t>
      </w:r>
    </w:p>
    <w:p w:rsidR="004879B8" w:rsidRDefault="004879B8" w:rsidP="004879B8">
      <w:pPr>
        <w:widowControl w:val="0"/>
        <w:tabs>
          <w:tab w:val="left" w:pos="851"/>
        </w:tabs>
        <w:spacing w:line="400" w:lineRule="exact"/>
        <w:ind w:left="283"/>
        <w:jc w:val="both"/>
        <w:rPr>
          <w:sz w:val="24"/>
          <w:szCs w:val="24"/>
        </w:rPr>
      </w:pPr>
    </w:p>
    <w:p w:rsidR="004879B8" w:rsidRPr="00887CBD" w:rsidRDefault="004879B8" w:rsidP="004879B8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II. W zakresie zamówie</w:t>
      </w:r>
      <w:r>
        <w:rPr>
          <w:b/>
          <w:sz w:val="24"/>
        </w:rPr>
        <w:t>ń</w:t>
      </w:r>
      <w:r w:rsidRPr="00887CBD">
        <w:rPr>
          <w:b/>
          <w:sz w:val="24"/>
        </w:rPr>
        <w:t xml:space="preserve"> publicznych :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prowadzenie rejestru zamówień publicznych,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opracowywanie i przygotowywanie projektów aktów prawnych dotyczących regulacji i funkcjonowania zamówień publicznych w Urzędzie,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przygotowywanie projektów zarządzeń Wójta w sprawie otwarcia postępowania o zamówienie publiczne i powołanie komisji przetargowej,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udostępnianie obowiązujących wzorów dokumentacji postępowania o zamówienie publiczne,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współdziałanie w organizowaniu szkoleń pracowników Urzędu w zakresie ustawy Prawo zamówień publicznych,</w:t>
      </w:r>
    </w:p>
    <w:p w:rsidR="004879B8" w:rsidRPr="00887CBD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opracowywanie rocznych planów zamówień publicznych Urzędu,</w:t>
      </w:r>
    </w:p>
    <w:p w:rsidR="004879B8" w:rsidRDefault="004879B8" w:rsidP="004879B8">
      <w:pPr>
        <w:widowControl w:val="0"/>
        <w:numPr>
          <w:ilvl w:val="0"/>
          <w:numId w:val="2"/>
        </w:numPr>
        <w:spacing w:line="400" w:lineRule="exact"/>
        <w:jc w:val="both"/>
        <w:rPr>
          <w:sz w:val="24"/>
        </w:rPr>
      </w:pPr>
      <w:r w:rsidRPr="00887CBD">
        <w:rPr>
          <w:sz w:val="24"/>
        </w:rPr>
        <w:t>sporządzanie rocznych sprawozdań o udzielonych przez Gminę zamówieniach publicznych.</w:t>
      </w:r>
    </w:p>
    <w:p w:rsidR="004879B8" w:rsidRDefault="004879B8" w:rsidP="004879B8">
      <w:pPr>
        <w:widowControl w:val="0"/>
        <w:spacing w:line="400" w:lineRule="exact"/>
        <w:ind w:left="283"/>
        <w:jc w:val="both"/>
        <w:rPr>
          <w:sz w:val="24"/>
        </w:rPr>
      </w:pPr>
    </w:p>
    <w:p w:rsidR="004879B8" w:rsidRPr="00887CBD" w:rsidRDefault="004879B8" w:rsidP="004879B8">
      <w:pPr>
        <w:widowControl w:val="0"/>
        <w:spacing w:line="400" w:lineRule="exact"/>
        <w:ind w:left="283"/>
        <w:jc w:val="both"/>
        <w:rPr>
          <w:sz w:val="24"/>
        </w:rPr>
      </w:pPr>
    </w:p>
    <w:p w:rsidR="004879B8" w:rsidRPr="00887CBD" w:rsidRDefault="004879B8" w:rsidP="004879B8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III. W zakresie dróg :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 xml:space="preserve">opracowywanie projektów planów rozwoju sieci dróg gminnych oraz projektów planów finansowania budowy, modernizacji, utrzymania i ochrony dróg gminnych i obiektów </w:t>
      </w:r>
      <w:r w:rsidRPr="00887CBD">
        <w:rPr>
          <w:sz w:val="24"/>
          <w:szCs w:val="24"/>
        </w:rPr>
        <w:lastRenderedPageBreak/>
        <w:t>mostowych,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realizacja zadań związanych z utrzymaniem, przebudową i remontami dróg, ulic, chodników, placów, obiektów mostowych oraz urządzeń bezpieczeństwa drogowego i placów zabaw,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przeprowadzanie okresowych kontroli stanu dróg i drogowych obiektów inżynierskich,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uchwał Rady ustalających wysokość stawek opłat za zajęcie pasa drogowego,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projektu zaliczania dróg do kategorii dróg gminnych oraz ustalanie ich prz</w:t>
      </w:r>
      <w:r w:rsidRPr="00887CBD">
        <w:rPr>
          <w:sz w:val="24"/>
          <w:szCs w:val="24"/>
        </w:rPr>
        <w:t>e</w:t>
      </w:r>
      <w:r w:rsidRPr="00887CBD">
        <w:rPr>
          <w:sz w:val="24"/>
          <w:szCs w:val="24"/>
        </w:rPr>
        <w:t xml:space="preserve">biegu,  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przygotowywanie opinii w zakresie zaliczania dróg do kategorii dróg powiatowych oraz ustalenia ich przebiegu,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prowadzenie ewidencji dróg gminnych i drogowych obiektów mostowych,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zezwoleń na zajęcie pasa drogowego, zjazdy z dróg,</w:t>
      </w:r>
    </w:p>
    <w:p w:rsidR="004879B8" w:rsidRPr="00887CBD" w:rsidRDefault="004879B8" w:rsidP="004879B8">
      <w:pPr>
        <w:numPr>
          <w:ilvl w:val="0"/>
          <w:numId w:val="3"/>
        </w:numPr>
        <w:tabs>
          <w:tab w:val="left" w:pos="284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wydawanie zezwoleń na lokalizację w pasie drogowym obiektów budowlanych lub urządzeń niezwiązanych z potrzebami zarządzania drogami lub potrzebami ruchu drogowego,</w:t>
      </w:r>
    </w:p>
    <w:p w:rsidR="004879B8" w:rsidRPr="00887CBD" w:rsidRDefault="004879B8" w:rsidP="004879B8">
      <w:pPr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uzgadnianie w zakresie możliwości włączenia do drogi ruchu drogowego spowodowanego zmianą zagospodarowania terenu przyległego do pasa drogowego,</w:t>
      </w:r>
    </w:p>
    <w:p w:rsidR="004879B8" w:rsidRPr="00887CBD" w:rsidRDefault="004879B8" w:rsidP="004879B8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ind w:left="284" w:hanging="284"/>
        <w:jc w:val="both"/>
        <w:rPr>
          <w:sz w:val="24"/>
          <w:szCs w:val="24"/>
        </w:rPr>
      </w:pPr>
      <w:r w:rsidRPr="00887CBD">
        <w:rPr>
          <w:sz w:val="24"/>
          <w:szCs w:val="24"/>
        </w:rPr>
        <w:t>opiniowanie przebiegu tras oraz godzin przejazdu dla indywidualnych przewoźników w tym wydawanie zgody na zatrzymywanie się na przystankach autobusowych i określaniu opłat za korzystanie z przystanków będących w posiadaniu Gminy.</w:t>
      </w:r>
    </w:p>
    <w:p w:rsidR="004879B8" w:rsidRDefault="004879B8" w:rsidP="004879B8">
      <w:pPr>
        <w:widowControl w:val="0"/>
        <w:spacing w:line="400" w:lineRule="exact"/>
        <w:jc w:val="both"/>
        <w:rPr>
          <w:b/>
          <w:sz w:val="24"/>
        </w:rPr>
      </w:pPr>
    </w:p>
    <w:p w:rsidR="004879B8" w:rsidRPr="00887CBD" w:rsidRDefault="004879B8" w:rsidP="004879B8">
      <w:pPr>
        <w:widowControl w:val="0"/>
        <w:spacing w:line="400" w:lineRule="exact"/>
        <w:jc w:val="both"/>
        <w:rPr>
          <w:b/>
          <w:sz w:val="24"/>
        </w:rPr>
      </w:pPr>
      <w:r w:rsidRPr="00887CBD">
        <w:rPr>
          <w:b/>
          <w:sz w:val="24"/>
        </w:rPr>
        <w:t>IV. Sprawy pozostałe :</w:t>
      </w:r>
    </w:p>
    <w:p w:rsidR="004879B8" w:rsidRPr="00887CBD" w:rsidRDefault="004879B8" w:rsidP="004879B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87CBD">
        <w:rPr>
          <w:sz w:val="24"/>
        </w:rPr>
        <w:t>potwierdzanie powierzchni użytkowej i wyposażenia technicznego domu jednorodzinnego dla celów dodatku mieszkaniowego,</w:t>
      </w:r>
    </w:p>
    <w:p w:rsidR="004879B8" w:rsidRPr="004879B8" w:rsidRDefault="004879B8" w:rsidP="004879B8">
      <w:pPr>
        <w:widowControl w:val="0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879B8">
        <w:rPr>
          <w:sz w:val="24"/>
          <w:szCs w:val="24"/>
        </w:rPr>
        <w:t>organizowanie i rozliczanie zimowego utrzymania dróg gminnych.</w:t>
      </w:r>
    </w:p>
    <w:p w:rsidR="004879B8" w:rsidRPr="004879B8" w:rsidRDefault="004879B8" w:rsidP="004879B8">
      <w:pPr>
        <w:widowControl w:val="0"/>
        <w:spacing w:line="360" w:lineRule="auto"/>
        <w:jc w:val="both"/>
        <w:rPr>
          <w:sz w:val="24"/>
          <w:szCs w:val="24"/>
        </w:rPr>
      </w:pPr>
    </w:p>
    <w:p w:rsidR="004D5E5E" w:rsidRPr="004879B8" w:rsidRDefault="004879B8" w:rsidP="004879B8">
      <w:pPr>
        <w:spacing w:line="360" w:lineRule="auto"/>
        <w:jc w:val="both"/>
        <w:rPr>
          <w:sz w:val="24"/>
          <w:szCs w:val="24"/>
        </w:rPr>
      </w:pPr>
      <w:r w:rsidRPr="004879B8">
        <w:rPr>
          <w:sz w:val="24"/>
          <w:szCs w:val="24"/>
        </w:rPr>
        <w:t>W czasie nieobecności pracownika lub czasowej niemożności pełnienia przez niego obowiązków, zastępstwo pełni pracownik zatrudniony na stanowisku ds. gospodarki nieruch</w:t>
      </w:r>
      <w:bookmarkStart w:id="0" w:name="_GoBack"/>
      <w:bookmarkEnd w:id="0"/>
      <w:r w:rsidRPr="004879B8">
        <w:rPr>
          <w:sz w:val="24"/>
          <w:szCs w:val="24"/>
        </w:rPr>
        <w:t>omościami.</w:t>
      </w:r>
    </w:p>
    <w:sectPr w:rsidR="004D5E5E" w:rsidRPr="00487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8A0"/>
    <w:multiLevelType w:val="hybridMultilevel"/>
    <w:tmpl w:val="359AB568"/>
    <w:lvl w:ilvl="0" w:tplc="951AB122">
      <w:start w:val="1"/>
      <w:numFmt w:val="decimal"/>
      <w:lvlText w:val="%1)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ADE"/>
    <w:multiLevelType w:val="hybridMultilevel"/>
    <w:tmpl w:val="7A9C4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5E84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6B33143"/>
    <w:multiLevelType w:val="singleLevel"/>
    <w:tmpl w:val="DB86658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B8"/>
    <w:rsid w:val="004879B8"/>
    <w:rsid w:val="004D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B5487-4D41-4B82-98E6-06035EBE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</cp:revision>
  <dcterms:created xsi:type="dcterms:W3CDTF">2019-09-18T12:35:00Z</dcterms:created>
  <dcterms:modified xsi:type="dcterms:W3CDTF">2019-09-18T12:37:00Z</dcterms:modified>
</cp:coreProperties>
</file>