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3A5D9D" w:rsidRDefault="003A5D9D" w:rsidP="008E0607">
      <w:pPr>
        <w:widowControl/>
        <w:autoSpaceDE/>
        <w:autoSpaceDN/>
        <w:adjustRightInd/>
        <w:jc w:val="center"/>
        <w:rPr>
          <w:b/>
          <w:sz w:val="36"/>
          <w:szCs w:val="36"/>
        </w:rPr>
      </w:pPr>
      <w:r>
        <w:rPr>
          <w:b/>
          <w:sz w:val="36"/>
          <w:szCs w:val="36"/>
        </w:rPr>
        <w:t>(</w:t>
      </w:r>
      <w:r w:rsidR="008E0607">
        <w:rPr>
          <w:b/>
          <w:sz w:val="36"/>
          <w:szCs w:val="36"/>
        </w:rPr>
        <w:t>wyciąg</w:t>
      </w:r>
      <w:r>
        <w:rPr>
          <w:b/>
          <w:sz w:val="36"/>
          <w:szCs w:val="36"/>
        </w:rPr>
        <w:t>)</w:t>
      </w:r>
    </w:p>
    <w:p w:rsidR="008E0607" w:rsidRDefault="008E0607" w:rsidP="008E0607">
      <w:pPr>
        <w:widowControl/>
        <w:autoSpaceDE/>
        <w:autoSpaceDN/>
        <w:adjustRightInd/>
        <w:jc w:val="center"/>
        <w:rPr>
          <w:b/>
          <w:sz w:val="36"/>
          <w:szCs w:val="36"/>
        </w:rPr>
      </w:pPr>
    </w:p>
    <w:p w:rsidR="008E0607" w:rsidRDefault="008E0607" w:rsidP="008E0607">
      <w:pPr>
        <w:widowControl/>
        <w:autoSpaceDE/>
        <w:autoSpaceDN/>
        <w:adjustRightInd/>
        <w:jc w:val="center"/>
        <w:rPr>
          <w:b/>
          <w:sz w:val="36"/>
          <w:szCs w:val="36"/>
        </w:rPr>
      </w:pPr>
      <w:r>
        <w:rPr>
          <w:b/>
          <w:sz w:val="36"/>
          <w:szCs w:val="36"/>
        </w:rPr>
        <w:t xml:space="preserve">(Wybory do organów </w:t>
      </w:r>
    </w:p>
    <w:p w:rsidR="008E0607" w:rsidRDefault="008E0607" w:rsidP="008E0607">
      <w:pPr>
        <w:widowControl/>
        <w:autoSpaceDE/>
        <w:autoSpaceDN/>
        <w:adjustRightInd/>
        <w:jc w:val="center"/>
        <w:rPr>
          <w:b/>
          <w:sz w:val="36"/>
          <w:szCs w:val="36"/>
        </w:rPr>
      </w:pPr>
      <w:r>
        <w:rPr>
          <w:b/>
          <w:sz w:val="36"/>
          <w:szCs w:val="36"/>
        </w:rPr>
        <w:t>jednostek samorządu terytorialnego – 7 kwietnia 2024 r.)</w:t>
      </w: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0C4C7B" w:rsidRDefault="000C4C7B">
      <w:pPr>
        <w:widowControl/>
        <w:autoSpaceDE/>
        <w:autoSpaceDN/>
        <w:adjustRightInd/>
      </w:pPr>
      <w:r>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8E0607">
      <w:pPr>
        <w:pStyle w:val="TYTUAKTUprzedmiotregulacjiustawylubrozporzdzenia"/>
        <w:spacing w:after="0"/>
        <w:rPr>
          <w:rStyle w:val="IGPindeksgrnyipogrubienie"/>
          <w:rFonts w:ascii="Times New Roman" w:hAnsi="Times New Roman" w:cs="Times New Roman"/>
        </w:rPr>
      </w:pPr>
      <w:r w:rsidRPr="00614BC4">
        <w:rPr>
          <w:rFonts w:ascii="Times New Roman" w:hAnsi="Times New Roman" w:cs="Times New Roman"/>
        </w:rPr>
        <w:t>Kodeks wyborczy</w:t>
      </w:r>
    </w:p>
    <w:p w:rsidR="002258E2" w:rsidRDefault="002258E2" w:rsidP="008E0607">
      <w:pPr>
        <w:pStyle w:val="ARTartustawynprozporzdzenia"/>
        <w:spacing w:before="0"/>
        <w:ind w:firstLine="0"/>
        <w:jc w:val="center"/>
        <w:rPr>
          <w:rFonts w:ascii="Times New Roman" w:hAnsi="Times New Roman" w:cs="Times New Roman"/>
          <w:i/>
          <w:szCs w:val="24"/>
        </w:rPr>
      </w:pPr>
      <w:r w:rsidRPr="00614BC4">
        <w:rPr>
          <w:rFonts w:ascii="Times New Roman" w:hAnsi="Times New Roman" w:cs="Times New Roman"/>
          <w:i/>
          <w:szCs w:val="24"/>
        </w:rPr>
        <w:t>(Dziennik Ustaw z 20</w:t>
      </w:r>
      <w:r w:rsidR="00B942E6">
        <w:rPr>
          <w:rFonts w:ascii="Times New Roman" w:hAnsi="Times New Roman" w:cs="Times New Roman"/>
          <w:i/>
          <w:szCs w:val="24"/>
        </w:rPr>
        <w:t>2</w:t>
      </w:r>
      <w:r w:rsidR="0047654F">
        <w:rPr>
          <w:rFonts w:ascii="Times New Roman" w:hAnsi="Times New Roman" w:cs="Times New Roman"/>
          <w:i/>
          <w:szCs w:val="24"/>
        </w:rPr>
        <w:t>3</w:t>
      </w:r>
      <w:r w:rsidR="00A1781F">
        <w:rPr>
          <w:rFonts w:ascii="Times New Roman" w:hAnsi="Times New Roman" w:cs="Times New Roman"/>
          <w:i/>
          <w:szCs w:val="24"/>
        </w:rPr>
        <w:t xml:space="preserve"> </w:t>
      </w:r>
      <w:r w:rsidRPr="00614BC4">
        <w:rPr>
          <w:rFonts w:ascii="Times New Roman" w:hAnsi="Times New Roman" w:cs="Times New Roman"/>
          <w:i/>
          <w:szCs w:val="24"/>
        </w:rPr>
        <w:t>r. poz.</w:t>
      </w:r>
      <w:r w:rsidR="0047654F">
        <w:rPr>
          <w:rFonts w:ascii="Times New Roman" w:hAnsi="Times New Roman" w:cs="Times New Roman"/>
          <w:i/>
          <w:szCs w:val="24"/>
        </w:rPr>
        <w:t>2408</w:t>
      </w:r>
      <w:r w:rsidRPr="00614BC4">
        <w:rPr>
          <w:rFonts w:ascii="Times New Roman" w:hAnsi="Times New Roman" w:cs="Times New Roman"/>
          <w:i/>
          <w:szCs w:val="24"/>
        </w:rPr>
        <w:t>)</w:t>
      </w:r>
    </w:p>
    <w:p w:rsidR="008E0607" w:rsidRPr="008E0607" w:rsidRDefault="008E0607" w:rsidP="008E0607">
      <w:pPr>
        <w:pStyle w:val="ARTartustawynprozporzdzenia"/>
        <w:spacing w:before="240" w:after="240"/>
        <w:ind w:firstLine="0"/>
        <w:jc w:val="center"/>
        <w:rPr>
          <w:rFonts w:ascii="Times New Roman" w:hAnsi="Times New Roman" w:cs="Times New Roman"/>
          <w:b/>
          <w:i/>
          <w:szCs w:val="24"/>
        </w:rPr>
      </w:pPr>
      <w:r w:rsidRPr="008E0607">
        <w:rPr>
          <w:rFonts w:ascii="Times New Roman" w:hAnsi="Times New Roman" w:cs="Times New Roman"/>
          <w:b/>
          <w:i/>
          <w:szCs w:val="24"/>
        </w:rPr>
        <w:t>(wyciąg)</w:t>
      </w:r>
    </w:p>
    <w:p w:rsidR="006520F0" w:rsidRPr="00614BC4" w:rsidRDefault="006520F0" w:rsidP="00CE31ED">
      <w:pPr>
        <w:pStyle w:val="TYTDZOZNoznaczenietytuulubdziau"/>
        <w:spacing w:before="0"/>
        <w:rPr>
          <w:rFonts w:ascii="Times New Roman" w:hAnsi="Times New Roman" w:cs="Times New Roman"/>
          <w:b/>
        </w:rPr>
      </w:pPr>
      <w:r w:rsidRPr="00614BC4">
        <w:rPr>
          <w:rFonts w:ascii="Times New Roman" w:hAnsi="Times New Roman" w:cs="Times New Roman"/>
          <w:b/>
        </w:rPr>
        <w:t>DZIAŁ I</w:t>
      </w:r>
    </w:p>
    <w:p w:rsidR="006520F0" w:rsidRPr="00614BC4" w:rsidRDefault="006520F0" w:rsidP="00CE31ED">
      <w:pPr>
        <w:pStyle w:val="TYTDZPRZEDMprzedmiotregulacjitytuulubdziau"/>
        <w:spacing w:before="0"/>
        <w:rPr>
          <w:rFonts w:ascii="Times New Roman" w:hAnsi="Times New Roman"/>
          <w:szCs w:val="24"/>
        </w:rPr>
      </w:pPr>
      <w:r w:rsidRPr="00614BC4">
        <w:rPr>
          <w:rFonts w:ascii="Times New Roman" w:hAnsi="Times New Roman"/>
          <w:szCs w:val="24"/>
        </w:rPr>
        <w:t>Przepisy wstępne</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ogólne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bookmarkStart w:id="1" w:name="_GoBack"/>
      <w:bookmarkEnd w:id="1"/>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CE31ED">
      <w:pPr>
        <w:pStyle w:val="PKTpunkt"/>
        <w:rPr>
          <w:rFonts w:ascii="Times New Roman" w:hAnsi="Times New Roman" w:cs="Times New Roman"/>
          <w:szCs w:val="24"/>
        </w:rPr>
      </w:pPr>
      <w:r w:rsidRPr="004740FA">
        <w:rPr>
          <w:rFonts w:ascii="Times New Roman" w:hAnsi="Times New Roman" w:cs="Times New Roman"/>
          <w:szCs w:val="24"/>
        </w:rPr>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 xml:space="preserve">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w:t>
      </w:r>
      <w:r w:rsidR="000B51A9" w:rsidRPr="00614BC4">
        <w:rPr>
          <w:rStyle w:val="Kkursywa"/>
          <w:rFonts w:ascii="Times New Roman" w:hAnsi="Times New Roman" w:cs="Times New Roman"/>
          <w:i w:val="0"/>
          <w:szCs w:val="24"/>
        </w:rPr>
        <w:lastRenderedPageBreak/>
        <w:t>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16014C" w:rsidRPr="00614BC4" w:rsidRDefault="0016014C" w:rsidP="00CE31ED">
      <w:pPr>
        <w:pStyle w:val="PKTpunkt"/>
        <w:rPr>
          <w:rFonts w:ascii="Times New Roman" w:hAnsi="Times New Roman" w:cs="Times New Roman"/>
          <w:szCs w:val="24"/>
        </w:rPr>
      </w:pPr>
      <w:r w:rsidRPr="00500A08">
        <w:t>10)</w:t>
      </w:r>
      <w:r w:rsidRPr="00500A08">
        <w:tab/>
        <w:t>numerze ewidencyjnym PESEL – należy przez to rozumieć numer PESEL nadawany w trybie ustawy z dnia 24 września 2010 r. o ewidencji ludności (Dz. U. z 2022 r. poz. 1191);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CE31ED">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Default="008E0A54" w:rsidP="00CE31ED">
      <w:pPr>
        <w:pStyle w:val="PKTpunkt"/>
        <w:rPr>
          <w:rFonts w:ascii="Times New Roman" w:hAnsi="Times New Roman" w:cs="Times New Roman"/>
          <w:color w:val="000000"/>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16014C">
        <w:rPr>
          <w:rFonts w:ascii="Times New Roman" w:hAnsi="Times New Roman" w:cs="Times New Roman"/>
          <w:color w:val="000000"/>
          <w:szCs w:val="24"/>
        </w:rPr>
        <w:t>(uchylony);</w:t>
      </w:r>
    </w:p>
    <w:p w:rsidR="0016014C" w:rsidRPr="00614BC4" w:rsidRDefault="0016014C" w:rsidP="00CE31ED">
      <w:pPr>
        <w:pStyle w:val="PKTpunkt"/>
        <w:rPr>
          <w:rFonts w:ascii="Times New Roman" w:hAnsi="Times New Roman" w:cs="Times New Roman"/>
          <w:szCs w:val="24"/>
        </w:rPr>
      </w:pPr>
      <w:r w:rsidRPr="00500A08">
        <w:t>14)</w:t>
      </w:r>
      <w:r w:rsidRPr="00500A08">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Default="0016014C" w:rsidP="00CE31ED">
      <w:pPr>
        <w:pStyle w:val="USTustnpkodeksu"/>
      </w:pPr>
      <w:r w:rsidRPr="0016014C">
        <w:rPr>
          <w:b/>
        </w:rPr>
        <w:t>Art. 8a.</w:t>
      </w:r>
      <w:r w:rsidRPr="00AD2D41">
        <w:t xml:space="preserve"> § 1. W przypadku niedokonania zawiadomienia o utworzeniu komitetu wyborczego w wyborach albo niedokonania zgłoszenia listy kandydatów lub kandydata w wyborach pełnomocnik wyborczy komitetu wyborczego dokonuje protokolarnego zniszczenia kart wykazu podpisów </w:t>
      </w:r>
      <w:r w:rsidRPr="00AD2D41">
        <w:lastRenderedPageBreak/>
        <w:t>obywateli popierających utworzenie komitetu wyborczego albo zgłoszenie listy kandydatów lub kandydata.</w:t>
      </w:r>
    </w:p>
    <w:p w:rsidR="0016014C" w:rsidRDefault="0016014C" w:rsidP="00CE31ED">
      <w:pPr>
        <w:pStyle w:val="USTustnpkodeksu"/>
      </w:pPr>
      <w:r w:rsidRPr="00AD2D41">
        <w:t>§ 2. Zniszczenie kart, o których mowa w § 1, powinno nastąpić nie później niż w ciągu 3 dni po upływie terminu na dokonanie zawiadomienia o utworzeniu komitetu wyborczego albo zgłoszenia listy kandydatów lub kandydata.</w:t>
      </w:r>
    </w:p>
    <w:p w:rsidR="0016014C" w:rsidRPr="00614BC4" w:rsidRDefault="0016014C" w:rsidP="00CE31ED">
      <w:pPr>
        <w:pStyle w:val="USTustnpkodeksu"/>
        <w:rPr>
          <w:rFonts w:ascii="Times New Roman" w:hAnsi="Times New Roman" w:cs="Times New Roman"/>
          <w:szCs w:val="24"/>
        </w:rPr>
      </w:pPr>
      <w:r w:rsidRPr="00AD2D41">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CE31ED">
      <w:pPr>
        <w:pStyle w:val="ROZDZODDZOZNoznaczenierozdziauluboddziau"/>
        <w:spacing w:before="0"/>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Prawa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Default="006520F0" w:rsidP="00CE31ED">
      <w:pPr>
        <w:pStyle w:val="LITlitera"/>
      </w:pPr>
      <w:r w:rsidRPr="00614BC4">
        <w:rPr>
          <w:rFonts w:ascii="Times New Roman" w:hAnsi="Times New Roman" w:cs="Times New Roman"/>
          <w:szCs w:val="24"/>
        </w:rPr>
        <w:t>a)</w:t>
      </w:r>
      <w:r w:rsidRPr="00614BC4">
        <w:rPr>
          <w:rFonts w:ascii="Times New Roman" w:hAnsi="Times New Roman" w:cs="Times New Roman"/>
          <w:szCs w:val="24"/>
        </w:rPr>
        <w:tab/>
      </w:r>
      <w:r w:rsidR="0067087E" w:rsidRPr="000055F5">
        <w:rPr>
          <w:spacing w:val="-2"/>
        </w:rPr>
        <w:t>rady gminy – obywatel polski, obywatel Unii Europejskiej niebędący obywatelem polskim oraz obywatel Zjednoczonego</w:t>
      </w:r>
      <w:r w:rsidR="0067087E" w:rsidRPr="00AD2D41">
        <w:t xml:space="preserve"> Królestwa Wielkiej Brytanii i Irlandii Północnej, który najpóźniej w dniu głosowania kończy 18 lat, oraz stale zamieszkuje na obszarze tej gminy,</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Nie ma prawa wybierania osoba: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2578A2" w:rsidRPr="00AD2D41">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E700C3" w:rsidRDefault="008E0A54" w:rsidP="00CE31ED">
      <w:pPr>
        <w:pStyle w:val="USTustnpkodeksu"/>
        <w:rPr>
          <w:rFonts w:ascii="Times New Roman" w:hAnsi="Times New Roman" w:cs="Times New Roman"/>
          <w:szCs w:val="24"/>
        </w:rPr>
      </w:pPr>
      <w:r w:rsidRPr="00E700C3">
        <w:rPr>
          <w:rFonts w:ascii="Times New Roman" w:hAnsi="Times New Roman" w:cs="Times New Roman"/>
          <w:szCs w:val="24"/>
        </w:rPr>
        <w:lastRenderedPageBreak/>
        <w:t>§ 4. Nie ma prawa wybieralności w wyborach wójta w danej gminie osoba, która została uprzednio dwukrotnie wybrana na wójta w tej gminie w wyborach wójta zarządzonych na podstawie art. 474 § 1.</w:t>
      </w:r>
    </w:p>
    <w:p w:rsidR="006520F0" w:rsidRPr="00E87346" w:rsidRDefault="006520F0" w:rsidP="00CE31ED">
      <w:pPr>
        <w:pStyle w:val="ROZDZODDZOZNoznaczenierozdziauluboddziau"/>
        <w:spacing w:before="0"/>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Obwody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Default="001C6FAA" w:rsidP="00CE31ED">
      <w:pPr>
        <w:pStyle w:val="USTustnpkodeksu"/>
        <w:rPr>
          <w:rFonts w:ascii="Times New Roman" w:hAnsi="Times New Roman" w:cs="Times New Roman"/>
          <w:szCs w:val="24"/>
        </w:rPr>
      </w:pPr>
      <w:r w:rsidRPr="00E700C3">
        <w:rPr>
          <w:rFonts w:ascii="Times New Roman" w:hAnsi="Times New Roman" w:cs="Times New Roman"/>
          <w:szCs w:val="24"/>
        </w:rPr>
        <w:t>§ 2. Podziału gminy na stałe obwody głosowania dokonuje komisarz wyborczy.</w:t>
      </w:r>
    </w:p>
    <w:p w:rsidR="006520F0" w:rsidRPr="00614BC4" w:rsidRDefault="001C6FAA"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2578A2" w:rsidRPr="00AD2D41">
        <w:t>Stały obwód głosowania obejmuje od 200 do 4000 mieszkańców.</w:t>
      </w:r>
      <w:r w:rsidRPr="00614BC4">
        <w:rPr>
          <w:rFonts w:ascii="Times New Roman" w:hAnsi="Times New Roman" w:cs="Times New Roman"/>
          <w:szCs w:val="24"/>
        </w:rPr>
        <w:t xml:space="preserve"> W przypadkach uzasadnionych miejscowymi warunkami obwód może obejmować mniejszą liczbę mieszkańców.</w:t>
      </w:r>
    </w:p>
    <w:p w:rsidR="001C6FAA" w:rsidRPr="00E700C3" w:rsidRDefault="001C6FAA" w:rsidP="00CE31ED">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500A08" w:rsidRDefault="002578A2" w:rsidP="00CE31ED">
      <w:pPr>
        <w:pStyle w:val="USTustnpkodeksu"/>
      </w:pPr>
      <w:r w:rsidRPr="00500A08">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500A08" w:rsidRDefault="002578A2" w:rsidP="00CE31ED">
      <w:pPr>
        <w:pStyle w:val="USTustnpkodeksu"/>
      </w:pPr>
      <w:r w:rsidRPr="00500A08">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614BC4" w:rsidRDefault="002578A2" w:rsidP="00CE31ED">
      <w:pPr>
        <w:pStyle w:val="USTustnpkodeksu"/>
        <w:rPr>
          <w:rFonts w:ascii="Times New Roman" w:hAnsi="Times New Roman" w:cs="Times New Roman"/>
          <w:szCs w:val="24"/>
        </w:rPr>
      </w:pPr>
      <w:r w:rsidRPr="00500A08">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7. Można utworzyć odrębny obwód głosowania w domu studenckim lub zespołach domów studenckich prowadzonych przez uczelnie lub inne podmioty na podstawie umów zawartych z uczelniami, jeżeli co najmniej 50 osób uprawnionych do udziału w wyborach poinformuje na </w:t>
      </w:r>
      <w:r w:rsidRPr="00614BC4">
        <w:rPr>
          <w:rFonts w:ascii="Times New Roman" w:hAnsi="Times New Roman" w:cs="Times New Roman"/>
          <w:szCs w:val="24"/>
        </w:rPr>
        <w:lastRenderedPageBreak/>
        <w:t>piśmie rektora uczelni prowadzącej dom studencki, lub uczelni z którą inny podmiot zawarł umowę o prowadzenie domu studenckiego, o zamiarze przebywania w domu studenckim w dniu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CE31ED">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2578A2" w:rsidP="00CE31ED">
      <w:pPr>
        <w:pStyle w:val="USTustnpkodeksu"/>
        <w:rPr>
          <w:rFonts w:ascii="Times New Roman" w:hAnsi="Times New Roman" w:cs="Times New Roman"/>
          <w:szCs w:val="24"/>
        </w:rPr>
      </w:pPr>
      <w:r w:rsidRPr="000055F5">
        <w:rPr>
          <w:spacing w:val="-2"/>
        </w:rPr>
        <w:t>§ 10. Utworzenie odrębnych obwodów głosowania następuje najpóźniej w 34 dniu przed dniem wyborów.</w:t>
      </w:r>
    </w:p>
    <w:p w:rsidR="00067EB5" w:rsidRPr="00E700C3" w:rsidRDefault="00067EB5" w:rsidP="00CE31ED">
      <w:pPr>
        <w:pStyle w:val="USTustnpkodeksu"/>
        <w:rPr>
          <w:rFonts w:ascii="Times New Roman" w:hAnsi="Times New Roman" w:cs="Times New Roman"/>
          <w:szCs w:val="24"/>
        </w:rPr>
      </w:pPr>
      <w:r w:rsidRPr="00500A08">
        <w:rPr>
          <w:rFonts w:ascii="Times New Roman" w:hAnsi="Times New Roman" w:cs="Times New Roman"/>
          <w:szCs w:val="24"/>
        </w:rPr>
        <w:t>§ 11. Komisarz wyborczy, tworząc obwody głosowania, ustala ich numery, granice oraz siedziby obwodowych komisji wyborczych.</w:t>
      </w:r>
      <w:r w:rsidR="002578A2" w:rsidRPr="00500A08">
        <w:rPr>
          <w:rFonts w:ascii="Times New Roman" w:hAnsi="Times New Roman" w:cs="Times New Roman"/>
          <w:szCs w:val="24"/>
        </w:rPr>
        <w:t xml:space="preserve"> </w:t>
      </w:r>
      <w:r w:rsidR="002578A2" w:rsidRPr="00500A08">
        <w:t>Granice obwodów głosowania ustala się z uwzględnieniem krajowego rejestru urzędowego podziału terytorialnego kraju, o którym mowa w art. 47 ustawy z dnia 29 czerwca 1995 r. o statystyce publicznej (Dz. U. z 2022 r. poz. 459 i 830).</w:t>
      </w:r>
    </w:p>
    <w:p w:rsidR="00067EB5" w:rsidRPr="00E700C3" w:rsidRDefault="00067EB5" w:rsidP="00CE31ED">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Default="002578A2" w:rsidP="00CE31ED">
      <w:pPr>
        <w:pStyle w:val="USTustnpkodeksu"/>
        <w:keepLines/>
      </w:pPr>
      <w:r w:rsidRPr="00AD2D41">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0055F5">
        <w:rPr>
          <w:spacing w:val="-4"/>
        </w:rPr>
        <w:t>wyborczy w terminie 2 dni przekazuje skargę Naczelnemu Sądowi Administracyjnemu wraz z kompletnymi i uporządkowanymi</w:t>
      </w:r>
      <w:r w:rsidRPr="000055F5">
        <w:rPr>
          <w:spacing w:val="-2"/>
        </w:rPr>
        <w:t xml:space="preserve"> aktami sprawy i odpowiedzią na skargę oraz informacją o posiadaniu praw wyborczych przez wnoszących </w:t>
      </w:r>
      <w:r w:rsidRPr="00AD2D41">
        <w:t xml:space="preserve">skargę, w postaci papierowej lub elektronicznej. Naczelny Sąd Administracyjny rozpoznaje sprawę na posiedzeniu </w:t>
      </w:r>
      <w:r w:rsidRPr="000055F5">
        <w:rPr>
          <w:spacing w:val="-4"/>
        </w:rPr>
        <w:t>niejawnym w składzie trzech sędziów nie później niż w ciągu 5 dni od dnia jej wpływu i wydaje orzeczenie, doręczając</w:t>
      </w:r>
      <w:r w:rsidRPr="00AD2D41">
        <w:t xml:space="preserve"> je niezwłocznie wnoszącym skargę oraz komisarzowi wyborczemu. Od orzeczenia Naczelnego Sądu Administracyjnego nie przysługuje środek prawny. Przepis art. 420 § 3 stosuje się.</w:t>
      </w:r>
    </w:p>
    <w:p w:rsidR="00067EB5" w:rsidRDefault="00067EB5" w:rsidP="00CE31ED">
      <w:pPr>
        <w:pStyle w:val="USTustnpkodeksu"/>
        <w:rPr>
          <w:rFonts w:ascii="Times New Roman" w:eastAsia="Times New Roman" w:hAnsi="Times New Roman" w:cs="Times New Roman"/>
          <w:szCs w:val="24"/>
        </w:rPr>
      </w:pPr>
      <w:r w:rsidRPr="00E700C3">
        <w:rPr>
          <w:rFonts w:ascii="Times New Roman" w:hAnsi="Times New Roman" w:cs="Times New Roman"/>
          <w:szCs w:val="24"/>
        </w:rPr>
        <w:t>§ 14. </w:t>
      </w:r>
      <w:r w:rsidR="002578A2">
        <w:rPr>
          <w:rFonts w:ascii="Times New Roman" w:eastAsia="Times New Roman" w:hAnsi="Times New Roman" w:cs="Times New Roman"/>
          <w:szCs w:val="24"/>
        </w:rPr>
        <w:t>(uchylony).</w:t>
      </w:r>
    </w:p>
    <w:p w:rsidR="002578A2" w:rsidRPr="00E700C3" w:rsidRDefault="002578A2" w:rsidP="00CE31ED">
      <w:pPr>
        <w:pStyle w:val="USTustnpkodeksu"/>
        <w:rPr>
          <w:rFonts w:ascii="Times New Roman" w:hAnsi="Times New Roman" w:cs="Times New Roman"/>
          <w:szCs w:val="24"/>
        </w:rPr>
      </w:pPr>
      <w:r w:rsidRPr="00500A08">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614BC4" w:rsidRDefault="00F95495"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xml:space="preserve">§ 1. Komisarz wyborczy dokonuje zmian w podziale na stałe obwody głosowania, jeżeli jest to konieczne ze względu na zmianę granic gminy, zmianę liczby wybieranych radnych </w:t>
      </w:r>
      <w:r w:rsidR="00C8557B" w:rsidRPr="00E700C3">
        <w:rPr>
          <w:rFonts w:ascii="Times New Roman" w:hAnsi="Times New Roman" w:cs="Times New Roman"/>
          <w:szCs w:val="24"/>
        </w:rPr>
        <w:lastRenderedPageBreak/>
        <w:t>gminy lub zmianę liczby mieszkańców w obwodzie głosowania w stosunku do określonej w art. 12 § 3, zmianę granic okręgów wyborczych.</w:t>
      </w:r>
    </w:p>
    <w:p w:rsidR="00C8557B" w:rsidRDefault="00C8557B" w:rsidP="00CE31ED">
      <w:pPr>
        <w:pStyle w:val="ARTartustawynprozporzdzenia"/>
        <w:spacing w:before="0"/>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2578A2" w:rsidRPr="00E700C3" w:rsidRDefault="002578A2" w:rsidP="00CE31ED">
      <w:pPr>
        <w:pStyle w:val="ARTartustawynprozporzdzenia"/>
        <w:spacing w:before="0"/>
        <w:rPr>
          <w:rFonts w:ascii="Times New Roman" w:hAnsi="Times New Roman" w:cs="Times New Roman"/>
          <w:szCs w:val="24"/>
        </w:rPr>
      </w:pPr>
      <w:r w:rsidRPr="00500A08">
        <w:rPr>
          <w:spacing w:val="-2"/>
        </w:rPr>
        <w:t>§ 1aa. Komisarz wyborczy może dokonać podziału stałego obwodu głosowania z urzędu, na wniosek co najmniej</w:t>
      </w:r>
      <w:r w:rsidRPr="00500A08">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E700C3" w:rsidRDefault="002578A2" w:rsidP="00CE31ED">
      <w:pPr>
        <w:pStyle w:val="ARTartustawynprozporzdzenia"/>
        <w:spacing w:before="0"/>
        <w:rPr>
          <w:rFonts w:ascii="Times New Roman" w:hAnsi="Times New Roman" w:cs="Times New Roman"/>
          <w:szCs w:val="24"/>
        </w:rPr>
      </w:pPr>
      <w:r w:rsidRPr="00500A08">
        <w:t>§ 1b. O wystąpieniu okoliczności, o których mowa w § 1 i § 1aa, wójt informuje niezwłocznie komisarza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2578A2" w:rsidRPr="00E700C3" w:rsidRDefault="002578A2" w:rsidP="00CE31ED">
      <w:pPr>
        <w:pStyle w:val="USTustnpkodeksu"/>
        <w:rPr>
          <w:rFonts w:ascii="Times New Roman" w:hAnsi="Times New Roman" w:cs="Times New Roman"/>
          <w:szCs w:val="24"/>
        </w:rPr>
      </w:pPr>
      <w:r w:rsidRPr="00500A08">
        <w:t>§ 3. Do zmian w podziale na stałe obwody głosowania przepisy art. 12 § 11–15 stosuje się odpowiednio.</w:t>
      </w:r>
    </w:p>
    <w:p w:rsidR="00C8557B" w:rsidRPr="00E700C3"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CE31ED">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E700C3" w:rsidRDefault="001B0101" w:rsidP="00CE31ED">
      <w:pPr>
        <w:pStyle w:val="USTustnpkodeksu"/>
        <w:rPr>
          <w:rFonts w:ascii="Times New Roman" w:hAnsi="Times New Roman" w:cs="Times New Roman"/>
          <w:szCs w:val="24"/>
        </w:rPr>
      </w:pPr>
      <w:r w:rsidRPr="00500A08">
        <w:t>§ 3. Do zmian siedzib obwodowych komisji wyborczych przepisy art. 12 § 11</w:t>
      </w:r>
      <w:r w:rsidRPr="00500A08">
        <w:softHyphen/>
        <w:t>–13 i 15 stosuje się odpowiednio, przy czym w przypadku, o którym mowa w § 2a, nie stosuje się przepisu art. 12 § 13.</w:t>
      </w:r>
    </w:p>
    <w:p w:rsidR="00720DA9" w:rsidRPr="00E700C3" w:rsidRDefault="00720DA9" w:rsidP="00CE31ED">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5D48AB" w:rsidP="00CE31ED">
      <w:pPr>
        <w:pStyle w:val="ARTartustawynprozporzdzenia"/>
        <w:spacing w:before="0"/>
        <w:rPr>
          <w:rStyle w:val="Ppogrubienie"/>
          <w:rFonts w:ascii="Times New Roman" w:hAnsi="Times New Roman" w:cs="Times New Roman"/>
          <w:b w:val="0"/>
          <w:szCs w:val="24"/>
        </w:rPr>
      </w:pPr>
      <w:r w:rsidRPr="005D48AB">
        <w:rPr>
          <w:b/>
        </w:rPr>
        <w:t>Art. 13b.</w:t>
      </w:r>
      <w:r w:rsidRPr="00AD2D41">
        <w:t xml:space="preserve"> Jeżeli w lokalu, w którym w ostatnich wyborach do Sejmu i do Senatu, wyborach Prezydenta Rzeczypospolitej, wyborach do Parlamentu Europejskiego w Rzeczypospolitej Polskiej </w:t>
      </w:r>
      <w:r w:rsidRPr="00AD2D41">
        <w:lastRenderedPageBreak/>
        <w:t xml:space="preserve">albo wyborach do organów jednostek samorządu terytorialnego przeprowadzanych w związku z zakończeniem kadencji rad przeprowadzano głosowanie, w dniu wyborów nie przeprowadza się głosowania lub ma w nim siedzibę obwodowa komisja wyborcza właściwa dla </w:t>
      </w:r>
      <w:r w:rsidRPr="000055F5">
        <w:rPr>
          <w:spacing w:val="-2"/>
        </w:rPr>
        <w:t>obwodu głosowania o zmienionych granicach, w dniu wyborów wójt umieszcza w miejscu łatwo dostępnym przy wejściu</w:t>
      </w:r>
      <w:r w:rsidRPr="00AD2D41">
        <w:t xml:space="preserve"> do tego lokalu informację umożliwiającą wyborcom dotarcie do właściwego lokalu wyborczego.</w:t>
      </w:r>
    </w:p>
    <w:p w:rsidR="006546D1"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5D48AB" w:rsidRPr="00614BC4" w:rsidRDefault="005D48AB" w:rsidP="00CE31ED">
      <w:pPr>
        <w:pStyle w:val="USTustnpkodeksu"/>
        <w:rPr>
          <w:rFonts w:ascii="Times New Roman" w:hAnsi="Times New Roman" w:cs="Times New Roman"/>
          <w:szCs w:val="24"/>
        </w:rPr>
      </w:pPr>
      <w:r w:rsidRPr="00AD2D41">
        <w:t>§ 4.</w:t>
      </w:r>
      <w:r>
        <w:t> </w:t>
      </w:r>
      <w:r w:rsidRPr="00AD2D41">
        <w:t>Przepisy wykonawcze wydane na podstawie § 2, są podstawą dla ministra właściwego do spraw zagranicznych do wprowadzenia danych o obwodach głosowania dla obywateli polskich przebywających za granicą do Centralnego Rejestru Wyborców.</w:t>
      </w:r>
    </w:p>
    <w:p w:rsidR="00997401" w:rsidRPr="00614BC4" w:rsidRDefault="00997401"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CE31ED">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CE31ED">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Default="00997401" w:rsidP="00CE31ED">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5D48AB" w:rsidRPr="00614BC4" w:rsidRDefault="005D48AB" w:rsidP="00CE31ED">
      <w:pPr>
        <w:pStyle w:val="USTustnpkodeksu"/>
        <w:rPr>
          <w:rFonts w:ascii="Times New Roman" w:hAnsi="Times New Roman" w:cs="Times New Roman"/>
          <w:szCs w:val="24"/>
        </w:rPr>
      </w:pPr>
      <w:r w:rsidRPr="00AD2D41">
        <w:t>§ 5.</w:t>
      </w:r>
      <w:r>
        <w:t> </w:t>
      </w:r>
      <w:r w:rsidRPr="00AD2D41">
        <w:t>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dostosowanych do potrzeb wyborców niepełnosprawnych;</w:t>
      </w:r>
    </w:p>
    <w:p w:rsidR="00997401" w:rsidRPr="00614BC4" w:rsidRDefault="00720DA9" w:rsidP="00CE31ED">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Default="00285A5C" w:rsidP="00CE31ED">
      <w:pPr>
        <w:pStyle w:val="ZDANIENASTNOWYWIERSZnpzddrugienowywierszwust"/>
      </w:pPr>
      <w:r w:rsidRPr="00AD2D41">
        <w:t>Jeden egzemplarz obwieszczenia przekazywany jest niezwłocznie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CE31ED">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Obowiązek, o którym mowa w § 1, w odniesieniu do obwodów głosowania utworzonych za granicą ciąży na konsulach. </w:t>
      </w:r>
      <w:r w:rsidR="00285A5C" w:rsidRPr="00AD2D41">
        <w:t>Wykonanie tego obowiązku powinno nastąpić najpóźniej w 20 dniu przed dniem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CE31ED">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CE31ED">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500A08">
      <w:pPr>
        <w:pStyle w:val="ROZDZODDZOZNoznaczenierozdziauluboddziau"/>
        <w:keepLines/>
        <w:spacing w:before="0"/>
        <w:rPr>
          <w:rFonts w:ascii="Times New Roman" w:hAnsi="Times New Roman" w:cs="Times New Roman"/>
          <w:b/>
        </w:rPr>
      </w:pPr>
      <w:r w:rsidRPr="00E87346">
        <w:rPr>
          <w:rFonts w:ascii="Times New Roman" w:hAnsi="Times New Roman" w:cs="Times New Roman"/>
          <w:b/>
        </w:rPr>
        <w:t>Rozdział 4</w:t>
      </w:r>
    </w:p>
    <w:p w:rsidR="00285A5C" w:rsidRPr="00285A5C" w:rsidRDefault="00285A5C" w:rsidP="00500A08">
      <w:pPr>
        <w:pStyle w:val="ARTartustawynprozporzdzenia"/>
        <w:keepNext/>
        <w:keepLines/>
        <w:spacing w:before="0"/>
        <w:ind w:firstLine="0"/>
        <w:jc w:val="center"/>
        <w:rPr>
          <w:b/>
        </w:rPr>
      </w:pPr>
      <w:r w:rsidRPr="00500A08">
        <w:rPr>
          <w:b/>
        </w:rPr>
        <w:t>Centralny Rejestr Wyborców</w:t>
      </w:r>
    </w:p>
    <w:p w:rsidR="00285A5C" w:rsidRPr="00500A08" w:rsidRDefault="00285A5C" w:rsidP="00500A08">
      <w:pPr>
        <w:pStyle w:val="USTustnpkodeksu"/>
        <w:keepNext/>
        <w:keepLines/>
      </w:pPr>
      <w:r w:rsidRPr="00500A08">
        <w:rPr>
          <w:b/>
        </w:rPr>
        <w:t>Art. 18.</w:t>
      </w:r>
      <w:r w:rsidRPr="00500A08">
        <w:t> § 1. Centralny Rejestr Wyborców obejmuje:</w:t>
      </w:r>
    </w:p>
    <w:p w:rsidR="00285A5C" w:rsidRPr="00500A08" w:rsidRDefault="00285A5C" w:rsidP="00CE31ED">
      <w:pPr>
        <w:pStyle w:val="USTustnpkodeksu"/>
        <w:ind w:left="426" w:hanging="426"/>
      </w:pPr>
      <w:r w:rsidRPr="00500A08">
        <w:t>1)</w:t>
      </w:r>
      <w:r w:rsidRPr="00500A08">
        <w:tab/>
        <w:t>osoby, którym przysługuje prawo wybierania;</w:t>
      </w:r>
    </w:p>
    <w:p w:rsidR="00285A5C" w:rsidRPr="00500A08" w:rsidRDefault="00285A5C" w:rsidP="00CE31ED">
      <w:pPr>
        <w:pStyle w:val="USTustnpkodeksu"/>
        <w:ind w:left="426" w:hanging="426"/>
      </w:pPr>
      <w:r w:rsidRPr="00500A08">
        <w:t>2)</w:t>
      </w:r>
      <w:r w:rsidRPr="00500A08">
        <w:tab/>
      </w:r>
      <w:bookmarkStart w:id="2" w:name="_Hlk130202191"/>
      <w:r w:rsidRPr="00500A08">
        <w:t>osoby, które ukończyły 17 lat;</w:t>
      </w:r>
      <w:bookmarkEnd w:id="2"/>
    </w:p>
    <w:p w:rsidR="00285A5C" w:rsidRPr="00500A08" w:rsidRDefault="00285A5C" w:rsidP="00CE31ED">
      <w:pPr>
        <w:pStyle w:val="USTustnpkodeksu"/>
        <w:ind w:left="426" w:hanging="426"/>
      </w:pPr>
      <w:r w:rsidRPr="00500A08">
        <w:t>3)</w:t>
      </w:r>
      <w:r w:rsidRPr="00500A08">
        <w:tab/>
        <w:t>osoby niemające prawa wybierania z powodów wskazanych w art. 10 § 2;</w:t>
      </w:r>
    </w:p>
    <w:p w:rsidR="00285A5C" w:rsidRPr="00500A08" w:rsidRDefault="00285A5C" w:rsidP="00CE31ED">
      <w:pPr>
        <w:pStyle w:val="USTustnpkodeksu"/>
        <w:ind w:left="426" w:hanging="426"/>
      </w:pPr>
      <w:r w:rsidRPr="00500A08">
        <w:t>4)</w:t>
      </w:r>
      <w:r w:rsidRPr="00500A08">
        <w:tab/>
        <w:t>informacje o stałych obwodach głosowania i okręgach wyborczych.</w:t>
      </w:r>
    </w:p>
    <w:p w:rsidR="00285A5C" w:rsidRPr="00500A08" w:rsidRDefault="00285A5C" w:rsidP="00CE31ED">
      <w:pPr>
        <w:pStyle w:val="USTustnpkodeksu"/>
      </w:pPr>
      <w:r w:rsidRPr="00500A08">
        <w:lastRenderedPageBreak/>
        <w:t>§ 2. Centralny Rejestr Wyborców potwierdza prawo wybierania.</w:t>
      </w:r>
    </w:p>
    <w:p w:rsidR="00D618BA" w:rsidRPr="00500A08" w:rsidRDefault="00D618BA" w:rsidP="00CE31ED">
      <w:pPr>
        <w:pStyle w:val="USTustnpkodeksu"/>
      </w:pPr>
      <w:r w:rsidRPr="00500A08">
        <w:t>§ 3. Centralny Rejestr Wyborców służy do:</w:t>
      </w:r>
    </w:p>
    <w:p w:rsidR="00D618BA" w:rsidRPr="00500A08" w:rsidRDefault="00D618BA" w:rsidP="00CE31ED">
      <w:pPr>
        <w:pStyle w:val="USTustnpkodeksu"/>
        <w:ind w:left="426" w:hanging="426"/>
      </w:pPr>
      <w:r w:rsidRPr="00500A08">
        <w:t>1)</w:t>
      </w:r>
      <w:r w:rsidRPr="00500A08">
        <w:tab/>
        <w:t>sporządzania spisów wyborców;</w:t>
      </w:r>
    </w:p>
    <w:p w:rsidR="00D618BA" w:rsidRPr="00500A08" w:rsidRDefault="00D618BA" w:rsidP="00CE31ED">
      <w:pPr>
        <w:pStyle w:val="USTustnpkodeksu"/>
        <w:ind w:left="426" w:hanging="426"/>
      </w:pPr>
      <w:r w:rsidRPr="00500A08">
        <w:t>2)</w:t>
      </w:r>
      <w:r w:rsidRPr="00500A08">
        <w:tab/>
        <w:t>sporządzania spisów osób uprawnionych do udziału w referendum;</w:t>
      </w:r>
    </w:p>
    <w:p w:rsidR="00D618BA" w:rsidRPr="00500A08" w:rsidRDefault="00D618BA" w:rsidP="00CE31ED">
      <w:pPr>
        <w:pStyle w:val="USTustnpkodeksu"/>
        <w:ind w:left="426" w:hanging="426"/>
      </w:pPr>
      <w:r w:rsidRPr="00500A08">
        <w:t>3)</w:t>
      </w:r>
      <w:r w:rsidRPr="00500A08">
        <w:tab/>
        <w:t>ustalania liczby wyborców;</w:t>
      </w:r>
    </w:p>
    <w:p w:rsidR="00D618BA" w:rsidRPr="00500A08" w:rsidRDefault="00D618BA" w:rsidP="00CE31ED">
      <w:pPr>
        <w:pStyle w:val="USTustnpkodeksu"/>
        <w:ind w:left="426" w:hanging="426"/>
      </w:pPr>
      <w:r w:rsidRPr="00500A08">
        <w:t>4)</w:t>
      </w:r>
      <w:r w:rsidRPr="00500A08">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500A08" w:rsidRDefault="00D618BA" w:rsidP="00CE31ED">
      <w:pPr>
        <w:pStyle w:val="USTustnpkodeksu"/>
        <w:ind w:left="426" w:hanging="426"/>
      </w:pPr>
      <w:r w:rsidRPr="00500A08">
        <w:t>5)</w:t>
      </w:r>
      <w:r w:rsidRPr="00500A08">
        <w:tab/>
      </w:r>
      <w:r w:rsidRPr="00500A08">
        <w:rPr>
          <w:spacing w:val="-2"/>
        </w:rPr>
        <w:t>ustalania liczby mieszkańców dla potrzeb określonych w art. 12 § 3, art. 182 § 1a, art. 202 § 1, art. 203 § 4, art. 260 § 3</w:t>
      </w:r>
      <w:r w:rsidRPr="00500A08">
        <w:t>, art. 261 § 1 i 2, art. 373 § 2, art. 375 § 1, art. 378 § 3, art. 419 § 2, art. 463 § 1, art. 476 § 4 i art. 478 § 4;</w:t>
      </w:r>
    </w:p>
    <w:p w:rsidR="00D618BA" w:rsidRPr="00500A08" w:rsidRDefault="00D618BA" w:rsidP="00CE31ED">
      <w:pPr>
        <w:pStyle w:val="USTustnpkodeksu"/>
        <w:ind w:left="426" w:hanging="426"/>
      </w:pPr>
      <w:r w:rsidRPr="00500A08">
        <w:t>6)</w:t>
      </w:r>
      <w:r w:rsidRPr="00500A08">
        <w:tab/>
      </w:r>
      <w:r w:rsidRPr="00500A08">
        <w:rPr>
          <w:spacing w:val="-2"/>
        </w:rPr>
        <w:t>realizacji innych zadań wynikających z przepisów kodeksu, ustawy z dnia 15 września 2000 r. o referendum lokalnym</w:t>
      </w:r>
      <w:r w:rsidRPr="00500A08">
        <w:t xml:space="preserve"> (Dz. U. z 2019 r. poz. 741), ustawy z dnia 14 marca 2003 r. o referendum ogólnokrajowym (Dz. U. z 2020 r. poz. 851) i ustawy z dnia 24 czerwca 1999 r. o wykonywaniu inicjatywy ustawodawczej przez obywateli (Dz. U. z 2018 r. poz. 2120).</w:t>
      </w:r>
    </w:p>
    <w:p w:rsidR="00D618BA" w:rsidRPr="00500A08" w:rsidRDefault="00D618BA" w:rsidP="00CE31ED">
      <w:pPr>
        <w:pStyle w:val="USTustnpkodeksu"/>
      </w:pPr>
      <w:r w:rsidRPr="00500A08">
        <w:t>§ 4. Minister właściwy do spraw informatyzacji prowadzi w systemie teleinformatycznym Centralny Rejestr Wyborców, a także zapewnia jego utrzymanie i rozwój w celu realizacji zadań określonych w kodeksie, w tym:</w:t>
      </w:r>
    </w:p>
    <w:p w:rsidR="00D618BA" w:rsidRPr="00500A08" w:rsidRDefault="00D618BA" w:rsidP="00CE31ED">
      <w:pPr>
        <w:pStyle w:val="ZPKTzmpktartykuempunktem"/>
        <w:ind w:left="425" w:hanging="425"/>
      </w:pPr>
      <w:r w:rsidRPr="00500A08">
        <w:t>1)</w:t>
      </w:r>
      <w:r w:rsidRPr="00500A08">
        <w:tab/>
        <w:t>zapewnia ochronę przed nieuprawnionym dostępem do Centralnego Rejestru Wyborców;</w:t>
      </w:r>
    </w:p>
    <w:p w:rsidR="00D618BA" w:rsidRPr="00500A08" w:rsidRDefault="00D618BA" w:rsidP="00CE31ED">
      <w:pPr>
        <w:pStyle w:val="ZPKTzmpktartykuempunktem"/>
        <w:ind w:left="425" w:hanging="425"/>
      </w:pPr>
      <w:r w:rsidRPr="00500A08">
        <w:t>2)</w:t>
      </w:r>
      <w:r w:rsidRPr="00500A08">
        <w:tab/>
        <w:t>zapewnia integralność danych w Centralnym Rejestrze Wyborców;</w:t>
      </w:r>
    </w:p>
    <w:p w:rsidR="00D618BA" w:rsidRPr="00500A08" w:rsidRDefault="00D618BA" w:rsidP="00CE31ED">
      <w:pPr>
        <w:pStyle w:val="ZPKTzmpktartykuempunktem"/>
        <w:ind w:left="425" w:hanging="425"/>
      </w:pPr>
      <w:r w:rsidRPr="00500A08">
        <w:t>3)</w:t>
      </w:r>
      <w:r w:rsidRPr="00500A08">
        <w:tab/>
        <w:t>zapewnia dostępność systemu teleinformatycznego, w którym Centralny Rejestr Wyborców jest prowadzony, dla podmiotów przetwarzających dane w tym rejestrze;</w:t>
      </w:r>
    </w:p>
    <w:p w:rsidR="00D618BA" w:rsidRPr="00500A08" w:rsidRDefault="00D618BA" w:rsidP="00CE31ED">
      <w:pPr>
        <w:pStyle w:val="ZPKTzmpktartykuempunktem"/>
        <w:ind w:left="425" w:hanging="425"/>
      </w:pPr>
      <w:r w:rsidRPr="00500A08">
        <w:t>4)</w:t>
      </w:r>
      <w:r w:rsidRPr="00500A08">
        <w:tab/>
        <w:t>przeciwdziała uszkodzeniom systemu teleinformatycznego, w którym Centralny Rejestr Wyborców jest prowadzony;</w:t>
      </w:r>
    </w:p>
    <w:p w:rsidR="00D618BA" w:rsidRPr="00500A08" w:rsidRDefault="00D618BA" w:rsidP="00CE31ED">
      <w:pPr>
        <w:pStyle w:val="ZPKTzmpktartykuempunktem"/>
        <w:ind w:left="425" w:hanging="425"/>
      </w:pPr>
      <w:r w:rsidRPr="00500A08">
        <w:t>5)</w:t>
      </w:r>
      <w:r w:rsidRPr="00500A08">
        <w:tab/>
        <w:t>określa zasady bezpieczeństwa przetwarzanych danych, w tym danych osobowych;</w:t>
      </w:r>
    </w:p>
    <w:p w:rsidR="00D618BA" w:rsidRPr="00500A08" w:rsidRDefault="00D618BA" w:rsidP="00CE31ED">
      <w:pPr>
        <w:pStyle w:val="ZPKTzmpktartykuempunktem"/>
        <w:ind w:left="425" w:hanging="425"/>
      </w:pPr>
      <w:r w:rsidRPr="00500A08">
        <w:t>6)</w:t>
      </w:r>
      <w:r w:rsidRPr="00500A08">
        <w:tab/>
        <w:t>określa zasady zgłaszania naruszenia ochrony danych osobowych;</w:t>
      </w:r>
    </w:p>
    <w:p w:rsidR="00D618BA" w:rsidRPr="00500A08" w:rsidRDefault="00D618BA" w:rsidP="00CE31ED">
      <w:pPr>
        <w:pStyle w:val="ZPKTzmpktartykuempunktem"/>
        <w:ind w:left="425" w:hanging="425"/>
      </w:pPr>
      <w:r w:rsidRPr="00500A08">
        <w:t>7)</w:t>
      </w:r>
      <w:r w:rsidRPr="00500A08">
        <w:tab/>
        <w:t>zapewnia rozliczalność działań dokonywanych na danych zgromadzonych w Centralnym Rejestrze Wyborców;</w:t>
      </w:r>
    </w:p>
    <w:p w:rsidR="00D618BA" w:rsidRPr="00500A08" w:rsidRDefault="00D618BA" w:rsidP="00CE31ED">
      <w:pPr>
        <w:pStyle w:val="USTustnpkodeksu"/>
        <w:ind w:left="425" w:hanging="425"/>
        <w:rPr>
          <w:rFonts w:ascii="Times New Roman" w:hAnsi="Times New Roman" w:cs="Times New Roman"/>
          <w:szCs w:val="24"/>
        </w:rPr>
      </w:pPr>
      <w:r w:rsidRPr="00500A08">
        <w:t>8)</w:t>
      </w:r>
      <w:r w:rsidRPr="00500A08">
        <w:tab/>
        <w:t>zapewnia poprawność danych przetwarzanych w Centralnym Rejestrze Wyborców.</w:t>
      </w:r>
    </w:p>
    <w:p w:rsidR="00D618BA" w:rsidRPr="00500A08" w:rsidRDefault="00D618BA" w:rsidP="00CE31ED">
      <w:pPr>
        <w:pStyle w:val="USTustnpkodeksu"/>
      </w:pPr>
      <w:bookmarkStart w:id="3" w:name="_Hlk130202489"/>
      <w:r w:rsidRPr="00500A08">
        <w:t>§ 5. Minister właściwy do spraw wewnętrznych zapewnia funkcjonowanie wydzielonej sieci umożliwiającej dostęp do Centralnego Rejestru Wyborców organom, o których mowa w § 8 pkt 1–4.</w:t>
      </w:r>
      <w:bookmarkEnd w:id="3"/>
    </w:p>
    <w:p w:rsidR="00D618BA" w:rsidRPr="00500A08" w:rsidRDefault="00D618BA" w:rsidP="00CE31ED">
      <w:pPr>
        <w:pStyle w:val="USTustnpkodeksu"/>
      </w:pPr>
      <w:r w:rsidRPr="00500A08">
        <w:lastRenderedPageBreak/>
        <w:t>§ 6. Minister właściwy do spraw zagranicznych zapewnia funkcjonowanie wydzielonej sieci umożliwiającej konsulom dostęp do Centralnego Rejestru Wyborczego.</w:t>
      </w:r>
    </w:p>
    <w:p w:rsidR="00D618BA" w:rsidRPr="00500A08" w:rsidRDefault="00D618BA" w:rsidP="00CE31ED">
      <w:pPr>
        <w:pStyle w:val="USTustnpkodeksu"/>
        <w:rPr>
          <w:spacing w:val="-2"/>
        </w:rPr>
      </w:pPr>
      <w:r w:rsidRPr="00500A08">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500A08">
        <w:rPr>
          <w:spacing w:val="-2"/>
        </w:rPr>
        <w:t>dyrektywy 95/46/WE (ogólne rozporządzenie o ochronie danych) (Dz. Urz. UE L 119 z 04.05.2016, str. 1, z </w:t>
      </w:r>
      <w:proofErr w:type="spellStart"/>
      <w:r w:rsidRPr="00500A08">
        <w:rPr>
          <w:spacing w:val="-2"/>
        </w:rPr>
        <w:t>późn</w:t>
      </w:r>
      <w:proofErr w:type="spellEnd"/>
      <w:r w:rsidRPr="00500A08">
        <w:rPr>
          <w:spacing w:val="-2"/>
        </w:rPr>
        <w:t>. zm.).</w:t>
      </w:r>
    </w:p>
    <w:p w:rsidR="00D618BA" w:rsidRPr="00500A08" w:rsidRDefault="00D618BA" w:rsidP="00CE31ED">
      <w:pPr>
        <w:pStyle w:val="USTustnpkodeksu"/>
      </w:pPr>
      <w:r w:rsidRPr="00500A08">
        <w:t>§ 8. W celu realizacji zadań określonych w kodeksie dostęp do Centralnego Rejestru Wyborców posiadają:</w:t>
      </w:r>
    </w:p>
    <w:p w:rsidR="00D618BA" w:rsidRPr="00500A08" w:rsidRDefault="00D618BA" w:rsidP="00CE31ED">
      <w:pPr>
        <w:pStyle w:val="ZPKTzmpktartykuempunktem"/>
        <w:ind w:left="425" w:hanging="425"/>
      </w:pPr>
      <w:r w:rsidRPr="00500A08">
        <w:t>1)</w:t>
      </w:r>
      <w:r w:rsidRPr="00500A08">
        <w:tab/>
        <w:t>wójtowie;</w:t>
      </w:r>
    </w:p>
    <w:p w:rsidR="00D618BA" w:rsidRPr="00500A08" w:rsidRDefault="00D618BA" w:rsidP="00CE31ED">
      <w:pPr>
        <w:pStyle w:val="ZPKTzmpktartykuempunktem"/>
        <w:ind w:left="425" w:hanging="425"/>
      </w:pPr>
      <w:r w:rsidRPr="00500A08">
        <w:t>2)</w:t>
      </w:r>
      <w:r w:rsidRPr="00500A08">
        <w:tab/>
        <w:t>Państwowa Komisja Wyborcza i komisarze wyborczy, za pośrednictwem Krajowego Biura Wyborczego;</w:t>
      </w:r>
    </w:p>
    <w:p w:rsidR="00D618BA" w:rsidRPr="00500A08" w:rsidRDefault="00D618BA" w:rsidP="00CE31ED">
      <w:pPr>
        <w:pStyle w:val="ZPKTzmpktartykuempunktem"/>
        <w:ind w:left="425" w:hanging="425"/>
      </w:pPr>
      <w:r w:rsidRPr="00500A08">
        <w:t>3)</w:t>
      </w:r>
      <w:r w:rsidRPr="00500A08">
        <w:tab/>
        <w:t>minister właściwy do spraw informatyzacji;</w:t>
      </w:r>
    </w:p>
    <w:p w:rsidR="00D618BA" w:rsidRPr="00500A08" w:rsidRDefault="00D618BA" w:rsidP="00CE31ED">
      <w:pPr>
        <w:pStyle w:val="ZPKTzmpktartykuempunktem"/>
        <w:ind w:left="425" w:hanging="425"/>
      </w:pPr>
      <w:r w:rsidRPr="00500A08">
        <w:t>4)</w:t>
      </w:r>
      <w:r w:rsidRPr="00500A08">
        <w:tab/>
        <w:t>minister właściwy do spraw zagranicznych;</w:t>
      </w:r>
    </w:p>
    <w:p w:rsidR="00D618BA" w:rsidRPr="00500A08" w:rsidRDefault="00D618BA" w:rsidP="00CE31ED">
      <w:pPr>
        <w:pStyle w:val="ZPKTzmpktartykuempunktem"/>
        <w:ind w:left="425" w:hanging="425"/>
      </w:pPr>
      <w:r w:rsidRPr="00500A08">
        <w:t>5)</w:t>
      </w:r>
      <w:r w:rsidRPr="00500A08">
        <w:tab/>
        <w:t>konsulowie.</w:t>
      </w:r>
    </w:p>
    <w:p w:rsidR="00D618BA" w:rsidRPr="00500A08" w:rsidRDefault="00D618BA" w:rsidP="00CE31ED">
      <w:pPr>
        <w:pStyle w:val="USTustnpkodeksu"/>
      </w:pPr>
      <w:r w:rsidRPr="00500A08">
        <w:rPr>
          <w:spacing w:val="-2"/>
        </w:rPr>
        <w:t>§ 9. Sprawdzenia posiadania prawa wybierania przez mieszkańców powiatu lub województwa, w przypadku zadań</w:t>
      </w:r>
      <w:r w:rsidRPr="00500A08">
        <w:t xml:space="preserve"> wykonywanych przez powiatową lub wojewódzką komisję wyborczą oraz przez organy powiatu lub województwa, dokonuje się za pośrednictwem wójta.</w:t>
      </w:r>
    </w:p>
    <w:p w:rsidR="00D618BA" w:rsidRPr="00500A08" w:rsidRDefault="00D618BA" w:rsidP="00CE31ED">
      <w:pPr>
        <w:pStyle w:val="USTustnpkodeksu"/>
      </w:pPr>
      <w:r w:rsidRPr="00500A08">
        <w:rPr>
          <w:spacing w:val="-4"/>
        </w:rPr>
        <w:t>§ 10. Aktualizacja danych zgromadzonych w Centralnym Rejestrze Wyborców przez gminę jest zadaniem zleconym</w:t>
      </w:r>
      <w:r w:rsidRPr="00500A08">
        <w:t xml:space="preserve"> gminie.</w:t>
      </w:r>
    </w:p>
    <w:p w:rsidR="00D618BA" w:rsidRPr="00500A08" w:rsidRDefault="00D618BA" w:rsidP="00CE31ED">
      <w:pPr>
        <w:pStyle w:val="USTustnpkodeksu"/>
      </w:pPr>
      <w:r w:rsidRPr="00500A08">
        <w:t>§ 11. Zapisy w dziennikach systemów (logach) Centralnego Rejestru Wyborców przechowywane są przez 5 lat od dnia ich utworzenia.</w:t>
      </w:r>
    </w:p>
    <w:p w:rsidR="004E57F2" w:rsidRPr="00500A08" w:rsidRDefault="004E57F2" w:rsidP="00CE31ED">
      <w:pPr>
        <w:pStyle w:val="ZARTzmartartykuempunktem"/>
        <w:keepNext/>
      </w:pPr>
      <w:r w:rsidRPr="00500A08">
        <w:rPr>
          <w:b/>
        </w:rPr>
        <w:t>Art. 18a.</w:t>
      </w:r>
      <w:r w:rsidRPr="00500A08">
        <w:t> § 1. W Centralnym Rejestrze Wyborców w części A gromadzi się dane obywateli polskich, o których mowa w art. 18 § 1 pkt 1–3, w zakresie obejmującym:</w:t>
      </w:r>
    </w:p>
    <w:p w:rsidR="004E57F2" w:rsidRPr="00500A08" w:rsidRDefault="004E57F2" w:rsidP="00CE31ED">
      <w:pPr>
        <w:pStyle w:val="ZPKTzmpktartykuempunktem"/>
        <w:ind w:left="426" w:hanging="426"/>
      </w:pPr>
      <w:r w:rsidRPr="00500A08">
        <w:t>1)</w:t>
      </w:r>
      <w:r w:rsidRPr="00500A08">
        <w:tab/>
        <w:t>imię (imiona);</w:t>
      </w:r>
    </w:p>
    <w:p w:rsidR="004E57F2" w:rsidRPr="00500A08" w:rsidRDefault="004E57F2" w:rsidP="00CE31ED">
      <w:pPr>
        <w:pStyle w:val="ZPKTzmpktartykuempunktem"/>
        <w:ind w:left="426" w:hanging="426"/>
      </w:pPr>
      <w:r w:rsidRPr="00500A08">
        <w:t>2)</w:t>
      </w:r>
      <w:r w:rsidRPr="00500A08">
        <w:tab/>
        <w:t>nazwisko;</w:t>
      </w:r>
    </w:p>
    <w:p w:rsidR="004E57F2" w:rsidRPr="00500A08" w:rsidRDefault="004E57F2" w:rsidP="00CE31ED">
      <w:pPr>
        <w:pStyle w:val="ZPKTzmpktartykuempunktem"/>
        <w:ind w:left="426" w:hanging="426"/>
      </w:pPr>
      <w:r w:rsidRPr="00500A08">
        <w:t>3)</w:t>
      </w:r>
      <w:r w:rsidRPr="00500A08">
        <w:tab/>
        <w:t>numer ewidencyjny PESEL;</w:t>
      </w:r>
    </w:p>
    <w:p w:rsidR="004E57F2" w:rsidRPr="00500A08" w:rsidRDefault="004E57F2" w:rsidP="00CE31ED">
      <w:pPr>
        <w:pStyle w:val="ZPKTzmpktartykuempunktem"/>
        <w:ind w:left="426" w:hanging="426"/>
      </w:pPr>
      <w:r w:rsidRPr="00500A08">
        <w:t>4)</w:t>
      </w:r>
      <w:r w:rsidRPr="00500A08">
        <w:tab/>
        <w:t>datę urodzenia;</w:t>
      </w:r>
    </w:p>
    <w:p w:rsidR="004E57F2" w:rsidRPr="00500A08" w:rsidRDefault="004E57F2" w:rsidP="00CE31ED">
      <w:pPr>
        <w:pStyle w:val="ZPKTzmpktartykuempunktem"/>
        <w:ind w:left="426" w:hanging="426"/>
      </w:pPr>
      <w:r w:rsidRPr="00500A08">
        <w:t>5)</w:t>
      </w:r>
      <w:r w:rsidRPr="00500A08">
        <w:tab/>
        <w:t>adres zameldowania na pobyt stały;</w:t>
      </w:r>
    </w:p>
    <w:p w:rsidR="004E57F2" w:rsidRPr="00500A08" w:rsidRDefault="004E57F2" w:rsidP="00CE31ED">
      <w:pPr>
        <w:pStyle w:val="ZPKTzmpktartykuempunktem"/>
        <w:ind w:left="426" w:hanging="426"/>
      </w:pPr>
      <w:r w:rsidRPr="00500A08">
        <w:t>6)</w:t>
      </w:r>
      <w:r w:rsidRPr="00500A08">
        <w:tab/>
        <w:t>adres stałego zamieszkania zarejestrowany w związku ze złożeniem wniosku w trybie określonym w art. 19;</w:t>
      </w:r>
    </w:p>
    <w:p w:rsidR="004E57F2" w:rsidRPr="00500A08" w:rsidRDefault="004E57F2" w:rsidP="00CE31ED">
      <w:pPr>
        <w:pStyle w:val="ZPKTzmpktartykuempunktem"/>
        <w:ind w:left="426" w:hanging="426"/>
      </w:pPr>
      <w:r w:rsidRPr="00500A08">
        <w:t>7)</w:t>
      </w:r>
      <w:r w:rsidRPr="00500A08">
        <w:tab/>
        <w:t>adres przebywania zarejestrowany w związku ze złożeniem wniosku w trybie określonym w art. 28, art. 28a, art. 30, art. 34, art. 35 lub w związku z ujęciem danego wyborcy w wykazie sporządzanym na podstawie art. 29;</w:t>
      </w:r>
    </w:p>
    <w:p w:rsidR="004E57F2" w:rsidRPr="00500A08" w:rsidRDefault="004E57F2" w:rsidP="00CE31ED">
      <w:pPr>
        <w:pStyle w:val="ZPKTzmpktartykuempunktem"/>
        <w:ind w:left="426" w:hanging="426"/>
      </w:pPr>
      <w:r w:rsidRPr="00500A08">
        <w:lastRenderedPageBreak/>
        <w:t>8)</w:t>
      </w:r>
      <w:r w:rsidRPr="00500A08">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500A08" w:rsidRDefault="004E57F2" w:rsidP="00CE31ED">
      <w:pPr>
        <w:pStyle w:val="ZPKTzmpktartykuempunktem"/>
        <w:ind w:left="426" w:hanging="426"/>
      </w:pPr>
      <w:r w:rsidRPr="00500A08">
        <w:t>9)</w:t>
      </w:r>
      <w:r w:rsidRPr="00500A08">
        <w:tab/>
        <w:t>informację o okręgu wyborczym właściwym w wyborach do Sejmu i do Senatu, wyborach do Parlamentu Europejskiego w Rzeczypospolitej Polskiej i w wyborach do organów stanowiących jednostek samorządu terytorialnego;</w:t>
      </w:r>
    </w:p>
    <w:p w:rsidR="004E57F2" w:rsidRPr="00500A08" w:rsidRDefault="004E57F2" w:rsidP="00CE31ED">
      <w:pPr>
        <w:pStyle w:val="ZPKTzmpktartykuempunktem"/>
        <w:ind w:left="426" w:hanging="426"/>
      </w:pPr>
      <w:r w:rsidRPr="00500A08">
        <w:t>10)</w:t>
      </w:r>
      <w:r w:rsidRPr="00500A08">
        <w:tab/>
        <w:t>informację o obwodzie głosowania właściwym ze względu na adres, o którym mowa w pkt 5 albo 6;</w:t>
      </w:r>
    </w:p>
    <w:p w:rsidR="004E57F2" w:rsidRPr="00500A08" w:rsidRDefault="004E57F2" w:rsidP="00CE31ED">
      <w:pPr>
        <w:pStyle w:val="ZPKTzmpktartykuempunktem"/>
        <w:ind w:left="426" w:hanging="426"/>
      </w:pPr>
      <w:r w:rsidRPr="00500A08">
        <w:t>11)</w:t>
      </w:r>
      <w:r w:rsidRPr="00500A08">
        <w:tab/>
        <w:t>informację o obwodzie głosowania, w którym wyborca ma zostać ujęty w spisie wyborców sporządzonym dla danych wyborów, jeżeli jest to obwód inny niż wskazany w pkt 10;</w:t>
      </w:r>
    </w:p>
    <w:p w:rsidR="004E57F2" w:rsidRPr="00500A08" w:rsidRDefault="004E57F2" w:rsidP="00CE31ED">
      <w:pPr>
        <w:pStyle w:val="ZPKTzmpktartykuempunktem"/>
        <w:ind w:left="426" w:hanging="426"/>
      </w:pPr>
      <w:r w:rsidRPr="00500A08">
        <w:t>12)</w:t>
      </w:r>
      <w:r w:rsidRPr="00500A08">
        <w:tab/>
        <w:t>informację o zgłoszeniu chęci głosowania w wyborach do Parlamentu Europejskiego przeprowadzanych przez inne państwo członkowskie Unii Europejskiej.</w:t>
      </w:r>
    </w:p>
    <w:p w:rsidR="004E57F2" w:rsidRPr="00500A08" w:rsidRDefault="004E57F2" w:rsidP="00CE31ED">
      <w:pPr>
        <w:pStyle w:val="ZUSTzmustartykuempunktem"/>
      </w:pPr>
      <w:r w:rsidRPr="00500A08">
        <w:rPr>
          <w:spacing w:val="-2"/>
        </w:rPr>
        <w:t>§ 2. Dane, o których mowa w § 1 pkt 1–5, są przekazywane do Centralnego Rejestru Wyborców z rejestru PESEL</w:t>
      </w:r>
      <w:r w:rsidRPr="00500A08">
        <w:t>, po ukończeniu przez osobę 17 lat.</w:t>
      </w:r>
    </w:p>
    <w:p w:rsidR="004E57F2" w:rsidRPr="00500A08" w:rsidRDefault="004E57F2" w:rsidP="00CE31ED">
      <w:pPr>
        <w:pStyle w:val="ZUSTzmustartykuempunktem"/>
        <w:keepNext/>
      </w:pPr>
      <w:r w:rsidRPr="00500A08">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500A08" w:rsidRDefault="004E57F2" w:rsidP="00CE31ED">
      <w:pPr>
        <w:pStyle w:val="ZPKTzmpktartykuempunktem"/>
        <w:ind w:left="426" w:hanging="426"/>
      </w:pPr>
      <w:r w:rsidRPr="00500A08">
        <w:t>1)</w:t>
      </w:r>
      <w:r w:rsidRPr="00500A08">
        <w:tab/>
        <w:t>imię (imiona);</w:t>
      </w:r>
    </w:p>
    <w:p w:rsidR="004E57F2" w:rsidRPr="00500A08" w:rsidRDefault="004E57F2" w:rsidP="00CE31ED">
      <w:pPr>
        <w:pStyle w:val="ZPKTzmpktartykuempunktem"/>
        <w:ind w:left="426" w:hanging="426"/>
      </w:pPr>
      <w:r w:rsidRPr="00500A08">
        <w:t>2)</w:t>
      </w:r>
      <w:r w:rsidRPr="00500A08">
        <w:tab/>
        <w:t>nazwisko;</w:t>
      </w:r>
    </w:p>
    <w:p w:rsidR="004E57F2" w:rsidRPr="00500A08" w:rsidRDefault="004E57F2" w:rsidP="00CE31ED">
      <w:pPr>
        <w:pStyle w:val="ZPKTzmpktartykuempunktem"/>
        <w:ind w:left="426" w:hanging="426"/>
      </w:pPr>
      <w:r w:rsidRPr="00500A08">
        <w:t>3)</w:t>
      </w:r>
      <w:r w:rsidRPr="00500A08">
        <w:tab/>
        <w:t>numer ewidencyjny PESEL;</w:t>
      </w:r>
    </w:p>
    <w:p w:rsidR="004E57F2" w:rsidRPr="00500A08" w:rsidRDefault="004E57F2" w:rsidP="00CE31ED">
      <w:pPr>
        <w:pStyle w:val="ZPKTzmpktartykuempunktem"/>
        <w:ind w:left="426" w:hanging="426"/>
      </w:pPr>
      <w:r w:rsidRPr="00500A08">
        <w:t>4)</w:t>
      </w:r>
      <w:r w:rsidRPr="00500A08">
        <w:tab/>
        <w:t>datę urodzenia;</w:t>
      </w:r>
    </w:p>
    <w:p w:rsidR="004E57F2" w:rsidRPr="00500A08" w:rsidRDefault="004E57F2" w:rsidP="00CE31ED">
      <w:pPr>
        <w:pStyle w:val="ZPKTzmpktartykuempunktem"/>
        <w:ind w:left="426" w:hanging="426"/>
      </w:pPr>
      <w:r w:rsidRPr="00500A08">
        <w:t>5)</w:t>
      </w:r>
      <w:r w:rsidRPr="00500A08">
        <w:tab/>
        <w:t>obywatelstwo;</w:t>
      </w:r>
    </w:p>
    <w:p w:rsidR="004E57F2" w:rsidRPr="00500A08" w:rsidRDefault="004E57F2" w:rsidP="00CE31ED">
      <w:pPr>
        <w:pStyle w:val="ZPKTzmpktartykuempunktem"/>
        <w:ind w:left="426" w:hanging="426"/>
      </w:pPr>
      <w:r w:rsidRPr="00500A08">
        <w:t>6)</w:t>
      </w:r>
      <w:r w:rsidRPr="00500A08">
        <w:tab/>
        <w:t>numer paszportu lub innego dokumentu stwierdzającego tożsamość;</w:t>
      </w:r>
    </w:p>
    <w:p w:rsidR="004E57F2" w:rsidRPr="00500A08" w:rsidRDefault="004E57F2" w:rsidP="00CE31ED">
      <w:pPr>
        <w:pStyle w:val="ZPKTzmpktartykuempunktem"/>
        <w:ind w:left="426" w:hanging="426"/>
      </w:pPr>
      <w:r w:rsidRPr="00500A08">
        <w:t>7)</w:t>
      </w:r>
      <w:r w:rsidRPr="00500A08">
        <w:tab/>
        <w:t>adres stałego zamieszkania zarejestrowany w związku ze złożeniem wniosku w trybie określonym w art. 19a;</w:t>
      </w:r>
    </w:p>
    <w:p w:rsidR="004E57F2" w:rsidRPr="00500A08" w:rsidRDefault="004E57F2" w:rsidP="00CE31ED">
      <w:pPr>
        <w:pStyle w:val="ZPKTzmpktartykuempunktem"/>
        <w:ind w:left="426" w:hanging="426"/>
      </w:pPr>
      <w:r w:rsidRPr="00500A08">
        <w:t>8)</w:t>
      </w:r>
      <w:r w:rsidRPr="00500A08">
        <w:tab/>
        <w:t>adres przebywania zarejestrowany w związku ze złożeniem wniosku w trybie określonym w art. 28, art. 28a, art. 34, art. 35 lub w związku z ujęciem danego wyborcy w wykazie sporządzanym na podstawie art. 29;</w:t>
      </w:r>
    </w:p>
    <w:p w:rsidR="004E57F2" w:rsidRPr="00500A08" w:rsidRDefault="004E57F2" w:rsidP="00CE31ED">
      <w:pPr>
        <w:pStyle w:val="ZPKTzmpktartykuempunktem"/>
        <w:ind w:left="426" w:hanging="426"/>
      </w:pPr>
      <w:r w:rsidRPr="00500A08">
        <w:t>9)</w:t>
      </w:r>
      <w:r w:rsidRPr="00500A08">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500A08" w:rsidRDefault="004E57F2" w:rsidP="00CE31ED">
      <w:pPr>
        <w:pStyle w:val="ZPKTzmpktartykuempunktem"/>
        <w:ind w:left="426" w:hanging="426"/>
      </w:pPr>
      <w:r w:rsidRPr="00500A08">
        <w:t>10)</w:t>
      </w:r>
      <w:r w:rsidRPr="00500A08">
        <w:tab/>
        <w:t>informację o okręgu wyborczym właściwym w wyborach do Parlamentu Europejskiego w Rzeczypospolitej Polskiej i w wyborach do rad gmin;</w:t>
      </w:r>
    </w:p>
    <w:p w:rsidR="004E57F2" w:rsidRPr="00500A08" w:rsidRDefault="004E57F2" w:rsidP="00CE31ED">
      <w:pPr>
        <w:pStyle w:val="ZPKTzmpktartykuempunktem"/>
        <w:ind w:left="426" w:hanging="426"/>
      </w:pPr>
      <w:r w:rsidRPr="00500A08">
        <w:lastRenderedPageBreak/>
        <w:t>11)</w:t>
      </w:r>
      <w:r w:rsidRPr="00500A08">
        <w:rPr>
          <w:spacing w:val="-2"/>
        </w:rPr>
        <w:tab/>
        <w:t>informację o obwodzie głosowania właściwym zgodnie z adresem stałego zamieszkania wskazanym we wniosku</w:t>
      </w:r>
      <w:r w:rsidRPr="00500A08">
        <w:t>, o którym mowa w § 19a;</w:t>
      </w:r>
    </w:p>
    <w:p w:rsidR="004E57F2" w:rsidRPr="00500A08" w:rsidRDefault="004E57F2" w:rsidP="00CE31ED">
      <w:pPr>
        <w:pStyle w:val="ZPKTzmpktartykuempunktem"/>
        <w:ind w:left="426" w:hanging="426"/>
      </w:pPr>
      <w:r w:rsidRPr="00500A08">
        <w:t>12)</w:t>
      </w:r>
      <w:r w:rsidRPr="00500A08">
        <w:tab/>
        <w:t>informację o obwodzie głosowania, w którym wyborca ma zostać ujęty w spisie wyborców sporządzonym dla danych wyborów, jeżeli jest to obwód inny niż wskazany w pkt 11;</w:t>
      </w:r>
    </w:p>
    <w:p w:rsidR="004E57F2" w:rsidRPr="00500A08" w:rsidRDefault="004E57F2" w:rsidP="00CE31ED">
      <w:pPr>
        <w:pStyle w:val="ZPKTzmpktartykuempunktem"/>
        <w:ind w:left="426" w:hanging="426"/>
      </w:pPr>
      <w:r w:rsidRPr="00500A08">
        <w:t>13)</w:t>
      </w:r>
      <w:r w:rsidRPr="00500A08">
        <w:tab/>
        <w:t>informację o zgłoszeniu chęci głosowania w wyborach do Parlamentu Europejskiego przeprowadzanych przez inne państwo członkowskie Unii Europejskiej.</w:t>
      </w:r>
    </w:p>
    <w:p w:rsidR="004E57F2" w:rsidRPr="00500A08" w:rsidRDefault="004E57F2" w:rsidP="00CE31ED">
      <w:pPr>
        <w:pStyle w:val="ZUSTzmustartykuempunktem"/>
      </w:pPr>
      <w:r w:rsidRPr="00500A08">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500A08" w:rsidRDefault="004E57F2" w:rsidP="00CE31ED">
      <w:pPr>
        <w:pStyle w:val="ZUSTzmustartykuempunktem"/>
      </w:pPr>
      <w:r w:rsidRPr="00500A08">
        <w:rPr>
          <w:spacing w:val="-2"/>
        </w:rPr>
        <w:t>§ 5. Adres zameldowania, o którym mowa w § 4, jest przekazywany do Centralnego Rejestru Wyborców z rejestru</w:t>
      </w:r>
      <w:r w:rsidRPr="00500A08">
        <w:t xml:space="preserve"> PESEL.</w:t>
      </w:r>
    </w:p>
    <w:p w:rsidR="004E57F2" w:rsidRPr="00500A08" w:rsidRDefault="004E57F2" w:rsidP="00CE31ED">
      <w:pPr>
        <w:pStyle w:val="ZARTzmartartykuempunktem"/>
      </w:pPr>
      <w:r w:rsidRPr="00500A08">
        <w:rPr>
          <w:b/>
        </w:rPr>
        <w:t>Art. 18b.</w:t>
      </w:r>
      <w:r w:rsidRPr="00500A08">
        <w:t> § 1. Dane, o których mowa w art. 18a § 1 pkt 6 oraz § 3 pkt 1–7, są wprowadzane do Centralnego Rejestru Wyborców przez wójta bezpośrednio w systemie teleinformatycznym.</w:t>
      </w:r>
    </w:p>
    <w:p w:rsidR="004E57F2" w:rsidRPr="00500A08" w:rsidRDefault="004E57F2" w:rsidP="00CE31ED">
      <w:pPr>
        <w:pStyle w:val="ZUSTzmustartykuempunktem"/>
      </w:pPr>
      <w:r w:rsidRPr="00500A08">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500A08" w:rsidRDefault="004E57F2" w:rsidP="00CE31ED">
      <w:pPr>
        <w:pStyle w:val="ZUSTzmustartykuempunktem"/>
      </w:pPr>
      <w:r w:rsidRPr="00500A08">
        <w:rPr>
          <w:spacing w:val="-2"/>
        </w:rPr>
        <w:t>§ 3. Dane, o których mowa w art. 18a § 1 pkt 12 i § 3 pkt 13, są wprowadzane do Centralnego Rejestru Wyborców</w:t>
      </w:r>
      <w:r w:rsidRPr="00500A08">
        <w:t xml:space="preserve"> przez ministra właściwego do spraw informatyzacji bezpośrednio w systemie teleinformatycznym.</w:t>
      </w:r>
    </w:p>
    <w:p w:rsidR="004E57F2" w:rsidRPr="00500A08" w:rsidRDefault="004E57F2" w:rsidP="00CE31ED">
      <w:pPr>
        <w:pStyle w:val="ZARTzmartartykuempunktem"/>
        <w:keepNext/>
      </w:pPr>
      <w:r w:rsidRPr="00500A08">
        <w:rPr>
          <w:b/>
        </w:rPr>
        <w:t>Art. 18c.</w:t>
      </w:r>
      <w:r w:rsidRPr="00500A08">
        <w:t> § 1. Dane, o których mowa w art. 18a § 1, usuwa się niezwłocznie w przypadku:</w:t>
      </w:r>
    </w:p>
    <w:p w:rsidR="004E57F2" w:rsidRPr="00500A08" w:rsidRDefault="004E57F2" w:rsidP="00CE31ED">
      <w:pPr>
        <w:pStyle w:val="ZPKTzmpktartykuempunktem"/>
        <w:ind w:left="426" w:hanging="426"/>
      </w:pPr>
      <w:r w:rsidRPr="00500A08">
        <w:t>1)</w:t>
      </w:r>
      <w:r w:rsidRPr="00500A08">
        <w:tab/>
        <w:t>śmierci;</w:t>
      </w:r>
    </w:p>
    <w:p w:rsidR="004E57F2" w:rsidRPr="00500A08" w:rsidRDefault="004E57F2" w:rsidP="00CE31ED">
      <w:pPr>
        <w:pStyle w:val="ZPKTzmpktartykuempunktem"/>
        <w:ind w:left="426" w:hanging="426"/>
      </w:pPr>
      <w:r w:rsidRPr="00500A08">
        <w:t>2)</w:t>
      </w:r>
      <w:r w:rsidRPr="00500A08">
        <w:tab/>
        <w:t>utraty obywatelstwa polskiego.</w:t>
      </w:r>
    </w:p>
    <w:p w:rsidR="004E57F2" w:rsidRPr="00500A08" w:rsidRDefault="004E57F2" w:rsidP="00CE31ED">
      <w:pPr>
        <w:pStyle w:val="ZUSTzmustartykuempunktem"/>
      </w:pPr>
      <w:r w:rsidRPr="00500A08">
        <w:t>§ 2. Usunięcie danych w przypadkach, o których mowa w § 1, następuje na podstawie przekazanej przez rejestr PESEL informacji o zarejestrowaniu zdarzenia zgodnie z art. 10 ust. 3 ustawy z dnia 24 września 2010 r. o ewidencji ludności.</w:t>
      </w:r>
    </w:p>
    <w:p w:rsidR="004E57F2" w:rsidRPr="00500A08" w:rsidRDefault="004E57F2" w:rsidP="00CE31ED">
      <w:pPr>
        <w:pStyle w:val="ZUSTzmustartykuempunktem"/>
      </w:pPr>
      <w:r w:rsidRPr="00500A08">
        <w:rPr>
          <w:spacing w:val="-2"/>
        </w:rPr>
        <w:t>§ 3. W przypadku zmiany danych, o których mowa w art. 18a § 1 pkt 1–5, w rejestrze PESEL następuje ich automatyczna</w:t>
      </w:r>
      <w:r w:rsidRPr="00500A08">
        <w:t xml:space="preserve"> aktualizacja w Centralnym Rejestrze Wyborców.</w:t>
      </w:r>
    </w:p>
    <w:p w:rsidR="004E57F2" w:rsidRPr="00500A08" w:rsidRDefault="004E57F2" w:rsidP="00CE31ED">
      <w:pPr>
        <w:pStyle w:val="ZARTzmartartykuempunktem"/>
        <w:keepNext/>
      </w:pPr>
      <w:r w:rsidRPr="00500A08">
        <w:rPr>
          <w:b/>
        </w:rPr>
        <w:t>Art. 18d.</w:t>
      </w:r>
      <w:r w:rsidRPr="00500A08">
        <w:t> § 1. Dane, o których mowa w art. 18a § 3, usuwa się niezwłocznie w przypadku:</w:t>
      </w:r>
    </w:p>
    <w:p w:rsidR="004E57F2" w:rsidRPr="00500A08" w:rsidRDefault="004E57F2" w:rsidP="00CE31ED">
      <w:pPr>
        <w:pStyle w:val="ZPKTzmpktartykuempunktem"/>
        <w:ind w:left="426" w:hanging="426"/>
      </w:pPr>
      <w:r w:rsidRPr="00500A08">
        <w:t>1)</w:t>
      </w:r>
      <w:r w:rsidRPr="00500A08">
        <w:tab/>
        <w:t>śmierci;</w:t>
      </w:r>
    </w:p>
    <w:p w:rsidR="004E57F2" w:rsidRPr="00500A08" w:rsidRDefault="004E57F2" w:rsidP="00CE31ED">
      <w:pPr>
        <w:pStyle w:val="ZPKTzmpktartykuempunktem"/>
        <w:ind w:left="426" w:hanging="426"/>
      </w:pPr>
      <w:r w:rsidRPr="00500A08">
        <w:t>2)</w:t>
      </w:r>
      <w:r w:rsidRPr="00500A08">
        <w:tab/>
        <w:t>utraty obywatelstwa państwa członkowskiego Unii Europejskiej innego niż Rzeczpospolita Polska lub obywatelstwa Zjednoczonego Królestwa Wielkiej Brytanii i Irlandii Północnej;</w:t>
      </w:r>
    </w:p>
    <w:p w:rsidR="004E57F2" w:rsidRPr="00500A08" w:rsidRDefault="004E57F2" w:rsidP="00CE31ED">
      <w:pPr>
        <w:pStyle w:val="ZPKTzmpktartykuempunktem"/>
        <w:ind w:left="426" w:hanging="426"/>
      </w:pPr>
      <w:r w:rsidRPr="00500A08">
        <w:lastRenderedPageBreak/>
        <w:t>3)</w:t>
      </w:r>
      <w:r w:rsidRPr="00500A08">
        <w:tab/>
        <w:t>złożenia wniosku o skreślenie z Centralnego Rejestru Wyborców.</w:t>
      </w:r>
    </w:p>
    <w:p w:rsidR="004E57F2" w:rsidRPr="00500A08" w:rsidRDefault="004E57F2" w:rsidP="00CE31ED">
      <w:pPr>
        <w:pStyle w:val="ZUSTzmustartykuempunktem"/>
      </w:pPr>
      <w:r w:rsidRPr="00500A08">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500A08" w:rsidRDefault="004E57F2" w:rsidP="00CE31ED">
      <w:pPr>
        <w:pStyle w:val="ZUSTzmustartykuempunktem"/>
      </w:pPr>
      <w:r w:rsidRPr="00500A08">
        <w:rPr>
          <w:spacing w:val="-2"/>
        </w:rPr>
        <w:t>§ 3. W przypadku zmiany danych, o których mowa w art. 18a § 3 pkt 1–6, w rejestrze PESEL następuje ich automatyczna</w:t>
      </w:r>
      <w:r w:rsidRPr="00500A08">
        <w:t xml:space="preserve"> aktualizacja w Centralnym Rejestrze Wyborców.</w:t>
      </w:r>
    </w:p>
    <w:p w:rsidR="004E57F2" w:rsidRPr="00614BC4" w:rsidRDefault="004E57F2" w:rsidP="00CE31ED">
      <w:pPr>
        <w:pStyle w:val="USTustnpkodeksu"/>
        <w:rPr>
          <w:rFonts w:ascii="Times New Roman" w:hAnsi="Times New Roman" w:cs="Times New Roman"/>
          <w:szCs w:val="24"/>
        </w:rPr>
      </w:pPr>
      <w:r w:rsidRPr="00500A08">
        <w:rPr>
          <w:b/>
        </w:rPr>
        <w:t>Art. 18e.</w:t>
      </w:r>
      <w:r w:rsidRPr="00500A08">
        <w:t> Do weryfikacji prawidłowości danych osobowych zawartych w Centralnym Rejestrze Wyborców oraz stwierdzania niezgodności tych danych ze stanem faktycznym stosuje się art. 11 ustawy z dnia 24 września 2010 r. o ewidencji ludności.</w:t>
      </w:r>
    </w:p>
    <w:p w:rsidR="005A3C22" w:rsidRPr="00500A08" w:rsidRDefault="005A3C22" w:rsidP="00CE31ED">
      <w:pPr>
        <w:pStyle w:val="ZARTzmartartykuempunktem"/>
        <w:ind w:left="0" w:firstLine="518"/>
      </w:pPr>
      <w:r w:rsidRPr="00500A08">
        <w:rPr>
          <w:b/>
        </w:rPr>
        <w:t>Art. 19.</w:t>
      </w:r>
      <w:r w:rsidRPr="00500A08">
        <w:t> § 1. W Centralnym Rejestrze Wyborców można być ujętym tylko w jednym stałym obwodzie głosowania.</w:t>
      </w:r>
    </w:p>
    <w:p w:rsidR="005A3C22" w:rsidRPr="00500A08" w:rsidRDefault="005A3C22" w:rsidP="00CE31ED">
      <w:pPr>
        <w:pStyle w:val="ZUSTzmustartykuempunktem"/>
        <w:ind w:left="0"/>
      </w:pPr>
      <w:r w:rsidRPr="00500A08">
        <w:t>§ 2. W Centralnym Rejestrze Wyborców w części A wyborcy zameldowani na pobyt stały na obszarze danej gminy są z urzędu ujmowani w stałym obwodzie głosowania właściwym dla adresu zameldowania na pobyt stały.</w:t>
      </w:r>
    </w:p>
    <w:p w:rsidR="005A3C22" w:rsidRPr="00500A08" w:rsidRDefault="005A3C22" w:rsidP="00CE31ED">
      <w:pPr>
        <w:pStyle w:val="ZUSTzmustartykuempunktem"/>
        <w:ind w:left="0"/>
      </w:pPr>
      <w:r w:rsidRPr="00500A08">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500A08" w:rsidRDefault="005A3C22" w:rsidP="00CE31ED">
      <w:pPr>
        <w:pStyle w:val="ZUSTzmustartykuempunktem"/>
        <w:ind w:left="0"/>
      </w:pPr>
      <w:r w:rsidRPr="00500A08">
        <w:t>§ 4. Przepis § 3 stosuje się odpowiednio do wyborcy stale zamieszkałego na obszarze gminy pod innym adresem aniżeli adres zameldowania na pobyt stały w tej gminie.</w:t>
      </w:r>
    </w:p>
    <w:p w:rsidR="005A3C22" w:rsidRPr="00500A08" w:rsidRDefault="005A3C22" w:rsidP="00CE31ED">
      <w:pPr>
        <w:pStyle w:val="ZUSTzmustartykuempunktem"/>
        <w:ind w:left="0"/>
      </w:pPr>
      <w:r w:rsidRPr="00500A08">
        <w:t>§ 5. We wniosku, o którym mowa w § 3, zamieszcza się: nazwisko, imię (imiona), numer ewidencyjny PESEL wnioskodawcy oraz oświadczenie co do adresu stałego zamieszkania.</w:t>
      </w:r>
    </w:p>
    <w:p w:rsidR="005A3C22" w:rsidRPr="00500A08" w:rsidRDefault="005A3C22" w:rsidP="00CE31ED">
      <w:pPr>
        <w:pStyle w:val="ZUSTzmustartykuempunktem"/>
        <w:ind w:left="0"/>
      </w:pPr>
      <w:r w:rsidRPr="00500A08">
        <w:t>§ 6. Wyborca, we wniosku, o którym mowa w § 3, może zamieścić adres poczty elektronicznej lub numer telefonu komórkowego oraz informację o wyrażeniu zgody na przekazanie danych do rejestru danych kontaktowych osób fizycznych.</w:t>
      </w:r>
    </w:p>
    <w:p w:rsidR="005A3C22" w:rsidRPr="00500A08" w:rsidRDefault="005A3C22" w:rsidP="00CE31ED">
      <w:pPr>
        <w:pStyle w:val="ZUSTzmustartykuempunktem"/>
        <w:keepNext/>
        <w:ind w:left="0"/>
      </w:pPr>
      <w:r w:rsidRPr="00500A08">
        <w:t>§ 7. Wniosek, o którym mowa w § 3, może zostać złożony na piśmie utrwalonym w postaci:</w:t>
      </w:r>
    </w:p>
    <w:p w:rsidR="005A3C22" w:rsidRPr="00500A08" w:rsidRDefault="005A3C22" w:rsidP="00CE31ED">
      <w:pPr>
        <w:pStyle w:val="ZPKTzmpktartykuempunktem"/>
        <w:ind w:left="426" w:hanging="426"/>
      </w:pPr>
      <w:r w:rsidRPr="00500A08">
        <w:t>1)</w:t>
      </w:r>
      <w:r w:rsidRPr="00500A08">
        <w:tab/>
        <w:t>papierowej, opatrzonym własnoręcznym podpisem;</w:t>
      </w:r>
    </w:p>
    <w:p w:rsidR="005A3C22" w:rsidRPr="00500A08" w:rsidRDefault="005A3C22" w:rsidP="00CE31ED">
      <w:pPr>
        <w:pStyle w:val="ZPKTzmpktartykuempunktem"/>
        <w:ind w:left="426" w:hanging="426"/>
      </w:pPr>
      <w:r w:rsidRPr="00500A08">
        <w:t>2)</w:t>
      </w:r>
      <w:r w:rsidRPr="00500A08">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500A08" w:rsidRDefault="005A3C22" w:rsidP="00CE31ED">
      <w:pPr>
        <w:pStyle w:val="ZUSTzmustartykuempunktem"/>
        <w:ind w:left="0"/>
      </w:pPr>
      <w:r w:rsidRPr="00500A08">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500A08" w:rsidRDefault="005A3C22" w:rsidP="00CE31ED">
      <w:pPr>
        <w:pStyle w:val="USTustnpkodeksu"/>
      </w:pPr>
      <w:r w:rsidRPr="00500A08">
        <w:rPr>
          <w:spacing w:val="-4"/>
        </w:rPr>
        <w:lastRenderedPageBreak/>
        <w:t>§ 9. Przepisy § 1–8 stosuje się odpowiednio do wyborcy nigdzie niezamieszkałego, przebywającego stale na obszarze</w:t>
      </w:r>
      <w:r w:rsidRPr="00500A08">
        <w:t xml:space="preserve"> gminy, z zastrzeżeniem, że wyborca ten w miejsce adresu stałego zamieszkania podaje adres, pod którym będzie możliwe skontaktowanie się z nim przez pracowników urzędu gminy.</w:t>
      </w:r>
    </w:p>
    <w:p w:rsidR="005A3C22" w:rsidRPr="00500A08" w:rsidRDefault="005A3C22" w:rsidP="00CE31ED">
      <w:pPr>
        <w:pStyle w:val="USTustnpkodeksu"/>
      </w:pPr>
      <w:r w:rsidRPr="00500A08">
        <w:rPr>
          <w:b/>
        </w:rPr>
        <w:t>Art. 19a.</w:t>
      </w:r>
      <w:r w:rsidRPr="00500A08">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500A08" w:rsidRDefault="005A3C22" w:rsidP="00CE31ED">
      <w:pPr>
        <w:pStyle w:val="USTustnpkodeksu"/>
      </w:pPr>
      <w:r w:rsidRPr="00500A08">
        <w:rPr>
          <w:spacing w:val="-2"/>
        </w:rPr>
        <w:t>§ 2. We wniosku, o którym mowa w § 1, zamieszcza się: nazwisko, imię (imiona), obywatelstwo, numer paszportu</w:t>
      </w:r>
      <w:r w:rsidRPr="00500A08">
        <w:t xml:space="preserve"> lub innego dokumentu stwierdzającego tożsamość wnioskodawcy, numer ewidencyjny PESEL wnioskodawcy oraz oświadczenie co do adresu stałego zamieszkania.</w:t>
      </w:r>
    </w:p>
    <w:p w:rsidR="005A3C22" w:rsidRPr="00500A08" w:rsidRDefault="005A3C22" w:rsidP="00CE31ED">
      <w:pPr>
        <w:pStyle w:val="USTustnpkodeksu"/>
      </w:pPr>
      <w:r w:rsidRPr="00500A08">
        <w:t>§ 3. Wyborca, we wniosku, o którym mowa w § 1, może zamieścić adres poczty elektronicznej lub numer telefonu komórkowego oraz informację o wyrażeniu zgody na przekazanie danych do rejestru danych kontaktowych osób fizycznych.</w:t>
      </w:r>
    </w:p>
    <w:p w:rsidR="005A3C22" w:rsidRPr="00500A08" w:rsidRDefault="005A3C22" w:rsidP="00CE31ED">
      <w:pPr>
        <w:pStyle w:val="USTustnpkodeksu"/>
      </w:pPr>
      <w:r w:rsidRPr="00500A08">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500A08" w:rsidRDefault="005A3C22" w:rsidP="00CE31ED">
      <w:pPr>
        <w:pStyle w:val="USTustnpkodeksu"/>
      </w:pPr>
      <w:r w:rsidRPr="00500A08">
        <w:t>§ 5. Wniosek, o którym mowa w § 1, może zostać złożony na piśmie utrwalonym w postaci:</w:t>
      </w:r>
    </w:p>
    <w:p w:rsidR="005A3C22" w:rsidRPr="00500A08" w:rsidRDefault="005A3C22" w:rsidP="00CE31ED">
      <w:pPr>
        <w:pStyle w:val="ZPKTzmpktartykuempunktem"/>
        <w:ind w:left="426" w:hanging="426"/>
      </w:pPr>
      <w:r w:rsidRPr="00500A08">
        <w:t>1)</w:t>
      </w:r>
      <w:r w:rsidRPr="00500A08">
        <w:tab/>
        <w:t>papierowej, opatrzonym własnoręcznym podpisem;</w:t>
      </w:r>
    </w:p>
    <w:p w:rsidR="005A3C22" w:rsidRPr="00500A08" w:rsidRDefault="005A3C22" w:rsidP="00CE31ED">
      <w:pPr>
        <w:pStyle w:val="ZPKTzmpktartykuempunktem"/>
        <w:ind w:left="426" w:hanging="426"/>
      </w:pPr>
      <w:r w:rsidRPr="00500A08">
        <w:t>2)</w:t>
      </w:r>
      <w:r w:rsidRPr="00500A08">
        <w:tab/>
        <w:t xml:space="preserve">elektronicznej, opatrzonym kwalifikowanym podpisem elektronicznym albo podpisem zaufanym, przy użyciu usługi elektronicznej udostępnionej przez ministra właściwego do spraw informatyzacji, po uwierzytelnieniu </w:t>
      </w:r>
      <w:r w:rsidRPr="00500A08">
        <w:rPr>
          <w:spacing w:val="-2"/>
        </w:rPr>
        <w:t>wnioskodawcy w sposób określony w art. 20a ust. 1 ustawy z dnia 17 lutego 2005 r. o informatyzacji działalności</w:t>
      </w:r>
      <w:r w:rsidRPr="00500A08">
        <w:t xml:space="preserve"> podmiotów realizujących zadania publiczne.</w:t>
      </w:r>
    </w:p>
    <w:p w:rsidR="005A3C22" w:rsidRPr="00500A08" w:rsidRDefault="005A3C22" w:rsidP="00CE31ED">
      <w:pPr>
        <w:pStyle w:val="ZUSTzmustartykuempunktem"/>
        <w:ind w:left="0"/>
      </w:pPr>
      <w:r w:rsidRPr="00500A08">
        <w:t>§ 6. Wyborca, którego dane są zamieszczone w Centralnym Rejestrze Wyborców w części B, może na swój wniosek złożony do urzędu gminy właściwego dla miejsca zamieszkania zostać skreślony z Centralnego Rejestru Wyborców.</w:t>
      </w:r>
    </w:p>
    <w:p w:rsidR="005A3C22" w:rsidRPr="00500A08" w:rsidRDefault="005A3C22" w:rsidP="00CE31ED">
      <w:pPr>
        <w:pStyle w:val="ZUSTzmustartykuempunktem"/>
        <w:ind w:left="0"/>
      </w:pPr>
      <w:r w:rsidRPr="00500A08">
        <w:rPr>
          <w:spacing w:val="-2"/>
        </w:rPr>
        <w:t>§ 7. We wniosku, o którym mowa w § 6, zamieszcza się: nazwisko, imię (imiona) oraz numer ewidencyjny PESEL</w:t>
      </w:r>
      <w:r w:rsidRPr="00500A08">
        <w:t xml:space="preserve"> wnioskodawcy.</w:t>
      </w:r>
    </w:p>
    <w:p w:rsidR="005A3C22" w:rsidRPr="00500A08" w:rsidRDefault="005A3C22" w:rsidP="00CE31ED">
      <w:pPr>
        <w:pStyle w:val="ZUSTzmustartykuempunktem"/>
        <w:ind w:left="0"/>
      </w:pPr>
      <w:r w:rsidRPr="00500A08">
        <w:t>§ 8. Wniosek, o którym mowa w § 6, może zostać złożony na piśmie utrwalonym w postaci:</w:t>
      </w:r>
    </w:p>
    <w:p w:rsidR="005A3C22" w:rsidRPr="00500A08" w:rsidRDefault="005A3C22" w:rsidP="00CE31ED">
      <w:pPr>
        <w:pStyle w:val="ZPKTzmpktartykuempunktem"/>
        <w:ind w:left="426" w:hanging="426"/>
      </w:pPr>
      <w:r w:rsidRPr="00500A08">
        <w:t>1)</w:t>
      </w:r>
      <w:r w:rsidRPr="00500A08">
        <w:tab/>
        <w:t>papierowej, opatrzonym własnoręcznym podpisem;</w:t>
      </w:r>
    </w:p>
    <w:p w:rsidR="005A3C22" w:rsidRPr="00500A08" w:rsidRDefault="005A3C22" w:rsidP="00CE31ED">
      <w:pPr>
        <w:pStyle w:val="ZPKTzmpktartykuempunktem"/>
        <w:ind w:left="426" w:hanging="426"/>
      </w:pPr>
      <w:r w:rsidRPr="00500A08">
        <w:t>2)</w:t>
      </w:r>
      <w:r w:rsidRPr="00500A08">
        <w:tab/>
        <w:t xml:space="preserve">elektronicznej, opatrzonym kwalifikowanym podpisem elektronicznym albo podpisem zaufanym, przy wykorzystaniu środków komunikacji elektronicznej, na zasadach określonych </w:t>
      </w:r>
      <w:r w:rsidRPr="00500A08">
        <w:lastRenderedPageBreak/>
        <w:t>w ustawie z dnia 17 lutego 2005 r. o informatyzacji działalności podmiotów realizujących zadania publiczne.</w:t>
      </w:r>
    </w:p>
    <w:p w:rsidR="005A3C22" w:rsidRPr="00500A08" w:rsidRDefault="005A3C22" w:rsidP="00CE31ED">
      <w:pPr>
        <w:pStyle w:val="ZUSTzmustartykuempunktem"/>
        <w:ind w:left="0"/>
      </w:pPr>
      <w:r w:rsidRPr="00500A08">
        <w:t>§ 9. W przypadku rozbieżności danych we wniosku, o którym mowa w § 1, z danymi w rejestrze PESEL wójt wyjaśnia rozbieżności w terminie 7 dni.</w:t>
      </w:r>
    </w:p>
    <w:p w:rsidR="005A3C22" w:rsidRPr="00614BC4" w:rsidRDefault="005A3C22" w:rsidP="00CE31ED">
      <w:pPr>
        <w:pStyle w:val="USTustnpkodeksu"/>
        <w:rPr>
          <w:rFonts w:ascii="Times New Roman" w:hAnsi="Times New Roman" w:cs="Times New Roman"/>
          <w:szCs w:val="24"/>
        </w:rPr>
      </w:pPr>
      <w:r w:rsidRPr="00500A08">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500A08" w:rsidRDefault="006520F0" w:rsidP="00500A08">
      <w:pPr>
        <w:pStyle w:val="ARTartustawynprozporzdzenia"/>
        <w:spacing w:before="0"/>
      </w:pPr>
      <w:r w:rsidRPr="00500A08">
        <w:rPr>
          <w:rStyle w:val="Ppogrubienie"/>
          <w:rFonts w:ascii="Times New Roman" w:hAnsi="Times New Roman" w:cs="Times New Roman"/>
          <w:szCs w:val="24"/>
        </w:rPr>
        <w:t>Art. 20.</w:t>
      </w:r>
      <w:r w:rsidRPr="00500A08">
        <w:rPr>
          <w:rFonts w:ascii="Times New Roman" w:hAnsi="Times New Roman" w:cs="Times New Roman"/>
          <w:szCs w:val="24"/>
        </w:rPr>
        <w:t xml:space="preserve"> </w:t>
      </w:r>
      <w:r w:rsidR="005A3C22" w:rsidRPr="00500A08">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500A08" w:rsidRDefault="005A3C22" w:rsidP="00CE31ED">
      <w:pPr>
        <w:pStyle w:val="USTustnpkodeksu"/>
      </w:pPr>
      <w:r w:rsidRPr="00500A08">
        <w:rPr>
          <w:spacing w:val="-2"/>
        </w:rPr>
        <w:t>§ 2. Wójt przed wydaniem decyzji, o której mowa w § 1, jest obowiązany sprawdzić, czy osoba wnosząca wniosek</w:t>
      </w:r>
      <w:r w:rsidRPr="00500A08">
        <w:t xml:space="preserve"> o ujęcie w stałym obwodzie głosowania spełnia warunki stałego zamieszkania pod adresem wskazanym we wniosku.</w:t>
      </w:r>
    </w:p>
    <w:p w:rsidR="005A3C22" w:rsidRPr="00500A08" w:rsidRDefault="000F2DA2" w:rsidP="00CE31ED">
      <w:pPr>
        <w:pStyle w:val="USTustnpkodeksu"/>
      </w:pPr>
      <w:r w:rsidRPr="00500A08">
        <w:t>§ 3. Decyzja uwzględniająca wniosek skutkuje ujęciem wyborcy w stałym obwodzie głosowania. Decyzję o odmowie ujęcia w stałym obwodzie głosowania, wraz z uzasadnieniem, niezwłocznie doręcza się wnioskodawcy.</w:t>
      </w:r>
    </w:p>
    <w:p w:rsidR="000F2DA2" w:rsidRPr="00614BC4" w:rsidRDefault="000F2DA2" w:rsidP="00CE31ED">
      <w:pPr>
        <w:pStyle w:val="USTustnpkodeksu"/>
        <w:rPr>
          <w:rFonts w:ascii="Times New Roman" w:hAnsi="Times New Roman" w:cs="Times New Roman"/>
          <w:szCs w:val="24"/>
        </w:rPr>
      </w:pPr>
      <w:r w:rsidRPr="00500A08">
        <w:t xml:space="preserve">§ 4. Od decyzji w sprawie odmowy ujęcia w stałym obwodzie głosowania przysługuje prawo wniesienia skargi </w:t>
      </w:r>
      <w:r w:rsidRPr="00500A08">
        <w:rPr>
          <w:spacing w:val="-2"/>
        </w:rPr>
        <w:t>do właściwego miejscowo sądu rejonowego. Skargę wnosi się za pośrednictwem wójta w terminie 3 dni od dnia doręczenia</w:t>
      </w:r>
      <w:r w:rsidRPr="00500A08">
        <w:t xml:space="preserve"> decyzji. Wójt przekazuje sądowi niezwłocznie skargę wraz z decyzją i aktami sprawy. Wójt może też niezwłocznie zmienić albo uchylić swoją decyzję, jeżeli uzna skargę w całości za zasadną.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500A08" w:rsidRDefault="000F2DA2" w:rsidP="00CE31ED">
      <w:pPr>
        <w:pStyle w:val="USTustnpkodeksu"/>
      </w:pPr>
      <w:r w:rsidRPr="00500A08">
        <w:rPr>
          <w:b/>
        </w:rPr>
        <w:t>Art. 21.</w:t>
      </w:r>
      <w:r w:rsidRPr="00500A08">
        <w:t> § 1. Informacje o pozbawieniu prawa wybierania z powodów wskazanych w art. 10 § 2 wprowadza się do Centralnego Rejestru Wyborców na podstawie przekazywanych gminom zawiadomień sądu albo Trybunału Stanu.</w:t>
      </w:r>
    </w:p>
    <w:p w:rsidR="000F2DA2" w:rsidRPr="00500A08" w:rsidRDefault="000F2DA2" w:rsidP="00CE31ED">
      <w:pPr>
        <w:pStyle w:val="USTustnpkodeksu"/>
      </w:pPr>
      <w:r w:rsidRPr="00500A08">
        <w:rPr>
          <w:spacing w:val="-2"/>
        </w:rPr>
        <w:t>§ 2. Wprowadzenia informacji, o której mowa w § 1, dokonuje wójt właściwy ze względu na siedzibę sądu wydającego</w:t>
      </w:r>
      <w:r w:rsidRPr="00500A08">
        <w:t xml:space="preserve"> </w:t>
      </w:r>
      <w:r w:rsidRPr="00500A08">
        <w:rPr>
          <w:spacing w:val="-2"/>
        </w:rPr>
        <w:t>orzeczenie skutkujące pozbawieniem prawa wybierania albo burmistrz dzielnicy Śródmieście miasta stołecznego</w:t>
      </w:r>
      <w:r w:rsidRPr="00500A08">
        <w:t xml:space="preserve"> Warszawy w odniesieniu do orzeczenia Trybunału Stanu.</w:t>
      </w:r>
    </w:p>
    <w:p w:rsidR="000F2DA2" w:rsidRPr="00500A08" w:rsidRDefault="000F2DA2" w:rsidP="00CE31ED">
      <w:pPr>
        <w:pStyle w:val="USTustnpkodeksu"/>
      </w:pPr>
      <w:r w:rsidRPr="00500A08">
        <w:t>§ 3. W przypadku czasowego pozbawienia prawa wybierania wyborcy nie są ujmowani w spisach wyborców do czasu wygaśnięcia przyczyny pozbawienia prawa wybierania.</w:t>
      </w:r>
    </w:p>
    <w:p w:rsidR="000F2DA2" w:rsidRPr="00500A08" w:rsidRDefault="000F2DA2" w:rsidP="00CE31ED">
      <w:pPr>
        <w:pStyle w:val="USTustnpkodeksu"/>
      </w:pPr>
      <w:r w:rsidRPr="00500A08">
        <w:t xml:space="preserve">§ 4. Wprowadzenia informacji do Centralnego Rejestru Wyborców o wygaśnięciu przyczyny pozbawienia prawa wybierania dokonuje wójt właściwy ze względu na siedzibę sądu przekazującego </w:t>
      </w:r>
      <w:r w:rsidRPr="00500A08">
        <w:lastRenderedPageBreak/>
        <w:t>tę informację albo burmistrz dzielnicy Śródmieście miasta stołecznego Warszawy w odniesieniu do orzeczenia Trybunału Stanu.</w:t>
      </w:r>
    </w:p>
    <w:p w:rsidR="000F2DA2" w:rsidRPr="00500A08" w:rsidRDefault="000F2DA2" w:rsidP="00CE31ED">
      <w:pPr>
        <w:pStyle w:val="USTustnpkodeksu"/>
      </w:pPr>
      <w:r w:rsidRPr="00500A08">
        <w:t>§ 5. Wprowadzenie informacji, o której mowa w § 4, powoduje usunięcie z Centralnego Rejestru Wyborców informacji o pozbawieniu prawa wybierania.</w:t>
      </w:r>
    </w:p>
    <w:p w:rsidR="000F2DA2" w:rsidRPr="00614BC4" w:rsidRDefault="000F2DA2" w:rsidP="00CE31ED">
      <w:pPr>
        <w:pStyle w:val="USTustnpkodeksu"/>
        <w:rPr>
          <w:rFonts w:ascii="Times New Roman" w:hAnsi="Times New Roman" w:cs="Times New Roman"/>
          <w:szCs w:val="24"/>
        </w:rPr>
      </w:pPr>
      <w:r w:rsidRPr="00500A08">
        <w:t xml:space="preserve">§ 6. Minister Sprawiedliwości, po zasięgnięciu opinii Państwowej Komisji Wyborczej, określi, w drodze rozporządzenia, tryb i terminy przekazywania zawiadomień o pozbawieniu prawa wybierania i okresie pozbawienia prawa </w:t>
      </w:r>
      <w:r w:rsidRPr="00500A08">
        <w:rPr>
          <w:spacing w:val="-2"/>
        </w:rPr>
        <w:t>wybierania danej osoby oraz o wygaśnięciu przyczyny pozbawienia prawa wybierania, oraz ich wzory, tak aby zapewnić</w:t>
      </w:r>
      <w:r w:rsidRPr="00500A08">
        <w:t xml:space="preserve"> bieżącą aktualizację informacji w Centralnym Rejestrze Wyborców danych o osobach pozbawionych prawa wybierania i posiadających prawo wybierania.</w:t>
      </w:r>
    </w:p>
    <w:p w:rsidR="000F2DA2" w:rsidRPr="00500A08" w:rsidRDefault="000F2DA2" w:rsidP="00CE31ED">
      <w:pPr>
        <w:pStyle w:val="USTustnpkodeksu"/>
      </w:pPr>
      <w:r w:rsidRPr="00500A08">
        <w:rPr>
          <w:b/>
        </w:rPr>
        <w:t>Art. 22.</w:t>
      </w:r>
      <w:r w:rsidRPr="00500A08">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500A08" w:rsidRDefault="000F2DA2" w:rsidP="00CE31ED">
      <w:pPr>
        <w:pStyle w:val="USTustnpkodeksu"/>
      </w:pPr>
      <w:r w:rsidRPr="00500A08">
        <w:t>§ 2. Reklamację wnosi się:</w:t>
      </w:r>
    </w:p>
    <w:p w:rsidR="000F2DA2" w:rsidRPr="00500A08" w:rsidRDefault="000F2DA2" w:rsidP="00CE31ED">
      <w:pPr>
        <w:pStyle w:val="ZPKTzmpktartykuempunktem"/>
        <w:ind w:left="426" w:hanging="426"/>
      </w:pPr>
      <w:r w:rsidRPr="00500A08">
        <w:t>1)</w:t>
      </w:r>
      <w:r w:rsidRPr="00500A08">
        <w:tab/>
        <w:t>ustnie do protokołu,</w:t>
      </w:r>
    </w:p>
    <w:p w:rsidR="000F2DA2" w:rsidRPr="00500A08" w:rsidRDefault="000F2DA2" w:rsidP="00CE31ED">
      <w:pPr>
        <w:pStyle w:val="ZPKTzmpktartykuempunktem"/>
        <w:keepNext/>
        <w:ind w:left="426" w:hanging="426"/>
      </w:pPr>
      <w:r w:rsidRPr="00500A08">
        <w:t>2)</w:t>
      </w:r>
      <w:r w:rsidRPr="00500A08">
        <w:tab/>
        <w:t>na piśmie utrwalonym w postaci:</w:t>
      </w:r>
    </w:p>
    <w:p w:rsidR="000F2DA2" w:rsidRPr="00500A08" w:rsidRDefault="000F2DA2" w:rsidP="00CE31ED">
      <w:pPr>
        <w:pStyle w:val="ZLITwPKTzmlitwpktartykuempunktem"/>
        <w:ind w:left="851" w:hanging="425"/>
      </w:pPr>
      <w:r w:rsidRPr="00500A08">
        <w:t>a)</w:t>
      </w:r>
      <w:r w:rsidRPr="00500A08">
        <w:tab/>
        <w:t>papierowej, opatrzonym własnoręcznym podpisem,</w:t>
      </w:r>
    </w:p>
    <w:p w:rsidR="000F2DA2" w:rsidRPr="00500A08" w:rsidRDefault="000F2DA2" w:rsidP="00CE31ED">
      <w:pPr>
        <w:pStyle w:val="USTustnpkodeksu"/>
        <w:ind w:left="851" w:hanging="425"/>
      </w:pPr>
      <w:r w:rsidRPr="00500A08">
        <w:t>b)</w:t>
      </w:r>
      <w:r w:rsidRPr="00500A08">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500A08" w:rsidRDefault="000F2DA2" w:rsidP="00CE31ED">
      <w:pPr>
        <w:pStyle w:val="USTustnpkodeksu"/>
        <w:ind w:firstLine="0"/>
        <w:rPr>
          <w:rFonts w:ascii="Times New Roman" w:hAnsi="Times New Roman" w:cs="Times New Roman"/>
          <w:szCs w:val="24"/>
        </w:rPr>
      </w:pPr>
      <w:r w:rsidRPr="00500A08">
        <w:rPr>
          <w:rFonts w:ascii="Times New Roman" w:hAnsi="Times New Roman" w:cs="Times New Roman"/>
          <w:szCs w:val="24"/>
        </w:rPr>
        <w:t xml:space="preserve">- </w:t>
      </w:r>
      <w:r w:rsidRPr="00500A08">
        <w:t>do urzędu gminy właściwego ze względu na miejsce zameldowania na pobyt stały lub zamieszkania.</w:t>
      </w:r>
    </w:p>
    <w:p w:rsidR="000F2DA2" w:rsidRPr="00500A08" w:rsidRDefault="000F2DA2" w:rsidP="00CE31ED">
      <w:pPr>
        <w:pStyle w:val="ARTartustawynprozporzdzenia"/>
        <w:spacing w:before="0"/>
        <w:rPr>
          <w:spacing w:val="-2"/>
        </w:rPr>
      </w:pPr>
      <w:r w:rsidRPr="00500A08">
        <w:rPr>
          <w:spacing w:val="-2"/>
        </w:rPr>
        <w:t>§ 3. Wójt jest obowiązany rozpatrzyć reklamację w terminie 3 dni od dnia jej wniesienia i wydać decyzję w sprawie.</w:t>
      </w:r>
    </w:p>
    <w:p w:rsidR="000F2DA2" w:rsidRPr="00500A08" w:rsidRDefault="000F2DA2" w:rsidP="00CE31ED">
      <w:pPr>
        <w:pStyle w:val="ARTartustawynprozporzdzenia"/>
        <w:spacing w:before="0"/>
      </w:pPr>
      <w:r w:rsidRPr="00500A08">
        <w:t>§ 4. W celu rozpatrzenia reklamacji dane wyborcy wnoszącego reklamację mogą być sprawdzane w rejestrze PESEL.</w:t>
      </w:r>
    </w:p>
    <w:p w:rsidR="000F2DA2" w:rsidRPr="00500A08" w:rsidRDefault="000F2DA2" w:rsidP="00CE31ED">
      <w:pPr>
        <w:pStyle w:val="ARTartustawynprozporzdzenia"/>
        <w:spacing w:before="0"/>
      </w:pPr>
      <w:r w:rsidRPr="00500A08">
        <w:t>§ 5. Decyzję, wraz z uzasadnieniem, doręcza się niezwłocznie wyborcy wnoszącemu reklamację.</w:t>
      </w:r>
    </w:p>
    <w:p w:rsidR="000F2DA2" w:rsidRDefault="000F2DA2" w:rsidP="00CE31ED">
      <w:pPr>
        <w:pStyle w:val="ARTartustawynprozporzdzenia"/>
        <w:spacing w:before="0"/>
        <w:rPr>
          <w:rStyle w:val="Ppogrubienie"/>
          <w:rFonts w:ascii="Times New Roman" w:hAnsi="Times New Roman" w:cs="Times New Roman"/>
          <w:szCs w:val="24"/>
        </w:rPr>
      </w:pPr>
      <w:r w:rsidRPr="00500A08">
        <w:rPr>
          <w:spacing w:val="-2"/>
        </w:rPr>
        <w:t>§ 6. Na decyzję nieuwzględniającą reklamacji lub powodującą skreślenie z obwodu głosowania wyborca wnoszący</w:t>
      </w:r>
      <w:r w:rsidRPr="00500A08">
        <w:t xml:space="preserve"> reklamację może wnieść, w terminie 3 dni od dnia doręczenia decyzji, skargę za pośrednictwem wójta do właściwego miejscowo sądu rejonowego. Przepisy art. 20 § 4 i 5 stosuje się odpowiednio.</w:t>
      </w:r>
    </w:p>
    <w:p w:rsidR="000F2DA2" w:rsidRPr="00500A08" w:rsidRDefault="000F2DA2" w:rsidP="00CE31ED">
      <w:pPr>
        <w:pStyle w:val="USTustnpkodeksu"/>
      </w:pPr>
      <w:r w:rsidRPr="00500A08">
        <w:rPr>
          <w:b/>
        </w:rPr>
        <w:t>Art. 23.</w:t>
      </w:r>
      <w:r w:rsidRPr="00500A08">
        <w:t xml:space="preserve"> § 1. Dane o obywatelach Unii Europejskiej niebędących obywatelami polskimi, korzystających z praw wyborczych w Rzeczypospolitej Polskiej w związku ze zgłoszeniem wniosku, </w:t>
      </w:r>
      <w:r w:rsidRPr="00500A08">
        <w:lastRenderedPageBreak/>
        <w:t>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500A08" w:rsidRDefault="000F2DA2" w:rsidP="00CE31ED">
      <w:pPr>
        <w:pStyle w:val="USTustnpkodeksu"/>
      </w:pPr>
      <w:r w:rsidRPr="00500A08">
        <w:t>§ 2. Dane przekazywane w trybie § 1 obejmują dane, o których mowa w art. 18a § 3 pkt 1, 2 i 4–6.</w:t>
      </w:r>
    </w:p>
    <w:p w:rsidR="000F2DA2" w:rsidRPr="00500A08" w:rsidRDefault="000F2DA2" w:rsidP="00CE31ED">
      <w:pPr>
        <w:pStyle w:val="USTustnpkodeksu"/>
      </w:pPr>
      <w:r w:rsidRPr="00500A08">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500A08" w:rsidRDefault="000F2DA2" w:rsidP="00CE31ED">
      <w:pPr>
        <w:pStyle w:val="USTustnpkodeksu"/>
      </w:pPr>
      <w:r w:rsidRPr="00500A08">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614BC4" w:rsidRDefault="00FF68B6" w:rsidP="00CE31ED">
      <w:pPr>
        <w:pStyle w:val="USTustnpkodeksu"/>
        <w:rPr>
          <w:rFonts w:ascii="Times New Roman" w:hAnsi="Times New Roman" w:cs="Times New Roman"/>
          <w:szCs w:val="24"/>
        </w:rPr>
      </w:pPr>
      <w:r w:rsidRPr="00500A08">
        <w:rPr>
          <w:spacing w:val="-2"/>
        </w:rPr>
        <w:t>§ 5. Informacje, o których mowa w § 1–4, przesyła się przy wykorzystaniu środków komunikacji elektronicznej.</w:t>
      </w:r>
    </w:p>
    <w:p w:rsidR="00FF68B6" w:rsidRDefault="00FF68B6" w:rsidP="00CE31ED">
      <w:pPr>
        <w:pStyle w:val="USTustnpkodeksu"/>
        <w:rPr>
          <w:rFonts w:ascii="Times New Roman" w:hAnsi="Times New Roman" w:cs="Times New Roman"/>
          <w:szCs w:val="24"/>
        </w:rPr>
      </w:pPr>
      <w:r w:rsidRPr="00500A08">
        <w:rPr>
          <w:rFonts w:ascii="Times New Roman" w:hAnsi="Times New Roman" w:cs="Times New Roman"/>
          <w:b/>
          <w:szCs w:val="24"/>
        </w:rPr>
        <w:t>Art. 24.</w:t>
      </w:r>
      <w:r w:rsidRPr="00500A08">
        <w:rPr>
          <w:rFonts w:ascii="Times New Roman" w:hAnsi="Times New Roman" w:cs="Times New Roman"/>
          <w:szCs w:val="24"/>
        </w:rPr>
        <w:t xml:space="preserve"> (uchylony).</w:t>
      </w:r>
    </w:p>
    <w:p w:rsidR="00FF68B6" w:rsidRPr="00500A08" w:rsidRDefault="00FF68B6" w:rsidP="00CE31ED">
      <w:pPr>
        <w:pStyle w:val="USTustnpkodeksu"/>
        <w:rPr>
          <w:rFonts w:ascii="Times New Roman" w:hAnsi="Times New Roman" w:cs="Times New Roman"/>
          <w:szCs w:val="24"/>
        </w:rPr>
      </w:pPr>
      <w:r w:rsidRPr="00500A08">
        <w:rPr>
          <w:rFonts w:ascii="Times New Roman" w:hAnsi="Times New Roman" w:cs="Times New Roman"/>
          <w:b/>
          <w:szCs w:val="24"/>
        </w:rPr>
        <w:t>Art. 25.</w:t>
      </w:r>
      <w:r w:rsidRPr="00500A08">
        <w:rPr>
          <w:rFonts w:ascii="Times New Roman" w:hAnsi="Times New Roman" w:cs="Times New Roman"/>
          <w:szCs w:val="24"/>
        </w:rPr>
        <w:t xml:space="preserve"> (uchylony).</w:t>
      </w:r>
    </w:p>
    <w:p w:rsidR="00FF68B6" w:rsidRPr="00500A08" w:rsidRDefault="00FF68B6" w:rsidP="00CE31ED">
      <w:pPr>
        <w:pStyle w:val="USTustnpkodeksu"/>
      </w:pPr>
      <w:r w:rsidRPr="00500A08">
        <w:rPr>
          <w:b/>
          <w:spacing w:val="-6"/>
        </w:rPr>
        <w:t>Art. 25a.</w:t>
      </w:r>
      <w:r w:rsidRPr="00500A08">
        <w:rPr>
          <w:spacing w:val="-6"/>
        </w:rPr>
        <w:t> § 1. W celu organizacji wyborów do organów jednostek pomocniczych i jednostek niższego rzędu, o których</w:t>
      </w:r>
      <w:r w:rsidRPr="00500A08">
        <w:t xml:space="preserve"> mowa w art. 35 ustawy z dnia 8 marca 1990 r. o samorządzie gminnym (Dz. U. z 2023 r. poz. 40), przed organizacją tych </w:t>
      </w:r>
      <w:r w:rsidRPr="00500A08">
        <w:rPr>
          <w:spacing w:val="-2"/>
        </w:rPr>
        <w:t xml:space="preserve">wyborów z Centralnego Rejestru Wyborców mogą być przekazywane do systemu teleinformatycznego prowadzonego </w:t>
      </w:r>
      <w:r w:rsidRPr="00500A08">
        <w:t>przez gminę:</w:t>
      </w:r>
    </w:p>
    <w:p w:rsidR="00FF68B6" w:rsidRPr="00500A08" w:rsidRDefault="00FF68B6" w:rsidP="00CE31ED">
      <w:pPr>
        <w:pStyle w:val="ZPKTzmpktartykuempunktem"/>
        <w:ind w:left="426" w:hanging="426"/>
      </w:pPr>
      <w:r w:rsidRPr="00500A08">
        <w:t>1)</w:t>
      </w:r>
      <w:r w:rsidRPr="00500A08">
        <w:tab/>
        <w:t>dane, o których mowa w art. 18a § 1 i 3, dotyczące osób, które wykonały obowiązek meldunkowy na terenie danej gminy lub posiadają adres stałego zamieszkania w tej gminie;</w:t>
      </w:r>
    </w:p>
    <w:p w:rsidR="00FF68B6" w:rsidRPr="00500A08" w:rsidRDefault="00FF68B6" w:rsidP="00CE31ED">
      <w:pPr>
        <w:pStyle w:val="USTustnpkodeksu"/>
        <w:ind w:left="426" w:hanging="426"/>
        <w:rPr>
          <w:rFonts w:ascii="Times New Roman" w:hAnsi="Times New Roman" w:cs="Times New Roman"/>
          <w:szCs w:val="24"/>
        </w:rPr>
      </w:pPr>
      <w:r w:rsidRPr="00500A08">
        <w:t>2)</w:t>
      </w:r>
      <w:r w:rsidRPr="00500A08">
        <w:tab/>
        <w:t>numery i granice stałych obwodów głosowania ustalone dla tej gminy oraz numery i granice okręgów wyborczych ustalone na potrzeby wyborów do rady gminy.</w:t>
      </w:r>
    </w:p>
    <w:p w:rsidR="00FF68B6" w:rsidRPr="00500A08" w:rsidRDefault="00FF68B6" w:rsidP="00CE31ED">
      <w:pPr>
        <w:pStyle w:val="USTustnpkodeksu"/>
      </w:pPr>
      <w:r w:rsidRPr="00500A08">
        <w:t xml:space="preserve">§ 2. Dane, o których mowa w § 1, są udostępniane w trybie teletransmisji danych, po złożeniu wniosku przez wójta do ministra właściwego do spraw informatyzacji. Do wniosku wójt załącza oświadczenie o posiadaniu przez </w:t>
      </w:r>
      <w:r w:rsidRPr="00500A08">
        <w:rPr>
          <w:spacing w:val="-2"/>
        </w:rPr>
        <w:t>gminę zabezpieczeń technicznych i organizacyjnych właściwych dla przetwarzania danych osobowych, w szczególności</w:t>
      </w:r>
      <w:r w:rsidRPr="00500A08">
        <w:t xml:space="preserve"> uniemożliwiających dostęp osób nieuprawnionych do przetwarzania danych osobowych i wykorzystanie danych niezgodnie z celem ich uzyskania oraz dokumenty, z których wynika data planowanego przeprowadzenia wyborów.</w:t>
      </w:r>
    </w:p>
    <w:p w:rsidR="00FF68B6" w:rsidRDefault="00FF68B6" w:rsidP="00CE31ED">
      <w:pPr>
        <w:pStyle w:val="USTustnpkodeksu"/>
        <w:rPr>
          <w:rFonts w:ascii="Times New Roman" w:hAnsi="Times New Roman" w:cs="Times New Roman"/>
          <w:szCs w:val="24"/>
        </w:rPr>
      </w:pPr>
      <w:r w:rsidRPr="00500A08">
        <w:t>§ 3. Dane, o których mowa w § 1, po przeprowadzeniu wyborów do organów jednostek pomocniczych i jednostek niższego rzędu gmina usuwa z systemu teleinformatycznego.</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5</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Spis wyborców</w:t>
      </w:r>
    </w:p>
    <w:p w:rsidR="0043273D" w:rsidRPr="00500A08" w:rsidRDefault="006520F0" w:rsidP="00500A08">
      <w:pPr>
        <w:pStyle w:val="ARTartustawynprozporzdzenia"/>
        <w:spacing w:before="0"/>
      </w:pPr>
      <w:r w:rsidRPr="00500A08">
        <w:rPr>
          <w:rStyle w:val="Ppogrubienie"/>
          <w:rFonts w:ascii="Times New Roman" w:hAnsi="Times New Roman" w:cs="Times New Roman"/>
          <w:szCs w:val="24"/>
        </w:rPr>
        <w:t>Art. 26.</w:t>
      </w:r>
      <w:r w:rsidRPr="00500A08">
        <w:rPr>
          <w:rFonts w:ascii="Times New Roman" w:hAnsi="Times New Roman" w:cs="Times New Roman"/>
          <w:szCs w:val="24"/>
        </w:rPr>
        <w:t xml:space="preserve"> </w:t>
      </w:r>
      <w:r w:rsidR="0043273D" w:rsidRPr="00500A08">
        <w:t>§ 1. Wyborcę, któremu przysługuje prawo wybierania, ujmuje się w spisie wyborców sporządzanym w Centralnym Rejestrze Wyborców w stałym obwodzie głosowania, w którym dana osoba jest ujęta z urzędu lub na wniosek.</w:t>
      </w:r>
    </w:p>
    <w:p w:rsidR="0043273D" w:rsidRPr="00500A08" w:rsidRDefault="0043273D" w:rsidP="00CE31ED">
      <w:pPr>
        <w:pStyle w:val="USTustnpkodeksu"/>
      </w:pPr>
      <w:r w:rsidRPr="00500A08">
        <w:t>§ 2. Spis wyborców jest sporządzany i aktualizowany przez gminę jako zadanie zlecone odrębnie na każde zarządzone wybory, z zastrzeżeniem art. 34 § 1 i art. 35 § 1.</w:t>
      </w:r>
    </w:p>
    <w:p w:rsidR="0043273D" w:rsidRPr="00500A08" w:rsidRDefault="0043273D" w:rsidP="00CE31ED">
      <w:pPr>
        <w:pStyle w:val="USTustnpkodeksu"/>
      </w:pPr>
      <w:r w:rsidRPr="00500A08">
        <w:t>§ 3. Spis wyborców służy do przeprowadzania głosowania w wyborach, które zostały zarządzone.</w:t>
      </w:r>
    </w:p>
    <w:p w:rsidR="0043273D" w:rsidRPr="00500A08" w:rsidRDefault="0043273D" w:rsidP="00CE31ED">
      <w:pPr>
        <w:pStyle w:val="USTustnpkodeksu"/>
      </w:pPr>
      <w:r w:rsidRPr="00500A08">
        <w:t>§ 4. Wyborca może być ujęty tylko w jednym spisie wyborców.</w:t>
      </w:r>
    </w:p>
    <w:p w:rsidR="0043273D" w:rsidRPr="00500A08" w:rsidRDefault="0043273D" w:rsidP="00CE31ED">
      <w:pPr>
        <w:pStyle w:val="USTustnpkodeksu"/>
      </w:pPr>
      <w:r w:rsidRPr="00500A08">
        <w:t>§ 5. Spis wyborców składa się z:</w:t>
      </w:r>
    </w:p>
    <w:p w:rsidR="0043273D" w:rsidRPr="00500A08" w:rsidRDefault="0043273D" w:rsidP="00CE31ED">
      <w:pPr>
        <w:pStyle w:val="ZPKTzmpktartykuempunktem"/>
        <w:ind w:left="426" w:hanging="426"/>
      </w:pPr>
      <w:r w:rsidRPr="00500A08">
        <w:t>1)</w:t>
      </w:r>
      <w:r w:rsidRPr="00500A08">
        <w:tab/>
        <w:t>części A – w wyborach do Sejmu i do Senatu, w wyborach Prezydenta Rzeczypospolitej oraz w wyborach do rad powiatów i sejmików województw;</w:t>
      </w:r>
    </w:p>
    <w:p w:rsidR="0043273D" w:rsidRPr="00500A08" w:rsidRDefault="0043273D" w:rsidP="00CE31ED">
      <w:pPr>
        <w:pStyle w:val="USTustnpkodeksu"/>
        <w:ind w:left="426" w:hanging="426"/>
        <w:rPr>
          <w:rFonts w:ascii="Times New Roman" w:hAnsi="Times New Roman" w:cs="Times New Roman"/>
          <w:szCs w:val="24"/>
        </w:rPr>
      </w:pPr>
      <w:r w:rsidRPr="00500A08">
        <w:t>2)</w:t>
      </w:r>
      <w:r w:rsidRPr="00500A08">
        <w:tab/>
        <w:t>części A i części B – w wyborach do Parlamentu Europejskiego w Rzeczypospolitej Polskiej, w wyborach do rad gmin oraz w wyborach wójtów.</w:t>
      </w:r>
    </w:p>
    <w:p w:rsidR="0043273D" w:rsidRPr="00500A08" w:rsidRDefault="0043273D" w:rsidP="00CE31ED">
      <w:pPr>
        <w:pStyle w:val="USTustnpkodeksu"/>
      </w:pPr>
      <w:r w:rsidRPr="00500A08">
        <w:t>§ 6. W spisie wyborców, w części A, zamieszcza się dane obywateli polskich w zakresie:</w:t>
      </w:r>
    </w:p>
    <w:p w:rsidR="0043273D" w:rsidRPr="00500A08" w:rsidRDefault="0043273D" w:rsidP="00CE31ED">
      <w:pPr>
        <w:pStyle w:val="ZPKTzmpktartykuempunktem"/>
        <w:ind w:left="426" w:hanging="426"/>
      </w:pPr>
      <w:r w:rsidRPr="00500A08">
        <w:t>1)</w:t>
      </w:r>
      <w:r w:rsidRPr="00500A08">
        <w:tab/>
        <w:t>nazwiska;</w:t>
      </w:r>
    </w:p>
    <w:p w:rsidR="0043273D" w:rsidRPr="00500A08" w:rsidRDefault="0043273D" w:rsidP="00CE31ED">
      <w:pPr>
        <w:pStyle w:val="ZPKTzmpktartykuempunktem"/>
        <w:ind w:left="426" w:hanging="426"/>
      </w:pPr>
      <w:r w:rsidRPr="00500A08">
        <w:t>2)</w:t>
      </w:r>
      <w:r w:rsidRPr="00500A08">
        <w:tab/>
        <w:t>imienia (imion);</w:t>
      </w:r>
    </w:p>
    <w:p w:rsidR="0043273D" w:rsidRPr="00500A08" w:rsidRDefault="0043273D" w:rsidP="00CE31ED">
      <w:pPr>
        <w:pStyle w:val="ZPKTzmpktartykuempunktem"/>
        <w:ind w:left="426" w:hanging="426"/>
      </w:pPr>
      <w:r w:rsidRPr="00500A08">
        <w:t>3)</w:t>
      </w:r>
      <w:r w:rsidRPr="00500A08">
        <w:tab/>
        <w:t>numeru ewidencyjnego PESEL;</w:t>
      </w:r>
    </w:p>
    <w:p w:rsidR="0043273D" w:rsidRPr="00500A08" w:rsidRDefault="0043273D" w:rsidP="00CE31ED">
      <w:pPr>
        <w:pStyle w:val="USTustnpkodeksu"/>
        <w:ind w:left="426" w:hanging="426"/>
        <w:rPr>
          <w:rFonts w:ascii="Times New Roman" w:hAnsi="Times New Roman" w:cs="Times New Roman"/>
          <w:szCs w:val="24"/>
        </w:rPr>
      </w:pPr>
      <w:r w:rsidRPr="00500A08">
        <w:t>4)</w:t>
      </w:r>
      <w:r w:rsidRPr="00500A08">
        <w:tab/>
        <w:t>adresu zamieszkania.</w:t>
      </w:r>
    </w:p>
    <w:p w:rsidR="0043273D" w:rsidRPr="00500A08" w:rsidRDefault="0043273D" w:rsidP="00CE31ED">
      <w:pPr>
        <w:pStyle w:val="USTustnpkodeksu"/>
      </w:pPr>
      <w:r w:rsidRPr="00500A08">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500A08" w:rsidRDefault="0043273D" w:rsidP="00CE31ED">
      <w:pPr>
        <w:pStyle w:val="ZPKTzmpktartykuempunktem"/>
        <w:ind w:left="426" w:hanging="426"/>
      </w:pPr>
      <w:r w:rsidRPr="00500A08">
        <w:t>1)</w:t>
      </w:r>
      <w:r w:rsidRPr="00500A08">
        <w:tab/>
        <w:t>nazwiska;</w:t>
      </w:r>
    </w:p>
    <w:p w:rsidR="0043273D" w:rsidRPr="00500A08" w:rsidRDefault="0043273D" w:rsidP="00CE31ED">
      <w:pPr>
        <w:pStyle w:val="ZPKTzmpktartykuempunktem"/>
        <w:ind w:left="426" w:hanging="426"/>
      </w:pPr>
      <w:r w:rsidRPr="00500A08">
        <w:t>2)</w:t>
      </w:r>
      <w:r w:rsidRPr="00500A08">
        <w:tab/>
        <w:t>imienia (imion);</w:t>
      </w:r>
    </w:p>
    <w:p w:rsidR="0043273D" w:rsidRPr="00500A08" w:rsidRDefault="0043273D" w:rsidP="00CE31ED">
      <w:pPr>
        <w:pStyle w:val="ZPKTzmpktartykuempunktem"/>
        <w:ind w:left="426" w:hanging="426"/>
      </w:pPr>
      <w:r w:rsidRPr="00500A08">
        <w:t>3)</w:t>
      </w:r>
      <w:r w:rsidRPr="00500A08">
        <w:tab/>
        <w:t>numeru ewidencyjnego PESEL;</w:t>
      </w:r>
    </w:p>
    <w:p w:rsidR="0043273D" w:rsidRPr="00500A08" w:rsidRDefault="0043273D" w:rsidP="00CE31ED">
      <w:pPr>
        <w:pStyle w:val="ZPKTzmpktartykuempunktem"/>
        <w:ind w:left="426" w:hanging="426"/>
      </w:pPr>
      <w:r w:rsidRPr="00500A08">
        <w:t>4)</w:t>
      </w:r>
      <w:r w:rsidRPr="00500A08">
        <w:tab/>
        <w:t>obywatelstwa;</w:t>
      </w:r>
    </w:p>
    <w:p w:rsidR="0043273D" w:rsidRPr="00500A08" w:rsidRDefault="0043273D" w:rsidP="00CE31ED">
      <w:pPr>
        <w:pStyle w:val="USTustnpkodeksu"/>
        <w:ind w:left="426" w:hanging="426"/>
        <w:rPr>
          <w:rFonts w:ascii="Times New Roman" w:hAnsi="Times New Roman" w:cs="Times New Roman"/>
          <w:szCs w:val="24"/>
        </w:rPr>
      </w:pPr>
      <w:r w:rsidRPr="00500A08">
        <w:t>5)</w:t>
      </w:r>
      <w:r w:rsidRPr="00500A08">
        <w:tab/>
        <w:t>adresu zamieszkania.</w:t>
      </w:r>
    </w:p>
    <w:p w:rsidR="0043273D" w:rsidRPr="00500A08" w:rsidRDefault="0043273D" w:rsidP="00CE31ED">
      <w:pPr>
        <w:pStyle w:val="USTustnpkodeksu"/>
      </w:pPr>
      <w:r w:rsidRPr="00500A08">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500A08" w:rsidRDefault="0043273D" w:rsidP="00CE31ED">
      <w:pPr>
        <w:pStyle w:val="USTustnpkodeksu"/>
      </w:pPr>
      <w:r w:rsidRPr="00500A08">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500A08" w:rsidRDefault="0043273D" w:rsidP="00CE31ED">
      <w:pPr>
        <w:pStyle w:val="USTustnpkodeksu"/>
      </w:pPr>
      <w:r w:rsidRPr="00500A08">
        <w:lastRenderedPageBreak/>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Default="0043273D" w:rsidP="00CE31ED">
      <w:pPr>
        <w:pStyle w:val="USTustnpkodeksu"/>
        <w:rPr>
          <w:rFonts w:ascii="Times New Roman" w:hAnsi="Times New Roman" w:cs="Times New Roman"/>
          <w:szCs w:val="24"/>
        </w:rPr>
      </w:pPr>
      <w:r w:rsidRPr="00500A08">
        <w:rPr>
          <w:spacing w:val="-2"/>
        </w:rPr>
        <w:t xml:space="preserve">§ 11. W przypadku gdy z przyczyn technicznych gmina nie ma możliwości sporządzenia spisu wyborców zgodnie </w:t>
      </w:r>
      <w:r w:rsidRPr="00500A08">
        <w:t>z § 9 do przeprowadzania głosowania w wyborach, które zostały zarządzone, wykorzystuje się ostatnio udostępniony spis zgodnie z § 10.</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346BC2" w:rsidRPr="00500A08" w:rsidRDefault="00346BC2" w:rsidP="00CE31ED">
      <w:pPr>
        <w:pStyle w:val="USTustnpkodeksu"/>
      </w:pPr>
      <w:r w:rsidRPr="00500A08">
        <w:rPr>
          <w:b/>
        </w:rPr>
        <w:t>Art. 28.</w:t>
      </w:r>
      <w:r w:rsidRPr="00500A08">
        <w:t> § 1. Wyborca może zmienić miejsce głosowania w danych wyborach. Wniosek w sprawie zmiany miejsca głosowania składa w okresie od 44 dnia przed dniem wyborów do 3 dnia przed dniem wyborów.</w:t>
      </w:r>
    </w:p>
    <w:p w:rsidR="00346BC2" w:rsidRPr="00500A08" w:rsidRDefault="00346BC2" w:rsidP="00CE31ED">
      <w:pPr>
        <w:pStyle w:val="USTustnpkodeksu"/>
      </w:pPr>
      <w:r w:rsidRPr="00500A08">
        <w:t>§ 2. Przepisu § 1 nie stosuje się w wyborach do organów stanowiących jednostek samorządu terytorialnego oraz w wyborach wójtów.</w:t>
      </w:r>
    </w:p>
    <w:p w:rsidR="00346BC2" w:rsidRPr="00500A08" w:rsidRDefault="00346BC2" w:rsidP="00CE31ED">
      <w:pPr>
        <w:pStyle w:val="USTustnpkodeksu"/>
      </w:pPr>
      <w:r w:rsidRPr="00500A08">
        <w:t>§ 3. W wyborach uzupełniających do Senatu przepis § 1 ma zastosowanie tylko do wyborców stale zamieszkałych na obszarze okręgu wyborczego, w którym przeprowadza się wybory uzupełniające.</w:t>
      </w:r>
    </w:p>
    <w:p w:rsidR="00346BC2" w:rsidRPr="00500A08" w:rsidRDefault="00346BC2" w:rsidP="00CE31ED">
      <w:pPr>
        <w:pStyle w:val="USTustnpkodeksu"/>
      </w:pPr>
      <w:r w:rsidRPr="00500A08">
        <w:t>§ 4. Wniosek, o którym mowa w § 1, może zostać złożony na piśmie utrwalonym w postaci:</w:t>
      </w:r>
    </w:p>
    <w:p w:rsidR="00346BC2" w:rsidRPr="00500A08" w:rsidRDefault="00346BC2" w:rsidP="00CE31ED">
      <w:pPr>
        <w:pStyle w:val="ZPKTzmpktartykuempunktem"/>
        <w:ind w:left="426" w:hanging="426"/>
      </w:pPr>
      <w:r w:rsidRPr="00500A08">
        <w:t>1)</w:t>
      </w:r>
      <w:r w:rsidRPr="00500A08">
        <w:tab/>
        <w:t>papierowej, opatrzonym własnoręcznym podpisem do urzędu gminy właściwego dla wybranego stałego obwodu głosowania na obszarze gminy, w której wyborca przebywać będzie w dniu wyborów;</w:t>
      </w:r>
    </w:p>
    <w:p w:rsidR="00346BC2" w:rsidRPr="00500A08" w:rsidRDefault="00346BC2" w:rsidP="00CE31ED">
      <w:pPr>
        <w:pStyle w:val="ZPKTzmpktartykuempunktem"/>
        <w:ind w:left="426" w:hanging="426"/>
      </w:pPr>
      <w:r w:rsidRPr="00500A08">
        <w:t>2)</w:t>
      </w:r>
      <w:r w:rsidRPr="00500A08">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500A08" w:rsidRDefault="00346BC2" w:rsidP="00CE31ED">
      <w:pPr>
        <w:pStyle w:val="USTustnpkodeksu"/>
      </w:pPr>
      <w:r w:rsidRPr="00500A08">
        <w:rPr>
          <w:spacing w:val="-2"/>
        </w:rPr>
        <w:t>§ 5. Wniosek, o którym mowa w § 1, zawiera nazwisko, imię (imiona), obywatelstwo, numer ewidencyjny PESEL</w:t>
      </w:r>
      <w:r w:rsidRPr="00500A08">
        <w:t xml:space="preserve"> wnioskodawcy i adres przebywania w dniu wyborów.</w:t>
      </w:r>
    </w:p>
    <w:p w:rsidR="00346BC2" w:rsidRPr="00500A08" w:rsidRDefault="00346BC2" w:rsidP="00CE31ED">
      <w:pPr>
        <w:pStyle w:val="USTustnpkodeksu"/>
      </w:pPr>
      <w:r w:rsidRPr="00500A08">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500A08" w:rsidRDefault="00346BC2" w:rsidP="00CE31ED">
      <w:pPr>
        <w:pStyle w:val="USTustnpkodeksu"/>
      </w:pPr>
      <w:r w:rsidRPr="00500A08">
        <w:t xml:space="preserve">§ 7. W wyborach Prezydenta Rzeczypospolitej, w których przeprowadza się głosowanie ponowne, w okresie między 13 a 3 dniem przed ponownym głosowaniem, wyborca może zmienić </w:t>
      </w:r>
      <w:r w:rsidRPr="00500A08">
        <w:lastRenderedPageBreak/>
        <w:t>miejsce głosowania na swój wniosek złożony w sposób określony w § 4. Przepis § 6 stosuje się odpowiednio.</w:t>
      </w:r>
    </w:p>
    <w:p w:rsidR="00346BC2" w:rsidRPr="00500A08" w:rsidRDefault="00346BC2" w:rsidP="00CE31ED">
      <w:pPr>
        <w:pStyle w:val="USTustnpkodeksu"/>
      </w:pPr>
      <w:r w:rsidRPr="00500A08">
        <w:rPr>
          <w:b/>
        </w:rPr>
        <w:t>Art. 28a.</w:t>
      </w:r>
      <w:r w:rsidRPr="00500A08">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500A08" w:rsidRDefault="00346BC2" w:rsidP="00CE31ED">
      <w:pPr>
        <w:pStyle w:val="USTustnpkodeksu"/>
      </w:pPr>
      <w:r w:rsidRPr="00500A08">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614BC4" w:rsidRDefault="00346BC2" w:rsidP="00CE31ED">
      <w:pPr>
        <w:pStyle w:val="USTustnpkodeksu"/>
        <w:rPr>
          <w:rFonts w:ascii="Times New Roman" w:hAnsi="Times New Roman" w:cs="Times New Roman"/>
          <w:szCs w:val="24"/>
        </w:rPr>
      </w:pPr>
      <w:r w:rsidRPr="00500A08">
        <w:rPr>
          <w:spacing w:val="-4"/>
        </w:rPr>
        <w:t>§ 3. W wyborach wójta, w których przeprowadza się ponowne głosowanie, przepisy § 1 i 2 stosuje się odpowiednio,</w:t>
      </w:r>
      <w:r w:rsidRPr="00500A08">
        <w:t xml:space="preserve"> z tym że wniosek o zmianę miejsca głosowania składa się w okresie między 13 a 3 dniem przed ponownym głosowaniem.</w:t>
      </w:r>
    </w:p>
    <w:p w:rsidR="00346BC2" w:rsidRPr="00614BC4" w:rsidRDefault="006520F0" w:rsidP="00CE31ED">
      <w:pPr>
        <w:pStyle w:val="ARTartustawynprozporzdzenia"/>
        <w:spacing w:before="0"/>
        <w:rPr>
          <w:rFonts w:ascii="Times New Roman" w:hAnsi="Times New Roman" w:cs="Times New Roman"/>
          <w:szCs w:val="24"/>
        </w:rPr>
      </w:pPr>
      <w:r w:rsidRPr="00500A08">
        <w:rPr>
          <w:rStyle w:val="Ppogrubienie"/>
          <w:rFonts w:ascii="Times New Roman" w:hAnsi="Times New Roman" w:cs="Times New Roman"/>
          <w:szCs w:val="24"/>
        </w:rPr>
        <w:t>Art. 29.</w:t>
      </w:r>
      <w:r w:rsidRPr="00500A08">
        <w:rPr>
          <w:rFonts w:ascii="Times New Roman" w:hAnsi="Times New Roman" w:cs="Times New Roman"/>
          <w:szCs w:val="24"/>
        </w:rPr>
        <w:t xml:space="preserve"> </w:t>
      </w:r>
      <w:r w:rsidR="00346BC2" w:rsidRPr="00500A08">
        <w:t xml:space="preserve">§ 1. Spis wyborców w jednostkach, o których mowa w art. 12 § 4 i 7, sporządza się na podstawie wykazów </w:t>
      </w:r>
      <w:r w:rsidR="00346BC2" w:rsidRPr="00500A08">
        <w:rPr>
          <w:spacing w:val="-3"/>
        </w:rPr>
        <w:t>osób, które będą w nich przebywać w dniu wyborów, z zastrzeżeniem § 2. W wykazie zamieszcza się imię (imiona),</w:t>
      </w:r>
      <w:r w:rsidR="00346BC2" w:rsidRPr="00500A08">
        <w:rPr>
          <w:spacing w:val="-2"/>
        </w:rPr>
        <w:t xml:space="preserve"> nazwisko oraz numer ewidencyjny PESEL każdej z osób ujętych w wykazie. Adres zamieszkania w spisie</w:t>
      </w:r>
      <w:r w:rsidR="00346BC2" w:rsidRPr="00500A08">
        <w:t xml:space="preserve"> wyborców zamieszcza się, jeżeli wyborca jest ujęty w Centralnym Rejestrze Wyborców w obwodzie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DC7EC8" w:rsidRDefault="00346BC2" w:rsidP="00CE31ED">
      <w:pPr>
        <w:pStyle w:val="USTustnpkodeksu"/>
        <w:rPr>
          <w:rFonts w:ascii="Times New Roman" w:hAnsi="Times New Roman" w:cs="Times New Roman"/>
          <w:szCs w:val="24"/>
        </w:rPr>
      </w:pPr>
      <w:r w:rsidRPr="00DC7EC8">
        <w:t>§ 3. Wykazy osób, o których mowa w § 1, osoba kierująca daną jednostką przekazuje do urzędu gminy najpóźniej w 3 dniu przed dniem wyborów.</w:t>
      </w:r>
    </w:p>
    <w:p w:rsidR="00346BC2" w:rsidRPr="00DC7EC8" w:rsidRDefault="00346BC2" w:rsidP="00CE31ED">
      <w:pPr>
        <w:pStyle w:val="USTustnpkodeksu"/>
      </w:pPr>
      <w:r w:rsidRPr="00DC7EC8">
        <w:rPr>
          <w:spacing w:val="-2"/>
        </w:rPr>
        <w:t>§ 4. W wykazie osób, które będą przebywały w zakładzie karnym, areszcie śledczym oraz oddziale zewnętrznym</w:t>
      </w:r>
      <w:r w:rsidRPr="00DC7EC8">
        <w:t xml:space="preserve"> takiego zakładu i aresztu, nie umieszcza się osób pozbawionych praw publicznych prawomocnym orzeczeniem sądu.</w:t>
      </w:r>
    </w:p>
    <w:p w:rsidR="00346BC2" w:rsidRPr="00DC7EC8" w:rsidRDefault="00346BC2" w:rsidP="00CE31ED">
      <w:pPr>
        <w:pStyle w:val="USTustnpkodeksu"/>
        <w:rPr>
          <w:rFonts w:ascii="Times New Roman" w:hAnsi="Times New Roman" w:cs="Times New Roman"/>
          <w:szCs w:val="24"/>
        </w:rPr>
      </w:pPr>
      <w:r w:rsidRPr="00DC7EC8">
        <w:rPr>
          <w:b/>
        </w:rPr>
        <w:t>Art. 29a.</w:t>
      </w:r>
      <w:r w:rsidRPr="00DC7EC8">
        <w:t xml:space="preserve"> Wyborcy ujęci w spisie sporządzonym przez gminę dla obwodu odrębnego, wyborcy, o których mowa w art. 30, oraz wyborcy ujęci w spisach sporządzanych na podstawie art. 34 </w:t>
      </w:r>
      <w:r w:rsidRPr="00DC7EC8">
        <w:lastRenderedPageBreak/>
        <w:t>i art. 35 zostają skreśleni ze spisu w stałym obwodzie głosowania właściwym dla adresu zameldowania na pobyt stały lub adresu stałego zamieszkania.</w:t>
      </w:r>
    </w:p>
    <w:p w:rsidR="00346BC2" w:rsidRPr="00614BC4" w:rsidRDefault="006520F0" w:rsidP="00CE31ED">
      <w:pPr>
        <w:pStyle w:val="ARTartustawynprozporzdzenia"/>
        <w:spacing w:before="0"/>
        <w:rPr>
          <w:rFonts w:ascii="Times New Roman" w:hAnsi="Times New Roman" w:cs="Times New Roman"/>
          <w:szCs w:val="24"/>
        </w:rPr>
      </w:pPr>
      <w:r w:rsidRPr="00DC7EC8">
        <w:rPr>
          <w:rStyle w:val="Ppogrubienie"/>
          <w:rFonts w:ascii="Times New Roman" w:hAnsi="Times New Roman" w:cs="Times New Roman"/>
          <w:szCs w:val="24"/>
        </w:rPr>
        <w:t>Art. 30.</w:t>
      </w:r>
      <w:r w:rsidRPr="00DC7EC8">
        <w:rPr>
          <w:rFonts w:ascii="Times New Roman" w:hAnsi="Times New Roman" w:cs="Times New Roman"/>
          <w:szCs w:val="24"/>
        </w:rPr>
        <w:t xml:space="preserve"> </w:t>
      </w:r>
      <w:r w:rsidR="00346BC2" w:rsidRPr="00DC7EC8">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DC7EC8">
        <w:rPr>
          <w:spacing w:val="-2"/>
        </w:rPr>
        <w:t>głosowania są ujmowani w spisie wyborców gminy, w której odbywają służbę. Przepisy art. 28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614BC4" w:rsidRDefault="00346BC2" w:rsidP="00CE31ED">
      <w:pPr>
        <w:pStyle w:val="ARTartustawynprozporzdzenia"/>
        <w:spacing w:before="0"/>
        <w:rPr>
          <w:rFonts w:ascii="Times New Roman" w:hAnsi="Times New Roman" w:cs="Times New Roman"/>
          <w:szCs w:val="24"/>
        </w:rPr>
      </w:pPr>
      <w:r w:rsidRPr="00DC7EC8">
        <w:rPr>
          <w:rFonts w:ascii="Times New Roman" w:hAnsi="Times New Roman" w:cs="Times New Roman"/>
          <w:b/>
          <w:szCs w:val="24"/>
        </w:rPr>
        <w:t>Art. 31.</w:t>
      </w:r>
      <w:r w:rsidRPr="00DC7EC8">
        <w:rPr>
          <w:rFonts w:ascii="Times New Roman" w:hAnsi="Times New Roman" w:cs="Times New Roman"/>
          <w:szCs w:val="24"/>
        </w:rPr>
        <w:t xml:space="preserve"> (uchylony).</w:t>
      </w:r>
    </w:p>
    <w:p w:rsidR="00346BC2" w:rsidRPr="00DC7EC8" w:rsidRDefault="00346BC2" w:rsidP="00CE31ED">
      <w:pPr>
        <w:pStyle w:val="USTustnpkodeksu"/>
      </w:pPr>
      <w:r w:rsidRPr="00DC7EC8">
        <w:rPr>
          <w:b/>
        </w:rPr>
        <w:t>Art. 32.</w:t>
      </w:r>
      <w:r w:rsidRPr="00DC7EC8">
        <w:t> § 1. Wyborca zmieniający miejsce pobytu przed dniem wyborów otrzymuje, na wniosek złożony do dowolnie wybranego urzędu gminy, zaświadczenie o prawie do głosowania w miejscu pobytu w dniu wyborów.</w:t>
      </w:r>
    </w:p>
    <w:p w:rsidR="00346BC2" w:rsidRPr="00DC7EC8" w:rsidRDefault="00346BC2" w:rsidP="00CE31ED">
      <w:pPr>
        <w:pStyle w:val="USTustnpkodeksu"/>
      </w:pPr>
      <w:r w:rsidRPr="00DC7EC8">
        <w:rPr>
          <w:spacing w:val="-2"/>
        </w:rPr>
        <w:t>§ 2. Wniosek, o którym mowa w § 1, składa się na piśmie utrwalonym w postaci papierowej, opatrzonym własnoręcznym</w:t>
      </w:r>
      <w:r w:rsidRPr="00DC7EC8">
        <w:t xml:space="preserve"> podpisem w okresie od 44 dnia przed dniem wyborów do 3 dnia przed dniem wyborów.</w:t>
      </w:r>
    </w:p>
    <w:p w:rsidR="00346BC2" w:rsidRPr="00DC7EC8" w:rsidRDefault="00346BC2" w:rsidP="00CE31ED">
      <w:pPr>
        <w:pStyle w:val="USTustnpkodeksu"/>
      </w:pPr>
      <w:r w:rsidRPr="00DC7EC8">
        <w:t>§ 3. Odbiór zaświadczenia o prawie do głosowania wydanego przez wójta wybranej gminy następuje przez wyborcę lub upoważnioną przez niego osobę w urzędzie gminy, do którego złożono wniosek.</w:t>
      </w:r>
    </w:p>
    <w:p w:rsidR="00346BC2" w:rsidRPr="00DC7EC8" w:rsidRDefault="00346BC2" w:rsidP="00CE31ED">
      <w:pPr>
        <w:pStyle w:val="USTustnpkodeksu"/>
      </w:pPr>
      <w:r w:rsidRPr="00DC7EC8">
        <w:rPr>
          <w:spacing w:val="-4"/>
        </w:rPr>
        <w:t>§ 4. Wyborca, któremu wydano zaświadczenie o prawie do głosowania, jest skreślany ze spisu wyborców, w którym</w:t>
      </w:r>
      <w:r w:rsidRPr="00DC7EC8">
        <w:t xml:space="preserve"> został on ujęty.</w:t>
      </w:r>
    </w:p>
    <w:p w:rsidR="00346BC2" w:rsidRPr="00DC7EC8" w:rsidRDefault="00346BC2" w:rsidP="00CE31ED">
      <w:pPr>
        <w:pStyle w:val="USTustnpkodeksu"/>
        <w:rPr>
          <w:rFonts w:ascii="Times New Roman" w:hAnsi="Times New Roman" w:cs="Times New Roman"/>
          <w:szCs w:val="24"/>
        </w:rPr>
      </w:pPr>
      <w:r w:rsidRPr="00DC7EC8">
        <w:lastRenderedPageBreak/>
        <w:t>§ 5. Zaświadczenie o prawie do głosowania zawiera dane wyborcy:</w:t>
      </w:r>
    </w:p>
    <w:p w:rsidR="00346BC2" w:rsidRPr="00DC7EC8" w:rsidRDefault="00346BC2" w:rsidP="00CE31ED">
      <w:pPr>
        <w:pStyle w:val="ZPKTzmpktartykuempunktem"/>
        <w:ind w:left="426" w:hanging="426"/>
      </w:pPr>
      <w:r w:rsidRPr="00DC7EC8">
        <w:t>1)</w:t>
      </w:r>
      <w:r w:rsidRPr="00DC7EC8">
        <w:tab/>
        <w:t>imię (imiona);</w:t>
      </w:r>
    </w:p>
    <w:p w:rsidR="00346BC2" w:rsidRPr="00DC7EC8" w:rsidRDefault="00346BC2" w:rsidP="00CE31ED">
      <w:pPr>
        <w:pStyle w:val="ZPKTzmpktartykuempunktem"/>
        <w:ind w:left="426" w:hanging="426"/>
      </w:pPr>
      <w:r w:rsidRPr="00DC7EC8">
        <w:t>2)</w:t>
      </w:r>
      <w:r w:rsidRPr="00DC7EC8">
        <w:tab/>
        <w:t>nazwisko;</w:t>
      </w:r>
    </w:p>
    <w:p w:rsidR="00346BC2" w:rsidRPr="00DC7EC8" w:rsidRDefault="00346BC2" w:rsidP="00CE31ED">
      <w:pPr>
        <w:pStyle w:val="ZPKTzmpktartykuempunktem"/>
        <w:ind w:left="426" w:hanging="426"/>
      </w:pPr>
      <w:r w:rsidRPr="00DC7EC8">
        <w:t>3)</w:t>
      </w:r>
      <w:r w:rsidRPr="00DC7EC8">
        <w:tab/>
        <w:t>numer ewidencyjny PESEL;</w:t>
      </w:r>
    </w:p>
    <w:p w:rsidR="00346BC2" w:rsidRPr="00DC7EC8" w:rsidRDefault="00346BC2" w:rsidP="00CE31ED">
      <w:pPr>
        <w:pStyle w:val="ZPKTzmpktartykuempunktem"/>
        <w:ind w:left="426" w:hanging="426"/>
      </w:pPr>
      <w:r w:rsidRPr="00DC7EC8">
        <w:t>4)</w:t>
      </w:r>
      <w:r w:rsidRPr="00DC7EC8">
        <w:tab/>
        <w:t>adres zamieszkania;</w:t>
      </w:r>
    </w:p>
    <w:p w:rsidR="00346BC2" w:rsidRPr="00DC7EC8" w:rsidRDefault="00346BC2" w:rsidP="00CE31ED">
      <w:pPr>
        <w:pStyle w:val="ZPKTzmpktartykuempunktem"/>
        <w:ind w:left="426" w:hanging="426"/>
      </w:pPr>
      <w:r w:rsidRPr="00DC7EC8">
        <w:t>5)</w:t>
      </w:r>
      <w:r w:rsidRPr="00DC7EC8">
        <w:tab/>
        <w:t>wskazanie, w jakich wyborach wyborca jest uprawniony do głosowania;</w:t>
      </w:r>
    </w:p>
    <w:p w:rsidR="00346BC2" w:rsidRPr="00DC7EC8" w:rsidRDefault="00346BC2" w:rsidP="00CE31ED">
      <w:pPr>
        <w:pStyle w:val="USTustnpkodeksu"/>
        <w:ind w:left="426" w:hanging="426"/>
        <w:rPr>
          <w:rFonts w:ascii="Times New Roman" w:hAnsi="Times New Roman" w:cs="Times New Roman"/>
          <w:szCs w:val="24"/>
        </w:rPr>
      </w:pPr>
      <w:r w:rsidRPr="00DC7EC8">
        <w:t>6)</w:t>
      </w:r>
      <w:r w:rsidRPr="00DC7EC8">
        <w:tab/>
        <w:t>obywatelstwo, jeżeli zaświadczenie jest wydawane obywatelowi Unii Europejskiej niebędącemu obywatelem polskim uprawnionym do głosowania w wyborach do Parlamentu Europejskiego.</w:t>
      </w:r>
    </w:p>
    <w:p w:rsidR="00EE6048" w:rsidRPr="00DC7EC8" w:rsidRDefault="00EE6048" w:rsidP="00CE31ED">
      <w:pPr>
        <w:pStyle w:val="USTustnpkodeksu"/>
      </w:pPr>
      <w:r w:rsidRPr="00DC7EC8">
        <w:t>§ 6. Przepisu § 1 nie stosuje się w wyborach do organów stanowiących jednostek samorządu terytorialnego oraz w wyborach wójtów.</w:t>
      </w:r>
    </w:p>
    <w:p w:rsidR="00EE6048" w:rsidRPr="00DC7EC8" w:rsidRDefault="00EE6048" w:rsidP="00CE31ED">
      <w:pPr>
        <w:pStyle w:val="USTustnpkodeksu"/>
      </w:pPr>
      <w:r w:rsidRPr="00DC7EC8">
        <w:t>§ 7. W wyborach uzupełniających do Senatu przepis § 1 ma zastosowanie tylko do wyborców stale zamieszkałych na obszarze okręgu wyborczego, w którym przeprowadza się wybory uzupełniające.</w:t>
      </w:r>
    </w:p>
    <w:p w:rsidR="00EE6048" w:rsidRPr="00DC7EC8" w:rsidRDefault="00EE6048" w:rsidP="00CE31ED">
      <w:pPr>
        <w:pStyle w:val="USTustnpkodeksu"/>
      </w:pPr>
      <w:r w:rsidRPr="00DC7EC8">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DC7EC8" w:rsidRDefault="00EE6048" w:rsidP="00CE31ED">
      <w:pPr>
        <w:pStyle w:val="USTustnpkodeksu"/>
        <w:rPr>
          <w:rFonts w:ascii="Times New Roman" w:hAnsi="Times New Roman" w:cs="Times New Roman"/>
          <w:szCs w:val="24"/>
        </w:rPr>
      </w:pPr>
      <w:r w:rsidRPr="00DC7EC8">
        <w:rPr>
          <w:spacing w:val="-4"/>
        </w:rPr>
        <w:t>§ 9. W wyborach Prezydenta Rzeczypospolitej wyborca zmieniający miejsce pobytu po dniu pierwszego głosowania</w:t>
      </w:r>
      <w:r w:rsidRPr="00DC7EC8">
        <w:t>, a przed ponownym głosowaniem, otrzymuje na swoje żądanie zaświadczenie o prawie do głosowania z oznaczeniem prawa do głosowania w dniu ponownego głosowania.</w:t>
      </w:r>
    </w:p>
    <w:p w:rsidR="00346BC2" w:rsidRPr="00DC7EC8" w:rsidRDefault="004A0E12" w:rsidP="00CE31ED">
      <w:pPr>
        <w:pStyle w:val="USTustnpkodeksu"/>
      </w:pPr>
      <w:r w:rsidRPr="00DC7EC8">
        <w:rPr>
          <w:b/>
        </w:rPr>
        <w:t>Art. 32a.</w:t>
      </w:r>
      <w:r w:rsidRPr="00DC7EC8">
        <w:t> Minister właściwy do spraw informatyzacji, po zasięgnięciu opinii Państwowej Komisji Wyborczej, określi, w drodze rozporządzenia:</w:t>
      </w:r>
    </w:p>
    <w:p w:rsidR="004A0E12" w:rsidRPr="00DC7EC8" w:rsidRDefault="004A0E12" w:rsidP="00CE31ED">
      <w:pPr>
        <w:pStyle w:val="ZPKTzmpktartykuempunktem"/>
        <w:ind w:left="425" w:hanging="425"/>
      </w:pPr>
      <w:r w:rsidRPr="00DC7EC8">
        <w:t>1)</w:t>
      </w:r>
      <w:r w:rsidRPr="00DC7EC8">
        <w:tab/>
        <w:t>wzór spisu wyborców,</w:t>
      </w:r>
    </w:p>
    <w:p w:rsidR="004A0E12" w:rsidRPr="00DC7EC8" w:rsidRDefault="004A0E12" w:rsidP="00CE31ED">
      <w:pPr>
        <w:pStyle w:val="ZPKTzmpktartykuempunktem"/>
        <w:ind w:left="425" w:hanging="425"/>
      </w:pPr>
      <w:r w:rsidRPr="00DC7EC8">
        <w:t>2)</w:t>
      </w:r>
      <w:r w:rsidRPr="00DC7EC8">
        <w:tab/>
        <w:t>sposób i tryb sporządzania spisu wyborców oraz jego aktualizacji,</w:t>
      </w:r>
    </w:p>
    <w:p w:rsidR="004A0E12" w:rsidRPr="00DC7EC8" w:rsidRDefault="004A0E12" w:rsidP="00CE31ED">
      <w:pPr>
        <w:pStyle w:val="ZPKTzmpktartykuempunktem"/>
        <w:keepNext/>
        <w:ind w:left="425" w:hanging="425"/>
      </w:pPr>
      <w:r w:rsidRPr="00DC7EC8">
        <w:t>3)</w:t>
      </w:r>
      <w:r w:rsidRPr="00DC7EC8">
        <w:tab/>
      </w:r>
      <w:r w:rsidRPr="00DC7EC8">
        <w:rPr>
          <w:spacing w:val="-2"/>
        </w:rPr>
        <w:t>wzór wykazu wyborców przebywających w zakładach leczniczych, domach pomocy społecznej, zakładach karnych</w:t>
      </w:r>
      <w:r w:rsidRPr="00DC7EC8">
        <w:t xml:space="preserve"> i aresztach śledczych oraz oddziałach zewnętrznych takich zakładów i aresztów, a także domach studenckich i zespołach domów studenckich, w których utworzono obwody głosowania</w:t>
      </w:r>
    </w:p>
    <w:p w:rsidR="004A0E12" w:rsidRPr="00DC7EC8" w:rsidRDefault="004A0E12" w:rsidP="00CE31ED">
      <w:pPr>
        <w:pStyle w:val="USTustnpkodeksu"/>
        <w:ind w:firstLine="0"/>
        <w:rPr>
          <w:rFonts w:ascii="Times New Roman" w:hAnsi="Times New Roman" w:cs="Times New Roman"/>
          <w:szCs w:val="24"/>
        </w:rPr>
      </w:pPr>
      <w:r w:rsidRPr="00DC7EC8">
        <w:t>– uwzględniając zakres danych wymaganych w spisie wyborców oraz konieczność zapewnienia ochrony danych osobowych.</w:t>
      </w:r>
    </w:p>
    <w:p w:rsidR="004A0E12" w:rsidRPr="00DC7EC8" w:rsidRDefault="0069593A" w:rsidP="00CE31ED">
      <w:pPr>
        <w:pStyle w:val="USTustnpkodeksu"/>
        <w:rPr>
          <w:rFonts w:ascii="Times New Roman" w:hAnsi="Times New Roman" w:cs="Times New Roman"/>
          <w:szCs w:val="24"/>
        </w:rPr>
      </w:pPr>
      <w:r w:rsidRPr="00DC7EC8">
        <w:rPr>
          <w:b/>
        </w:rPr>
        <w:t>Art. 32b.</w:t>
      </w:r>
      <w:r w:rsidRPr="00DC7EC8">
        <w:t> Minister właściwy do spraw wewnętrznych, po zasięgnięciu opinii Państwowej Komisji Wyborczej, określi, w drodze rozporządzenia:</w:t>
      </w:r>
    </w:p>
    <w:p w:rsidR="0069593A" w:rsidRPr="00DC7EC8" w:rsidRDefault="0069593A" w:rsidP="00CE31ED">
      <w:pPr>
        <w:pStyle w:val="ZPKTzmpktartykuempunktem"/>
        <w:ind w:left="426" w:hanging="426"/>
      </w:pPr>
      <w:r w:rsidRPr="00DC7EC8">
        <w:t>1)</w:t>
      </w:r>
      <w:r w:rsidRPr="00DC7EC8">
        <w:tab/>
        <w:t>wzór wniosku o ujęcie w obwodzie głosowania, o którym mowa w art. 19 § 3,</w:t>
      </w:r>
    </w:p>
    <w:p w:rsidR="0069593A" w:rsidRPr="00DC7EC8" w:rsidRDefault="0069593A" w:rsidP="00CE31ED">
      <w:pPr>
        <w:pStyle w:val="ZPKTzmpktartykuempunktem"/>
        <w:ind w:left="426" w:hanging="426"/>
      </w:pPr>
      <w:r w:rsidRPr="00DC7EC8">
        <w:t>2)</w:t>
      </w:r>
      <w:r w:rsidRPr="00DC7EC8">
        <w:tab/>
        <w:t>wzór wniosku o ujęcie w obwodzie głosowania, o którym mowa w art. 19a § 1,</w:t>
      </w:r>
    </w:p>
    <w:p w:rsidR="0069593A" w:rsidRPr="00DC7EC8" w:rsidRDefault="0069593A" w:rsidP="00CE31ED">
      <w:pPr>
        <w:pStyle w:val="ZPKTzmpktartykuempunktem"/>
        <w:ind w:left="426" w:hanging="426"/>
      </w:pPr>
      <w:r w:rsidRPr="00DC7EC8">
        <w:lastRenderedPageBreak/>
        <w:t>3)</w:t>
      </w:r>
      <w:r w:rsidRPr="00DC7EC8">
        <w:tab/>
        <w:t>wzór wniosku o skreślenie wyborcy z Centralnego Rejestru Wyborców, o którym mowa w art. 19a § 6,</w:t>
      </w:r>
    </w:p>
    <w:p w:rsidR="0069593A" w:rsidRPr="00DC7EC8" w:rsidRDefault="0069593A" w:rsidP="00CE31ED">
      <w:pPr>
        <w:pStyle w:val="ZPKTzmpktartykuempunktem"/>
        <w:ind w:left="426" w:hanging="426"/>
      </w:pPr>
      <w:r w:rsidRPr="00DC7EC8">
        <w:t>4)</w:t>
      </w:r>
      <w:r w:rsidRPr="00DC7EC8">
        <w:tab/>
        <w:t>wzór wniosku o zmianę miejsca głosowania, o którym mowa w art. 28 § 1,</w:t>
      </w:r>
    </w:p>
    <w:p w:rsidR="004A0E12" w:rsidRPr="00DC7EC8" w:rsidRDefault="0069593A" w:rsidP="00CE31ED">
      <w:pPr>
        <w:pStyle w:val="USTustnpkodeksu"/>
        <w:ind w:left="426" w:hanging="426"/>
        <w:rPr>
          <w:rFonts w:ascii="Times New Roman" w:hAnsi="Times New Roman" w:cs="Times New Roman"/>
          <w:szCs w:val="24"/>
        </w:rPr>
      </w:pPr>
      <w:r w:rsidRPr="00DC7EC8">
        <w:t>5)</w:t>
      </w:r>
      <w:r w:rsidRPr="00DC7EC8">
        <w:tab/>
        <w:t>wzór zaświadczenia o prawie do głosowania oraz sposób ewidencjonowania tych zaświadczeń</w:t>
      </w:r>
    </w:p>
    <w:p w:rsidR="004A0E12" w:rsidRDefault="0069593A" w:rsidP="00CE31ED">
      <w:pPr>
        <w:pStyle w:val="USTustnpkodeksu"/>
        <w:ind w:firstLine="0"/>
        <w:rPr>
          <w:rFonts w:ascii="Times New Roman" w:hAnsi="Times New Roman" w:cs="Times New Roman"/>
          <w:szCs w:val="24"/>
        </w:rPr>
      </w:pPr>
      <w:r w:rsidRPr="00DC7EC8">
        <w:t>– uwzględniając zakres danych wymaganych we wnioskach i w zaświadczeniu oraz konieczność zabezpieczenia zaświadczenia przed sfałszowaniem.</w:t>
      </w:r>
    </w:p>
    <w:p w:rsidR="0069593A" w:rsidRPr="0069593A" w:rsidRDefault="0069593A" w:rsidP="00CE31ED">
      <w:pPr>
        <w:pStyle w:val="ARTartustawynprozporzdzenia"/>
        <w:spacing w:before="0"/>
        <w:rPr>
          <w:rStyle w:val="Ppogrubienie"/>
          <w:rFonts w:ascii="Times New Roman" w:hAnsi="Times New Roman" w:cs="Times New Roman"/>
          <w:b w:val="0"/>
          <w:szCs w:val="24"/>
        </w:rPr>
      </w:pPr>
      <w:r w:rsidRPr="00DC7EC8">
        <w:rPr>
          <w:rStyle w:val="Ppogrubienie"/>
          <w:rFonts w:ascii="Times New Roman" w:hAnsi="Times New Roman" w:cs="Times New Roman"/>
          <w:szCs w:val="24"/>
        </w:rPr>
        <w:t xml:space="preserve">Art. 33. </w:t>
      </w:r>
      <w:r w:rsidRPr="00DC7EC8">
        <w:rPr>
          <w:rStyle w:val="Ppogrubienie"/>
          <w:rFonts w:ascii="Times New Roman" w:hAnsi="Times New Roman" w:cs="Times New Roman"/>
          <w:b w:val="0"/>
          <w:szCs w:val="24"/>
        </w:rPr>
        <w:t>(uchylony).</w:t>
      </w:r>
    </w:p>
    <w:p w:rsidR="0069593A" w:rsidRPr="00DC7EC8" w:rsidRDefault="006520F0" w:rsidP="00CE31ED">
      <w:pPr>
        <w:pStyle w:val="ARTartustawynprozporzdzenia"/>
        <w:spacing w:before="0"/>
        <w:rPr>
          <w:rFonts w:ascii="Times New Roman" w:hAnsi="Times New Roman" w:cs="Times New Roman"/>
          <w:szCs w:val="24"/>
        </w:rPr>
      </w:pPr>
      <w:r w:rsidRPr="00DC7EC8">
        <w:rPr>
          <w:rStyle w:val="Ppogrubienie"/>
          <w:rFonts w:ascii="Times New Roman" w:hAnsi="Times New Roman" w:cs="Times New Roman"/>
          <w:szCs w:val="24"/>
        </w:rPr>
        <w:t>Art.</w:t>
      </w:r>
      <w:r w:rsidR="00F255B6" w:rsidRPr="00DC7EC8">
        <w:rPr>
          <w:rStyle w:val="Ppogrubienie"/>
          <w:rFonts w:ascii="Times New Roman" w:hAnsi="Times New Roman" w:cs="Times New Roman"/>
          <w:szCs w:val="24"/>
        </w:rPr>
        <w:t xml:space="preserve"> </w:t>
      </w:r>
      <w:r w:rsidRPr="00DC7EC8">
        <w:rPr>
          <w:rStyle w:val="Ppogrubienie"/>
          <w:rFonts w:ascii="Times New Roman" w:hAnsi="Times New Roman" w:cs="Times New Roman"/>
          <w:szCs w:val="24"/>
        </w:rPr>
        <w:t>34.</w:t>
      </w:r>
      <w:r w:rsidRPr="00DC7EC8">
        <w:rPr>
          <w:rFonts w:ascii="Times New Roman" w:hAnsi="Times New Roman" w:cs="Times New Roman"/>
          <w:szCs w:val="24"/>
        </w:rPr>
        <w:t xml:space="preserve"> </w:t>
      </w:r>
      <w:r w:rsidR="0069593A" w:rsidRPr="00DC7EC8">
        <w:t>§ 1. Wyborcy przebywający na polskich statkach morskich znajdujących się w podróży w dniu wyborów są ujmowani w spisie wyborców sporządzanym i aktualizowanym przez kapitana statku.</w:t>
      </w:r>
    </w:p>
    <w:p w:rsidR="0069593A" w:rsidRPr="00614BC4" w:rsidRDefault="0069593A" w:rsidP="00CE31ED">
      <w:pPr>
        <w:pStyle w:val="USTustnpkodeksu"/>
        <w:rPr>
          <w:rFonts w:ascii="Times New Roman" w:hAnsi="Times New Roman" w:cs="Times New Roman"/>
          <w:szCs w:val="24"/>
        </w:rPr>
      </w:pPr>
      <w:r w:rsidRPr="00DC7EC8">
        <w:t>§ 2. Wniosek o ujęcie w spisie wyborców sporządzanym przez kapitana statku składa się do 5 dnia przed dniem wyborów. We wniosku zamieszcza się nazwisko i imię (imiona), numer ewidencyjny PESEL oraz adres zamieszkania.</w:t>
      </w:r>
    </w:p>
    <w:p w:rsidR="0069593A" w:rsidRPr="00DC7EC8" w:rsidRDefault="0069593A" w:rsidP="00CE31ED">
      <w:pPr>
        <w:pStyle w:val="USTustnpkodeksu"/>
      </w:pPr>
      <w:r w:rsidRPr="00DC7EC8">
        <w:t>§ 3. Przepisy art. 32 § 1, 4, 5, 8 i 9 stosuje się odpowiednio do wyborców przebywających na polskich statkach morskich, z tym że zaświadczenie wydaje kapitan statku, który sporządził spis wyborców.</w:t>
      </w:r>
    </w:p>
    <w:p w:rsidR="0069593A" w:rsidRPr="00DC7EC8" w:rsidRDefault="0069593A" w:rsidP="00CE31ED">
      <w:pPr>
        <w:pStyle w:val="USTustnpkodeksu"/>
      </w:pPr>
      <w:r w:rsidRPr="00DC7EC8">
        <w:t>§ 3a. Kapitan statku powiadamia o ujęciu wyborcy w spisie wyborców burmistrza dzielnicy Śródmieście miasta stołecznego Warszawy. Powiadomienie zawiera nazwisko i imię (imiona) oraz numer ewidencyjny PESEL wyborcy.</w:t>
      </w:r>
    </w:p>
    <w:p w:rsidR="0069593A" w:rsidRDefault="0069593A" w:rsidP="00CE31ED">
      <w:pPr>
        <w:pStyle w:val="USTustnpkodeksu"/>
        <w:rPr>
          <w:rFonts w:ascii="Times New Roman" w:hAnsi="Times New Roman" w:cs="Times New Roman"/>
          <w:szCs w:val="24"/>
        </w:rPr>
      </w:pPr>
      <w:r w:rsidRPr="00DC7EC8">
        <w:t>§ 3b. Burmistrz dzielnicy Śródmieście miasta stołecznego Warszawy niezwłocznie zamieszcza w Centralnym Rejestrze Wyborców informację o ujęciu wyborcy w spisie wyborców sporządzonym przez kapitana statku.</w:t>
      </w:r>
    </w:p>
    <w:p w:rsidR="0069593A" w:rsidRPr="00DC7EC8" w:rsidRDefault="0069593A" w:rsidP="00CE31ED">
      <w:pPr>
        <w:pStyle w:val="USTustnpkodeksu"/>
      </w:pPr>
      <w:r w:rsidRPr="00DC7EC8">
        <w:t>§ 4. Minister właściwy do spraw gospodarki morskiej, po zasięgnięciu opinii Państwowej Komisji Wyborczej, określi, w drodze rozporządzenia:</w:t>
      </w:r>
    </w:p>
    <w:p w:rsidR="0069593A" w:rsidRPr="00DC7EC8" w:rsidRDefault="0069593A" w:rsidP="00CE31ED">
      <w:pPr>
        <w:pStyle w:val="ZLITPKTzmpktliter"/>
        <w:ind w:left="425" w:hanging="425"/>
      </w:pPr>
      <w:r w:rsidRPr="00DC7EC8">
        <w:t>1)</w:t>
      </w:r>
      <w:r w:rsidRPr="00DC7EC8">
        <w:tab/>
        <w:t>wzór spisu wyborców, o którym mowa w § 1, oraz sposób jego sporządzania i aktualizacji,</w:t>
      </w:r>
    </w:p>
    <w:p w:rsidR="0069593A" w:rsidRPr="00DC7EC8" w:rsidRDefault="0069593A" w:rsidP="00CE31ED">
      <w:pPr>
        <w:pStyle w:val="ZLITPKTzmpktliter"/>
        <w:ind w:left="425" w:hanging="425"/>
      </w:pPr>
      <w:r w:rsidRPr="00DC7EC8">
        <w:t>2)</w:t>
      </w:r>
      <w:r w:rsidRPr="00DC7EC8">
        <w:tab/>
        <w:t>wzór powiadomienia, o którym mowa w § 3a,</w:t>
      </w:r>
    </w:p>
    <w:p w:rsidR="0069593A" w:rsidRPr="00DC7EC8" w:rsidRDefault="0069593A" w:rsidP="00CE31ED">
      <w:pPr>
        <w:pStyle w:val="ZLITPKTzmpktliter"/>
        <w:keepNext/>
        <w:ind w:left="425" w:hanging="425"/>
      </w:pPr>
      <w:r w:rsidRPr="00DC7EC8">
        <w:t>3)</w:t>
      </w:r>
      <w:r w:rsidRPr="00DC7EC8">
        <w:tab/>
        <w:t>wzór zaświadczenia o prawie do głosowania oraz sposób wydawania i ewidencjonowania tych zaświadczeń</w:t>
      </w:r>
    </w:p>
    <w:p w:rsidR="0069593A" w:rsidRDefault="0069593A" w:rsidP="00CE31ED">
      <w:pPr>
        <w:pStyle w:val="USTustnpkodeksu"/>
        <w:ind w:firstLine="0"/>
      </w:pPr>
      <w:r w:rsidRPr="00DC7EC8">
        <w:t>– mając na względzie konieczność zapewnienia możliwości weryfikacji danych zawartych w spisie wyborców, b</w:t>
      </w:r>
      <w:r w:rsidRPr="00DC7EC8">
        <w:rPr>
          <w:spacing w:val="-2"/>
        </w:rPr>
        <w:t>ezpieczeństwa wprowadzania i przetwarzania tych danych, ich przekazywania i odbioru, zabezpieczenia zaświadczenia</w:t>
      </w:r>
      <w:r w:rsidRPr="00DC7EC8">
        <w:t xml:space="preserve"> przed sfałszowaniem oraz zasadę, zgodnie z którą można być ujętym tylko w jednym spisie wyborców.</w:t>
      </w:r>
    </w:p>
    <w:p w:rsidR="00F61823" w:rsidRPr="00614BC4" w:rsidRDefault="006520F0" w:rsidP="00CE31ED">
      <w:pPr>
        <w:pStyle w:val="ARTartustawynprozporzdzenia"/>
        <w:spacing w:before="0"/>
        <w:rPr>
          <w:rFonts w:ascii="Times New Roman" w:hAnsi="Times New Roman" w:cs="Times New Roman"/>
          <w:szCs w:val="24"/>
        </w:rPr>
      </w:pPr>
      <w:r w:rsidRPr="00DC7EC8">
        <w:rPr>
          <w:rStyle w:val="Ppogrubienie"/>
          <w:rFonts w:ascii="Times New Roman" w:hAnsi="Times New Roman" w:cs="Times New Roman"/>
          <w:szCs w:val="24"/>
        </w:rPr>
        <w:t>Art.</w:t>
      </w:r>
      <w:r w:rsidR="00F255B6" w:rsidRPr="00DC7EC8">
        <w:rPr>
          <w:rStyle w:val="Ppogrubienie"/>
          <w:rFonts w:ascii="Times New Roman" w:hAnsi="Times New Roman" w:cs="Times New Roman"/>
          <w:szCs w:val="24"/>
        </w:rPr>
        <w:t xml:space="preserve"> </w:t>
      </w:r>
      <w:r w:rsidRPr="00DC7EC8">
        <w:rPr>
          <w:rStyle w:val="Ppogrubienie"/>
          <w:rFonts w:ascii="Times New Roman" w:hAnsi="Times New Roman" w:cs="Times New Roman"/>
          <w:szCs w:val="24"/>
        </w:rPr>
        <w:t>35.</w:t>
      </w:r>
      <w:r w:rsidRPr="00DC7EC8">
        <w:rPr>
          <w:rFonts w:ascii="Times New Roman" w:hAnsi="Times New Roman" w:cs="Times New Roman"/>
          <w:szCs w:val="24"/>
        </w:rPr>
        <w:t xml:space="preserve"> </w:t>
      </w:r>
      <w:r w:rsidR="00F61823" w:rsidRPr="00DC7EC8">
        <w:t xml:space="preserve">§ 1. Wyborcy przebywający za granicą i posiadający ważne polskie paszporty lub w przypadku obywateli Unii Europejskiej niebędących obywatelami polskimi posiadający ważny </w:t>
      </w:r>
      <w:r w:rsidR="00F61823" w:rsidRPr="00DC7EC8">
        <w:lastRenderedPageBreak/>
        <w:t>paszport lub inny dokument stwierdzający tożsamość są ujmowani w spisie wyborców sporządzanym i aktualizowanym przez właściwego terytorialnie konsula.</w:t>
      </w:r>
    </w:p>
    <w:p w:rsidR="00F61823" w:rsidRPr="00DC7EC8" w:rsidRDefault="00F61823" w:rsidP="00CE31ED">
      <w:pPr>
        <w:pStyle w:val="USTustnpkodeksu"/>
      </w:pPr>
      <w:r w:rsidRPr="00DC7EC8">
        <w:t>§ 2. Ujęcie wyborcy w spisie wyborców sporządzanym przez konsula następuje na podstawie wniosku wyborcy wniesionego do 5 dnia przed dniem wyborów:</w:t>
      </w:r>
    </w:p>
    <w:p w:rsidR="00F61823" w:rsidRPr="00DC7EC8" w:rsidRDefault="00F61823" w:rsidP="00CE31ED">
      <w:pPr>
        <w:pStyle w:val="ZLITPKTzmpktliter"/>
        <w:ind w:left="425" w:hanging="425"/>
      </w:pPr>
      <w:r w:rsidRPr="00DC7EC8">
        <w:t>1)</w:t>
      </w:r>
      <w:r w:rsidRPr="00DC7EC8">
        <w:tab/>
        <w:t>na piśmie utrwalonym w postaci papierowej, opatrzonym własnoręcznym podpisem;</w:t>
      </w:r>
    </w:p>
    <w:p w:rsidR="00F61823" w:rsidRPr="00DC7EC8" w:rsidRDefault="00F61823" w:rsidP="00CE31ED">
      <w:pPr>
        <w:pStyle w:val="ZLITPKTzmpktliter"/>
        <w:ind w:left="425" w:hanging="425"/>
      </w:pPr>
      <w:r w:rsidRPr="00DC7EC8">
        <w:t>2)</w:t>
      </w:r>
      <w:r w:rsidRPr="00DC7EC8">
        <w:tab/>
        <w:t>przy użyciu usługi elektronicznej udostępnionej przez ministra właściwego do spraw zagranicznych;</w:t>
      </w:r>
    </w:p>
    <w:p w:rsidR="00F61823" w:rsidRPr="00DC7EC8" w:rsidRDefault="00F61823" w:rsidP="00CE31ED">
      <w:pPr>
        <w:pStyle w:val="USTustnpkodeksu"/>
        <w:ind w:left="425" w:hanging="425"/>
        <w:rPr>
          <w:rFonts w:ascii="Times New Roman" w:hAnsi="Times New Roman" w:cs="Times New Roman"/>
          <w:szCs w:val="24"/>
        </w:rPr>
      </w:pPr>
      <w:r w:rsidRPr="00DC7EC8">
        <w:t>3)</w:t>
      </w:r>
      <w:r w:rsidRPr="00DC7EC8">
        <w:tab/>
        <w:t>na adres poczty elektronicznej konsula jako odwzorowanie cyfrowe wniosku opatrzonego własnoręcznym podpisem.</w:t>
      </w:r>
    </w:p>
    <w:p w:rsidR="00F61823" w:rsidRPr="00DC7EC8" w:rsidRDefault="00F61823" w:rsidP="00CE31ED">
      <w:pPr>
        <w:pStyle w:val="USTustnpkodeksu"/>
      </w:pPr>
      <w:r w:rsidRPr="00DC7EC8">
        <w:rPr>
          <w:spacing w:val="-2"/>
        </w:rPr>
        <w:t>§ 2a. Wniosek, o którym mowa w § 2, zawiera nazwisko i imię (imiona), numer ewidencyjny PESEL, numer</w:t>
      </w:r>
      <w:r w:rsidRPr="00DC7EC8">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Default="00F61823" w:rsidP="00CE31ED">
      <w:pPr>
        <w:pStyle w:val="USTustnpkodeksu"/>
        <w:rPr>
          <w:rFonts w:ascii="Times New Roman" w:hAnsi="Times New Roman" w:cs="Times New Roman"/>
          <w:szCs w:val="24"/>
        </w:rPr>
      </w:pPr>
      <w:r w:rsidRPr="00DC7EC8">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614BC4" w:rsidRDefault="00F61823" w:rsidP="00CE31ED">
      <w:pPr>
        <w:pStyle w:val="USTustnpkodeksu"/>
        <w:rPr>
          <w:rFonts w:ascii="Times New Roman" w:hAnsi="Times New Roman" w:cs="Times New Roman"/>
          <w:szCs w:val="24"/>
        </w:rPr>
      </w:pPr>
      <w:r w:rsidRPr="00DC7EC8">
        <w:t>§ 3. Przepisy art. 32 § 1, 4, 5, 8 i 9 stosuje się odpowiednio do wyborców, o których mowa w § 1, z tym że zaświadczenie wydaje konsul, który sporządził spis wyborców.</w:t>
      </w:r>
    </w:p>
    <w:p w:rsidR="00F61823" w:rsidRPr="00DC7EC8" w:rsidRDefault="00F61823" w:rsidP="00CE31ED">
      <w:pPr>
        <w:pStyle w:val="USTustnpkodeksu"/>
      </w:pPr>
      <w:r w:rsidRPr="00DC7EC8">
        <w:t>§ 4. Minister właściwy do spraw zagranicznych, w porozumieniu z ministrem właściwym do spraw informatyzacji, po zasięgnięciu opinii Państwowej Komisji Wyborczej, określi, w drodze rozporządzenia:</w:t>
      </w:r>
    </w:p>
    <w:p w:rsidR="00F61823" w:rsidRPr="00DC7EC8" w:rsidRDefault="00F61823" w:rsidP="00CE31ED">
      <w:pPr>
        <w:pStyle w:val="ZLITPKTzmpktliter"/>
        <w:ind w:left="425" w:hanging="425"/>
      </w:pPr>
      <w:r w:rsidRPr="00DC7EC8">
        <w:t>1)</w:t>
      </w:r>
      <w:r w:rsidRPr="00DC7EC8">
        <w:tab/>
        <w:t>wzór spisu wyborców, o którym mowa w § 1, oraz sposób jego sporządzania i aktualizacji,</w:t>
      </w:r>
    </w:p>
    <w:p w:rsidR="00F61823" w:rsidRPr="00DC7EC8" w:rsidRDefault="00F61823" w:rsidP="00CE31ED">
      <w:pPr>
        <w:pStyle w:val="ZLITPKTzmpktliter"/>
        <w:keepNext/>
        <w:ind w:left="425" w:hanging="425"/>
      </w:pPr>
      <w:r w:rsidRPr="00DC7EC8">
        <w:t>2)</w:t>
      </w:r>
      <w:r w:rsidRPr="00DC7EC8">
        <w:tab/>
      </w:r>
      <w:r w:rsidRPr="00DC7EC8">
        <w:rPr>
          <w:spacing w:val="-4"/>
        </w:rPr>
        <w:t>wzór zaświadczenia o prawie do głosowania, sposób wydawania, odbioru i ewidencjonowania tych zaświadczeń</w:t>
      </w:r>
    </w:p>
    <w:p w:rsidR="00F61823" w:rsidRDefault="00F61823" w:rsidP="00CE31ED">
      <w:pPr>
        <w:pStyle w:val="USTustnpkodeksu"/>
        <w:ind w:firstLine="0"/>
      </w:pPr>
      <w:r w:rsidRPr="00DC7EC8">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DC7EC8" w:rsidRDefault="00F61823" w:rsidP="00CE31ED">
      <w:pPr>
        <w:pStyle w:val="USTustnpkodeksu"/>
      </w:pPr>
      <w:r w:rsidRPr="00DC7EC8">
        <w:rPr>
          <w:b/>
        </w:rPr>
        <w:t>Art. 36.</w:t>
      </w:r>
      <w:r w:rsidRPr="00DC7EC8">
        <w:t xml:space="preserve"> § 1. Osobie, której dane są przetwarzane w Centralnym Rejestrze Wyborców, umożliwia się wgląd do rejestru w zakresie danych, o których mowa w art. 18a § 1 i 3, dotyczących </w:t>
      </w:r>
      <w:r w:rsidRPr="00DC7EC8">
        <w:lastRenderedPageBreak/>
        <w:t xml:space="preserve">tej osoby, przy użyciu usługi elektronicznej udostępnionej przez ministra właściwego do spraw informatyzacji, po uwierzytelnieniu tej osoby w sposób określony </w:t>
      </w:r>
      <w:r w:rsidRPr="00DC7EC8">
        <w:rPr>
          <w:spacing w:val="-2"/>
        </w:rPr>
        <w:t>w art. 20a ust. 1 ustawy z dnia 17 lutego 2005 r. o informatyzacji działalności podmiotów realizujących zadania pub</w:t>
      </w:r>
      <w:r w:rsidRPr="00DC7EC8">
        <w:rPr>
          <w:spacing w:val="-2"/>
        </w:rPr>
        <w:softHyphen/>
        <w:t>liczne</w:t>
      </w:r>
      <w:r w:rsidRPr="00DC7EC8">
        <w:t>, z zastrzeżeniem § 2.</w:t>
      </w:r>
    </w:p>
    <w:p w:rsidR="00F61823" w:rsidRPr="00DC7EC8" w:rsidRDefault="00F61823" w:rsidP="00CE31ED">
      <w:pPr>
        <w:pStyle w:val="USTustnpkodeksu"/>
      </w:pPr>
      <w:r w:rsidRPr="00DC7EC8">
        <w:t>§ 2. Zakres udostępnianych danych o osobie, o której mowa w § 1, w okresie od 44 dnia przed dniem wyborów do dnia wyborów ulega rozszerzeniu o dane przetwarzane w spisie wyborców, ze wskazaniem obwodu, w którym spis został sporządzony.</w:t>
      </w:r>
    </w:p>
    <w:p w:rsidR="00F61823" w:rsidRPr="00DC7EC8" w:rsidRDefault="00F61823" w:rsidP="00CE31ED">
      <w:pPr>
        <w:pStyle w:val="USTustnpkodeksu"/>
      </w:pPr>
      <w:r w:rsidRPr="00DC7EC8">
        <w:t>§ 3. Osobie, której dane są przetwarzane w Centralnym Rejestrze Wyborców, umożliwia się pobranie z Centralneg</w:t>
      </w:r>
      <w:r w:rsidRPr="00DC7EC8">
        <w:rPr>
          <w:spacing w:val="-2"/>
        </w:rPr>
        <w:t>o Rejestru Wyborców informacji o danych przetwarzanych w tym rejestrze, zawierającej dane określone w § 1 lub 2.</w:t>
      </w:r>
      <w:r w:rsidRPr="00DC7EC8">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DC7EC8" w:rsidRDefault="00F61823" w:rsidP="00CE31ED">
      <w:pPr>
        <w:pStyle w:val="USTustnpkodeksu"/>
      </w:pPr>
      <w:r w:rsidRPr="00DC7EC8">
        <w:t>§ 4. Informacja pobrana przy użyciu usługi, o której mowa w § 3, jest opatrywana zaawansowaną pieczęcią elektroniczną ministra właściwego do spraw informatyzacji opartą na kwalifikowanym certyfikacie pieczęci elektronicznej.</w:t>
      </w:r>
    </w:p>
    <w:p w:rsidR="00F61823" w:rsidRPr="00DC7EC8" w:rsidRDefault="00F61823" w:rsidP="00CE31ED">
      <w:pPr>
        <w:pStyle w:val="USTustnpkodeksu"/>
      </w:pPr>
      <w:r w:rsidRPr="00DC7EC8">
        <w:t>§ 5. Osobie, której dane są przetwarzane w Centralnym Rejestrze Wyborców, na wniosek tej osoby złożony na piśmie utrwalonym w postaci:</w:t>
      </w:r>
    </w:p>
    <w:p w:rsidR="00F61823" w:rsidRPr="00DC7EC8" w:rsidRDefault="00F61823" w:rsidP="00CE31ED">
      <w:pPr>
        <w:pStyle w:val="ZPKTzmpktartykuempunktem"/>
        <w:ind w:left="426" w:hanging="426"/>
      </w:pPr>
      <w:r w:rsidRPr="00DC7EC8">
        <w:t>1)</w:t>
      </w:r>
      <w:r w:rsidRPr="00DC7EC8">
        <w:tab/>
        <w:t>papierowej, opatrzonym własnoręcznym podpisem,</w:t>
      </w:r>
    </w:p>
    <w:p w:rsidR="00F61823" w:rsidRPr="00DC7EC8" w:rsidRDefault="00F61823" w:rsidP="00CE31ED">
      <w:pPr>
        <w:pStyle w:val="ZPKTzmpktartykuempunktem"/>
        <w:keepNext/>
        <w:ind w:left="426" w:hanging="426"/>
      </w:pPr>
      <w:r w:rsidRPr="00DC7EC8">
        <w:t>2)</w:t>
      </w:r>
      <w:r w:rsidRPr="00DC7EC8">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DC7EC8" w:rsidRDefault="00F61823" w:rsidP="00CE31ED">
      <w:pPr>
        <w:pStyle w:val="ZCZWSPPKTzmczciwsppktartykuempunktem"/>
        <w:ind w:left="0"/>
        <w:rPr>
          <w:spacing w:val="-4"/>
        </w:rPr>
      </w:pPr>
      <w:r w:rsidRPr="00DC7EC8">
        <w:rPr>
          <w:spacing w:val="-4"/>
        </w:rPr>
        <w:t>– wójt obowiązany jest udostępnić informację zawierającą dane określone w § 1 lub 2, zwaną dalej „informacją o danych”.</w:t>
      </w:r>
    </w:p>
    <w:p w:rsidR="00F61823" w:rsidRPr="00DC7EC8" w:rsidRDefault="00F61823" w:rsidP="00CE31ED">
      <w:pPr>
        <w:pStyle w:val="USTustnpkodeksu"/>
      </w:pPr>
      <w:r w:rsidRPr="00DC7EC8">
        <w:t>§ 6. W przypadku zarządzonych wyborów wniosek o udostępnienie informacji o danych może być złożony nie później niż do 5 dnia przed dniem wyborów.</w:t>
      </w:r>
    </w:p>
    <w:p w:rsidR="00F61823" w:rsidRPr="00DC7EC8" w:rsidRDefault="00F61823" w:rsidP="00CE31ED">
      <w:pPr>
        <w:pStyle w:val="USTustnpkodeksu"/>
      </w:pPr>
      <w:r w:rsidRPr="00DC7EC8">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DC7EC8" w:rsidRDefault="00F61823" w:rsidP="00CE31ED">
      <w:pPr>
        <w:pStyle w:val="USTustnpkodeksu"/>
      </w:pPr>
      <w:r w:rsidRPr="00DC7EC8">
        <w:t>§ 8. Informacja o danych może mieć postać wydruku z systemu teleinformatycznego.</w:t>
      </w:r>
    </w:p>
    <w:p w:rsidR="00F61823" w:rsidRPr="00DC7EC8" w:rsidRDefault="00F61823" w:rsidP="00CE31ED">
      <w:pPr>
        <w:pStyle w:val="USTustnpkodeksu"/>
      </w:pPr>
      <w:r w:rsidRPr="00DC7EC8">
        <w:t xml:space="preserve">§ 9. W okresie od 44 dnia przed dniem wyborów do 5 dnia przed dniem wyborów każdy wyborca może złożyć pisemny wniosek utrwalony w postaci papierowej i opatrzony własnoręcznym </w:t>
      </w:r>
      <w:r w:rsidRPr="00DC7EC8">
        <w:lastRenderedPageBreak/>
        <w:t>podpisem w urzędzie gminy, w której spis wyborców został sporządzony, o udzielenie informacji, czy został w spisie ujęty.</w:t>
      </w:r>
    </w:p>
    <w:p w:rsidR="00F61823" w:rsidRPr="00DC7EC8" w:rsidRDefault="00F61823" w:rsidP="00CE31ED">
      <w:pPr>
        <w:pStyle w:val="USTustnpkodeksu"/>
      </w:pPr>
      <w:r w:rsidRPr="00DC7EC8">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Default="00F61823" w:rsidP="00CE31ED">
      <w:pPr>
        <w:pStyle w:val="USTustnpkodeksu"/>
        <w:rPr>
          <w:rFonts w:ascii="Times New Roman" w:hAnsi="Times New Roman" w:cs="Times New Roman"/>
          <w:szCs w:val="24"/>
        </w:rPr>
      </w:pPr>
      <w:r w:rsidRPr="00DC7EC8">
        <w:t>§ 11. Przepisy § 9 i 10 stosuje się odpowiednio do innych organów, które sporządziły spis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CE31ED">
      <w:pPr>
        <w:pStyle w:val="ROZDZODDZOZNoznaczenierozdziauluboddziau"/>
        <w:spacing w:before="0"/>
        <w:rPr>
          <w:rFonts w:ascii="Times New Roman" w:hAnsi="Times New Roman" w:cs="Times New Roman"/>
          <w:b/>
        </w:rPr>
      </w:pPr>
      <w:r w:rsidRPr="00E87346">
        <w:rPr>
          <w:rFonts w:ascii="Times New Roman" w:hAnsi="Times New Roman" w:cs="Times New Roman"/>
          <w:b/>
        </w:rPr>
        <w:t>Rozdział 5a</w:t>
      </w:r>
    </w:p>
    <w:p w:rsidR="006520F0" w:rsidRPr="00614BC4" w:rsidRDefault="00F61823" w:rsidP="00CE31ED">
      <w:pPr>
        <w:pStyle w:val="ROZDZODDZPRZEDMprzedmiotregulacjirozdziauluboddziau"/>
        <w:spacing w:before="0"/>
        <w:rPr>
          <w:rFonts w:ascii="Times New Roman" w:hAnsi="Times New Roman"/>
        </w:rPr>
      </w:pPr>
      <w:r>
        <w:rPr>
          <w:rFonts w:ascii="Times New Roman" w:hAnsi="Times New Roman"/>
        </w:rPr>
        <w:t>Działania na rzecz zwiększenia frekwencji</w:t>
      </w:r>
    </w:p>
    <w:p w:rsidR="006520F0" w:rsidRPr="00614BC4" w:rsidRDefault="006520F0" w:rsidP="00CE31ED">
      <w:pPr>
        <w:pStyle w:val="ARTartustawynprozporzdzenia"/>
        <w:spacing w:before="0"/>
        <w:rPr>
          <w:rFonts w:ascii="Times New Roman" w:hAnsi="Times New Roman" w:cs="Times New Roman"/>
          <w:szCs w:val="24"/>
        </w:rPr>
      </w:pPr>
      <w:r w:rsidRPr="00DC7EC8">
        <w:rPr>
          <w:rStyle w:val="Ppogrubienie"/>
          <w:rFonts w:ascii="Times New Roman" w:hAnsi="Times New Roman" w:cs="Times New Roman"/>
          <w:szCs w:val="24"/>
        </w:rPr>
        <w:t>Art. 37a.</w:t>
      </w:r>
      <w:r w:rsidRPr="00DC7EC8">
        <w:rPr>
          <w:rFonts w:ascii="Times New Roman" w:hAnsi="Times New Roman" w:cs="Times New Roman"/>
          <w:szCs w:val="24"/>
        </w:rPr>
        <w:t xml:space="preserve"> § 1. Wyborca niepełnosprawny </w:t>
      </w:r>
      <w:r w:rsidR="00F61823" w:rsidRPr="00DC7EC8">
        <w:t xml:space="preserve">oraz wyborca, który najpóźniej w dniu głosowania kończy 60 lat, </w:t>
      </w:r>
      <w:r w:rsidR="008E6932" w:rsidRPr="00DC7EC8">
        <w:t>(</w:t>
      </w:r>
      <w:r w:rsidRPr="00DC7EC8">
        <w:rPr>
          <w:rFonts w:ascii="Times New Roman" w:hAnsi="Times New Roman" w:cs="Times New Roman"/>
          <w:szCs w:val="24"/>
        </w:rPr>
        <w:t>wpisany do rejestru wyborców w danej gminie ma</w:t>
      </w:r>
      <w:r w:rsidR="008E6932" w:rsidRPr="00DC7EC8">
        <w:rPr>
          <w:rFonts w:ascii="Times New Roman" w:hAnsi="Times New Roman" w:cs="Times New Roman"/>
          <w:szCs w:val="24"/>
        </w:rPr>
        <w:t>)</w:t>
      </w:r>
      <w:r w:rsidRPr="00DC7EC8">
        <w:rPr>
          <w:rFonts w:ascii="Times New Roman" w:hAnsi="Times New Roman" w:cs="Times New Roman"/>
          <w:szCs w:val="24"/>
        </w:rPr>
        <w:t xml:space="preserve"> </w:t>
      </w:r>
      <w:r w:rsidR="008E6932" w:rsidRPr="00DC7EC8">
        <w:t>ujęty w Centralnym Rejestrze Wyborców w obwodzie głosowania w danej gminie właściwym dla adresu zameldowania na pobyt stały lub adresu stałego zamieszkania mają</w:t>
      </w:r>
      <w:r w:rsidR="008E6932" w:rsidRPr="00DC7EC8">
        <w:rPr>
          <w:rFonts w:ascii="Times New Roman" w:hAnsi="Times New Roman" w:cs="Times New Roman"/>
          <w:szCs w:val="24"/>
        </w:rPr>
        <w:t xml:space="preserve"> </w:t>
      </w:r>
      <w:r w:rsidRPr="00DC7EC8">
        <w:rPr>
          <w:rFonts w:ascii="Times New Roman" w:hAnsi="Times New Roman" w:cs="Times New Roman"/>
          <w:szCs w:val="24"/>
        </w:rPr>
        <w:t>prawo do uzyskiwania informacji 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w tym o lokalach, o których mowa w art. 16 § 1 pkt 3;</w:t>
      </w:r>
    </w:p>
    <w:p w:rsidR="00DA5F1F" w:rsidRDefault="00DA5F1F"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8E6932" w:rsidRPr="00DC7EC8" w:rsidRDefault="008E6932" w:rsidP="00CE31ED">
      <w:pPr>
        <w:pStyle w:val="PKTpunkt"/>
      </w:pPr>
      <w:r w:rsidRPr="00DC7EC8">
        <w:rPr>
          <w:rFonts w:ascii="Times New Roman" w:hAnsi="Times New Roman" w:cs="Times New Roman"/>
          <w:szCs w:val="24"/>
        </w:rPr>
        <w:t>3)</w:t>
      </w:r>
      <w:r w:rsidRPr="00DC7EC8">
        <w:rPr>
          <w:rFonts w:ascii="Times New Roman" w:hAnsi="Times New Roman" w:cs="Times New Roman"/>
          <w:szCs w:val="24"/>
        </w:rPr>
        <w:tab/>
      </w:r>
      <w:r w:rsidRPr="00DC7EC8">
        <w:t>warunkach ujęcia wyborcy w spisie wyborców w obwodzie głosowania, w którym znajduje się lokal, o którym mowa w art. 16 § 1 pkt 3;</w:t>
      </w:r>
    </w:p>
    <w:p w:rsidR="008E6932" w:rsidRPr="00614BC4" w:rsidRDefault="008E6932" w:rsidP="00CE31ED">
      <w:pPr>
        <w:pStyle w:val="PKTpunkt"/>
        <w:rPr>
          <w:rFonts w:ascii="Times New Roman" w:hAnsi="Times New Roman" w:cs="Times New Roman"/>
          <w:szCs w:val="24"/>
        </w:rPr>
      </w:pPr>
      <w:r w:rsidRPr="00AD2D41">
        <w:t>3a)</w:t>
      </w:r>
      <w:r w:rsidRPr="00AD2D41">
        <w:tab/>
        <w:t>warunkach bezpłatnego transportu, o którym mowa w art. 37e §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po podaniu przez wyborcę jego nazwiska, imienia (imion) oraz adresu stałego zamieszkania.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w:t>
      </w:r>
      <w:r w:rsidR="008E6932" w:rsidRPr="00AD2D41">
        <w:t>§ 1.</w:t>
      </w:r>
      <w:r w:rsidR="008E6932">
        <w:t> </w:t>
      </w:r>
      <w:r w:rsidR="008E6932" w:rsidRPr="00AD2D41">
        <w:t>Państwowa Komisja Wyborcza zamieszcza na stronie internetowej portalu, o którym mowa w art. 160</w:t>
      </w:r>
      <w:r w:rsidR="008E6932">
        <w:t xml:space="preserve"> </w:t>
      </w:r>
      <w:r w:rsidR="008E6932" w:rsidRPr="00AD2D41">
        <w:t>§ 2</w:t>
      </w:r>
      <w:r w:rsidR="008E6932">
        <w:t xml:space="preserve"> </w:t>
      </w:r>
      <w:r w:rsidR="008E6932" w:rsidRPr="00AD2D41">
        <w:t>pkt 1, informacje o uprawnieniach przysługujących wyborcom, o których mowa w art. 37a § 1, na podstawie kodeksu, w tym w formie uwzględniającej różne rodzaje niepełnosprawności w odniesieniu do wyborców niepełnosprawnych.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t>
      </w:r>
      <w:r w:rsidR="00844F88" w:rsidRPr="00AD2D41">
        <w:t>wyborcy, o którym mowa w art. 37a § 1,</w:t>
      </w:r>
      <w:r w:rsidRPr="00614BC4">
        <w:rPr>
          <w:rFonts w:ascii="Times New Roman" w:hAnsi="Times New Roman"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Default="00DA5F1F"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37d.</w:t>
      </w:r>
      <w:r w:rsidRPr="00614BC4">
        <w:rPr>
          <w:rFonts w:ascii="Times New Roman" w:hAnsi="Times New Roman" w:cs="Times New Roman"/>
          <w:szCs w:val="24"/>
        </w:rPr>
        <w:t xml:space="preserve"> </w:t>
      </w:r>
      <w:r w:rsidR="00844F88">
        <w:rPr>
          <w:rFonts w:ascii="Times New Roman" w:hAnsi="Times New Roman" w:cs="Times New Roman"/>
          <w:szCs w:val="24"/>
        </w:rPr>
        <w:t>(uchylony).</w:t>
      </w:r>
    </w:p>
    <w:p w:rsidR="00844F88" w:rsidRDefault="00844F88" w:rsidP="00CE31ED">
      <w:pPr>
        <w:pStyle w:val="ARTartustawynprozporzdzenia"/>
        <w:spacing w:before="0"/>
      </w:pPr>
      <w:r w:rsidRPr="00844F88">
        <w:rPr>
          <w:b/>
        </w:rPr>
        <w:t>Art. 37e.</w:t>
      </w:r>
      <w:r>
        <w:t> </w:t>
      </w:r>
      <w:r w:rsidRPr="00AD2D41">
        <w:t>§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AD2D41" w:rsidRDefault="00844F88" w:rsidP="00CE31ED">
      <w:pPr>
        <w:pStyle w:val="ZPKTzmpktartykuempunktem"/>
        <w:ind w:left="426" w:hanging="426"/>
      </w:pPr>
      <w:r w:rsidRPr="00AD2D41">
        <w:t>1)</w:t>
      </w:r>
      <w:r w:rsidRPr="00AD2D41">
        <w:tab/>
      </w:r>
      <w:r w:rsidRPr="008E1DC9">
        <w:rPr>
          <w:spacing w:val="-2"/>
        </w:rPr>
        <w:t>miejsca zamieszkania, pod którym dany wyborca ujęty jest w spisie wyborców, albo miejsca podanego we wniosku</w:t>
      </w:r>
      <w:r w:rsidRPr="00AD2D41">
        <w:t xml:space="preserve"> o dopisanie do spisu wyborców w danej gminie, o którym mowa w art. 28 § 1, do lokalu wyborczego właściwego dla obwodu głosowania, w którego spisie wyborców ujęty jest ten wyborca, albo</w:t>
      </w:r>
    </w:p>
    <w:p w:rsidR="00844F88" w:rsidRPr="00AD2D41" w:rsidRDefault="00844F88" w:rsidP="00CE31ED">
      <w:pPr>
        <w:pStyle w:val="ZPKTzmpktartykuempunktem"/>
        <w:keepNext/>
        <w:ind w:left="426" w:hanging="426"/>
      </w:pPr>
      <w:r w:rsidRPr="00AD2D41">
        <w:t>2)</w:t>
      </w:r>
      <w:r w:rsidRPr="00AD2D41">
        <w:tab/>
      </w:r>
      <w:r w:rsidRPr="008E1DC9">
        <w:rPr>
          <w:spacing w:val="-2"/>
        </w:rPr>
        <w:t>miejsca pobytu do najbliższego lokalu wyborczego w dniu głosowania, w przypadku, o którym mowa w art. 32 § 1</w:t>
      </w:r>
    </w:p>
    <w:p w:rsidR="00844F88" w:rsidRPr="00AD2D41" w:rsidRDefault="00844F88" w:rsidP="00CE31ED">
      <w:pPr>
        <w:pStyle w:val="ZCZWSPPKTzmczciwsppktartykuempunktem"/>
        <w:ind w:left="0"/>
      </w:pPr>
      <w:r w:rsidRPr="00AD2D41">
        <w:t>–</w:t>
      </w:r>
      <w:r>
        <w:t> </w:t>
      </w:r>
      <w:r w:rsidRPr="00AD2D41">
        <w:t>zwanego dalej „transportem do lokalu”;</w:t>
      </w:r>
    </w:p>
    <w:p w:rsidR="00844F88" w:rsidRDefault="00844F88" w:rsidP="00CE31ED">
      <w:pPr>
        <w:pStyle w:val="ARTartustawynprozporzdzenia"/>
        <w:spacing w:before="0"/>
        <w:ind w:left="426" w:hanging="426"/>
        <w:rPr>
          <w:rFonts w:ascii="Times New Roman" w:hAnsi="Times New Roman" w:cs="Times New Roman"/>
          <w:szCs w:val="24"/>
        </w:rPr>
      </w:pPr>
      <w:r w:rsidRPr="00AD2D41">
        <w:t>3)</w:t>
      </w:r>
      <w:r w:rsidRPr="00AD2D41">
        <w:tab/>
        <w:t>lokalu wyborczego, o którym mowa w pkt 1 i 2, do miejsca, w którym dany wyborca rozpoczął podróż, zwanego</w:t>
      </w:r>
      <w:r w:rsidRPr="00844F88">
        <w:t xml:space="preserve"> </w:t>
      </w:r>
      <w:r w:rsidRPr="00AD2D41">
        <w:t>dalej „transportem powrotnym</w:t>
      </w:r>
      <w:r>
        <w:t>”.</w:t>
      </w:r>
    </w:p>
    <w:p w:rsidR="00844F88" w:rsidRDefault="00844F88" w:rsidP="00CE31ED">
      <w:pPr>
        <w:pStyle w:val="ARTartustawynprozporzdzenia"/>
        <w:spacing w:before="0"/>
      </w:pPr>
      <w:r w:rsidRPr="00AD2D41">
        <w:lastRenderedPageBreak/>
        <w:t>§ 2.</w:t>
      </w:r>
      <w:r>
        <w:t> </w:t>
      </w:r>
      <w:r w:rsidRPr="00AD2D41">
        <w:t>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Default="00844F88" w:rsidP="00CE31ED">
      <w:pPr>
        <w:pStyle w:val="ARTartustawynprozporzdzenia"/>
        <w:spacing w:before="0"/>
      </w:pPr>
      <w:r w:rsidRPr="00AD2D41">
        <w:t>§ 3.</w:t>
      </w:r>
      <w:r>
        <w:t> </w:t>
      </w:r>
      <w:r w:rsidRPr="00AD2D41">
        <w:t>Wyborcy, o którym mowa w § 1, którego stan zdrowia nie pozwala na samodzielną podróż, może towarzyszyć opiekun.</w:t>
      </w:r>
    </w:p>
    <w:p w:rsidR="00844F88" w:rsidRDefault="00844F88" w:rsidP="00CE31ED">
      <w:pPr>
        <w:pStyle w:val="ARTartustawynprozporzdzenia"/>
        <w:spacing w:before="0"/>
      </w:pPr>
      <w:r w:rsidRPr="00AD2D41">
        <w:t>§ 4.</w:t>
      </w:r>
      <w:r>
        <w:t> </w:t>
      </w:r>
      <w:r w:rsidRPr="00AD2D41">
        <w:t>Zamiar skorzystania z prawa do transportu do lokalu lub transportu powrotnego wyborca, o którym mowa w § 1, zgłasza właściwemu wójtowi do 13 dnia przed dniem wyborów.</w:t>
      </w:r>
    </w:p>
    <w:p w:rsidR="00844F88" w:rsidRDefault="00844F88" w:rsidP="00CE31ED">
      <w:pPr>
        <w:pStyle w:val="ARTartustawynprozporzdzenia"/>
        <w:spacing w:before="0"/>
      </w:pPr>
      <w:r w:rsidRPr="00AD2D41">
        <w:t>§ 5.</w:t>
      </w:r>
      <w:r>
        <w:t> </w:t>
      </w:r>
      <w:r w:rsidRPr="00AD2D41">
        <w:t>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Default="00844F88" w:rsidP="00CE31ED">
      <w:pPr>
        <w:pStyle w:val="ARTartustawynprozporzdzenia"/>
        <w:spacing w:before="0"/>
      </w:pPr>
      <w:r w:rsidRPr="00AD2D41">
        <w:t>§ 6.</w:t>
      </w:r>
      <w:r>
        <w:t> </w:t>
      </w:r>
      <w:r w:rsidRPr="00AD2D41">
        <w:t>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Default="00844F88" w:rsidP="00CE31ED">
      <w:pPr>
        <w:pStyle w:val="ARTartustawynprozporzdzenia"/>
        <w:spacing w:before="0"/>
      </w:pPr>
      <w:r w:rsidRPr="00AD2D41">
        <w:t>§ 7.</w:t>
      </w:r>
      <w:r>
        <w:t> </w:t>
      </w:r>
      <w:r w:rsidRPr="00AD2D41">
        <w:t>W zgłoszeniu, o którym mowa w § 4 i 5, wyborca, którego stan zdrowia nie pozwala na samodzielną podróż, oświadcza o tym fakcie, a wyborca niepełnosprawny oświadcza o orzeczonym stopniu niepełnosprawności i ważności orzeczenia.</w:t>
      </w:r>
    </w:p>
    <w:p w:rsidR="00844F88" w:rsidRDefault="00844F88" w:rsidP="00CE31ED">
      <w:pPr>
        <w:pStyle w:val="ARTartustawynprozporzdzenia"/>
        <w:spacing w:before="0"/>
      </w:pPr>
      <w:r w:rsidRPr="00AD2D41">
        <w:t>§ 8.</w:t>
      </w:r>
      <w:r>
        <w:t> </w:t>
      </w:r>
      <w:r w:rsidRPr="00AD2D41">
        <w:t>Wójt informuje wyborcę, który zgłosił zamiar skorzystania z prawa transportu do lokalu, o godzinie transportu do lokalu w dniu głosowania, najpóźniej na 3 dni przed dniem głosowania.</w:t>
      </w:r>
    </w:p>
    <w:p w:rsidR="00844F88" w:rsidRDefault="00844F88" w:rsidP="00CE31ED">
      <w:pPr>
        <w:pStyle w:val="ARTartustawynprozporzdzenia"/>
        <w:spacing w:before="0"/>
        <w:rPr>
          <w:rFonts w:ascii="Times New Roman" w:hAnsi="Times New Roman" w:cs="Times New Roman"/>
          <w:szCs w:val="24"/>
        </w:rPr>
      </w:pPr>
      <w:r w:rsidRPr="00AD2D41">
        <w:t>§ 9.</w:t>
      </w:r>
      <w:r>
        <w:t> </w:t>
      </w:r>
      <w:r w:rsidRPr="00AD2D41">
        <w:t>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Default="00844F88" w:rsidP="00CE31ED">
      <w:pPr>
        <w:pStyle w:val="ARTartustawynprozporzdzenia"/>
        <w:spacing w:before="0"/>
      </w:pPr>
      <w:r w:rsidRPr="00844F88">
        <w:rPr>
          <w:b/>
          <w:spacing w:val="-2"/>
        </w:rPr>
        <w:t>Art. 37f.</w:t>
      </w:r>
      <w:r w:rsidRPr="008E1DC9">
        <w:rPr>
          <w:spacing w:val="-2"/>
        </w:rPr>
        <w:t> § 1. Wójt gminy wiejskiej lub miejsko</w:t>
      </w:r>
      <w:r w:rsidRPr="008E1DC9">
        <w:rPr>
          <w:spacing w:val="-2"/>
        </w:rPr>
        <w:softHyphen/>
      </w:r>
      <w:r w:rsidRPr="008E1DC9">
        <w:rPr>
          <w:spacing w:val="-2"/>
        </w:rPr>
        <w:noBreakHyphen/>
        <w:t>wiejskiej w rozumieniu art. 21a ust. 1 pkt 2 ustawy z dnia 13 listopada</w:t>
      </w:r>
      <w:r w:rsidRPr="00AD2D41">
        <w:t xml:space="preserve"> 2003 r. o dochodach jednostek samorządu terytorialnego (Dz. U. z 2022 r. poz. 2267) w dniu wyborów organizuje </w:t>
      </w:r>
      <w:r w:rsidRPr="008E1DC9">
        <w:rPr>
          <w:spacing w:val="-2"/>
        </w:rPr>
        <w:t>bezpłatny gminny przewóz pasażerski dla wyborców ujętych w spisie wyborców w stałym obwodzie głosowania położonym</w:t>
      </w:r>
      <w:r w:rsidRPr="00AD2D41">
        <w:t xml:space="preserve"> na obszarze danej gminy, jeżeli w ramach tej gminy:</w:t>
      </w:r>
    </w:p>
    <w:p w:rsidR="00844F88" w:rsidRPr="00AD2D41" w:rsidRDefault="00844F88" w:rsidP="00CE31ED">
      <w:pPr>
        <w:pStyle w:val="ZPKTzmpktartykuempunktem"/>
        <w:ind w:left="425" w:hanging="425"/>
      </w:pPr>
      <w:r w:rsidRPr="00AD2D41">
        <w:lastRenderedPageBreak/>
        <w:t>1)</w:t>
      </w:r>
      <w:r w:rsidRPr="00AD2D41">
        <w:tab/>
        <w:t>nie funkcjonuje w dniu wyborów publiczny transport zbiorowy, o którym mowa w art. 4 ust. 1 pkt 14 ustawy z dnia 16 grudnia 2010 r. o publicznym transporcie zbiorowym, albo</w:t>
      </w:r>
    </w:p>
    <w:p w:rsidR="00844F88" w:rsidRPr="00AD2D41" w:rsidRDefault="00844F88" w:rsidP="00CE31ED">
      <w:pPr>
        <w:pStyle w:val="ZPKTzmpktartykuempunktem"/>
        <w:ind w:left="425" w:hanging="425"/>
      </w:pPr>
      <w:r w:rsidRPr="00AD2D41">
        <w:t>2)</w:t>
      </w:r>
      <w:r w:rsidRPr="00AD2D41">
        <w:tab/>
        <w:t>najbliższy przystanek komunikacyjny, o którym mowa w art. 4 ust. 1 pkt 13 ustawy z dnia 16 grudnia 2010 r. o publicznym transporcie zbiorowym, oddalony jest o ponad 1,5 km od lokalu wyborczego.</w:t>
      </w:r>
    </w:p>
    <w:p w:rsidR="00844F88" w:rsidRDefault="00844F88" w:rsidP="00CE31ED">
      <w:pPr>
        <w:pStyle w:val="ARTartustawynprozporzdzenia"/>
        <w:spacing w:before="0"/>
      </w:pPr>
      <w:r w:rsidRPr="00AD2D41">
        <w:t>§ 2.</w:t>
      </w:r>
      <w:r>
        <w:t> </w:t>
      </w:r>
      <w:r w:rsidRPr="00AD2D41">
        <w:t xml:space="preserve">Linia komunikacyjna gminnego przewozu pasażerskiego, o którym mowa w § 1, ustalana jest w sposób uwzględniający wszystkie miasta, osiedla, wsie, osady, kolonie i przysiółki w rozumieniu ustawy z dnia 29 sierpnia </w:t>
      </w:r>
      <w:r w:rsidRPr="008E1DC9">
        <w:rPr>
          <w:spacing w:val="-4"/>
        </w:rPr>
        <w:t>2003 r. o urzędowych nazwach miejscowości i obiektów fizjograficznych (Dz. U. z 2019 r. poz. 1443) położone w obrębie</w:t>
      </w:r>
      <w:r w:rsidRPr="00AD2D41">
        <w:t xml:space="preserve"> stałego obwodu głosowania.</w:t>
      </w:r>
    </w:p>
    <w:p w:rsidR="00844F88" w:rsidRDefault="00844F88" w:rsidP="00CE31ED">
      <w:pPr>
        <w:pStyle w:val="ARTartustawynprozporzdzenia"/>
        <w:spacing w:before="0"/>
      </w:pPr>
      <w:r w:rsidRPr="00AD2D41">
        <w:t>§ 3.</w:t>
      </w:r>
      <w:r>
        <w:t> </w:t>
      </w:r>
      <w:r w:rsidRPr="00AD2D41">
        <w:t>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Default="00844F88" w:rsidP="00CE31ED">
      <w:pPr>
        <w:pStyle w:val="ARTartustawynprozporzdzenia"/>
        <w:spacing w:before="0"/>
      </w:pPr>
      <w:r w:rsidRPr="008E1DC9">
        <w:rPr>
          <w:spacing w:val="-2"/>
        </w:rPr>
        <w:t>§ 4. W ramach gminnego przewozu pasażerskiego, o którym mowa w § 1, w godzinach głosowania odbywają się</w:t>
      </w:r>
      <w:r w:rsidRPr="00AD2D41">
        <w:t xml:space="preserve"> co najmniej dwa pełne kursy. Kursy te muszą odbyć się w odstępie co najmniej 4 godzin, liczonych od momentu zakończenia kursu.</w:t>
      </w:r>
    </w:p>
    <w:p w:rsidR="00844F88" w:rsidRDefault="00844F88" w:rsidP="00CE31ED">
      <w:pPr>
        <w:pStyle w:val="ARTartustawynprozporzdzenia"/>
        <w:spacing w:before="0"/>
      </w:pPr>
      <w:r w:rsidRPr="008E1DC9">
        <w:rPr>
          <w:spacing w:val="-2"/>
        </w:rPr>
        <w:t xml:space="preserve">§ 5. Wójt najpóźniej do 10 dnia przed wyborami podaje do publicznej wiadomości przez umieszczenie w Biuletynie </w:t>
      </w:r>
      <w:r w:rsidRPr="00AD2D41">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Default="00844F88" w:rsidP="00CE31ED">
      <w:pPr>
        <w:pStyle w:val="ARTartustawynprozporzdzenia"/>
        <w:spacing w:before="0"/>
        <w:rPr>
          <w:rFonts w:ascii="Times New Roman" w:hAnsi="Times New Roman" w:cs="Times New Roman"/>
          <w:szCs w:val="24"/>
        </w:rPr>
      </w:pPr>
      <w:r w:rsidRPr="00AD2D41">
        <w:t>§ 6.</w:t>
      </w:r>
      <w:r>
        <w:t> </w:t>
      </w:r>
      <w:r w:rsidRPr="00AD2D41">
        <w:t>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Default="00844F88" w:rsidP="00CE31ED">
      <w:pPr>
        <w:pStyle w:val="ARTartustawynprozporzdzenia"/>
        <w:spacing w:before="0"/>
        <w:rPr>
          <w:rFonts w:ascii="Times New Roman" w:hAnsi="Times New Roman" w:cs="Times New Roman"/>
          <w:szCs w:val="24"/>
        </w:rPr>
      </w:pPr>
      <w:r w:rsidRPr="0079196B">
        <w:rPr>
          <w:b/>
          <w:spacing w:val="-4"/>
        </w:rPr>
        <w:t>Art. 37g.</w:t>
      </w:r>
      <w:r w:rsidRPr="008E1DC9">
        <w:rPr>
          <w:spacing w:val="-4"/>
        </w:rPr>
        <w:t> Zadania określone w art. 37e § 1 oraz art. 37f § 1 są zadaniami z zakresu administracji rządowej zleconymi</w:t>
      </w:r>
      <w:r w:rsidRPr="00AD2D41">
        <w:t xml:space="preserve"> gminie, a środki przeznaczone na ich realizację zapewnia wojewoda. Przepisów art. 123 i art. 124 nie stosuje się.</w:t>
      </w:r>
    </w:p>
    <w:p w:rsidR="006520F0" w:rsidRPr="00E87346" w:rsidRDefault="006520F0" w:rsidP="00CE31ED">
      <w:pPr>
        <w:pStyle w:val="ROZDZODDZOZNoznaczenierozdziauluboddziau"/>
        <w:spacing w:before="0"/>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wspólne dla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 zwanym dalej „lokalem wyborczym”.</w:t>
      </w:r>
    </w:p>
    <w:p w:rsidR="006520F0" w:rsidRPr="00614BC4" w:rsidRDefault="00DA1DB2" w:rsidP="00CE31ED">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2a. W jednym pomieszczeniu może znajdować się jeden lokal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614BC4" w:rsidRDefault="0079196B" w:rsidP="00CE31ED">
      <w:pPr>
        <w:pStyle w:val="USTustnpkodeksu"/>
        <w:rPr>
          <w:rFonts w:ascii="Times New Roman" w:hAnsi="Times New Roman" w:cs="Times New Roman"/>
          <w:szCs w:val="24"/>
        </w:rPr>
      </w:pPr>
      <w:r w:rsidRPr="00AD2D41">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CE31ED">
      <w:pPr>
        <w:pStyle w:val="USTustnpkodeksu"/>
        <w:rPr>
          <w:rFonts w:ascii="Times New Roman" w:hAnsi="Times New Roman" w:cs="Times New Roman"/>
          <w:szCs w:val="24"/>
        </w:rPr>
      </w:pPr>
      <w:r w:rsidRPr="00614BC4">
        <w:rPr>
          <w:rFonts w:ascii="Times New Roman" w:hAnsi="Times New Roman"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rsidR="000B6E3B" w:rsidRPr="00614BC4" w:rsidRDefault="000B6E3B" w:rsidP="00CE31ED">
      <w:pPr>
        <w:pStyle w:val="ARTartustawynprozporzdzenia"/>
        <w:spacing w:before="0"/>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CE31ED">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CE31ED">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CE31ED">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CE31ED">
      <w:pPr>
        <w:pStyle w:val="ZLITPKTzmpktliter"/>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CE31ED">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Na karcie do głosowania oznacza się miejsce na umieszczenie pieczęci obwodowej komisji wyborczej oraz drukuje się, w przypadku wyborów: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Prezydenta Rzeczypospolitej – odcisk pieczęci Państwowej Komisji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do Sejmu, do Senatu i do Parlamentu Europejskiego – odcisk pieczęci okręgowej komisji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rad i wyborów wójta – odcisk pieczęci terytorialnej komisji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CE31ED">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CE31ED">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CE31ED">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w:t>
      </w:r>
      <w:r w:rsidRPr="00614BC4">
        <w:rPr>
          <w:rFonts w:ascii="Times New Roman" w:hAnsi="Times New Roman"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0C7016" w:rsidP="00CE31ED">
      <w:pPr>
        <w:pStyle w:val="USTustnpkodeksu"/>
        <w:rPr>
          <w:rFonts w:ascii="Times New Roman" w:hAnsi="Times New Roman" w:cs="Times New Roman"/>
          <w:szCs w:val="24"/>
        </w:rPr>
      </w:pPr>
      <w:r w:rsidRPr="008E1DC9">
        <w:rPr>
          <w:spacing w:val="-2"/>
        </w:rPr>
        <w:t>§ 3. Od chwili rozpoczęcia głosowania aż do jego zakończenia w lokalu wyborczym muszą być równocześnie</w:t>
      </w:r>
      <w:r w:rsidRPr="00AD2D41">
        <w:t xml:space="preserve"> obecni członkowie obwodowej komisji wyborczej w liczbie stanowiącej co najmniej 1/2 jej pełnego składu, w tym przewodniczący komisji lub jego zastępca.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0C7016" w:rsidP="00CE31ED">
      <w:pPr>
        <w:pStyle w:val="USTustnpkodeksu"/>
        <w:rPr>
          <w:rFonts w:ascii="Times New Roman" w:hAnsi="Times New Roman" w:cs="Times New Roman"/>
          <w:szCs w:val="24"/>
        </w:rPr>
      </w:pPr>
      <w:r w:rsidRPr="008E1DC9">
        <w:rPr>
          <w:spacing w:val="-4"/>
        </w:rPr>
        <w:t>§ 5. Od podjęcia przez obwodową komisję wyborczą czynności, o których mowa w § 1, do podpisania protokołu</w:t>
      </w:r>
      <w:r w:rsidRPr="00AD2D41">
        <w:t>, o którym mowa w art. 75 § 1, czynności obwodowej komisji wyborczej na obszarze kraju mogą być rejestrowane przez mężów zaufania z wykorzystaniem własnych urządzeń rejestrujących.</w:t>
      </w:r>
    </w:p>
    <w:p w:rsidR="00712C70" w:rsidRDefault="00FA43C4" w:rsidP="00CE31ED">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0C7016" w:rsidRPr="00534844" w:rsidRDefault="000C7016" w:rsidP="00CE31ED">
      <w:pPr>
        <w:pStyle w:val="USTustnpkodeksu"/>
      </w:pPr>
      <w:r w:rsidRPr="00534844">
        <w:t>§ 6a. Materiały zawierające zarejestrowany przebieg czynności, o których mowa w § 5, mogą być przekazywane przez męża zaufania do ministra właściwego do spraw informatyzacji przy użyciu:</w:t>
      </w:r>
    </w:p>
    <w:p w:rsidR="000C7016" w:rsidRPr="00534844" w:rsidRDefault="000C7016" w:rsidP="00CE31ED">
      <w:pPr>
        <w:pStyle w:val="ZLITPKTzmpktliter"/>
        <w:ind w:left="426" w:hanging="426"/>
      </w:pPr>
      <w:r w:rsidRPr="00534844">
        <w:t>1)</w:t>
      </w:r>
      <w:r w:rsidRPr="00534844">
        <w:tab/>
        <w:t>usługi</w:t>
      </w:r>
      <w:r w:rsidRPr="00534844">
        <w:rPr>
          <w:spacing w:val="-2"/>
        </w:rPr>
        <w:t xml:space="preserve"> elektronicznej udostępnionej przez tego ministra, po uwierzytelnieniu wnioskodawcy w sposób okreś</w:t>
      </w:r>
      <w:r w:rsidRPr="00534844">
        <w:rPr>
          <w:spacing w:val="-2"/>
        </w:rPr>
        <w:softHyphen/>
        <w:t xml:space="preserve">lony </w:t>
      </w:r>
      <w:r w:rsidRPr="00534844">
        <w:t>w art. 20a ust. 1 ustawy z dnia 17 lutego 2005 r. o informatyzacji działalności podmiotów realizujących zadania publiczne, który przechowuje je do czasu stwierdzenia ważności wyborów;</w:t>
      </w:r>
    </w:p>
    <w:p w:rsidR="000C7016" w:rsidRPr="00534844" w:rsidRDefault="000C7016" w:rsidP="00CE31ED">
      <w:pPr>
        <w:pStyle w:val="ZLITPKTzmpktliter"/>
        <w:ind w:left="426" w:hanging="426"/>
      </w:pPr>
      <w:r w:rsidRPr="00534844">
        <w:t>2)</w:t>
      </w:r>
      <w:r w:rsidRPr="00534844">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534844" w:rsidRDefault="000C7016" w:rsidP="00CE31ED">
      <w:pPr>
        <w:pStyle w:val="USTustnpkodeksu"/>
      </w:pPr>
      <w:r w:rsidRPr="00534844">
        <w:rPr>
          <w:spacing w:val="-2"/>
        </w:rPr>
        <w:t>§ 6b. W celu realizacji zadania, o którym mowa w § 6a, minister właściwy do spraw informatyzacji przetwarza</w:t>
      </w:r>
      <w:r w:rsidRPr="00534844">
        <w:t xml:space="preserve"> wizerunki osób widocznych w materiale zawierającym zarejestrowany przebieg czynności, o których mowa w § 5.</w:t>
      </w:r>
    </w:p>
    <w:p w:rsidR="000C7016" w:rsidRPr="00534844" w:rsidRDefault="000C7016" w:rsidP="00CE31ED">
      <w:pPr>
        <w:pStyle w:val="USTustnpkodeksu"/>
      </w:pPr>
      <w:r w:rsidRPr="00534844">
        <w:t xml:space="preserve">§ 6c. Mąż zaufania przetwarza materiał zawierający zarejestrowany przebieg czynności, o których mowa w § 5, wyłącznie w celu, o którym mowa w § 6 lub 6a, i usuwa go niezwłocznie, po przekazaniu zgodnie z § 6a, z urządzenia rejestrującego oraz wszelkich, zarówno fizycznych, jak </w:t>
      </w:r>
      <w:r w:rsidRPr="00534844">
        <w:lastRenderedPageBreak/>
        <w:t>i wirtualnych, nośników pamięci, na których został zapisany, a których mąż zaufania pozostaje posiadaczem.</w:t>
      </w:r>
    </w:p>
    <w:p w:rsidR="000C7016" w:rsidRDefault="000C7016" w:rsidP="00CE31ED">
      <w:pPr>
        <w:pStyle w:val="USTustnpkodeksu"/>
        <w:rPr>
          <w:rFonts w:ascii="Times New Roman" w:hAnsi="Times New Roman" w:cs="Times New Roman"/>
          <w:szCs w:val="24"/>
        </w:rPr>
      </w:pPr>
      <w:r w:rsidRPr="00534844">
        <w:t xml:space="preserve">§ 6d. Materiał zawierający zarejestrowany przebieg czynności, o których mowa w § 5, nieprzekazany zgodnie </w:t>
      </w:r>
      <w:r w:rsidRPr="00534844">
        <w:rPr>
          <w:spacing w:val="-2"/>
        </w:rPr>
        <w:t>z § 6 lub 6a podlega usunięciu z urządzenia rejestrującego oraz wszelkich, zarówno fizycznych, jak i wirtualnych</w:t>
      </w:r>
      <w:r w:rsidRPr="00534844">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614BC4" w:rsidRDefault="00712C7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 po uzgodnieniu z właściwą komisją wyborczą wyższego stopnia, może zarządzić stosowanie w głosowaniu drugiej urny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p>
    <w:p w:rsidR="00482662" w:rsidRPr="00614BC4" w:rsidRDefault="00482662"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CE31ED">
      <w:pPr>
        <w:pStyle w:val="LITlitera"/>
        <w:rPr>
          <w:rFonts w:ascii="Times New Roman" w:hAnsi="Times New Roman" w:cs="Times New Roman"/>
          <w:szCs w:val="24"/>
        </w:rPr>
      </w:pPr>
      <w:r w:rsidRPr="00614BC4">
        <w:rPr>
          <w:rFonts w:ascii="Times New Roman" w:hAnsi="Times New Roman" w:cs="Times New Roman"/>
          <w:szCs w:val="24"/>
        </w:rPr>
        <w:lastRenderedPageBreak/>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CE31ED">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CE31ED">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Państwowa Komisja Wyborcza może postanowić o umieszczeniu w lokalu wyborczym oraz w miejscu zapewniającym tajność głosowania zwięzłej informacji o sposobie głosowania właściwym dla przeprowadzanych wyborów. Informację tę sporządza, według wzoru ustalonego </w:t>
      </w:r>
      <w:r w:rsidRPr="00614BC4">
        <w:rPr>
          <w:rFonts w:ascii="Times New Roman" w:hAnsi="Times New Roman" w:cs="Times New Roman"/>
          <w:szCs w:val="24"/>
        </w:rPr>
        <w:lastRenderedPageBreak/>
        <w:t>przez Państwową Komisję Wyborczą, dyrektor właściwej miejscowo delegatury Krajowego Biura Wyborczego i zapewnia umieszczenie jej we wszystkich lokalach wyborczych.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czuwa nad zapewnieniem tajności głosowania oraz nad utrzymaniem porządku i spokoju w czasie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Przewodniczący obwodowej komisji wyborczej ma prawo zażądać opuszczenia lokalu wyborczego przez osoby naruszające porządek i spokój.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Na żądanie przewodniczącego obwodowej komisji wyborczej komendant właściwego miejscowo komisariatu Policji obowiązany jest zapewnić konieczną pomoc.</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0C7016" w:rsidP="00CE31ED">
      <w:pPr>
        <w:pStyle w:val="USTustnpkodeksu"/>
        <w:rPr>
          <w:rFonts w:ascii="Times New Roman" w:hAnsi="Times New Roman" w:cs="Times New Roman"/>
          <w:szCs w:val="24"/>
        </w:rPr>
      </w:pPr>
      <w:r w:rsidRPr="00AD2D41">
        <w:t>§ 2. Obserwatorzy, o których mowa w § 1, posiadają uprawnienia mężów zaufania, z wyjątkiem prawa do wnoszenia uwag do protokołów, prawa do diety oraz prawa do urlopu.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Obwodowa komisja wyborcza dopisuje w dniu głosowania do spisu wyborców: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0C7016" w:rsidRPr="00614BC4" w:rsidRDefault="000C7016" w:rsidP="00CE31ED">
      <w:pPr>
        <w:pStyle w:val="PKTpunkt"/>
        <w:rPr>
          <w:rFonts w:ascii="Times New Roman" w:hAnsi="Times New Roman" w:cs="Times New Roman"/>
          <w:szCs w:val="24"/>
        </w:rPr>
      </w:pPr>
      <w:r w:rsidRPr="00DC7EC8">
        <w:t>2)</w:t>
      </w:r>
      <w:r w:rsidRPr="00DC7EC8">
        <w:tab/>
        <w:t>osobę pominiętą w spisie, jeżeli wójt potwierdzi, że pominięcie w spisie jest wynikiem omyłki;</w:t>
      </w:r>
    </w:p>
    <w:p w:rsidR="00482662" w:rsidRPr="00614BC4" w:rsidRDefault="00482662"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0C7016">
        <w:rPr>
          <w:rFonts w:ascii="Times New Roman" w:hAnsi="Times New Roman" w:cs="Times New Roman"/>
          <w:szCs w:val="24"/>
        </w:rPr>
        <w:t>(uchylony).</w:t>
      </w:r>
    </w:p>
    <w:p w:rsidR="00CB6939" w:rsidRPr="00614BC4" w:rsidRDefault="00CB6939" w:rsidP="00CE31ED">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dokument umożliwiający stwierdzenie jego tożsamości.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CE31ED">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CE31ED">
      <w:pPr>
        <w:pStyle w:val="USTustnpkodeksu"/>
        <w:rPr>
          <w:rFonts w:ascii="Times New Roman" w:hAnsi="Times New Roman" w:cs="Times New Roman"/>
          <w:szCs w:val="24"/>
        </w:rPr>
      </w:pPr>
      <w:r w:rsidRPr="00614BC4">
        <w:rPr>
          <w:rFonts w:ascii="Times New Roman" w:hAnsi="Times New Roman" w:cs="Times New Roman"/>
          <w:szCs w:val="24"/>
        </w:rPr>
        <w:t>§ 6. Wyborca wrzuca kartę do urny znajdującej się w dostępnym i widocznym miejscu lokalu wyborczego, w taki sposób, aby strona zadrukowana była niewidoczna.</w:t>
      </w:r>
    </w:p>
    <w:p w:rsidR="00A507B8" w:rsidRPr="00614BC4" w:rsidRDefault="00A507B8" w:rsidP="00CE31ED">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wyznacza członka komisji, który przebywając w bezpośredniej bliskości urny zapewnia jej nienaruszalność oraz przestrzeganie przez wyborców zasad, o których mowa w § 6.</w:t>
      </w:r>
    </w:p>
    <w:p w:rsidR="006520F0" w:rsidRPr="00614BC4" w:rsidRDefault="00A507B8" w:rsidP="00CE31ED">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CE31ED">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CE31ED">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CE31ED">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614BC4" w:rsidRDefault="00AE2DCD"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6a</w:t>
      </w:r>
    </w:p>
    <w:p w:rsidR="00AE2DCD" w:rsidRPr="00614BC4" w:rsidRDefault="00AE2DCD" w:rsidP="00CE31ED">
      <w:pPr>
        <w:pStyle w:val="ROZDZODDZPRZEDMprzedmiotregulacjirozdziauluboddziau"/>
        <w:spacing w:before="0"/>
        <w:rPr>
          <w:rFonts w:ascii="Times New Roman" w:hAnsi="Times New Roman"/>
        </w:rPr>
      </w:pPr>
      <w:r w:rsidRPr="00614BC4">
        <w:rPr>
          <w:rFonts w:ascii="Times New Roman" w:hAnsi="Times New Roman"/>
        </w:rPr>
        <w:t>Głosowanie korespondencyjne</w:t>
      </w:r>
    </w:p>
    <w:p w:rsidR="00AE2DCD"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53a.</w:t>
      </w:r>
      <w:r w:rsidRPr="00614BC4">
        <w:rPr>
          <w:rFonts w:ascii="Times New Roman" w:hAnsi="Times New Roman" w:cs="Times New Roman"/>
          <w:szCs w:val="24"/>
        </w:rPr>
        <w:t xml:space="preserve"> </w:t>
      </w:r>
      <w:r w:rsidR="00BD708C" w:rsidRPr="00614BC4">
        <w:rPr>
          <w:rFonts w:ascii="Times New Roman" w:hAnsi="Times New Roman"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Default="00E76F4A" w:rsidP="00CE31ED">
      <w:pPr>
        <w:pStyle w:val="ARTartustawynprozporzdzenia"/>
        <w:spacing w:before="0"/>
        <w:rPr>
          <w:rFonts w:ascii="Open Sans" w:hAnsi="Open Sans"/>
          <w:color w:val="333333"/>
          <w:shd w:val="clear" w:color="auto" w:fill="FFFFFF"/>
        </w:rPr>
      </w:pPr>
      <w:r>
        <w:rPr>
          <w:rFonts w:ascii="Open Sans" w:hAnsi="Open Sans"/>
          <w:color w:val="333333"/>
          <w:shd w:val="clear" w:color="auto" w:fill="FFFFFF"/>
        </w:rPr>
        <w:t>§ 1a. Głosować korespondencyjnie może również wyborca:</w:t>
      </w:r>
    </w:p>
    <w:p w:rsidR="00E76F4A" w:rsidRDefault="00E76F4A" w:rsidP="00E37D1D">
      <w:pPr>
        <w:pStyle w:val="ARTartustawynprozporzdzenia"/>
        <w:numPr>
          <w:ilvl w:val="0"/>
          <w:numId w:val="1"/>
        </w:numPr>
        <w:spacing w:before="0"/>
        <w:ind w:left="426" w:hanging="426"/>
        <w:rPr>
          <w:rFonts w:ascii="Open Sans" w:hAnsi="Open Sans"/>
          <w:color w:val="333333"/>
          <w:shd w:val="clear" w:color="auto" w:fill="FFFFFF"/>
        </w:rPr>
      </w:pPr>
      <w:r>
        <w:rPr>
          <w:rFonts w:ascii="Open Sans" w:hAnsi="Open Sans"/>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614BC4" w:rsidRDefault="00E76F4A" w:rsidP="00E37D1D">
      <w:pPr>
        <w:pStyle w:val="ARTartustawynprozporzdzenia"/>
        <w:numPr>
          <w:ilvl w:val="0"/>
          <w:numId w:val="1"/>
        </w:numPr>
        <w:spacing w:before="0"/>
        <w:ind w:left="426" w:hanging="426"/>
        <w:rPr>
          <w:rFonts w:ascii="Times New Roman" w:hAnsi="Times New Roman" w:cs="Times New Roman"/>
          <w:szCs w:val="24"/>
        </w:rPr>
      </w:pPr>
      <w:r>
        <w:rPr>
          <w:rFonts w:ascii="Open Sans" w:hAnsi="Open Sans"/>
          <w:color w:val="333333"/>
          <w:shd w:val="clear" w:color="auto" w:fill="FFFFFF"/>
        </w:rPr>
        <w:t>który najpóźniej w dniu głosowania kończy 60 lat.</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BD708C" w:rsidRPr="00614BC4">
        <w:rPr>
          <w:rFonts w:ascii="Times New Roman" w:hAnsi="Times New Roman" w:cs="Times New Roman"/>
          <w:szCs w:val="24"/>
        </w:rPr>
        <w:t>(uchylony)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BD708C" w:rsidRPr="00614BC4">
        <w:rPr>
          <w:rFonts w:ascii="Times New Roman" w:hAnsi="Times New Roman" w:cs="Times New Roman"/>
          <w:szCs w:val="24"/>
        </w:rPr>
        <w:t>(uchylony)</w:t>
      </w:r>
    </w:p>
    <w:p w:rsidR="00AE2DCD" w:rsidRPr="00614BC4" w:rsidRDefault="00BD708C" w:rsidP="00CE31ED">
      <w:pPr>
        <w:pStyle w:val="USTustnpkodeksu"/>
        <w:rPr>
          <w:rFonts w:ascii="Times New Roman" w:hAnsi="Times New Roman" w:cs="Times New Roman"/>
          <w:szCs w:val="24"/>
        </w:rPr>
      </w:pPr>
      <w:r w:rsidRPr="00614BC4">
        <w:rPr>
          <w:rFonts w:ascii="Times New Roman" w:hAnsi="Times New Roman" w:cs="Times New Roman"/>
          <w:szCs w:val="24"/>
        </w:rPr>
        <w:t>§ 4. </w:t>
      </w:r>
      <w:r w:rsidR="00E76F4A">
        <w:rPr>
          <w:rFonts w:ascii="Open Sans" w:hAnsi="Open Sans"/>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Default="00AE2DCD" w:rsidP="00CE31ED">
      <w:pPr>
        <w:pStyle w:val="ARTartustawynprozporzdzenia"/>
        <w:spacing w:before="0"/>
      </w:pPr>
      <w:r w:rsidRPr="00614BC4">
        <w:rPr>
          <w:rStyle w:val="Ppogrubienie"/>
          <w:rFonts w:ascii="Times New Roman" w:hAnsi="Times New Roman" w:cs="Times New Roman"/>
          <w:szCs w:val="24"/>
        </w:rPr>
        <w:t>Art. 53b.</w:t>
      </w:r>
      <w:r w:rsidRPr="00614BC4">
        <w:rPr>
          <w:rFonts w:ascii="Times New Roman" w:hAnsi="Times New Roman" w:cs="Times New Roman"/>
          <w:szCs w:val="24"/>
        </w:rPr>
        <w:t xml:space="preserve"> </w:t>
      </w:r>
      <w:r w:rsidR="006B37F1" w:rsidRPr="00AD2D41">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w:t>
      </w:r>
      <w:r w:rsidR="006B37F1">
        <w:t xml:space="preserve"> </w:t>
      </w:r>
      <w:r w:rsidR="006B37F1" w:rsidRPr="00AD2D41">
        <w:t>dniem wyborów.</w:t>
      </w:r>
    </w:p>
    <w:p w:rsidR="006B37F1" w:rsidRPr="00614BC4" w:rsidRDefault="006B37F1" w:rsidP="00CE31ED">
      <w:pPr>
        <w:pStyle w:val="ARTartustawynprozporzdzenia"/>
        <w:spacing w:before="0"/>
        <w:rPr>
          <w:rFonts w:ascii="Times New Roman" w:hAnsi="Times New Roman" w:cs="Times New Roman"/>
          <w:szCs w:val="24"/>
        </w:rPr>
      </w:pPr>
      <w:r w:rsidRPr="00AD2D41">
        <w:t>§ 1a. Wyborca, który rozpoczął podleganie obowiązkowej kwarantannie, izolacji lub izolacji w warunkach domowych po terminie określonym w § 1, może zgłosić zamiar głosowania korespondencyjnego do 2 dnia przed dniem wyborów.</w:t>
      </w:r>
    </w:p>
    <w:p w:rsidR="006B37F1" w:rsidRPr="00DC7EC8" w:rsidRDefault="006B37F1" w:rsidP="00CE31ED">
      <w:pPr>
        <w:pStyle w:val="USTustnpkodeksu"/>
      </w:pPr>
      <w:r w:rsidRPr="00DC7EC8">
        <w:t>§ 2. Zgłoszenie, o którym mowa w § 1 i 1a, może być dokonane:</w:t>
      </w:r>
    </w:p>
    <w:p w:rsidR="006B37F1" w:rsidRPr="00DC7EC8" w:rsidRDefault="006B37F1" w:rsidP="00CE31ED">
      <w:pPr>
        <w:pStyle w:val="ZLITPKTzmpktliter"/>
        <w:ind w:left="426" w:hanging="426"/>
      </w:pPr>
      <w:r w:rsidRPr="00DC7EC8">
        <w:t>1)</w:t>
      </w:r>
      <w:r w:rsidRPr="00DC7EC8">
        <w:tab/>
        <w:t>ustnie;</w:t>
      </w:r>
    </w:p>
    <w:p w:rsidR="006B37F1" w:rsidRPr="00DC7EC8" w:rsidRDefault="006B37F1" w:rsidP="00CE31ED">
      <w:pPr>
        <w:pStyle w:val="ZLITPKTzmpktliter"/>
        <w:ind w:left="426" w:hanging="426"/>
      </w:pPr>
      <w:r w:rsidRPr="00DC7EC8">
        <w:t>2)</w:t>
      </w:r>
      <w:r w:rsidRPr="00DC7EC8">
        <w:tab/>
        <w:t>na piśmie utrwalonym w postaci:</w:t>
      </w:r>
    </w:p>
    <w:p w:rsidR="006B37F1" w:rsidRPr="00DC7EC8" w:rsidRDefault="006B37F1" w:rsidP="00CE31ED">
      <w:pPr>
        <w:pStyle w:val="ZLITLITwPKTzmlitwpktliter"/>
        <w:ind w:left="851" w:hanging="425"/>
      </w:pPr>
      <w:r w:rsidRPr="00DC7EC8">
        <w:t>a)</w:t>
      </w:r>
      <w:r w:rsidRPr="00DC7EC8">
        <w:tab/>
        <w:t>papierowej, opatrzonym własnoręcznym podpisem,</w:t>
      </w:r>
    </w:p>
    <w:p w:rsidR="006B37F1" w:rsidRPr="00DC7EC8" w:rsidRDefault="006B37F1" w:rsidP="00CE31ED">
      <w:pPr>
        <w:pStyle w:val="ZLITLITwPKTzmlitwpktliter"/>
        <w:ind w:left="851" w:hanging="425"/>
      </w:pPr>
      <w:r w:rsidRPr="00DC7EC8">
        <w:t>b)</w:t>
      </w:r>
      <w:r w:rsidRPr="00DC7EC8">
        <w:tab/>
        <w:t xml:space="preserve">elektronicznej, opatrzonym kwalifikowanym podpisem elektronicznym, podpisem zaufanym albo podpisem osobistym, przy użyciu usługi elektronicznej udostępnionej przez ministra właściwego do spraw </w:t>
      </w:r>
      <w:r w:rsidRPr="00DC7EC8">
        <w:rPr>
          <w:spacing w:val="-2"/>
        </w:rPr>
        <w:t>informatyzacji, po uwierzytelnieniu tej osoby w sposób określony w art. 20a ust. 1 ustawy z dnia 17 lutego</w:t>
      </w:r>
      <w:r w:rsidRPr="00DC7EC8">
        <w:t xml:space="preserve"> 2005 r. o informatyzacji działalności podmiotów realizujących zadania publiczne;</w:t>
      </w:r>
    </w:p>
    <w:p w:rsidR="006B37F1" w:rsidRPr="00DC7EC8" w:rsidRDefault="006B37F1" w:rsidP="00CE31ED">
      <w:pPr>
        <w:pStyle w:val="ZLITPKTzmpktliter"/>
        <w:ind w:left="426" w:hanging="426"/>
      </w:pPr>
      <w:r w:rsidRPr="00DC7EC8">
        <w:lastRenderedPageBreak/>
        <w:t>3)</w:t>
      </w:r>
      <w:r w:rsidRPr="00DC7EC8">
        <w:tab/>
        <w:t>telefonicznie – w przypadku wyborcy niepełnosprawnego oraz wyborcy podlegającego w dniu głosowania obowiązkowej kwarantannie, izolacji lub izolacji w warunkach domowych.</w:t>
      </w:r>
    </w:p>
    <w:p w:rsidR="006B37F1" w:rsidRPr="00614BC4" w:rsidRDefault="006B37F1" w:rsidP="00CE31ED">
      <w:pPr>
        <w:pStyle w:val="USTustnpkodeksu"/>
        <w:rPr>
          <w:rFonts w:ascii="Times New Roman" w:hAnsi="Times New Roman" w:cs="Times New Roman"/>
          <w:szCs w:val="24"/>
        </w:rPr>
      </w:pPr>
      <w:r w:rsidRPr="00DC7EC8">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614BC4" w:rsidRDefault="006B37F1" w:rsidP="00CE31ED">
      <w:pPr>
        <w:pStyle w:val="USTustnpkodeksu"/>
        <w:rPr>
          <w:rFonts w:ascii="Times New Roman" w:hAnsi="Times New Roman" w:cs="Times New Roman"/>
          <w:szCs w:val="24"/>
        </w:rPr>
      </w:pPr>
      <w:r w:rsidRPr="00DC7EC8">
        <w:t>§ 3. W zgłoszeniu, o którym mowa w § 1 i 1a, zamieszcza się lub podaje nazwisko i imię (imiona), numer ewidencyjny PESEL wyborcy, oznaczenie wyborów, których dotyczy zgłoszenie, oraz adres, na który ma być wysłany pakiet wyborczy.</w:t>
      </w:r>
    </w:p>
    <w:p w:rsidR="00F420DB" w:rsidRDefault="00F420DB" w:rsidP="00CE31ED">
      <w:pPr>
        <w:pStyle w:val="USTustnpkodeksu"/>
        <w:rPr>
          <w:rFonts w:ascii="Open Sans" w:hAnsi="Open Sans"/>
          <w:color w:val="333333"/>
          <w:shd w:val="clear" w:color="auto" w:fill="FFFFFF"/>
        </w:rPr>
      </w:pPr>
      <w:r w:rsidRPr="00614BC4">
        <w:rPr>
          <w:rFonts w:ascii="Times New Roman" w:hAnsi="Times New Roman" w:cs="Times New Roman"/>
          <w:szCs w:val="24"/>
        </w:rPr>
        <w:t>§ 3a. </w:t>
      </w:r>
      <w:r w:rsidR="00E76F4A">
        <w:rPr>
          <w:rFonts w:ascii="Open Sans" w:hAnsi="Open Sans"/>
          <w:color w:val="333333"/>
          <w:shd w:val="clear" w:color="auto" w:fill="FFFFFF"/>
        </w:rPr>
        <w:t>Do zgłoszenia, o którym mowa w § 1, wyborca niepełnosprawny dołącza kopię aktualnego orzeczenia właściwego organu orzekającego o ustaleniu stopnia niepełnosprawności.</w:t>
      </w:r>
    </w:p>
    <w:p w:rsidR="00E76F4A" w:rsidRPr="00614BC4" w:rsidRDefault="00E76F4A" w:rsidP="00CE31ED">
      <w:pPr>
        <w:pStyle w:val="USTustnpkodeksu"/>
        <w:rPr>
          <w:rFonts w:ascii="Times New Roman" w:hAnsi="Times New Roman" w:cs="Times New Roman"/>
          <w:szCs w:val="24"/>
        </w:rPr>
      </w:pPr>
      <w:r>
        <w:rPr>
          <w:rFonts w:ascii="Open Sans" w:hAnsi="Open Sans"/>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w:t>
      </w:r>
      <w:r w:rsidR="00F420DB" w:rsidRPr="00614BC4">
        <w:rPr>
          <w:rFonts w:ascii="Times New Roman" w:hAnsi="Times New Roman" w:cs="Times New Roman"/>
          <w:szCs w:val="24"/>
        </w:rPr>
        <w:t>(uchylony)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5. </w:t>
      </w:r>
      <w:r w:rsidR="00F420DB" w:rsidRPr="00614BC4">
        <w:rPr>
          <w:rFonts w:ascii="Times New Roman" w:hAnsi="Times New Roman" w:cs="Times New Roman"/>
          <w:szCs w:val="24"/>
        </w:rPr>
        <w:t>(uchylony)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6. </w:t>
      </w:r>
      <w:r w:rsidR="00F420DB" w:rsidRPr="00614BC4">
        <w:rPr>
          <w:rFonts w:ascii="Times New Roman" w:hAnsi="Times New Roman" w:cs="Times New Roman"/>
          <w:szCs w:val="24"/>
        </w:rPr>
        <w:t>(uchylony)</w:t>
      </w:r>
    </w:p>
    <w:p w:rsidR="006B37F1" w:rsidRPr="00614BC4" w:rsidRDefault="006B37F1" w:rsidP="00CE31ED">
      <w:pPr>
        <w:pStyle w:val="USTustnpkodeksu"/>
        <w:rPr>
          <w:rFonts w:ascii="Times New Roman" w:hAnsi="Times New Roman" w:cs="Times New Roman"/>
          <w:szCs w:val="24"/>
        </w:rPr>
      </w:pPr>
      <w:r w:rsidRPr="00DC7EC8">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8. Jeżeli głosowanie korespondencyjne ma dotyczyć wyborów Prezydenta Rzeczypospolitej albo wyborów wójta zgłoszenie zamiaru głosowania korespondencyjnego dotyczy również ponownego głosowania.</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9.</w:t>
      </w:r>
      <w:r w:rsidR="00534844">
        <w:rPr>
          <w:rFonts w:ascii="Times New Roman" w:hAnsi="Times New Roman" w:cs="Times New Roman"/>
          <w:szCs w:val="24"/>
        </w:rPr>
        <w:t> </w:t>
      </w:r>
      <w:r w:rsidRPr="00614BC4">
        <w:rPr>
          <w:rFonts w:ascii="Times New Roman" w:hAnsi="Times New Roman" w:cs="Times New Roman"/>
          <w:szCs w:val="24"/>
        </w:rPr>
        <w:t>W przypadkach, o których mowa w art. 295 § 1 i 2, zgłoszenie zamiaru głosowania korespondencyjnego jest wspólne dla wszystkich przeprowadzanych w danym dniu wyborów.</w:t>
      </w:r>
    </w:p>
    <w:p w:rsidR="00AE2DCD" w:rsidRPr="00614BC4" w:rsidRDefault="00C8604A" w:rsidP="00CE31ED">
      <w:pPr>
        <w:pStyle w:val="USTustnpkodeksu"/>
        <w:rPr>
          <w:rFonts w:ascii="Times New Roman" w:hAnsi="Times New Roman" w:cs="Times New Roman"/>
          <w:szCs w:val="24"/>
        </w:rPr>
      </w:pPr>
      <w:r w:rsidRPr="00614BC4">
        <w:rPr>
          <w:rFonts w:ascii="Times New Roman" w:hAnsi="Times New Roman"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53c.</w:t>
      </w:r>
      <w:r w:rsidRPr="00614BC4">
        <w:rPr>
          <w:rFonts w:ascii="Times New Roman" w:hAnsi="Times New Roman" w:cs="Times New Roman"/>
          <w:szCs w:val="24"/>
        </w:rPr>
        <w:t xml:space="preserve"> </w:t>
      </w:r>
      <w:r w:rsidR="00DB5EC3" w:rsidRPr="00614BC4">
        <w:rPr>
          <w:rFonts w:ascii="Times New Roman" w:hAnsi="Times New Roman" w:cs="Times New Roman"/>
          <w:szCs w:val="24"/>
        </w:rPr>
        <w:t>§ 1. Jeżeli zgłoszenie, o którym mowa w art. 53b § 1, nie spełnia wymogów, o których mowa w art. 53b § 2–3a, urzędnik wyborczy wzywa wyborcę do uzupełnienia zgłoszenia w terminie 1 dnia od dnia doręczenia wezwania.</w:t>
      </w:r>
    </w:p>
    <w:p w:rsidR="00AE2DCD" w:rsidRPr="00614BC4" w:rsidRDefault="000F3F4F" w:rsidP="00CE31ED">
      <w:pPr>
        <w:pStyle w:val="USTustnpkodeksu"/>
        <w:rPr>
          <w:rFonts w:ascii="Times New Roman" w:hAnsi="Times New Roman" w:cs="Times New Roman"/>
          <w:szCs w:val="24"/>
        </w:rPr>
      </w:pPr>
      <w:r>
        <w:rPr>
          <w:rFonts w:ascii="Open Sans" w:hAnsi="Open Sans"/>
          <w:color w:val="333333"/>
          <w:shd w:val="clear" w:color="auto" w:fill="FFFFFF"/>
        </w:rPr>
        <w:lastRenderedPageBreak/>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53d.</w:t>
      </w:r>
      <w:r w:rsidRPr="00614BC4">
        <w:rPr>
          <w:rFonts w:ascii="Times New Roman" w:hAnsi="Times New Roman" w:cs="Times New Roman"/>
          <w:szCs w:val="24"/>
        </w:rPr>
        <w:t xml:space="preserve"> </w:t>
      </w:r>
      <w:r w:rsidR="00283ED3" w:rsidRPr="00614BC4">
        <w:rPr>
          <w:rFonts w:ascii="Times New Roman" w:hAnsi="Times New Roman" w:cs="Times New Roman"/>
          <w:szCs w:val="24"/>
        </w:rPr>
        <w:t>§ 1. </w:t>
      </w:r>
      <w:r w:rsidR="00031163">
        <w:rPr>
          <w:rFonts w:ascii="Times New Roman" w:hAnsi="Times New Roman" w:cs="Times New Roman"/>
          <w:szCs w:val="24"/>
        </w:rPr>
        <w:t>(uchylony)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283ED3" w:rsidRPr="00614BC4">
        <w:rPr>
          <w:rFonts w:ascii="Times New Roman" w:hAnsi="Times New Roman" w:cs="Times New Roman"/>
          <w:szCs w:val="24"/>
        </w:rPr>
        <w:t>(uchylony)</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53e.</w:t>
      </w:r>
      <w:r w:rsidRPr="00614BC4">
        <w:rPr>
          <w:rFonts w:ascii="Times New Roman" w:hAnsi="Times New Roman" w:cs="Times New Roman"/>
          <w:szCs w:val="24"/>
        </w:rPr>
        <w:t xml:space="preserve"> </w:t>
      </w:r>
      <w:r w:rsidR="000F3F4F">
        <w:rPr>
          <w:rFonts w:ascii="Open Sans" w:hAnsi="Open Sans"/>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614BC4" w:rsidRDefault="00150BDC" w:rsidP="00CE31ED">
      <w:pPr>
        <w:pStyle w:val="USTustnpkodeksu"/>
        <w:rPr>
          <w:rFonts w:ascii="Times New Roman" w:hAnsi="Times New Roman" w:cs="Times New Roman"/>
          <w:szCs w:val="24"/>
        </w:rPr>
      </w:pPr>
      <w:r w:rsidRPr="00614BC4">
        <w:rPr>
          <w:rFonts w:ascii="Times New Roman" w:hAnsi="Times New Roman" w:cs="Times New Roman"/>
          <w:szCs w:val="24"/>
        </w:rPr>
        <w:t>§ 2. W przypadkach, o których mowa w art. 295 § 1 i 2, wyborca, który zgłosił zamiar głosowania korespondencyjnego, otrzymuje pakiety wyborcze odrębne dla danych wyborów.</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3.</w:t>
      </w:r>
      <w:r w:rsidR="00534844">
        <w:rPr>
          <w:rFonts w:ascii="Times New Roman" w:hAnsi="Times New Roman" w:cs="Times New Roman"/>
          <w:szCs w:val="24"/>
        </w:rPr>
        <w:t> </w:t>
      </w:r>
      <w:r w:rsidR="00EA6807" w:rsidRPr="00614BC4">
        <w:rPr>
          <w:rFonts w:ascii="Times New Roman" w:hAnsi="Times New Roman" w:cs="Times New Roman"/>
          <w:szCs w:val="24"/>
        </w:rPr>
        <w:t>(uchylony)</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4.</w:t>
      </w:r>
      <w:r w:rsidR="00534844">
        <w:rPr>
          <w:rFonts w:ascii="Times New Roman" w:hAnsi="Times New Roman" w:cs="Times New Roman"/>
          <w:szCs w:val="24"/>
        </w:rPr>
        <w:t> </w:t>
      </w:r>
      <w:r w:rsidR="00EA6807" w:rsidRPr="00614BC4">
        <w:rPr>
          <w:rFonts w:ascii="Times New Roman" w:hAnsi="Times New Roman" w:cs="Times New Roman"/>
          <w:szCs w:val="24"/>
        </w:rPr>
        <w:t>Pakiet wyborczy doręcza wyborcy urzędnik wyborczy za pośrednictwem operatora wyznaczonego w rozumieniu ustawy z dnia 23 listopada 2012 r. – Prawo pocztowe.</w:t>
      </w:r>
      <w:r w:rsidRPr="00614BC4">
        <w:rPr>
          <w:rFonts w:ascii="Times New Roman" w:hAnsi="Times New Roman" w:cs="Times New Roman"/>
          <w:szCs w:val="24"/>
        </w:rPr>
        <w:t xml:space="preserve"> Do przesyłki pakietu wyborczego w zakresie nieuregulowanym stosuje się przepisy ustawy z dnia 23 listopada 2012 r. – Prawo pocztowe dotyczące przesyłki poleconej.</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5. </w:t>
      </w:r>
      <w:r w:rsidR="00330E24" w:rsidRPr="00614BC4">
        <w:rPr>
          <w:rFonts w:ascii="Times New Roman" w:hAnsi="Times New Roman" w:cs="Times New Roman"/>
          <w:szCs w:val="24"/>
        </w:rPr>
        <w:t>(uchylony)</w:t>
      </w:r>
    </w:p>
    <w:p w:rsidR="00AE2DCD" w:rsidRPr="00614BC4" w:rsidRDefault="00330E24" w:rsidP="00CE31ED">
      <w:pPr>
        <w:pStyle w:val="USTustnpkodeksu"/>
        <w:rPr>
          <w:rFonts w:ascii="Times New Roman" w:hAnsi="Times New Roman" w:cs="Times New Roman"/>
          <w:szCs w:val="24"/>
        </w:rPr>
      </w:pPr>
      <w:r w:rsidRPr="00614BC4">
        <w:rPr>
          <w:rFonts w:ascii="Times New Roman" w:hAnsi="Times New Roman" w:cs="Times New Roman"/>
          <w:szCs w:val="24"/>
        </w:rPr>
        <w:t>§ 6. Pakiet wyborczy doręcza się wyłącznie do rąk własnych wyborcy, po okazaniu dokumentu potwierdzającego tożsamość i pisemnym pokwitowaniu odbioru.</w:t>
      </w:r>
    </w:p>
    <w:p w:rsidR="00AE2DCD" w:rsidRPr="00614BC4" w:rsidRDefault="00FF17DC" w:rsidP="00CE31ED">
      <w:pPr>
        <w:pStyle w:val="USTustnpkodeksu"/>
        <w:rPr>
          <w:rFonts w:ascii="Times New Roman" w:hAnsi="Times New Roman" w:cs="Times New Roman"/>
          <w:szCs w:val="24"/>
        </w:rPr>
      </w:pPr>
      <w:r w:rsidRPr="00614BC4">
        <w:rPr>
          <w:rFonts w:ascii="Times New Roman" w:hAnsi="Times New Roman" w:cs="Times New Roman"/>
          <w:szCs w:val="24"/>
        </w:rPr>
        <w:t>§ 7. Jeżeli odbierający nie może potwierdzić odbioru, osoba doręczająca pakiet wyborczy sama stwierdza datę doręczenia oraz wskazuje odbierającego i przyczynę braku jego podpisu.</w:t>
      </w:r>
    </w:p>
    <w:p w:rsidR="00AE2DCD" w:rsidRPr="00614BC4" w:rsidRDefault="00FF17DC" w:rsidP="00CE31ED">
      <w:pPr>
        <w:pStyle w:val="USTustnpkodeksu"/>
        <w:rPr>
          <w:rFonts w:ascii="Times New Roman" w:hAnsi="Times New Roman" w:cs="Times New Roman"/>
          <w:szCs w:val="24"/>
        </w:rPr>
      </w:pPr>
      <w:r w:rsidRPr="00614BC4">
        <w:rPr>
          <w:rFonts w:ascii="Times New Roman" w:hAnsi="Times New Roman"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614BC4" w:rsidRDefault="00FF17DC" w:rsidP="00CE31ED">
      <w:pPr>
        <w:pStyle w:val="USTustnpkodeksu"/>
        <w:rPr>
          <w:rFonts w:ascii="Times New Roman" w:hAnsi="Times New Roman" w:cs="Times New Roman"/>
          <w:szCs w:val="24"/>
        </w:rPr>
      </w:pPr>
      <w:r w:rsidRPr="00614BC4">
        <w:rPr>
          <w:rFonts w:ascii="Times New Roman" w:hAnsi="Times New Roman"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614BC4" w:rsidRDefault="00A833A3" w:rsidP="00CE31ED">
      <w:pPr>
        <w:pStyle w:val="USTustnpkodeksu"/>
        <w:rPr>
          <w:rFonts w:ascii="Times New Roman" w:hAnsi="Times New Roman" w:cs="Times New Roman"/>
          <w:szCs w:val="24"/>
        </w:rPr>
      </w:pPr>
      <w:r w:rsidRPr="00614BC4">
        <w:rPr>
          <w:rFonts w:ascii="Times New Roman" w:hAnsi="Times New Roman" w:cs="Times New Roman"/>
          <w:szCs w:val="24"/>
        </w:rPr>
        <w:t>§ 9a. Urzędnik wyborczy niezwłocznie informuje wójta o wysłanych pakietach wyborczych.</w:t>
      </w:r>
    </w:p>
    <w:p w:rsidR="00AE2DCD" w:rsidRPr="00614BC4" w:rsidRDefault="00A833A3"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10. Informację o wysłaniu pakietu wyborczego umieszcza się w rubryce spisu wyborców „uwagi” odpowiadającej pozycji, pod którą umieszczono nazwisko wyborcy, który zgłosił zamiar głosowania korespondencyjnego.</w:t>
      </w:r>
    </w:p>
    <w:p w:rsidR="00AE2DCD" w:rsidRPr="00614BC4" w:rsidRDefault="00A833A3" w:rsidP="00CE31ED">
      <w:pPr>
        <w:pStyle w:val="USTustnpkodeksu"/>
        <w:rPr>
          <w:rFonts w:ascii="Times New Roman" w:hAnsi="Times New Roman" w:cs="Times New Roman"/>
          <w:szCs w:val="24"/>
        </w:rPr>
      </w:pPr>
      <w:r w:rsidRPr="00614BC4">
        <w:rPr>
          <w:rFonts w:ascii="Times New Roman" w:hAnsi="Times New Roman" w:cs="Times New Roman"/>
          <w:szCs w:val="24"/>
        </w:rPr>
        <w:t>§ 11. Urzędnik wyborczy prowadzi wykaz pakietów wyborczych, w którym odnotowuje się fakt przygotowania oraz wysłania danego pakietu wyborczego.</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53f.</w:t>
      </w:r>
      <w:r w:rsidRPr="00614BC4">
        <w:rPr>
          <w:rFonts w:ascii="Times New Roman" w:hAnsi="Times New Roman" w:cs="Times New Roman"/>
          <w:szCs w:val="24"/>
        </w:rPr>
        <w:t xml:space="preserve"> </w:t>
      </w:r>
      <w:r w:rsidR="00A833A3" w:rsidRPr="00614BC4">
        <w:rPr>
          <w:rFonts w:ascii="Times New Roman" w:hAnsi="Times New Roman" w:cs="Times New Roman"/>
          <w:szCs w:val="24"/>
        </w:rPr>
        <w:t>(uchylony)</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53g.</w:t>
      </w:r>
      <w:r w:rsidRPr="00614BC4">
        <w:rPr>
          <w:rFonts w:ascii="Times New Roman" w:hAnsi="Times New Roman" w:cs="Times New Roman"/>
          <w:szCs w:val="24"/>
        </w:rPr>
        <w:t xml:space="preserve"> § 1. W skład pakietu wyborczego wchodzi:</w:t>
      </w:r>
    </w:p>
    <w:p w:rsidR="00AE2DCD" w:rsidRPr="00614BC4" w:rsidRDefault="00AE2DCD"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koperta zwrotna;</w:t>
      </w:r>
    </w:p>
    <w:p w:rsidR="00AE2DCD" w:rsidRPr="00614BC4" w:rsidRDefault="00AE2DCD"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karta lub karty do głosowania;</w:t>
      </w:r>
    </w:p>
    <w:p w:rsidR="001D6402" w:rsidRPr="00614BC4" w:rsidRDefault="001D6402"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koperta na kartę do głosowania;</w:t>
      </w:r>
    </w:p>
    <w:p w:rsidR="00AE2DCD" w:rsidRPr="00614BC4" w:rsidRDefault="00AE2DCD"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instrukcja głosowania korespondencyjnego;</w:t>
      </w:r>
    </w:p>
    <w:p w:rsidR="00AE2DCD" w:rsidRPr="00614BC4" w:rsidRDefault="00AE2DCD"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 xml:space="preserve">nakładka lub nakładki na kartę lub karty do głosowania sporządzone w alfabecie Braille’a – jeżeli wyborca </w:t>
      </w:r>
      <w:r w:rsidR="000F3F4F">
        <w:rPr>
          <w:rFonts w:ascii="Times New Roman" w:hAnsi="Times New Roman" w:cs="Times New Roman"/>
          <w:szCs w:val="24"/>
        </w:rPr>
        <w:t xml:space="preserve">niepełnosprawny </w:t>
      </w:r>
      <w:r w:rsidRPr="00614BC4">
        <w:rPr>
          <w:rFonts w:ascii="Times New Roman" w:hAnsi="Times New Roman" w:cs="Times New Roman"/>
          <w:szCs w:val="24"/>
        </w:rPr>
        <w:t>zażądał ich przesłania;</w:t>
      </w:r>
    </w:p>
    <w:p w:rsidR="00AE2DCD" w:rsidRPr="00614BC4" w:rsidRDefault="00AE2DCD"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oświadczenie o osobistym i tajnym oddaniu głosu na karcie do głosowania.</w:t>
      </w:r>
    </w:p>
    <w:p w:rsidR="001D6402" w:rsidRPr="00614BC4" w:rsidRDefault="001D6402" w:rsidP="00CE31ED">
      <w:pPr>
        <w:pStyle w:val="USTustnpkodeksu"/>
        <w:rPr>
          <w:rFonts w:ascii="Times New Roman" w:hAnsi="Times New Roman" w:cs="Times New Roman"/>
          <w:szCs w:val="24"/>
        </w:rPr>
      </w:pPr>
      <w:r w:rsidRPr="00614BC4">
        <w:rPr>
          <w:rFonts w:ascii="Times New Roman" w:hAnsi="Times New Roman" w:cs="Times New Roman"/>
          <w:szCs w:val="24"/>
        </w:rPr>
        <w:t>§ 1a. Obwodowa komisja wyborcza opieczętowuje karty do głosowania swoją pieczęcią.</w:t>
      </w:r>
    </w:p>
    <w:p w:rsidR="00AE2DCD" w:rsidRPr="00614BC4" w:rsidRDefault="00B51793" w:rsidP="00CE31ED">
      <w:pPr>
        <w:pStyle w:val="USTustnpkodeksu"/>
        <w:rPr>
          <w:rFonts w:ascii="Times New Roman" w:hAnsi="Times New Roman" w:cs="Times New Roman"/>
          <w:szCs w:val="24"/>
        </w:rPr>
      </w:pPr>
      <w:r w:rsidRPr="00614BC4">
        <w:rPr>
          <w:rFonts w:ascii="Times New Roman" w:hAnsi="Times New Roman" w:cs="Times New Roman"/>
          <w:szCs w:val="24"/>
        </w:rPr>
        <w:t>§ 2. Na formularzu oświadczenia, o którym mowa w § 1 pkt 6, umieszcza się imię (imiona), nazwisko oraz numer ewidencyjny PESEL wyborcy.</w:t>
      </w:r>
    </w:p>
    <w:p w:rsidR="00AE2DCD" w:rsidRPr="00614BC4" w:rsidRDefault="00B51793" w:rsidP="00CE31ED">
      <w:pPr>
        <w:pStyle w:val="USTustnpkodeksu"/>
        <w:rPr>
          <w:rFonts w:ascii="Times New Roman" w:hAnsi="Times New Roman" w:cs="Times New Roman"/>
          <w:szCs w:val="24"/>
        </w:rPr>
      </w:pPr>
      <w:r w:rsidRPr="00614BC4">
        <w:rPr>
          <w:rFonts w:ascii="Times New Roman" w:hAnsi="Times New Roman" w:cs="Times New Roman"/>
          <w:szCs w:val="24"/>
        </w:rPr>
        <w:t>§ 3. Na kopercie na pakiet wyborczy oraz na kopercie zwrotnej umieszcza się oznaczenie „przesyłka wyborcza”.</w:t>
      </w:r>
    </w:p>
    <w:p w:rsidR="00AE2DCD" w:rsidRPr="00614BC4" w:rsidRDefault="00B51793" w:rsidP="00CE31ED">
      <w:pPr>
        <w:pStyle w:val="USTustnpkodeksu"/>
        <w:rPr>
          <w:rFonts w:ascii="Times New Roman" w:hAnsi="Times New Roman" w:cs="Times New Roman"/>
          <w:szCs w:val="24"/>
        </w:rPr>
      </w:pPr>
      <w:r w:rsidRPr="00614BC4">
        <w:rPr>
          <w:rFonts w:ascii="Times New Roman" w:hAnsi="Times New Roman" w:cs="Times New Roman"/>
          <w:szCs w:val="24"/>
        </w:rPr>
        <w:t>§ 4. Na kopercie zwrotnej umieszcza się adres właściwej obwodowej komisji wyborczej.</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5. Na kopercie na kartę do głosowania umieszcza się oznaczenie „koperta na kartę do głosowania”.</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6. Na kopercie zwrotnej i kopercie na kartę do głosowania nie można umieszczać żadnych innych oznaczeń poza</w:t>
      </w:r>
      <w:r w:rsidR="0020230E" w:rsidRPr="00614BC4">
        <w:rPr>
          <w:rFonts w:ascii="Times New Roman" w:hAnsi="Times New Roman" w:cs="Times New Roman"/>
          <w:szCs w:val="24"/>
        </w:rPr>
        <w:t xml:space="preserve"> </w:t>
      </w:r>
      <w:r w:rsidRPr="00614BC4">
        <w:rPr>
          <w:rFonts w:ascii="Times New Roman" w:hAnsi="Times New Roman" w:cs="Times New Roman"/>
          <w:szCs w:val="24"/>
        </w:rPr>
        <w:t>wymienionymi w § 3–5 oraz art. 53k § 3.</w:t>
      </w:r>
    </w:p>
    <w:p w:rsidR="00B51793" w:rsidRPr="00614BC4" w:rsidRDefault="00B51793" w:rsidP="00CE31ED">
      <w:pPr>
        <w:pStyle w:val="USTustnpkodeksu"/>
        <w:rPr>
          <w:rFonts w:ascii="Times New Roman" w:hAnsi="Times New Roman" w:cs="Times New Roman"/>
          <w:szCs w:val="24"/>
        </w:rPr>
      </w:pPr>
      <w:r w:rsidRPr="00614BC4">
        <w:rPr>
          <w:rFonts w:ascii="Times New Roman" w:hAnsi="Times New Roman" w:cs="Times New Roman"/>
          <w:szCs w:val="24"/>
        </w:rPr>
        <w:t>§ 6a. Czynności, o których mowa w § 1a–6, wykonuje obwodowa komisja wyborcza w obecności urzędnika wyborczego.</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 wzór i rozmiar koperty na pakiet wyborczy, koperty</w:t>
      </w:r>
      <w:r w:rsidR="0020230E" w:rsidRPr="00614BC4">
        <w:rPr>
          <w:rFonts w:ascii="Times New Roman" w:hAnsi="Times New Roman" w:cs="Times New Roman"/>
          <w:szCs w:val="24"/>
        </w:rPr>
        <w:t xml:space="preserve"> </w:t>
      </w:r>
      <w:r w:rsidRPr="00614BC4">
        <w:rPr>
          <w:rFonts w:ascii="Times New Roman" w:hAnsi="Times New Roman" w:cs="Times New Roman"/>
          <w:szCs w:val="24"/>
        </w:rPr>
        <w:t>zwrotnej, koperty na kartę do głosowania, oświadczenia, o</w:t>
      </w:r>
      <w:r w:rsidR="0020230E" w:rsidRPr="00614BC4">
        <w:rPr>
          <w:rFonts w:ascii="Times New Roman" w:hAnsi="Times New Roman" w:cs="Times New Roman"/>
          <w:szCs w:val="24"/>
        </w:rPr>
        <w:t> </w:t>
      </w:r>
      <w:r w:rsidRPr="00614BC4">
        <w:rPr>
          <w:rFonts w:ascii="Times New Roman" w:hAnsi="Times New Roman" w:cs="Times New Roman"/>
          <w:szCs w:val="24"/>
        </w:rPr>
        <w:t>którym mowa w § 1 pkt 6 oraz instrukcji głosowania</w:t>
      </w:r>
      <w:r w:rsidR="0020230E" w:rsidRPr="00614BC4">
        <w:rPr>
          <w:rFonts w:ascii="Times New Roman" w:hAnsi="Times New Roman" w:cs="Times New Roman"/>
          <w:szCs w:val="24"/>
        </w:rPr>
        <w:t xml:space="preserve"> </w:t>
      </w:r>
      <w:r w:rsidRPr="00614BC4">
        <w:rPr>
          <w:rFonts w:ascii="Times New Roman" w:hAnsi="Times New Roman" w:cs="Times New Roman"/>
          <w:szCs w:val="24"/>
        </w:rPr>
        <w:t>korespondencyjnego, uwzględniając konieczność zapewnienia tajności głosowania oraz zwięzłości i komunikatywności</w:t>
      </w:r>
      <w:r w:rsidR="0020230E" w:rsidRPr="00614BC4">
        <w:rPr>
          <w:rFonts w:ascii="Times New Roman" w:hAnsi="Times New Roman" w:cs="Times New Roman"/>
          <w:szCs w:val="24"/>
        </w:rPr>
        <w:t xml:space="preserve"> </w:t>
      </w:r>
      <w:r w:rsidRPr="00614BC4">
        <w:rPr>
          <w:rFonts w:ascii="Times New Roman" w:hAnsi="Times New Roman" w:cs="Times New Roman"/>
          <w:szCs w:val="24"/>
        </w:rPr>
        <w:t>instrukcji.</w:t>
      </w:r>
    </w:p>
    <w:p w:rsidR="00AE2DCD" w:rsidRPr="00614BC4" w:rsidRDefault="00AE2DC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w:t>
      </w:r>
      <w:r w:rsidR="0020230E" w:rsidRPr="00614BC4">
        <w:rPr>
          <w:rStyle w:val="Ppogrubienie"/>
          <w:rFonts w:ascii="Times New Roman" w:hAnsi="Times New Roman" w:cs="Times New Roman"/>
          <w:szCs w:val="24"/>
        </w:rPr>
        <w:t> </w:t>
      </w:r>
      <w:r w:rsidRPr="00614BC4">
        <w:rPr>
          <w:rStyle w:val="Ppogrubienie"/>
          <w:rFonts w:ascii="Times New Roman" w:hAnsi="Times New Roman" w:cs="Times New Roman"/>
          <w:szCs w:val="24"/>
        </w:rPr>
        <w:t>53h.</w:t>
      </w:r>
      <w:r w:rsidRPr="00614BC4">
        <w:rPr>
          <w:rFonts w:ascii="Times New Roman" w:hAnsi="Times New Roman" w:cs="Times New Roman"/>
          <w:szCs w:val="24"/>
        </w:rPr>
        <w:t xml:space="preserve"> </w:t>
      </w:r>
      <w:r w:rsidR="000F3F4F">
        <w:rPr>
          <w:rFonts w:ascii="Open Sans" w:hAnsi="Open Sans"/>
          <w:color w:val="333333"/>
          <w:shd w:val="clear" w:color="auto" w:fill="FFFFFF"/>
        </w:rPr>
        <w:t xml:space="preserve">§ 1. Wyborca głosujący korespondencyjnie po wypełnieniu karty do głosowania wkłada ją do koperty na kartę do głosowania, którą zakleja, a następnie kopertę tę wkłada do koperty </w:t>
      </w:r>
      <w:r w:rsidR="000F3F4F">
        <w:rPr>
          <w:rFonts w:ascii="Open Sans" w:hAnsi="Open Sans"/>
          <w:color w:val="333333"/>
          <w:shd w:val="clear" w:color="auto" w:fill="FFFFFF"/>
        </w:rPr>
        <w:lastRenderedPageBreak/>
        <w:t>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614BC4" w:rsidRDefault="000F3F4F" w:rsidP="00CE31ED">
      <w:pPr>
        <w:pStyle w:val="USTustnpkodeksu"/>
        <w:rPr>
          <w:rFonts w:ascii="Times New Roman" w:hAnsi="Times New Roman" w:cs="Times New Roman"/>
          <w:szCs w:val="24"/>
        </w:rPr>
      </w:pPr>
      <w:r>
        <w:rPr>
          <w:rFonts w:ascii="Open Sans" w:hAnsi="Open Sans"/>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614BC4" w:rsidRDefault="00AE2DCD"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w:t>
      </w:r>
      <w:r w:rsidR="009007AA" w:rsidRPr="00614BC4">
        <w:rPr>
          <w:rFonts w:ascii="Times New Roman" w:hAnsi="Times New Roman" w:cs="Times New Roman"/>
          <w:szCs w:val="24"/>
        </w:rPr>
        <w:t>(uchylony)</w:t>
      </w:r>
    </w:p>
    <w:p w:rsidR="00AE2DCD" w:rsidRPr="00614BC4" w:rsidRDefault="009007AA" w:rsidP="00CE31ED">
      <w:pPr>
        <w:pStyle w:val="USTustnpkodeksu"/>
        <w:rPr>
          <w:rFonts w:ascii="Times New Roman" w:hAnsi="Times New Roman" w:cs="Times New Roman"/>
          <w:szCs w:val="24"/>
        </w:rPr>
      </w:pPr>
      <w:r w:rsidRPr="00614BC4">
        <w:rPr>
          <w:rFonts w:ascii="Times New Roman" w:hAnsi="Times New Roman" w:cs="Times New Roman"/>
          <w:szCs w:val="24"/>
        </w:rPr>
        <w:t>§ 4. Koperty zwrotne dostarczane są do właściwych obwodowych komisji wyborczych w godzinach głosowania.</w:t>
      </w:r>
    </w:p>
    <w:p w:rsidR="00AE2DCD" w:rsidRPr="00614BC4" w:rsidRDefault="000F3F4F" w:rsidP="00CE31ED">
      <w:pPr>
        <w:pStyle w:val="USTustnpkodeksu"/>
        <w:rPr>
          <w:rFonts w:ascii="Times New Roman" w:hAnsi="Times New Roman" w:cs="Times New Roman"/>
          <w:szCs w:val="24"/>
        </w:rPr>
      </w:pPr>
      <w:r>
        <w:rPr>
          <w:rFonts w:ascii="Open Sans" w:hAnsi="Open Sans"/>
          <w:color w:val="333333"/>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6. Koperty na kartę do głosowania wyjęte z kopert zwrotnych dostarczonych do obwodowej komisji wyborczej wrzucane są do urny wyborczej.</w:t>
      </w:r>
    </w:p>
    <w:p w:rsidR="0020230E" w:rsidRPr="00614BC4" w:rsidRDefault="0020230E"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53i.</w:t>
      </w:r>
      <w:r w:rsidRPr="00614BC4">
        <w:rPr>
          <w:rFonts w:ascii="Times New Roman" w:hAnsi="Times New Roman" w:cs="Times New Roman"/>
          <w:szCs w:val="24"/>
        </w:rPr>
        <w:t xml:space="preserve"> </w:t>
      </w:r>
      <w:r w:rsidR="001A2688" w:rsidRPr="00614BC4">
        <w:rPr>
          <w:rFonts w:ascii="Times New Roman" w:hAnsi="Times New Roman" w:cs="Times New Roman"/>
          <w:szCs w:val="24"/>
        </w:rPr>
        <w:t>§ 1. Koperty zwrotne niedostarczone do obwodowej komisji wyborczej do zakończenia głosowania przekazywane są właściwemu dyrektorowi delegatury Krajowego Biura Wyborczego.</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1A2688" w:rsidRPr="00614BC4">
        <w:rPr>
          <w:rFonts w:ascii="Times New Roman" w:hAnsi="Times New Roman" w:cs="Times New Roman"/>
          <w:szCs w:val="24"/>
        </w:rPr>
        <w:t>(uchylony)</w:t>
      </w:r>
    </w:p>
    <w:p w:rsidR="0020230E" w:rsidRPr="00614BC4" w:rsidRDefault="0020230E"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53j.</w:t>
      </w:r>
      <w:r w:rsidRPr="00614BC4">
        <w:rPr>
          <w:rFonts w:ascii="Times New Roman" w:hAnsi="Times New Roman" w:cs="Times New Roman"/>
          <w:szCs w:val="24"/>
        </w:rPr>
        <w:t xml:space="preserve"> </w:t>
      </w:r>
      <w:r w:rsidR="000F3F4F">
        <w:rPr>
          <w:rFonts w:ascii="Open Sans" w:hAnsi="Open Sans"/>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0F3F4F">
        <w:rPr>
          <w:rFonts w:ascii="Open Sans" w:hAnsi="Open Sans"/>
          <w:color w:val="333333"/>
          <w:shd w:val="clear" w:color="auto" w:fill="FFFFFF"/>
        </w:rPr>
        <w:t>szczegółowy sposób doręczania pakietów wyborczych wyborcom podlegających w dniu głosowania obowiązkowej kwarantannie, izolacji lub izolacji w warunkach domowych,</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0F3F4F">
        <w:rPr>
          <w:rFonts w:ascii="Open Sans" w:hAnsi="Open Sans"/>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Default="0020230E" w:rsidP="00CE31ED">
      <w:pPr>
        <w:pStyle w:val="PKTpunkt"/>
        <w:rPr>
          <w:rFonts w:ascii="Open Sans" w:hAnsi="Open Sans"/>
          <w:color w:val="333333"/>
          <w:shd w:val="clear" w:color="auto" w:fill="FFFFFF"/>
        </w:rPr>
      </w:pPr>
      <w:r w:rsidRPr="00614BC4">
        <w:rPr>
          <w:rFonts w:ascii="Times New Roman" w:hAnsi="Times New Roman" w:cs="Times New Roman"/>
          <w:szCs w:val="24"/>
        </w:rPr>
        <w:t>3)</w:t>
      </w:r>
      <w:r w:rsidRPr="00614BC4">
        <w:rPr>
          <w:rFonts w:ascii="Times New Roman" w:hAnsi="Times New Roman" w:cs="Times New Roman"/>
          <w:szCs w:val="24"/>
        </w:rPr>
        <w:tab/>
      </w:r>
      <w:r w:rsidR="000F3F4F">
        <w:rPr>
          <w:rFonts w:ascii="Open Sans" w:hAnsi="Open Sans"/>
          <w:color w:val="333333"/>
          <w:shd w:val="clear" w:color="auto" w:fill="FFFFFF"/>
        </w:rPr>
        <w:t>tryb przekazywania pakietów wyborczych właściwemu dyrektorowi delegatury Krajowego Biura Wyborczego, w sytuacji, o której mowa w art. 53e § 9 zdanie drugie,</w:t>
      </w:r>
    </w:p>
    <w:p w:rsidR="000F3F4F" w:rsidRPr="00614BC4" w:rsidRDefault="000F3F4F" w:rsidP="00CE31ED">
      <w:pPr>
        <w:pStyle w:val="PKTpunkt"/>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Pr>
          <w:rFonts w:ascii="Open Sans" w:hAnsi="Open Sans"/>
          <w:color w:val="333333"/>
          <w:shd w:val="clear" w:color="auto" w:fill="FFFFFF"/>
        </w:rPr>
        <w:t>tryb przekazywania kopert zwrotnych właściwemu dyrektorowi delegatury Krajowego Biura Wyborczego, w sytuacji, o której mowa w art. 53i § 1</w:t>
      </w:r>
    </w:p>
    <w:p w:rsidR="0020230E" w:rsidRPr="00614BC4" w:rsidRDefault="0020230E" w:rsidP="00CE31ED">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xml:space="preserve">– </w:t>
      </w:r>
      <w:r w:rsidR="000F3F4F">
        <w:rPr>
          <w:rFonts w:ascii="Open Sans" w:hAnsi="Open Sans"/>
          <w:color w:val="333333"/>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1A2688" w:rsidRPr="00614BC4">
        <w:rPr>
          <w:rFonts w:ascii="Times New Roman" w:hAnsi="Times New Roman" w:cs="Times New Roman"/>
          <w:szCs w:val="24"/>
        </w:rPr>
        <w:t>(uchylony)</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3.</w:t>
      </w:r>
      <w:r w:rsidR="000F3F4F">
        <w:rPr>
          <w:rFonts w:ascii="Open Sans" w:hAnsi="Open Sans"/>
          <w:color w:val="333333"/>
          <w:shd w:val="clear" w:color="auto" w:fill="FFFFFF"/>
        </w:rPr>
        <w:t> Państwowa Komisja Wyborcza określi, w drodze uchwały, sposób postępowania z:</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0F3F4F">
        <w:rPr>
          <w:rFonts w:ascii="Open Sans" w:hAnsi="Open Sans"/>
          <w:color w:val="333333"/>
          <w:shd w:val="clear" w:color="auto" w:fill="FFFFFF"/>
        </w:rPr>
        <w:t>kopertami zwrotnymi dostarczonymi do obwodowej komisji wyborczej do zakończenia głosowania,</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0F3F4F">
        <w:rPr>
          <w:rFonts w:ascii="Open Sans" w:hAnsi="Open Sans"/>
          <w:color w:val="333333"/>
          <w:shd w:val="clear" w:color="auto" w:fill="FFFFFF"/>
        </w:rPr>
        <w:t>kopertami zwrotnymi dostarczonymi do obwodowej komisji wyborczej po zakończeniu głosowania,</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F3F4F">
        <w:rPr>
          <w:rFonts w:ascii="Open Sans" w:hAnsi="Open Sans"/>
          <w:color w:val="333333"/>
          <w:shd w:val="clear" w:color="auto" w:fill="FFFFFF"/>
        </w:rPr>
        <w:t>kopertami zwrotnymi zawierającymi niezaklejone koperty na kartę do głosowania,</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r>
      <w:r w:rsidR="000F3F4F">
        <w:rPr>
          <w:rFonts w:ascii="Open Sans" w:hAnsi="Open Sans"/>
          <w:color w:val="333333"/>
          <w:shd w:val="clear" w:color="auto" w:fill="FFFFFF"/>
        </w:rPr>
        <w:t>kopertami zwrotnymi niezawierającymi podpisanego oświadczenia, o którym mowa w art. 53g § 1 pkt 6,</w:t>
      </w:r>
    </w:p>
    <w:p w:rsidR="0020230E" w:rsidRPr="00614BC4" w:rsidRDefault="0020230E"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0F3F4F">
        <w:rPr>
          <w:rFonts w:ascii="Open Sans" w:hAnsi="Open Sans"/>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614BC4" w:rsidRDefault="0020230E" w:rsidP="00CE31ED">
      <w:pPr>
        <w:pStyle w:val="CZWSPPKTczwsplnapunktw"/>
        <w:rPr>
          <w:rFonts w:ascii="Times New Roman" w:hAnsi="Times New Roman" w:cs="Times New Roman"/>
          <w:szCs w:val="24"/>
        </w:rPr>
      </w:pPr>
      <w:r w:rsidRPr="00614BC4">
        <w:rPr>
          <w:rFonts w:ascii="Times New Roman" w:hAnsi="Times New Roman" w:cs="Times New Roman"/>
          <w:szCs w:val="24"/>
        </w:rPr>
        <w:t xml:space="preserve">– </w:t>
      </w:r>
      <w:r w:rsidR="000F3F4F">
        <w:rPr>
          <w:rFonts w:ascii="Open Sans" w:hAnsi="Open Sans"/>
          <w:color w:val="333333"/>
          <w:shd w:val="clear" w:color="auto" w:fill="FFFFFF"/>
        </w:rPr>
        <w:t>mając na względzie zapewnienie poszanowania zasad przeprowadzania wyborów oraz konieczność zabezpieczenia pakietów wyborczych, a w szczególności kopert zwrotnych i kart do głosowania.</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w:t>
      </w:r>
      <w:r w:rsidR="001A2688" w:rsidRPr="00614BC4">
        <w:rPr>
          <w:rFonts w:ascii="Times New Roman" w:hAnsi="Times New Roman" w:cs="Times New Roman"/>
          <w:szCs w:val="24"/>
        </w:rPr>
        <w:t>(uchylony)</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5. </w:t>
      </w:r>
      <w:r w:rsidR="001A2688" w:rsidRPr="00614BC4">
        <w:rPr>
          <w:rFonts w:ascii="Times New Roman" w:hAnsi="Times New Roman" w:cs="Times New Roman"/>
          <w:szCs w:val="24"/>
        </w:rPr>
        <w:t>(uchylony)</w:t>
      </w:r>
    </w:p>
    <w:p w:rsidR="0020230E" w:rsidRPr="00614BC4" w:rsidRDefault="0020230E"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53k.</w:t>
      </w:r>
      <w:r w:rsidRPr="00614BC4">
        <w:rPr>
          <w:rFonts w:ascii="Times New Roman" w:hAnsi="Times New Roman" w:cs="Times New Roman"/>
          <w:szCs w:val="24"/>
        </w:rPr>
        <w:t xml:space="preserve"> </w:t>
      </w:r>
      <w:r w:rsidR="001A2688" w:rsidRPr="00614BC4">
        <w:rPr>
          <w:rFonts w:ascii="Times New Roman" w:hAnsi="Times New Roman"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2. Przesyłki, o których mowa w § 1, są przesyłkami listowymi w rozumieniu ustawy z dnia 23 listopada 2012 r. – Prawo pocztowe.</w:t>
      </w:r>
    </w:p>
    <w:p w:rsidR="0020230E" w:rsidRPr="00614BC4" w:rsidRDefault="0020230E" w:rsidP="00CE31ED">
      <w:pPr>
        <w:pStyle w:val="USTustnpkodeksu"/>
        <w:rPr>
          <w:rFonts w:ascii="Times New Roman" w:hAnsi="Times New Roman" w:cs="Times New Roman"/>
          <w:szCs w:val="24"/>
        </w:rPr>
      </w:pPr>
      <w:r w:rsidRPr="00614BC4">
        <w:rPr>
          <w:rFonts w:ascii="Times New Roman" w:hAnsi="Times New Roman" w:cs="Times New Roman"/>
          <w:szCs w:val="24"/>
        </w:rPr>
        <w:t>§ 3. Przesyłki, o których mowa w § 1, są zwolnione z opłat pocztowych. Informację o zwolnieniu z opłat pocztowych umieszcza się na kopercie, w której znajduje się pakiet wyborczy, oraz na kopercie zwrotnej.</w:t>
      </w:r>
    </w:p>
    <w:p w:rsidR="001D6402" w:rsidRPr="00614BC4" w:rsidRDefault="001D6402"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53l.</w:t>
      </w:r>
      <w:r w:rsidR="001A2688" w:rsidRPr="00614BC4">
        <w:rPr>
          <w:rFonts w:ascii="Times New Roman" w:hAnsi="Times New Roman" w:cs="Times New Roman"/>
          <w:szCs w:val="24"/>
        </w:rPr>
        <w:t> </w:t>
      </w:r>
      <w:r w:rsidR="000F3F4F">
        <w:rPr>
          <w:rFonts w:ascii="Open Sans" w:hAnsi="Open Sans"/>
          <w:color w:val="333333"/>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7</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Głosowanie przez pełnomocnika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0F3F4F">
        <w:rPr>
          <w:rFonts w:ascii="Open Sans" w:hAnsi="Open Sans"/>
          <w:color w:val="333333"/>
          <w:shd w:val="clear" w:color="auto" w:fill="FFFFFF"/>
        </w:rPr>
        <w:t>Przepis § 1 stosuje się również do wyborcy, który najpóźniej w dniu głosownia kończy 60 lat.</w:t>
      </w:r>
    </w:p>
    <w:p w:rsidR="0089371D" w:rsidRPr="00614BC4" w:rsidRDefault="001A2688" w:rsidP="00CE31ED">
      <w:pPr>
        <w:pStyle w:val="USTustnpkodeksu"/>
        <w:rPr>
          <w:rFonts w:ascii="Times New Roman" w:hAnsi="Times New Roman" w:cs="Times New Roman"/>
          <w:szCs w:val="24"/>
        </w:rPr>
      </w:pPr>
      <w:r w:rsidRPr="00614BC4">
        <w:rPr>
          <w:rFonts w:ascii="Times New Roman" w:hAnsi="Times New Roman" w:cs="Times New Roman"/>
          <w:szCs w:val="24"/>
        </w:rPr>
        <w:t>§ 4. </w:t>
      </w:r>
      <w:r w:rsidR="000F3F4F">
        <w:rPr>
          <w:rFonts w:ascii="Open Sans" w:hAnsi="Open Sans"/>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527139" w:rsidRPr="00614BC4" w:rsidRDefault="006520F0" w:rsidP="00CE31ED">
      <w:pPr>
        <w:pStyle w:val="ARTartustawynprozporzdzenia"/>
        <w:spacing w:before="0"/>
        <w:rPr>
          <w:rFonts w:ascii="Times New Roman" w:hAnsi="Times New Roman" w:cs="Times New Roman"/>
          <w:szCs w:val="24"/>
        </w:rPr>
      </w:pPr>
      <w:r w:rsidRPr="00DC7EC8">
        <w:rPr>
          <w:rStyle w:val="Ppogrubienie"/>
          <w:rFonts w:ascii="Times New Roman" w:hAnsi="Times New Roman" w:cs="Times New Roman"/>
          <w:szCs w:val="24"/>
        </w:rPr>
        <w:t>Art. 55.</w:t>
      </w:r>
      <w:r w:rsidRPr="00DC7EC8">
        <w:rPr>
          <w:rFonts w:ascii="Times New Roman" w:hAnsi="Times New Roman" w:cs="Times New Roman"/>
          <w:szCs w:val="24"/>
        </w:rPr>
        <w:t xml:space="preserve"> </w:t>
      </w:r>
      <w:r w:rsidR="00527139" w:rsidRPr="00DC7EC8">
        <w:t>§ 1. Pełnomocnikiem może być osoba posiadająca prawo wybierania, z zastrzeżeniem § 4.</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CE31ED" w:rsidRPr="00DC7EC8" w:rsidRDefault="00CE31ED" w:rsidP="00CE31ED">
      <w:pPr>
        <w:pStyle w:val="USTustnpkodeksu"/>
      </w:pPr>
      <w:r w:rsidRPr="00DC7EC8">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DC7EC8">
        <w:rPr>
          <w:spacing w:val="-4"/>
        </w:rPr>
        <w:t>(imiona), numer ewidencyjny PESEL oraz adres zamieszkania zarówno wyborcy, jak i osoby, której ma być udzielone</w:t>
      </w:r>
      <w:r w:rsidRPr="00DC7EC8">
        <w:t xml:space="preserve"> pełnomocnictwo do głosowania, oraz oznaczenie wyborów, których dotyczy pełnomocnictwo do głosowania.</w:t>
      </w:r>
    </w:p>
    <w:p w:rsidR="00CE31ED" w:rsidRPr="00DC7EC8" w:rsidRDefault="00CE31ED" w:rsidP="00CE31ED">
      <w:pPr>
        <w:pStyle w:val="USTustnpkodeksu"/>
      </w:pPr>
      <w:r w:rsidRPr="00DC7EC8">
        <w:lastRenderedPageBreak/>
        <w:t>§ 2a. Wyborca we wniosku, o którym mowa w § 2, może zamieścić adres poczty elektronicznej lub numer telefonu komórkowego oraz informację o wyrażeniu zgody na przekazanie danych do rejestru danych kontaktowych osób fizycznych.</w:t>
      </w:r>
    </w:p>
    <w:p w:rsidR="00CE31ED" w:rsidRPr="00DC7EC8" w:rsidRDefault="00E33AB3" w:rsidP="00CE31ED">
      <w:pPr>
        <w:pStyle w:val="USTustnpkodeksu"/>
      </w:pPr>
      <w:r w:rsidRPr="00DC7EC8">
        <w:t>§ 2b. Wniosek może być złożony:</w:t>
      </w:r>
    </w:p>
    <w:p w:rsidR="00E33AB3" w:rsidRPr="00DC7EC8" w:rsidRDefault="00E33AB3" w:rsidP="00E33AB3">
      <w:pPr>
        <w:pStyle w:val="ZLITPKTzmpktliter"/>
        <w:ind w:left="426" w:hanging="426"/>
      </w:pPr>
      <w:r w:rsidRPr="00DC7EC8">
        <w:t>1)</w:t>
      </w:r>
      <w:r w:rsidRPr="00DC7EC8">
        <w:tab/>
        <w:t>ustnie;</w:t>
      </w:r>
    </w:p>
    <w:p w:rsidR="00E33AB3" w:rsidRPr="00DC7EC8" w:rsidRDefault="00E33AB3" w:rsidP="00E33AB3">
      <w:pPr>
        <w:pStyle w:val="ZLITPKTzmpktliter"/>
        <w:keepNext/>
        <w:ind w:left="426" w:hanging="426"/>
      </w:pPr>
      <w:r w:rsidRPr="00DC7EC8">
        <w:t>2)</w:t>
      </w:r>
      <w:r w:rsidRPr="00DC7EC8">
        <w:tab/>
        <w:t>na piśmie utrwalonym w postaci:</w:t>
      </w:r>
    </w:p>
    <w:p w:rsidR="00E33AB3" w:rsidRPr="00DC7EC8" w:rsidRDefault="00E33AB3" w:rsidP="00E33AB3">
      <w:pPr>
        <w:pStyle w:val="ZLITLITwPKTzmlitwpktliter"/>
        <w:ind w:left="851" w:hanging="425"/>
      </w:pPr>
      <w:r w:rsidRPr="00DC7EC8">
        <w:t>a)</w:t>
      </w:r>
      <w:r w:rsidRPr="00DC7EC8">
        <w:tab/>
        <w:t>papierowej, opatrzonym własnoręcznym podpisem,</w:t>
      </w:r>
    </w:p>
    <w:p w:rsidR="00E33AB3" w:rsidRPr="00DC7EC8" w:rsidRDefault="00E33AB3" w:rsidP="00E33AB3">
      <w:pPr>
        <w:pStyle w:val="ZLITLITwPKTzmlitwpktliter"/>
        <w:ind w:left="851" w:hanging="425"/>
      </w:pPr>
      <w:r w:rsidRPr="00DC7EC8">
        <w:t>b)</w:t>
      </w:r>
      <w:r w:rsidRPr="00DC7EC8">
        <w:tab/>
        <w:t xml:space="preserve">elektronicznej, opatrzonym kwalifikowanym podpisem elektronicznym, podpisem zaufanym albo podpisem osobistym, przy użyciu usługi elektronicznej udostępnionej przez ministra właściwego do spraw </w:t>
      </w:r>
      <w:r w:rsidRPr="00DC7EC8">
        <w:rPr>
          <w:spacing w:val="-2"/>
        </w:rPr>
        <w:t>informatyzacji, po uwierzytelnieniu tej osoby w sposób określony w art. 20a ust. 1 ustawy z dnia 17 lutego</w:t>
      </w:r>
      <w:r w:rsidRPr="00DC7EC8">
        <w:t xml:space="preserve"> 2005 r. o informatyzacji działalności podmiotów realizujących zadania publiczne.”,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8B671F" w:rsidRPr="00DC7EC8" w:rsidRDefault="008B671F" w:rsidP="008B671F">
      <w:pPr>
        <w:pStyle w:val="PKTpunkt"/>
        <w:rPr>
          <w:rFonts w:ascii="Times New Roman" w:hAnsi="Times New Roman" w:cs="Times New Roman"/>
          <w:szCs w:val="24"/>
        </w:rPr>
      </w:pPr>
      <w:r w:rsidRPr="00DC7EC8">
        <w:rPr>
          <w:rFonts w:ascii="Times New Roman" w:hAnsi="Times New Roman" w:cs="Times New Roman"/>
          <w:szCs w:val="24"/>
        </w:rPr>
        <w:t>3)</w:t>
      </w:r>
      <w:r w:rsidRPr="00DC7EC8">
        <w:rPr>
          <w:rFonts w:ascii="Times New Roman" w:hAnsi="Times New Roman" w:cs="Times New Roman"/>
          <w:szCs w:val="24"/>
        </w:rPr>
        <w:tab/>
        <w:t>(uchylony).</w:t>
      </w:r>
    </w:p>
    <w:p w:rsidR="008B671F" w:rsidRPr="00DC7EC8" w:rsidRDefault="008B671F" w:rsidP="008B671F">
      <w:pPr>
        <w:pStyle w:val="PKTpunkt"/>
        <w:ind w:left="0" w:firstLine="518"/>
        <w:rPr>
          <w:rFonts w:ascii="Times New Roman" w:hAnsi="Times New Roman" w:cs="Times New Roman"/>
          <w:szCs w:val="24"/>
        </w:rPr>
      </w:pPr>
      <w:r w:rsidRPr="00DC7EC8">
        <w:t>3a.</w:t>
      </w:r>
      <w:r w:rsidRPr="00DC7EC8">
        <w:tab/>
        <w:t>W wyborach Prezydenta Rzeczypospolitej oraz w wyborach wójta akt pełnomocnictwa sporządza się na pierwsze oraz ponowne głosowanie odrębnie.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Akt pełnomocnictwa do głosowania jest sporządzany w miejscu zamieszkania wyborcy udzielającego pełnomocnictwa do głosowania wskazanym we wniosku, o którym mowa w § 2, z zastrzeżeniem § 6.</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8B671F" w:rsidRPr="00614BC4" w:rsidRDefault="008B671F" w:rsidP="00CE31ED">
      <w:pPr>
        <w:pStyle w:val="PKTpunkt"/>
        <w:rPr>
          <w:rFonts w:ascii="Times New Roman" w:hAnsi="Times New Roman" w:cs="Times New Roman"/>
          <w:szCs w:val="24"/>
        </w:rPr>
      </w:pPr>
      <w:r w:rsidRPr="00DC7EC8">
        <w:t>2)</w:t>
      </w:r>
      <w:r w:rsidRPr="00DC7EC8">
        <w:tab/>
        <w:t>wystąpienia przesłanki, o której mowa w art. 55 § 4;</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Przed przystąpieniem do głosowania pełnomocnik okazuje obwodowej komisji wyborczej dokument umożliwiający stwierdzenie jego tożsamości oraz akt pełnomocnictwa do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Jeżeli pełnomocnictwo do głosowania zostało cofnięte lub wygasło obwodowa komisja wyborcza odmawia wydania pełnomocnikowi karty do głosowania i zatrzymuje akt pełnomocnictwa do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055E50" w:rsidP="00CE31ED">
      <w:pPr>
        <w:rPr>
          <w:rFonts w:cs="Times New Roman"/>
          <w:szCs w:val="24"/>
        </w:rPr>
      </w:pPr>
      <w:r>
        <w:rPr>
          <w:rFonts w:cs="Times New Roman"/>
          <w:szCs w:val="24"/>
        </w:rPr>
        <w:t>(…)</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9</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Ustalanie wyników głosowania w obwodzie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w:t>
      </w:r>
      <w:r w:rsidR="008B671F" w:rsidRPr="00AD2D41">
        <w:t>§ 1.</w:t>
      </w:r>
      <w:r w:rsidR="008B671F">
        <w:t> </w:t>
      </w:r>
      <w:r w:rsidR="008B671F" w:rsidRPr="00AD2D41">
        <w:t>Niezwłocznie po zakończeniu głosowania obwodowa komisja wyborcza ustala wyniki głosowania w obwodzie odpowiednio do przeprowadzanych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r w:rsidR="008B671F">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8B671F">
        <w:rPr>
          <w:rFonts w:ascii="Times New Roman" w:hAnsi="Times New Roman" w:cs="Times New Roman"/>
          <w:szCs w:val="24"/>
        </w:rPr>
        <w:t>(uchylony).</w:t>
      </w:r>
    </w:p>
    <w:p w:rsidR="0008512F" w:rsidRDefault="0008512F" w:rsidP="00CE31ED">
      <w:pPr>
        <w:pStyle w:val="USTustnpkodeksu"/>
        <w:rPr>
          <w:rFonts w:ascii="Times New Roman" w:hAnsi="Times New Roman" w:cs="Times New Roman"/>
          <w:szCs w:val="24"/>
        </w:rPr>
      </w:pPr>
      <w:r w:rsidRPr="00614BC4">
        <w:rPr>
          <w:rFonts w:ascii="Times New Roman" w:hAnsi="Times New Roman" w:cs="Times New Roman"/>
          <w:szCs w:val="24"/>
        </w:rPr>
        <w:t>§ 3a. Czynności obwodowej komisji wyborczej związane z ustalaniem wyników głosowania w obwodzie wykonują wspólnie wszyscy obecni członkowie komisji.</w:t>
      </w:r>
    </w:p>
    <w:p w:rsidR="008B671F" w:rsidRDefault="008B671F" w:rsidP="00CE31ED">
      <w:pPr>
        <w:pStyle w:val="USTustnpkodeksu"/>
      </w:pPr>
      <w:r w:rsidRPr="00AD2D41">
        <w:t xml:space="preserve">§ 3b. Niedopuszczalne jest wykonywanie czynności, o których mowa w § 3a, przez grupy członków obwodowych </w:t>
      </w:r>
      <w:r w:rsidRPr="008E1DC9">
        <w:rPr>
          <w:spacing w:val="-4"/>
        </w:rPr>
        <w:t>komisji wyborczych lub przez pojedynczych ich członków oddzielnie lub tworzenie z członków obwodowych</w:t>
      </w:r>
      <w:r w:rsidRPr="00AD2D41">
        <w:t xml:space="preserve"> komisji wyborczych grup roboczych, które wykonywałyby oddzielnie czynności po zakończeniu głosowania.</w:t>
      </w:r>
    </w:p>
    <w:p w:rsidR="008B671F" w:rsidRPr="00614BC4" w:rsidRDefault="008B671F" w:rsidP="00CE31ED">
      <w:pPr>
        <w:pStyle w:val="USTustnpkodeksu"/>
        <w:rPr>
          <w:rFonts w:ascii="Times New Roman" w:hAnsi="Times New Roman" w:cs="Times New Roman"/>
          <w:szCs w:val="24"/>
        </w:rPr>
      </w:pPr>
      <w:r w:rsidRPr="00AD2D41">
        <w:t>§ 3c. Szczegółowy tryb wykonywania czynności, o których mowa w § 3a i 3b, określa Państwowa Komisja Wyborcza.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C34945" w:rsidRPr="00AD2D41">
        <w:t>§ 1. Niezwłocznie po zakończeniu głosowania przewodniczący obwodowej komisji wyborczej zapieczętowuje otwór urny wyborczej.</w:t>
      </w:r>
    </w:p>
    <w:p w:rsidR="00186FF5" w:rsidRPr="00614BC4" w:rsidRDefault="00C34945" w:rsidP="00CE31ED">
      <w:pPr>
        <w:pStyle w:val="ARTartustawynprozporzdzenia"/>
        <w:spacing w:before="0"/>
        <w:rPr>
          <w:rFonts w:ascii="Times New Roman" w:hAnsi="Times New Roman" w:cs="Times New Roman"/>
          <w:szCs w:val="24"/>
        </w:rPr>
      </w:pPr>
      <w:r w:rsidRPr="008E1DC9">
        <w:rPr>
          <w:spacing w:val="-2"/>
        </w:rPr>
        <w:t>§ 2. Obwodowa komisja wyborcza ustala na podstawie spisu wyborców liczbę osób uprawnionych do głosowania</w:t>
      </w:r>
      <w:r w:rsidRPr="00AD2D41">
        <w:t xml:space="preserve"> oraz liczbę wyborców, którym wydano karty do głosowania.</w:t>
      </w:r>
    </w:p>
    <w:p w:rsidR="006520F0" w:rsidRPr="00614BC4" w:rsidRDefault="00C34945" w:rsidP="00CE31ED">
      <w:pPr>
        <w:pStyle w:val="USTustnpkodeksu"/>
        <w:rPr>
          <w:rFonts w:ascii="Times New Roman" w:hAnsi="Times New Roman" w:cs="Times New Roman"/>
          <w:szCs w:val="24"/>
        </w:rPr>
      </w:pPr>
      <w:r w:rsidRPr="00AD2D41">
        <w:t>§ 3. Obwodowa komisja wyborcza ustala liczbę niewykorzystanych kart do głosowania, a następnie karty te umieszcza w zapieczętowanych pakietach.</w:t>
      </w:r>
    </w:p>
    <w:p w:rsidR="0008512F" w:rsidRDefault="006520F0" w:rsidP="00CE31ED">
      <w:pPr>
        <w:pStyle w:val="ARTartustawynprozporzdzenia"/>
        <w:spacing w:before="0"/>
      </w:pPr>
      <w:r w:rsidRPr="00614BC4">
        <w:rPr>
          <w:rStyle w:val="Ppogrubienie"/>
          <w:rFonts w:ascii="Times New Roman" w:hAnsi="Times New Roman" w:cs="Times New Roman"/>
          <w:szCs w:val="24"/>
        </w:rPr>
        <w:lastRenderedPageBreak/>
        <w:t>Art. 71.</w:t>
      </w:r>
      <w:r w:rsidRPr="00614BC4">
        <w:rPr>
          <w:rFonts w:ascii="Times New Roman" w:hAnsi="Times New Roman" w:cs="Times New Roman"/>
          <w:szCs w:val="24"/>
        </w:rPr>
        <w:t xml:space="preserve"> </w:t>
      </w:r>
      <w:r w:rsidR="00C34945" w:rsidRPr="00AD2D41">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Default="00317D3B"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1a. Wszystkie czynności obwodowej komisji wyborczej wykonywane są wspólnie przez członków komisji w liczbie stanowiącej co najmniej 2/3 jej pełnego składu, w tym przewodniczącego lub jego zastępcy.</w:t>
      </w:r>
    </w:p>
    <w:p w:rsidR="00C34945" w:rsidRPr="00614BC4" w:rsidRDefault="00C34945" w:rsidP="00CE31ED">
      <w:pPr>
        <w:pStyle w:val="ARTartustawynprozporzdzenia"/>
        <w:spacing w:before="0"/>
        <w:rPr>
          <w:rFonts w:ascii="Times New Roman" w:hAnsi="Times New Roman" w:cs="Times New Roman"/>
          <w:szCs w:val="24"/>
        </w:rPr>
      </w:pPr>
      <w:r w:rsidRPr="00AD2D41">
        <w:t>§ 1b.</w:t>
      </w:r>
      <w:r>
        <w:t> </w:t>
      </w:r>
      <w:r w:rsidRPr="00AD2D41">
        <w:t>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CE31ED">
      <w:pPr>
        <w:pStyle w:val="USTustnpkodeksu"/>
        <w:rPr>
          <w:rFonts w:ascii="Times New Roman" w:hAnsi="Times New Roman" w:cs="Times New Roman"/>
          <w:szCs w:val="24"/>
        </w:rPr>
      </w:pPr>
      <w:r w:rsidRPr="00614BC4">
        <w:rPr>
          <w:rFonts w:ascii="Times New Roman" w:hAnsi="Times New Roman"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614BC4" w:rsidRDefault="00032D98" w:rsidP="00CE31ED">
      <w:pPr>
        <w:pStyle w:val="USTustnpkodeksu"/>
        <w:rPr>
          <w:rFonts w:ascii="Times New Roman" w:hAnsi="Times New Roman" w:cs="Times New Roman"/>
          <w:szCs w:val="24"/>
        </w:rPr>
      </w:pPr>
      <w:r w:rsidRPr="00614BC4">
        <w:rPr>
          <w:rFonts w:ascii="Times New Roman" w:hAnsi="Times New Roman"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73.</w:t>
      </w:r>
      <w:r w:rsidRPr="00614BC4">
        <w:rPr>
          <w:rFonts w:ascii="Times New Roman" w:hAnsi="Times New Roman" w:cs="Times New Roman"/>
          <w:szCs w:val="24"/>
        </w:rPr>
        <w:t> Karty do głosowania inne niż urzędowo ustalone lub nieopatrzone pieczęcią obwodowej komisji wyborczej są nieważne.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sporządza, w dwóch egzemplarzach, protokół głosowania w obwodzie właściwy dla przeprowadzanych wyborów.</w:t>
      </w:r>
    </w:p>
    <w:p w:rsidR="00032D98" w:rsidRPr="00614BC4" w:rsidRDefault="00317D3B"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 protokole, o którym mowa w § 1, wymienia się odpowiednio dane, o których mowa w art. 70 § 2, oraz, odpowiednio do przeprowadzanych wyborów, liczbę głosów nieważnych </w:t>
      </w:r>
      <w:r w:rsidRPr="00614BC4">
        <w:rPr>
          <w:rFonts w:ascii="Times New Roman" w:hAnsi="Times New Roman" w:cs="Times New Roman"/>
          <w:szCs w:val="24"/>
        </w:rPr>
        <w:lastRenderedPageBreak/>
        <w:t>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obecne przy jego sporządzaniu. Protokół opatruje się pieczęcią komisji.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76.</w:t>
      </w:r>
      <w:r w:rsidRPr="00614BC4">
        <w:rPr>
          <w:rFonts w:ascii="Times New Roman" w:hAnsi="Times New Roman" w:cs="Times New Roman"/>
          <w:szCs w:val="24"/>
        </w:rPr>
        <w:t xml:space="preserve"> § 1. Protokół głosowania przekazuje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obowiązana jest ją </w:t>
      </w:r>
      <w:r w:rsidRPr="00614BC4">
        <w:rPr>
          <w:rFonts w:ascii="Times New Roman" w:hAnsi="Times New Roman" w:cs="Times New Roman"/>
          <w:szCs w:val="24"/>
        </w:rPr>
        <w:lastRenderedPageBreak/>
        <w:t>wyjaśnić i odpowiednio poprawić oraz podać do publicznej wiadomości w trybie określonym w art. 77 skorygowane wyniki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w:t>
      </w:r>
      <w:r w:rsidR="00CD2AE5">
        <w:rPr>
          <w:rFonts w:ascii="Times New Roman" w:hAnsi="Times New Roman" w:cs="Times New Roman"/>
          <w:szCs w:val="24"/>
        </w:rPr>
        <w:t> </w:t>
      </w:r>
      <w:r w:rsidRPr="00614BC4">
        <w:rPr>
          <w:rFonts w:ascii="Times New Roman" w:hAnsi="Times New Roman" w:cs="Times New Roman"/>
          <w:szCs w:val="24"/>
        </w:rPr>
        <w:t>wyjaśnieniami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5. Zasady i tryb przekazywania komisji wyborczej wyższego stopnia wyników głosowania i protokołów głosowania z obwodów głosowania, o których mowa w § 4, określa Państwowa </w:t>
      </w:r>
      <w:r w:rsidRPr="00614BC4">
        <w:rPr>
          <w:rFonts w:ascii="Times New Roman" w:hAnsi="Times New Roman" w:cs="Times New Roman"/>
          <w:szCs w:val="24"/>
        </w:rPr>
        <w:lastRenderedPageBreak/>
        <w:t>Komisja Wyborcza po zasięgnięciu opinii odpowiednio ministra właściwego do spraw zagranicznych oraz ministra właściwego do spraw gospodarki morskiej.</w:t>
      </w:r>
    </w:p>
    <w:p w:rsidR="006520F0" w:rsidRPr="00614BC4" w:rsidRDefault="00E77DCB"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składa do</w:t>
      </w:r>
      <w:r w:rsidR="00CD2AE5">
        <w:rPr>
          <w:rFonts w:ascii="Times New Roman" w:hAnsi="Times New Roman" w:cs="Times New Roman"/>
          <w:szCs w:val="24"/>
        </w:rPr>
        <w:t> </w:t>
      </w:r>
      <w:r w:rsidRPr="00614BC4">
        <w:rPr>
          <w:rFonts w:ascii="Times New Roman" w:hAnsi="Times New Roman" w:cs="Times New Roman"/>
          <w:szCs w:val="24"/>
        </w:rPr>
        <w:t>opakowań zbiorczych osobno: ważne, nieważne i niewykorzystane karty do głosowania. Po</w:t>
      </w:r>
      <w:r w:rsidR="00CD2AE5">
        <w:rPr>
          <w:rFonts w:ascii="Times New Roman" w:hAnsi="Times New Roman" w:cs="Times New Roman"/>
          <w:szCs w:val="24"/>
        </w:rPr>
        <w:t> </w:t>
      </w:r>
      <w:r w:rsidRPr="00614BC4">
        <w:rPr>
          <w:rFonts w:ascii="Times New Roman" w:hAnsi="Times New Roman" w:cs="Times New Roman"/>
          <w:szCs w:val="24"/>
        </w:rPr>
        <w:t>dokładnym zamknięciu opakowanie zbiorcze zapieczętowuje się, przy użyciu pieczęci komisji, w sposób uniemożliwiający jego otwarcie bez naruszenia odcisku pieczęci.</w:t>
      </w:r>
    </w:p>
    <w:p w:rsidR="006520F0"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614BC4" w:rsidRDefault="00E77DCB" w:rsidP="00CE31ED">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CE31ED">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CE31ED">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podają w trakcie głosowania liczbę osób ujętych w spisach wyborców oraz liczbę wyborców, którym wydano karty do głosowania.</w:t>
      </w:r>
    </w:p>
    <w:p w:rsidR="00510F86" w:rsidRPr="00614BC4" w:rsidRDefault="00510F86" w:rsidP="00CE31ED">
      <w:pPr>
        <w:pStyle w:val="USTustnpkodeksu"/>
        <w:rPr>
          <w:rFonts w:ascii="Times New Roman" w:hAnsi="Times New Roman" w:cs="Times New Roman"/>
          <w:szCs w:val="24"/>
        </w:rPr>
      </w:pPr>
      <w:r w:rsidRPr="00614BC4">
        <w:rPr>
          <w:rFonts w:ascii="Times New Roman" w:hAnsi="Times New Roman" w:cs="Times New Roman"/>
          <w:szCs w:val="24"/>
        </w:rPr>
        <w:t>§ 2. Obwodowe komisje wyborcze przekazują Państwowej Komisji Wyborczej w trakcie głosowania dane liczbowe, o których mowa w art. 70 § 2.</w:t>
      </w:r>
    </w:p>
    <w:p w:rsidR="00510F86" w:rsidRPr="00614BC4" w:rsidRDefault="00510F86"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t>
      </w:r>
      <w:r w:rsidRPr="00614BC4">
        <w:rPr>
          <w:rFonts w:ascii="Times New Roman" w:hAnsi="Times New Roman" w:cs="Times New Roman"/>
          <w:szCs w:val="24"/>
        </w:rPr>
        <w:lastRenderedPageBreak/>
        <w:t>w wyborach do Parlamentu Europejskiego w Rzeczypospolitej Polskiej, ustalone na podstawie otrzymanych drogą elektroniczną informacji o wynikach głosowania w obwodach.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10</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Protesty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82.</w:t>
      </w:r>
      <w:r w:rsidRPr="00614BC4">
        <w:rPr>
          <w:rFonts w:ascii="Times New Roman" w:hAnsi="Times New Roman" w:cs="Times New Roman"/>
          <w:szCs w:val="24"/>
        </w:rPr>
        <w:t xml:space="preserve"> § 1. Przeciwko ważności wyborów, ważności wyborów w okręgu lub wyborowi określonej osoby może być wniesiony protest z powodu: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dopuszczenia się przestępstwa przeciwko wyborom, określonego w rozdziale XXXI Kodeksu karnego, mającego wpływ na przebieg głosowania, ustalenie wyników głosowania lub wyników wyborów lub</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naruszenia przepisów kodeksu dotyczących głosowania, ustalenia wyników głosowania lub wyników wyborów, mającego wpływ na wynik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Protest przeciwko wyborowi Prezydenta Rzeczypospolitej może wnieść wyborca, którego nazwisko w dniu wyborów było umieszczone w spisie wyborców w jednym z obwodów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Prawo wniesienia protestu przysługuje również przewodniczącemu właściwej komisji wyborczej i pełnomocnikowi wyborczemu.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83.</w:t>
      </w:r>
      <w:r w:rsidRPr="00614BC4">
        <w:rPr>
          <w:rFonts w:ascii="Times New Roman" w:hAnsi="Times New Roman" w:cs="Times New Roman"/>
          <w:szCs w:val="24"/>
        </w:rPr>
        <w:t xml:space="preserve"> § 1. Protest wyborczy wnosi się do sądu wskazanego w przepisach szczególnych kodeksu.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Zasady wnoszenia protestów i tryb ich rozpatrywania, a także orzekania o ważności wyborów określają przepisy szczególne kodeksu.</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Komitety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 xml:space="preserve">pełnomocnika finansowego, o którym mowa </w:t>
      </w:r>
      <w:r w:rsidR="00552C82">
        <w:rPr>
          <w:rFonts w:ascii="Times New Roman" w:hAnsi="Times New Roman" w:cs="Times New Roman"/>
          <w:szCs w:val="24"/>
        </w:rPr>
        <w:t xml:space="preserve">w </w:t>
      </w:r>
      <w:r w:rsidRPr="00614BC4">
        <w:rPr>
          <w:rFonts w:ascii="Times New Roman" w:hAnsi="Times New Roman" w:cs="Times New Roman"/>
          <w:szCs w:val="24"/>
        </w:rPr>
        <w:t>art. 127.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zawiadomieniu, o którym mowa w § 3, podaje się również:</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pełnomocnika finansowego, o którym mowa w art. 127.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C34945">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92.</w:t>
      </w:r>
      <w:r w:rsidRPr="00614BC4">
        <w:rPr>
          <w:rFonts w:ascii="Times New Roman" w:hAnsi="Times New Roman" w:cs="Times New Roman"/>
          <w:szCs w:val="24"/>
        </w:rPr>
        <w:t xml:space="preserve"> </w:t>
      </w:r>
      <w:r w:rsidR="00C34945" w:rsidRPr="00AD2D41">
        <w:t>§ 1. Nazwa komitetu wyborczego partii politycznej zawiera wyrazy „Komitet Wyborczy” oraz nazwę partii politycznej albo skrót nazwy tej partii wynikające z wpisu do ewidencji partii politycznych.</w:t>
      </w:r>
    </w:p>
    <w:p w:rsidR="006520F0" w:rsidRPr="00614BC4" w:rsidRDefault="00C34945" w:rsidP="00CE31ED">
      <w:pPr>
        <w:pStyle w:val="USTustnpkodeksu"/>
        <w:rPr>
          <w:rFonts w:ascii="Times New Roman" w:hAnsi="Times New Roman" w:cs="Times New Roman"/>
          <w:szCs w:val="24"/>
        </w:rPr>
      </w:pPr>
      <w:r w:rsidRPr="00AD2D41">
        <w:t>§ 2.</w:t>
      </w:r>
      <w:r>
        <w:t> </w:t>
      </w:r>
      <w:r w:rsidRPr="00AD2D41">
        <w:t>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614BC4" w:rsidRDefault="00C34945" w:rsidP="00CE31ED">
      <w:pPr>
        <w:pStyle w:val="USTustnpkodeksu"/>
        <w:rPr>
          <w:rFonts w:ascii="Times New Roman" w:hAnsi="Times New Roman" w:cs="Times New Roman"/>
          <w:szCs w:val="24"/>
        </w:rPr>
      </w:pPr>
      <w:r w:rsidRPr="00AD2D41">
        <w:t>§ 3.</w:t>
      </w:r>
      <w:r>
        <w:t> </w:t>
      </w:r>
      <w:r w:rsidRPr="00AD2D41">
        <w:t>Nazwa komitetu wyborczego organizacji zawiera wyrazy „Komitet Wyborczy” oraz nazwę organizacji albo skrót nazwy tej organizacji wynikające z wpisu do rejestru organizacji prowadzonego przez właściwy organ.</w:t>
      </w:r>
    </w:p>
    <w:p w:rsidR="006520F0" w:rsidRPr="00614BC4" w:rsidRDefault="00C34945" w:rsidP="00CE31ED">
      <w:pPr>
        <w:pStyle w:val="USTustnpkodeksu"/>
        <w:rPr>
          <w:rFonts w:ascii="Times New Roman" w:hAnsi="Times New Roman" w:cs="Times New Roman"/>
          <w:szCs w:val="24"/>
        </w:rPr>
      </w:pPr>
      <w:r w:rsidRPr="00AD2D41">
        <w:t>§ 4.</w:t>
      </w:r>
      <w:r>
        <w:t> </w:t>
      </w:r>
      <w:r w:rsidRPr="00AD2D41">
        <w:t>Nazwa komitetu wyborczego wyborców zawiera wyrazy „Komitet Wyborczy Wyborców” oraz nazwę komitetu wyborczego albo skrót jego nazwy odróżniające się wyraźnie od nazw i skrótów nazw innych komitetów wyborczych.</w:t>
      </w:r>
    </w:p>
    <w:p w:rsidR="006520F0" w:rsidRPr="00614BC4" w:rsidRDefault="00C34945" w:rsidP="00CE31ED">
      <w:pPr>
        <w:pStyle w:val="USTustnpkodeksu"/>
        <w:rPr>
          <w:rFonts w:ascii="Times New Roman" w:hAnsi="Times New Roman" w:cs="Times New Roman"/>
          <w:szCs w:val="24"/>
        </w:rPr>
      </w:pPr>
      <w:r w:rsidRPr="00AD2D41">
        <w:t>§ 5.</w:t>
      </w:r>
      <w:r>
        <w:t> </w:t>
      </w:r>
      <w:r w:rsidRPr="00AD2D41">
        <w:t>Nazwa komitetu wyborczego wyborców utworzonego w celu udziału w wyborach Prezydenta Rzeczypospolitej zawiera wyrazy „Komitet Wyborczy Kandydata na Prezydenta Rzeczypospolitej” oraz imię i nazwisko kandydata.</w:t>
      </w:r>
    </w:p>
    <w:p w:rsidR="006520F0" w:rsidRDefault="00C34945" w:rsidP="00CE31ED">
      <w:pPr>
        <w:pStyle w:val="USTustnpkodeksu"/>
      </w:pPr>
      <w:r w:rsidRPr="00AD2D41">
        <w:t>§ 6.</w:t>
      </w:r>
      <w:r>
        <w:t> </w:t>
      </w:r>
      <w:r w:rsidRPr="00AD2D41">
        <w:t>Nazwa komitetu wyborczego musi odróżniać się wyraźnie od nazw i skrótów nazw innych komitetów wyborczych.</w:t>
      </w:r>
    </w:p>
    <w:p w:rsidR="00C34945" w:rsidRDefault="00C34945" w:rsidP="00CE31ED">
      <w:pPr>
        <w:pStyle w:val="USTustnpkodeksu"/>
      </w:pPr>
      <w:r w:rsidRPr="00C34945">
        <w:rPr>
          <w:b/>
        </w:rPr>
        <w:t>Art. 92a.</w:t>
      </w:r>
      <w:r w:rsidRPr="00AD2D41">
        <w:t> § 1. Skrót nazwy komitetu wyborczego partii politycznej zawiera wyrazy „KW” albo „Komitet Wyborczy” oraz nazwę albo skrót nazwy tej partii wynikające z wpisu do ewidencji partii politycznych.</w:t>
      </w:r>
    </w:p>
    <w:p w:rsidR="00C34945" w:rsidRDefault="00C34945" w:rsidP="00CE31ED">
      <w:pPr>
        <w:pStyle w:val="USTustnpkodeksu"/>
      </w:pPr>
      <w:r w:rsidRPr="00AD2D41">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Default="00C34945" w:rsidP="00CE31ED">
      <w:pPr>
        <w:pStyle w:val="USTustnpkodeksu"/>
      </w:pPr>
      <w:r w:rsidRPr="00AD2D41">
        <w:t>§ 3. Skrót nazwy komitetu wyborczego organizacji zawiera wyrazy „KW” albo „Komitet Wyborczy” oraz nazwę organizacji albo skrót nazwy tej organizacji wynikające z wpisu do rejestru organizacji prowadzonego przez właściwy organ.</w:t>
      </w:r>
    </w:p>
    <w:p w:rsidR="00C34945" w:rsidRDefault="00C34945" w:rsidP="00CE31ED">
      <w:pPr>
        <w:pStyle w:val="USTustnpkodeksu"/>
      </w:pPr>
      <w:r w:rsidRPr="008E1DC9">
        <w:rPr>
          <w:spacing w:val="-2"/>
        </w:rPr>
        <w:t>§ 4. Skrót nazwy komitetu wyborczego wyborców zawiera wyrazy „KWW” lub „Komitet Wyborczy Wyborców”</w:t>
      </w:r>
      <w:r w:rsidRPr="00AD2D41">
        <w:t xml:space="preserve"> oraz nazwę komitetu wyborczego albo skrót jego nazwy odróżniające się wyraźnie od nazw i skrótów nazw innych komitetów wyborczych.</w:t>
      </w:r>
    </w:p>
    <w:p w:rsidR="00C34945" w:rsidRDefault="00C34945" w:rsidP="00C34945">
      <w:pPr>
        <w:pStyle w:val="USTustnpkodeksu"/>
      </w:pPr>
      <w:r w:rsidRPr="00AD2D41">
        <w:t>§ 5. Skrót nazwy komitetu wyborczego musi umożliwiać jego identyfikację przez nawiązanie do pełnej nazwy komitetu.</w:t>
      </w:r>
    </w:p>
    <w:p w:rsidR="00C34945" w:rsidRDefault="00C34945" w:rsidP="00C34945">
      <w:pPr>
        <w:pStyle w:val="USTustnpkodeksu"/>
        <w:rPr>
          <w:spacing w:val="-2"/>
        </w:rPr>
      </w:pPr>
      <w:r w:rsidRPr="008E1DC9">
        <w:rPr>
          <w:spacing w:val="-2"/>
        </w:rPr>
        <w:t>§ 6. Skrót nazwy komitetu wyborczego może składać się z nie więcej niż 45 znaków drukarskich, wliczając spacje.</w:t>
      </w:r>
    </w:p>
    <w:p w:rsidR="00C34945" w:rsidRDefault="00C34945" w:rsidP="00C34945">
      <w:pPr>
        <w:pStyle w:val="USTustnpkodeksu"/>
      </w:pPr>
      <w:r w:rsidRPr="00AD2D41">
        <w:lastRenderedPageBreak/>
        <w:t>§ 7. Skrót nazwy komitetu wyborczego może być taki sam jak nazwa tego komitetu, pod warunkiem że nazwa komitetu składa się z nie więcej niż 45 znaków drukarskich, wliczając spacje.</w:t>
      </w:r>
    </w:p>
    <w:p w:rsidR="00C34945" w:rsidRPr="00614BC4" w:rsidRDefault="00C34945" w:rsidP="00C34945">
      <w:pPr>
        <w:pStyle w:val="USTustnpkodeksu"/>
        <w:rPr>
          <w:rFonts w:ascii="Times New Roman" w:hAnsi="Times New Roman" w:cs="Times New Roman"/>
          <w:szCs w:val="24"/>
        </w:rPr>
      </w:pPr>
      <w:r w:rsidRPr="00AD2D41">
        <w:t>§ 8. Skrót nazwy komitetu wyborczego musi odróżniać się wyraźnie od nazw i skrótów nazw innych komitetów wyborczych.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CE31ED">
      <w:pPr>
        <w:pStyle w:val="USTustnpkodeksu"/>
        <w:rPr>
          <w:rFonts w:ascii="Times New Roman" w:hAnsi="Times New Roman" w:cs="Times New Roman"/>
          <w:szCs w:val="24"/>
        </w:rPr>
      </w:pPr>
      <w:r w:rsidRPr="00181C3E">
        <w:rPr>
          <w:rFonts w:ascii="Times New Roman" w:hAnsi="Times New Roman" w:cs="Times New Roman"/>
          <w:szCs w:val="24"/>
        </w:rPr>
        <w:t>§ 2. </w:t>
      </w:r>
      <w:r w:rsidR="00DF25A5" w:rsidRPr="00AD2D41">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181C3E">
        <w:rPr>
          <w:rFonts w:ascii="Times New Roman" w:hAnsi="Times New Roman"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w:t>
      </w:r>
      <w:r w:rsidRPr="00614BC4">
        <w:rPr>
          <w:rFonts w:ascii="Times New Roman" w:hAnsi="Times New Roman" w:cs="Times New Roman"/>
          <w:szCs w:val="24"/>
        </w:rPr>
        <w:lastRenderedPageBreak/>
        <w:t>rozwiązanie komitetu nastąpiło po zarejestrowaniu listy kandydatów lub kandydata, także właściwą komisję wyborczą.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CD2AE5">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w:t>
      </w:r>
      <w:r w:rsidR="00DF25A5" w:rsidRPr="008E1DC9">
        <w:rPr>
          <w:spacing w:val="-2"/>
        </w:rPr>
        <w:t>§ 1. Pełnomocnik wyborczy w terminie 3 dni od dnia upływu terminu na zgłoszenie do rejestracji list kandydatów</w:t>
      </w:r>
      <w:r w:rsidR="00DF25A5" w:rsidRPr="00AD2D41">
        <w:t xml:space="preserve"> lub kandydata zawiadamia organ wyborczy, który przyjął zawiadomienie o utworzeniu komitetu, o adresie strony internetowej, na której komitet wyborczy umieszcza informacje określone w kodeksie.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DF25A5" w:rsidP="00CE31ED">
      <w:pPr>
        <w:pStyle w:val="USTustnpkodeksu"/>
        <w:rPr>
          <w:rFonts w:ascii="Times New Roman" w:hAnsi="Times New Roman" w:cs="Times New Roman"/>
          <w:szCs w:val="24"/>
        </w:rPr>
      </w:pPr>
      <w:r w:rsidRPr="00AD2D41">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CE31ED">
      <w:pPr>
        <w:pStyle w:val="ARTartustawynprozporzdzenia"/>
        <w:spacing w:before="0"/>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Default="005279D0" w:rsidP="000425FE">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0425FE" w:rsidRPr="00D66DF1" w:rsidRDefault="000425FE" w:rsidP="000425FE">
      <w:pPr>
        <w:pStyle w:val="ARTartustawynprozporzdzenia"/>
        <w:spacing w:before="0"/>
      </w:pPr>
      <w:r w:rsidRPr="00D66DF1">
        <w:rPr>
          <w:spacing w:val="-2"/>
        </w:rPr>
        <w:t>§ 2a. Pełnomocnik wyborczy przekazuje do ministra właściwego do spraw informatyzacji informację o osobach,</w:t>
      </w:r>
      <w:r w:rsidRPr="00D66DF1">
        <w:t xml:space="preserve"> które będą pełniły funkcję męża zaufania, podając ich imię, nazwisko oraz numer ewidencyjny PESEL, o ile mają oni realizować czynności, o których mowa w art. 42 § 6a.</w:t>
      </w:r>
    </w:p>
    <w:p w:rsidR="000425FE" w:rsidRPr="00D66DF1" w:rsidRDefault="000425FE" w:rsidP="000425FE">
      <w:pPr>
        <w:pStyle w:val="ARTartustawynprozporzdzenia"/>
        <w:spacing w:before="0"/>
      </w:pPr>
      <w:r w:rsidRPr="00D66DF1">
        <w:t>§ 2b. Informacja, o której mowa w § 2a, może być przekazana na formularzu opatrzonym:</w:t>
      </w:r>
    </w:p>
    <w:p w:rsidR="000425FE" w:rsidRPr="00D66DF1" w:rsidRDefault="000425FE" w:rsidP="000425FE">
      <w:pPr>
        <w:pStyle w:val="ZPKTzmpktartykuempunktem"/>
        <w:ind w:left="425" w:hanging="425"/>
      </w:pPr>
      <w:r w:rsidRPr="00D66DF1">
        <w:lastRenderedPageBreak/>
        <w:t>1)</w:t>
      </w:r>
      <w:r w:rsidRPr="00D66DF1">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614BC4" w:rsidRDefault="000425FE" w:rsidP="000425FE">
      <w:pPr>
        <w:pStyle w:val="ARTartustawynprozporzdzenia"/>
        <w:spacing w:before="0"/>
        <w:ind w:left="425" w:hanging="425"/>
        <w:rPr>
          <w:rFonts w:ascii="Times New Roman" w:hAnsi="Times New Roman" w:cs="Times New Roman"/>
          <w:szCs w:val="24"/>
        </w:rPr>
      </w:pPr>
      <w:r w:rsidRPr="00D66DF1">
        <w:t>2)</w:t>
      </w:r>
      <w:r w:rsidRPr="00D66DF1">
        <w:tab/>
        <w:t xml:space="preserve">zaawansowaną pieczęcią elektroniczną ministra właściwego do spraw informatyzacji, wysyłanym przy użyciu </w:t>
      </w:r>
      <w:r w:rsidRPr="00D66DF1">
        <w:rPr>
          <w:spacing w:val="-2"/>
        </w:rPr>
        <w:t>usługi elektronicznej udostępnionej przez tego ministra w publicznej aplikacji mobilnej, o której mowa w art. 19e</w:t>
      </w:r>
      <w:r w:rsidRPr="00D66DF1">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614BC4"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0425FE">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0425FE">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5279D0" w:rsidRPr="00614BC4" w:rsidRDefault="005279D0" w:rsidP="000425FE">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0425FE">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0425FE">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0425FE" w:rsidRDefault="000425FE" w:rsidP="000425FE">
      <w:pPr>
        <w:pStyle w:val="ARTartustawynprozporzdzenia"/>
        <w:spacing w:before="0"/>
      </w:pPr>
      <w:r w:rsidRPr="000425FE">
        <w:rPr>
          <w:b/>
        </w:rPr>
        <w:t>Art. 103aa.</w:t>
      </w:r>
      <w:r>
        <w:t> </w:t>
      </w:r>
      <w:r w:rsidRPr="00AD2D41">
        <w:t>§ 1. Mężowi zaufania wyznaczonemu do obwodowej komisji wyborczej przysługuje dieta w wysokości 40% zryczałtowanej diety członków obwodowych komisji wyborczych.</w:t>
      </w:r>
    </w:p>
    <w:p w:rsidR="000425FE" w:rsidRDefault="000425FE" w:rsidP="000425FE">
      <w:pPr>
        <w:pStyle w:val="ARTartustawynprozporzdzenia"/>
        <w:spacing w:before="0"/>
      </w:pPr>
      <w:r w:rsidRPr="00AD2D41">
        <w:t>§ 2.</w:t>
      </w:r>
      <w:r>
        <w:t> </w:t>
      </w:r>
      <w:r w:rsidRPr="00AD2D41">
        <w:t>Dieta wypłacana jest wyłącznie tym mężom zaufania, którzy obserwowali głosowanie przez co najmniej 5 godzin i obserwowali cały przebieg ustalania wyników głosowania do momentu podpisania protokołu głosowania zgodnie z art. 75 § 5.</w:t>
      </w:r>
    </w:p>
    <w:p w:rsidR="000425FE" w:rsidRDefault="000425FE" w:rsidP="000425FE">
      <w:pPr>
        <w:pStyle w:val="ARTartustawynprozporzdzenia"/>
        <w:spacing w:before="0"/>
      </w:pPr>
      <w:r w:rsidRPr="00AD2D41">
        <w:lastRenderedPageBreak/>
        <w:t>§ 3.</w:t>
      </w:r>
      <w:r>
        <w:t> </w:t>
      </w:r>
      <w:r w:rsidRPr="00AD2D41">
        <w:t>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AD2D41" w:rsidRDefault="000425FE" w:rsidP="000425FE">
      <w:pPr>
        <w:pStyle w:val="ARTartustawynprozporzdzenia"/>
        <w:spacing w:before="0"/>
      </w:pPr>
      <w:r w:rsidRPr="00AD2D41">
        <w:t>§ 4.</w:t>
      </w:r>
      <w:r>
        <w:t> </w:t>
      </w:r>
      <w:r w:rsidRPr="00AD2D41">
        <w:t>Zaświadczenie, o którym mowa w § 3, zawiera:</w:t>
      </w:r>
    </w:p>
    <w:p w:rsidR="000425FE" w:rsidRPr="00AD2D41" w:rsidRDefault="000425FE" w:rsidP="000425FE">
      <w:pPr>
        <w:pStyle w:val="ZPKTzmpktartykuempunktem"/>
        <w:ind w:left="426" w:hanging="426"/>
      </w:pPr>
      <w:r w:rsidRPr="00AD2D41">
        <w:t>1)</w:t>
      </w:r>
      <w:r w:rsidRPr="00AD2D41">
        <w:tab/>
        <w:t>imię i nazwisko męża zaufania;</w:t>
      </w:r>
    </w:p>
    <w:p w:rsidR="000425FE" w:rsidRPr="00AD2D41" w:rsidRDefault="000425FE" w:rsidP="000425FE">
      <w:pPr>
        <w:pStyle w:val="ZPKTzmpktartykuempunktem"/>
        <w:ind w:left="426" w:hanging="426"/>
      </w:pPr>
      <w:r w:rsidRPr="00AD2D41">
        <w:t>2)</w:t>
      </w:r>
      <w:r w:rsidRPr="00AD2D41">
        <w:tab/>
        <w:t>oznaczenie obwodowej komisji wyborczej, której przewodniczący wydaje zaświadczenie;</w:t>
      </w:r>
    </w:p>
    <w:p w:rsidR="000425FE" w:rsidRPr="00AD2D41" w:rsidRDefault="000425FE" w:rsidP="000425FE">
      <w:pPr>
        <w:pStyle w:val="ZPKTzmpktartykuempunktem"/>
        <w:ind w:left="426" w:hanging="426"/>
      </w:pPr>
      <w:r w:rsidRPr="00AD2D41">
        <w:t>3)</w:t>
      </w:r>
      <w:r w:rsidRPr="00AD2D41">
        <w:tab/>
        <w:t>stwierdzenie, iż mąż zaufania spełnił warunki niezbędne do wypłaty diety.</w:t>
      </w:r>
    </w:p>
    <w:p w:rsidR="000425FE" w:rsidRDefault="000425FE" w:rsidP="000425FE">
      <w:pPr>
        <w:pStyle w:val="ZUSTzmustartykuempunktem"/>
        <w:ind w:left="0"/>
      </w:pPr>
      <w:r w:rsidRPr="00AD2D41">
        <w:t>§ 5.</w:t>
      </w:r>
      <w:r>
        <w:t> </w:t>
      </w:r>
      <w:r w:rsidRPr="00AD2D41">
        <w:t>Zaświadczenie, o którym mowa w § 3, opatrzone pieczęcią komisji wyborczej podpisuje przewodniczący danej komisji.</w:t>
      </w:r>
    </w:p>
    <w:p w:rsidR="000425FE" w:rsidRDefault="000425FE" w:rsidP="000425FE">
      <w:pPr>
        <w:pStyle w:val="ZUSTzmustartykuempunktem"/>
        <w:ind w:left="0"/>
      </w:pPr>
      <w:r w:rsidRPr="00AD2D41">
        <w:t>§ 6.</w:t>
      </w:r>
      <w:r>
        <w:t> </w:t>
      </w:r>
      <w:r w:rsidRPr="00AD2D41">
        <w:t>Zaświadczenie, o którym mowa w § 3, jest sporządzane w dwóch egzemplarzach, z których jeden otrzymuje mąż zaufania, a drugi stanowi dokument z wyborów w rozumieniu art. 8.</w:t>
      </w:r>
    </w:p>
    <w:p w:rsidR="000425FE" w:rsidRDefault="000425FE" w:rsidP="000425FE">
      <w:pPr>
        <w:pStyle w:val="ZUSTzmustartykuempunktem"/>
        <w:ind w:left="0"/>
      </w:pPr>
      <w:r w:rsidRPr="00AD2D41">
        <w:t>§ 7.</w:t>
      </w:r>
      <w:r>
        <w:t> </w:t>
      </w:r>
      <w:r w:rsidRPr="00AD2D41">
        <w:t>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AD2D41" w:rsidRDefault="000425FE" w:rsidP="000425FE">
      <w:pPr>
        <w:pStyle w:val="ZUSTzmustartykuempunktem"/>
        <w:ind w:left="0"/>
      </w:pPr>
      <w:r w:rsidRPr="00AD2D41">
        <w:t>§ 8.</w:t>
      </w:r>
      <w:r>
        <w:t> </w:t>
      </w:r>
      <w:r w:rsidRPr="00AD2D41">
        <w:t>We wniosku, o którym mowa w § 7, zamieszcza się:</w:t>
      </w:r>
    </w:p>
    <w:p w:rsidR="000425FE" w:rsidRPr="00AD2D41" w:rsidRDefault="000425FE" w:rsidP="000425FE">
      <w:pPr>
        <w:pStyle w:val="ZPKTzmpktartykuempunktem"/>
        <w:ind w:left="426" w:hanging="426"/>
      </w:pPr>
      <w:r w:rsidRPr="00AD2D41">
        <w:t>1)</w:t>
      </w:r>
      <w:r w:rsidRPr="00AD2D41">
        <w:tab/>
        <w:t>imię i nazwisko wnioskodawcy;</w:t>
      </w:r>
    </w:p>
    <w:p w:rsidR="000425FE" w:rsidRPr="00AD2D41" w:rsidRDefault="000425FE" w:rsidP="000425FE">
      <w:pPr>
        <w:pStyle w:val="ZPKTzmpktartykuempunktem"/>
        <w:ind w:left="426" w:hanging="426"/>
      </w:pPr>
      <w:r w:rsidRPr="00AD2D41">
        <w:t>2)</w:t>
      </w:r>
      <w:r w:rsidRPr="00AD2D41">
        <w:tab/>
        <w:t>adres zameldowania oraz adres do korespondencji, jeśli jest inny niż adres zameldowania;</w:t>
      </w:r>
    </w:p>
    <w:p w:rsidR="000425FE" w:rsidRPr="00AD2D41" w:rsidRDefault="000425FE" w:rsidP="000425FE">
      <w:pPr>
        <w:pStyle w:val="ZPKTzmpktartykuempunktem"/>
        <w:ind w:left="426" w:hanging="426"/>
      </w:pPr>
      <w:r w:rsidRPr="00AD2D41">
        <w:t>3)</w:t>
      </w:r>
      <w:r w:rsidRPr="00AD2D41">
        <w:tab/>
      </w:r>
      <w:r w:rsidRPr="001C1C91">
        <w:rPr>
          <w:spacing w:val="-4"/>
        </w:rPr>
        <w:t>numer konta bankowego, na które przelana ma być dieta, albo wskazanie, że wnioskuje się o wypłatę diety w gotówce;</w:t>
      </w:r>
    </w:p>
    <w:p w:rsidR="000425FE" w:rsidRPr="00AD2D41" w:rsidRDefault="000425FE" w:rsidP="000425FE">
      <w:pPr>
        <w:pStyle w:val="ZPKTzmpktartykuempunktem"/>
        <w:ind w:left="426" w:hanging="426"/>
      </w:pPr>
      <w:r w:rsidRPr="00AD2D41">
        <w:t>4)</w:t>
      </w:r>
      <w:r w:rsidRPr="00AD2D41">
        <w:tab/>
        <w:t>numer ewidencyjny PESEL;</w:t>
      </w:r>
    </w:p>
    <w:p w:rsidR="000425FE" w:rsidRPr="00AD2D41" w:rsidRDefault="000425FE" w:rsidP="000425FE">
      <w:pPr>
        <w:pStyle w:val="ZPKTzmpktartykuempunktem"/>
        <w:ind w:left="426" w:hanging="426"/>
      </w:pPr>
      <w:r w:rsidRPr="00AD2D41">
        <w:t>5)</w:t>
      </w:r>
      <w:r w:rsidRPr="00AD2D41">
        <w:tab/>
        <w:t>oznaczenie obwodowej komisji wyborczej, przy której wnioskodawca wykonywał obowiązki męża zaufania;</w:t>
      </w:r>
    </w:p>
    <w:p w:rsidR="000425FE" w:rsidRDefault="000425FE" w:rsidP="000425FE">
      <w:pPr>
        <w:pStyle w:val="ARTartustawynprozporzdzenia"/>
        <w:spacing w:before="0"/>
        <w:ind w:left="426" w:hanging="426"/>
        <w:rPr>
          <w:rFonts w:ascii="Times New Roman" w:hAnsi="Times New Roman" w:cs="Times New Roman"/>
          <w:b/>
          <w:szCs w:val="24"/>
        </w:rPr>
      </w:pPr>
      <w:r w:rsidRPr="00AD2D41">
        <w:t>6)</w:t>
      </w:r>
      <w:r w:rsidRPr="00AD2D41">
        <w:tab/>
        <w:t>oznaczenie właściwego urzędu skarbowego.</w:t>
      </w:r>
    </w:p>
    <w:p w:rsidR="005279D0" w:rsidRPr="00614BC4"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lastRenderedPageBreak/>
        <w:t>4)</w:t>
      </w:r>
      <w:r w:rsidRPr="00614BC4">
        <w:rPr>
          <w:rFonts w:ascii="Times New Roman" w:hAnsi="Times New Roman" w:cs="Times New Roman"/>
          <w:szCs w:val="24"/>
        </w:rPr>
        <w:tab/>
        <w:t>być obecnym przy przewożeniu i przekazywaniu protokołu do właściwej komisji wyborczej wyższego stopnia.</w:t>
      </w:r>
    </w:p>
    <w:p w:rsidR="005279D0"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811845" w:rsidRDefault="009A31ED" w:rsidP="00CE31ED">
      <w:pPr>
        <w:pStyle w:val="ARTartustawynprozporzdzenia"/>
        <w:spacing w:before="0"/>
      </w:pPr>
      <w:r w:rsidRPr="009A31ED">
        <w:rPr>
          <w:b/>
        </w:rPr>
        <w:t>Art. 103ba.</w:t>
      </w:r>
      <w:r>
        <w:t> </w:t>
      </w:r>
      <w:r w:rsidRPr="00AD2D41">
        <w:t>§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Default="009A31ED" w:rsidP="00CE31ED">
      <w:pPr>
        <w:pStyle w:val="ARTartustawynprozporzdzenia"/>
        <w:spacing w:before="0"/>
      </w:pPr>
      <w:r w:rsidRPr="00AD2D41">
        <w:t xml:space="preserve">§ 2. Mężowie zaufania w razie zamiaru skorzystania ze zwolnienia od pracy, o którym mowa w § 1, są obowiązani, </w:t>
      </w:r>
      <w:r w:rsidRPr="001C1C91">
        <w:rPr>
          <w:spacing w:val="-2"/>
        </w:rPr>
        <w:t>co najmniej na 3 dni przed przewidywanym terminem nieobecności w pracy, uprzedzić, w formie pisemnej, pracodawcę</w:t>
      </w:r>
      <w:r w:rsidRPr="00AD2D41">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Default="009A31ED" w:rsidP="00CE31ED">
      <w:pPr>
        <w:pStyle w:val="ARTartustawynprozporzdzenia"/>
        <w:spacing w:before="0"/>
      </w:pPr>
      <w:r w:rsidRPr="00AD2D41">
        <w:t>§ 3.</w:t>
      </w:r>
      <w:r>
        <w:t> </w:t>
      </w:r>
      <w:r w:rsidRPr="00AD2D41">
        <w:t>Zaświadczenie, o którym mowa w § 2, zawiera:</w:t>
      </w:r>
    </w:p>
    <w:p w:rsidR="009A31ED" w:rsidRPr="00AD2D41" w:rsidRDefault="009A31ED" w:rsidP="009A31ED">
      <w:pPr>
        <w:pStyle w:val="ZPKTzmpktartykuempunktem"/>
        <w:ind w:left="426" w:hanging="426"/>
      </w:pPr>
      <w:r w:rsidRPr="00AD2D41">
        <w:t>1)</w:t>
      </w:r>
      <w:r w:rsidRPr="00AD2D41">
        <w:tab/>
        <w:t>imię i nazwisko męża zaufania;</w:t>
      </w:r>
    </w:p>
    <w:p w:rsidR="009A31ED" w:rsidRPr="00AD2D41" w:rsidRDefault="009A31ED" w:rsidP="009A31ED">
      <w:pPr>
        <w:pStyle w:val="ZPKTzmpktartykuempunktem"/>
        <w:ind w:left="426" w:hanging="426"/>
      </w:pPr>
      <w:r w:rsidRPr="00AD2D41">
        <w:t>2)</w:t>
      </w:r>
      <w:r w:rsidRPr="00AD2D41">
        <w:tab/>
        <w:t>wskazanie podstawy prawnej zwolnienia od pracy;</w:t>
      </w:r>
    </w:p>
    <w:p w:rsidR="009A31ED" w:rsidRPr="00AD2D41" w:rsidRDefault="009A31ED" w:rsidP="009A31ED">
      <w:pPr>
        <w:pStyle w:val="ZPKTzmpktartykuempunktem"/>
        <w:ind w:left="426" w:hanging="426"/>
      </w:pPr>
      <w:r w:rsidRPr="00AD2D41">
        <w:t>3)</w:t>
      </w:r>
      <w:r w:rsidRPr="00AD2D41">
        <w:tab/>
        <w:t>przyczynę i czas nieobecności w pracy.</w:t>
      </w:r>
    </w:p>
    <w:p w:rsidR="009A31ED" w:rsidRDefault="009A31ED" w:rsidP="009A31ED">
      <w:pPr>
        <w:pStyle w:val="ARTartustawynprozporzdzenia"/>
        <w:spacing w:before="0"/>
      </w:pPr>
      <w:r w:rsidRPr="00AD2D41">
        <w:t>§ 4.</w:t>
      </w:r>
      <w:r>
        <w:t> </w:t>
      </w:r>
      <w:r w:rsidRPr="00AD2D41">
        <w:t>Zaświadczenie, o którym mowa w § 2, opatrzone pieczęcią komisji wyborczej podpisuje przewodniczący danej komisji.</w:t>
      </w:r>
    </w:p>
    <w:p w:rsidR="009A31ED" w:rsidRDefault="009A31ED" w:rsidP="009A31ED">
      <w:pPr>
        <w:pStyle w:val="ARTartustawynprozporzdzenia"/>
        <w:spacing w:before="0"/>
      </w:pPr>
      <w:r w:rsidRPr="00AD2D41">
        <w:t>§ 5.</w:t>
      </w:r>
      <w:r>
        <w:t> </w:t>
      </w:r>
      <w:r w:rsidRPr="00AD2D41">
        <w:t>Zaświadczenie, o którym mowa w § 2, jest sporządzane w dwóch egzemplarzach, z których jeden otrzymuje mąż zaufania, a drugi stanowi dokument z wyborów w rozumieniu art. 8.</w:t>
      </w:r>
    </w:p>
    <w:p w:rsidR="009A31ED" w:rsidRDefault="009A31ED" w:rsidP="009A31ED">
      <w:pPr>
        <w:pStyle w:val="ARTartustawynprozporzdzenia"/>
        <w:spacing w:before="0"/>
        <w:rPr>
          <w:rFonts w:ascii="Times New Roman" w:hAnsi="Times New Roman" w:cs="Times New Roman"/>
          <w:szCs w:val="24"/>
        </w:rPr>
      </w:pPr>
      <w:r w:rsidRPr="001C1C91">
        <w:rPr>
          <w:spacing w:val="-2"/>
        </w:rPr>
        <w:t>§ 6. Państwowa Komisja Wyborcza, w drodze uchwały, określi wzór zaświadczenia, o którym mowa w § 2, mając</w:t>
      </w:r>
      <w:r w:rsidRPr="00AD2D41">
        <w:t xml:space="preserve"> na uwadze dane wymagane przez ustawę.</w:t>
      </w:r>
    </w:p>
    <w:p w:rsidR="005279D0" w:rsidRPr="00614BC4" w:rsidRDefault="005279D0"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9A31ED" w:rsidP="00CE31ED">
      <w:pPr>
        <w:pStyle w:val="ARTartustawynprozporzdzenia"/>
        <w:spacing w:before="0"/>
        <w:rPr>
          <w:rFonts w:ascii="Times New Roman" w:hAnsi="Times New Roman" w:cs="Times New Roman"/>
          <w:szCs w:val="24"/>
        </w:rPr>
      </w:pPr>
      <w:r w:rsidRPr="00AD2D41">
        <w:t>§ 2.</w:t>
      </w:r>
      <w:r>
        <w:t> </w:t>
      </w:r>
      <w:r w:rsidRPr="00AD2D41">
        <w:t>Do obserwatorów społecznych stosuje się odpowiednio przepisy kodeksu o mężach zaufania, z wyjątkiem art. 103aa, art. 103b § 1 pkt 3 i 4 oraz art. 103ba.</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Kampania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Agitację wyborczą można prowadzić od dnia przyjęcia przez właściwy organ zawiadomienia o utworzeniu komitetu wyborczego na zasadach, w formach i w miejscach, określonych przepisami kodeksu.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CE31ED">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CE31ED">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xml:space="preserve"> § 1. Zabrania się komitetom wyborczym, kandydatom oraz wyborcom prowadzącym agitację wyborczą na rzecz komitetów wyborczych lub kandydatów organizowania loterii fantowych, innego rodzaju gier losowych oraz konkursów, w których wygranymi są nagrody pieniężne lub </w:t>
      </w:r>
      <w:r w:rsidRPr="00614BC4">
        <w:rPr>
          <w:rFonts w:ascii="Times New Roman" w:hAnsi="Times New Roman" w:cs="Times New Roman"/>
          <w:szCs w:val="24"/>
        </w:rPr>
        <w:lastRenderedPageBreak/>
        <w:t>przedmioty o wartości wyższej niż wartość przedmiotów zwyczajowo używanych w celach reklamowych lub promocyjnych.</w:t>
      </w:r>
    </w:p>
    <w:p w:rsidR="005279D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w:t>
      </w:r>
      <w:proofErr w:type="spellStart"/>
      <w:r w:rsidRPr="00614BC4">
        <w:rPr>
          <w:rFonts w:ascii="Times New Roman" w:hAnsi="Times New Roman" w:cs="Times New Roman"/>
          <w:szCs w:val="24"/>
        </w:rPr>
        <w:t>późn</w:t>
      </w:r>
      <w:proofErr w:type="spellEnd"/>
      <w:r w:rsidRPr="00614BC4">
        <w:rPr>
          <w:rFonts w:ascii="Times New Roman" w:hAnsi="Times New Roman"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614BC4">
        <w:rPr>
          <w:rFonts w:ascii="Times New Roman" w:hAnsi="Times New Roman" w:cs="Times New Roman"/>
          <w:szCs w:val="24"/>
        </w:rPr>
        <w:t>zachowań</w:t>
      </w:r>
      <w:proofErr w:type="spellEnd"/>
      <w:r w:rsidRPr="00614BC4">
        <w:rPr>
          <w:rFonts w:ascii="Times New Roman" w:hAnsi="Times New Roman" w:cs="Times New Roman"/>
          <w:szCs w:val="24"/>
        </w:rPr>
        <w:t xml:space="preserve"> wyborczych i wyników wyborów oraz wyników sondaży wyborczych przeprowadzanych w dniu głosowania.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CE31ED">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2. Audycje wyborcze jednego komitetu wyborczego nie mogą zawierać treści stanowiących agitację wyborczą na rzecz innego komitetu wyborczego lub jego kandydatów.</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CE31ED">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CE31ED">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W przypadku stwierdzenia przez publicznego nadawcę radiowego lub telewizyjnego, że dostarczone przez komitet wyborczy materiały audycji wyborczych przekraczają czas ustalony dla tych audycji, wzywa bezzwłocznie komitet wyborczy do skrócenia czasu audycji. W razie </w:t>
      </w:r>
      <w:r w:rsidRPr="00614BC4">
        <w:rPr>
          <w:rFonts w:ascii="Times New Roman" w:hAnsi="Times New Roman" w:cs="Times New Roman"/>
          <w:szCs w:val="24"/>
        </w:rPr>
        <w:lastRenderedPageBreak/>
        <w:t>bezskutecznego wezwania nadawca przerywa emisję audycji wyborczej w chwili, kiedy upłynął czas audycji przysługujący danemu komitetowi.</w:t>
      </w:r>
    </w:p>
    <w:p w:rsidR="00957A4F" w:rsidRPr="00614BC4" w:rsidRDefault="00957A4F"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CE31ED">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w:t>
      </w:r>
      <w:r w:rsidRPr="00614BC4">
        <w:rPr>
          <w:rFonts w:ascii="Times New Roman" w:hAnsi="Times New Roman" w:cs="Times New Roman"/>
          <w:szCs w:val="24"/>
        </w:rPr>
        <w:lastRenderedPageBreak/>
        <w:t>ogólnokrajowych oraz regionalnych informacji, wyjaśnień i komunikatów związanych z zarządzonymi wyborami oraz obowiązującymi w danych wyborach przepisami prawnymi.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Finansowanie wyborów z budżetu państwa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Informację o wydatkach, o których mowa w § 1 pkt 1–4, Szef Krajowego Biura Wyborczego podaje do publicznej wiadomości w terminie 5 miesięcy od dnia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15</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Finansowanie kampanii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215190" w:rsidP="00CE31ED">
      <w:pPr>
        <w:pStyle w:val="PKTpunkt"/>
        <w:rPr>
          <w:rFonts w:ascii="Times New Roman" w:hAnsi="Times New Roman" w:cs="Times New Roman"/>
          <w:szCs w:val="24"/>
        </w:rPr>
      </w:pPr>
      <w:r w:rsidRPr="00AD2D41">
        <w:t>1)</w:t>
      </w:r>
      <w:r w:rsidRPr="00AD2D41">
        <w:tab/>
        <w:t>kandydat w wyborach;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Bez pisemnej zgody pełnomocnika finansowego nie można zaciągać żadnych zobowiązań finansowych w imieniu i na rzecz komitetu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CE31ED">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CE31ED">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CE31ED">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pomocy w pracach biurowych udzielanej przez osoby fizyczne;</w:t>
      </w:r>
    </w:p>
    <w:p w:rsidR="004232D5" w:rsidRPr="00614BC4" w:rsidRDefault="004232D5" w:rsidP="00CE31ED">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CE31ED">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215190" w:rsidP="00CE31ED">
      <w:pPr>
        <w:pStyle w:val="USTustnpkodeksu"/>
        <w:rPr>
          <w:rFonts w:ascii="Times New Roman" w:hAnsi="Times New Roman" w:cs="Times New Roman"/>
          <w:szCs w:val="24"/>
        </w:rPr>
      </w:pPr>
      <w:r w:rsidRPr="00AD2D41">
        <w:t>§ 2. Suma wpłat od obywatela polskiego na rzecz danego komitetu wyborczego nie może przekraczać 15</w:t>
      </w:r>
      <w:r w:rsidRPr="00AD2D41">
        <w:noBreakHyphen/>
        <w:t>krotności minimalnego wynagrodzenia za pracę, ustalanego na podstawie odrębnych przepisów, obowiązującego w dniu poprzedzającym dzień ogłoszenia aktu o zarządzeniu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215190" w:rsidRPr="00614BC4" w:rsidRDefault="00215190" w:rsidP="00CE31ED">
      <w:pPr>
        <w:pStyle w:val="ARTartustawynprozporzdzenia"/>
        <w:spacing w:before="0"/>
        <w:rPr>
          <w:rFonts w:ascii="Times New Roman" w:hAnsi="Times New Roman" w:cs="Times New Roman"/>
          <w:szCs w:val="24"/>
        </w:rPr>
      </w:pPr>
      <w:r w:rsidRPr="00AD2D41">
        <w:t>§ 1a. W wyborach Prezydenta Rzeczypospolitej oraz w wyborach wójta ograniczenie, o którym mowa w § 1, obejmuje łącznie wydatki poniesione przed pierwszym głosowaniem i przed ponownym głosowaniem.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215190" w:rsidRPr="00AD2D41">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614BC4">
        <w:rPr>
          <w:rFonts w:ascii="Times New Roman" w:hAnsi="Times New Roman" w:cs="Times New Roman"/>
          <w:szCs w:val="24"/>
        </w:rPr>
        <w:t xml:space="preserve"> O przekazaniu nadwyżki pełnomocnik finansowy informuje właściwy organ wyborczy w terminie 7 dni od dnia jej przekazania.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doręczenia postanowienia o przyjęciu sprawozdania finansowego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140.</w:t>
      </w:r>
      <w:r w:rsidRPr="00614BC4">
        <w:rPr>
          <w:rFonts w:ascii="Times New Roman" w:hAnsi="Times New Roman" w:cs="Times New Roman"/>
          <w:szCs w:val="24"/>
        </w:rPr>
        <w:t xml:space="preserve"> § 1. Komitet jest obowiązany prowadzić rejestry: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215190" w:rsidP="00CE31ED">
      <w:pPr>
        <w:pStyle w:val="PKTpunkt"/>
        <w:rPr>
          <w:rFonts w:ascii="Times New Roman" w:hAnsi="Times New Roman" w:cs="Times New Roman"/>
          <w:szCs w:val="24"/>
        </w:rPr>
      </w:pPr>
      <w:r w:rsidRPr="00AD2D41">
        <w:t>2)</w:t>
      </w:r>
      <w:r w:rsidRPr="00AD2D41">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215190" w:rsidP="00CE31ED">
      <w:pPr>
        <w:pStyle w:val="USTustnpkodeksu"/>
        <w:rPr>
          <w:rFonts w:ascii="Times New Roman" w:hAnsi="Times New Roman" w:cs="Times New Roman"/>
          <w:szCs w:val="24"/>
        </w:rPr>
      </w:pPr>
      <w:r w:rsidRPr="00AD2D41">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215190" w:rsidP="00CE31ED">
      <w:pPr>
        <w:pStyle w:val="USTustnpkodeksu"/>
        <w:rPr>
          <w:rFonts w:ascii="Times New Roman" w:hAnsi="Times New Roman" w:cs="Times New Roman"/>
          <w:szCs w:val="24"/>
        </w:rPr>
      </w:pPr>
      <w:r w:rsidRPr="00AD2D41">
        <w:t>§ 2. Od dnia przyjęcia przez właściwy organ wyborczy zawiadomienia, o którym mowa odpowiednio w art. 86</w:t>
      </w:r>
      <w:r>
        <w:t xml:space="preserve"> </w:t>
      </w:r>
      <w:r w:rsidRPr="00AD2D41">
        <w:t>§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215190" w:rsidP="00CE31ED">
      <w:pPr>
        <w:pStyle w:val="USTustnpkodeksu"/>
        <w:rPr>
          <w:rFonts w:ascii="Times New Roman" w:hAnsi="Times New Roman" w:cs="Times New Roman"/>
          <w:szCs w:val="24"/>
        </w:rPr>
      </w:pPr>
      <w:r w:rsidRPr="00AD2D41">
        <w:t>§ 2. Jeżeli sprawozdanie finansowe przedkładane jest Państwowej Komisji Wyborczej, do sprawozdania dołącza się sprawozdanie biegłego rewidenta.</w:t>
      </w:r>
    </w:p>
    <w:p w:rsidR="006520F0" w:rsidRPr="00614BC4" w:rsidRDefault="00215190" w:rsidP="00CE31ED">
      <w:pPr>
        <w:pStyle w:val="USTustnpkodeksu"/>
        <w:rPr>
          <w:rFonts w:ascii="Times New Roman" w:hAnsi="Times New Roman" w:cs="Times New Roman"/>
          <w:szCs w:val="24"/>
        </w:rPr>
      </w:pPr>
      <w:r w:rsidRPr="00AD2D41">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Default="006520F0" w:rsidP="00215190">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215190" w:rsidRDefault="00215190" w:rsidP="00215190">
      <w:pPr>
        <w:pStyle w:val="USTustnpkodeksu"/>
      </w:pPr>
      <w:r w:rsidRPr="00AD2D41">
        <w:t>§ 5. Komisarz wyborczy, badając sprawozdanie finansowe, może zlecać sporządzenie przez biegłego rewidenta ekspertyz lub sprawozdania biegłego rewidenta.</w:t>
      </w:r>
    </w:p>
    <w:p w:rsidR="00215190" w:rsidRDefault="00215190" w:rsidP="00215190">
      <w:pPr>
        <w:pStyle w:val="USTustnpkodeksu"/>
      </w:pPr>
      <w:r w:rsidRPr="001C1C91">
        <w:rPr>
          <w:spacing w:val="-2"/>
        </w:rPr>
        <w:t>§ 6. Koszty sporządzenia sprawozdania biegłego rewidenta, o którym mowa w § 2 i 5, pokrywane są z budżetu</w:t>
      </w:r>
      <w:r w:rsidRPr="00AD2D41">
        <w:t xml:space="preserve"> państwa w części Budżet, finanse publiczne i instytucje finansowe.</w:t>
      </w:r>
    </w:p>
    <w:p w:rsidR="00215190" w:rsidRPr="00AD2D41" w:rsidRDefault="00215190" w:rsidP="00215190">
      <w:pPr>
        <w:pStyle w:val="USTustnpkodeksu"/>
      </w:pPr>
      <w:r w:rsidRPr="001C1C91">
        <w:rPr>
          <w:spacing w:val="-4"/>
        </w:rPr>
        <w:t>§ 7. Minister właściwy do spraw finansów publicznych, po zasięgnięciu opinii Państwowej Komisji Wyborczej,</w:t>
      </w:r>
      <w:r w:rsidRPr="00AD2D41">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AD2D41" w:rsidRDefault="00215190" w:rsidP="00215190">
      <w:pPr>
        <w:pStyle w:val="ZLITPKTzmpktliter"/>
        <w:ind w:left="426" w:hanging="426"/>
      </w:pPr>
      <w:r w:rsidRPr="00AD2D41">
        <w:t>1)</w:t>
      </w:r>
      <w:r w:rsidRPr="00AD2D41">
        <w:tab/>
        <w:t>zakres danych zawartych w sprawozdaniu,</w:t>
      </w:r>
    </w:p>
    <w:p w:rsidR="00215190" w:rsidRPr="00AD2D41" w:rsidRDefault="00215190" w:rsidP="00215190">
      <w:pPr>
        <w:pStyle w:val="ZLITPKTzmpktliter"/>
        <w:ind w:left="426" w:hanging="426"/>
      </w:pPr>
      <w:r w:rsidRPr="00AD2D41">
        <w:t>2)</w:t>
      </w:r>
      <w:r w:rsidRPr="00AD2D41">
        <w:tab/>
        <w:t>sposób prezentacji danych zawartych w sprawozdaniu,</w:t>
      </w:r>
    </w:p>
    <w:p w:rsidR="00215190" w:rsidRPr="00AD2D41" w:rsidRDefault="00215190" w:rsidP="00215190">
      <w:pPr>
        <w:pStyle w:val="ZLITPKTzmpktliter"/>
        <w:keepNext/>
        <w:ind w:left="426" w:hanging="426"/>
      </w:pPr>
      <w:r w:rsidRPr="00AD2D41">
        <w:t>3)</w:t>
      </w:r>
      <w:r w:rsidRPr="00AD2D41">
        <w:tab/>
        <w:t>sposób sporządzania sprawozdania, w tym wykazów, o których mowa w tym sprawozdaniu</w:t>
      </w:r>
    </w:p>
    <w:p w:rsidR="006520F0" w:rsidRPr="00614BC4" w:rsidRDefault="00215190" w:rsidP="00215190">
      <w:pPr>
        <w:pStyle w:val="USTustnpkodeksu"/>
        <w:ind w:firstLine="0"/>
        <w:rPr>
          <w:rFonts w:ascii="Times New Roman" w:hAnsi="Times New Roman" w:cs="Times New Roman"/>
          <w:szCs w:val="24"/>
        </w:rPr>
      </w:pPr>
      <w:r w:rsidRPr="00AD2D41">
        <w:t>– mając na względzie ich przejrzystość i czytelność.</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Sprawozdania finansowe przedkładane komisarzowi wyborczemu są udostępniane przez niego na wniosek zainteresowanych podmiotów. </w:t>
      </w:r>
      <w:r w:rsidR="00397F26" w:rsidRPr="00AD2D41">
        <w:t xml:space="preserve">Komisarz wyborczy podaje do publicznej </w:t>
      </w:r>
      <w:r w:rsidR="00397F26" w:rsidRPr="00AD2D41">
        <w:lastRenderedPageBreak/>
        <w:t>wiadomości, w Biuletynie Informacji Publicznej, informację o miejscu, czasie i sposobie ich udostępniania do wglądu.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CE31ED">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CE31ED">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5. Organy administracji publicznej udzielają Państwowej Komisji Wyborczej lub komisarzom wyborczym, na ich żądanie, pomocy niezbędnej w badaniu sprawozdania finansowego.</w:t>
      </w:r>
    </w:p>
    <w:p w:rsidR="00BF6BD5" w:rsidRPr="00614BC4" w:rsidRDefault="00BF6BD5" w:rsidP="00CE31ED">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sprawozdania finansowego złożonego po terminie stosuje się odpowiednio przepisy art. 142–145.</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CE31ED">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CE31ED">
      <w:pPr>
        <w:pStyle w:val="USTustnpkodeksu"/>
        <w:rPr>
          <w:rFonts w:ascii="Times New Roman" w:hAnsi="Times New Roman" w:cs="Times New Roman"/>
          <w:szCs w:val="24"/>
        </w:rPr>
      </w:pPr>
      <w:r w:rsidRPr="00614BC4">
        <w:rPr>
          <w:rFonts w:ascii="Times New Roman" w:hAnsi="Times New Roman"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10. Przejęte rzeczy ruchome, wierzytelności i inne prawa majątkowe naczelnik urzędu skarbowego spienięża według przepisów ustawy z dnia 17 czerwca 1966 r. o postępowaniu </w:t>
      </w:r>
      <w:r w:rsidRPr="00614BC4">
        <w:rPr>
          <w:rFonts w:ascii="Times New Roman" w:hAnsi="Times New Roman" w:cs="Times New Roman"/>
          <w:szCs w:val="24"/>
        </w:rPr>
        <w:lastRenderedPageBreak/>
        <w:t>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CE31ED">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CE31ED">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CE31ED">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CE31ED">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CE31ED">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CE31ED">
      <w:pPr>
        <w:pStyle w:val="LEGWMATFIZCHEMlegendawzorumatfizlubchem"/>
        <w:rPr>
          <w:rFonts w:cs="Times New Roman"/>
          <w:szCs w:val="24"/>
        </w:rPr>
      </w:pPr>
      <w:r w:rsidRPr="00614BC4">
        <w:rPr>
          <w:rFonts w:cs="Times New Roman"/>
          <w:szCs w:val="24"/>
        </w:rPr>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397F26" w:rsidP="00CE31ED">
      <w:pPr>
        <w:pStyle w:val="USTustnpkodeksu"/>
        <w:rPr>
          <w:rFonts w:ascii="Times New Roman" w:hAnsi="Times New Roman" w:cs="Times New Roman"/>
          <w:szCs w:val="24"/>
        </w:rPr>
      </w:pPr>
      <w:r w:rsidRPr="00AD2D41">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CE31ED">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CE31ED">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CE31ED">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CE31ED">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xml:space="preserve">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CE31ED">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CE31ED">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CE31ED">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 przyjętym przez Państwową Komisję Wyborczą.</w:t>
      </w:r>
    </w:p>
    <w:p w:rsidR="006520F0" w:rsidRPr="00614BC4" w:rsidRDefault="00397F26" w:rsidP="00CE31ED">
      <w:pPr>
        <w:pStyle w:val="USTustnpkodeksu"/>
        <w:rPr>
          <w:rFonts w:ascii="Times New Roman" w:hAnsi="Times New Roman" w:cs="Times New Roman"/>
          <w:szCs w:val="24"/>
        </w:rPr>
      </w:pPr>
      <w:r w:rsidRPr="00AD2D41">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CE31ED">
      <w:pPr>
        <w:pStyle w:val="TYTDZOZNoznaczenietytuulubdziau"/>
        <w:spacing w:before="0"/>
        <w:rPr>
          <w:rFonts w:ascii="Times New Roman" w:hAnsi="Times New Roman" w:cs="Times New Roman"/>
          <w:b/>
        </w:rPr>
      </w:pPr>
      <w:r w:rsidRPr="00614BC4">
        <w:rPr>
          <w:rFonts w:ascii="Times New Roman" w:hAnsi="Times New Roman" w:cs="Times New Roman"/>
          <w:b/>
        </w:rPr>
        <w:t>DZIAŁ II</w:t>
      </w:r>
    </w:p>
    <w:p w:rsidR="006520F0" w:rsidRPr="00614BC4" w:rsidRDefault="006520F0" w:rsidP="00CE31ED">
      <w:pPr>
        <w:pStyle w:val="TYTDZPRZEDMprzedmiotregulacjitytuulubdziau"/>
        <w:spacing w:before="0"/>
        <w:rPr>
          <w:rFonts w:ascii="Times New Roman" w:hAnsi="Times New Roman"/>
          <w:szCs w:val="24"/>
        </w:rPr>
      </w:pPr>
      <w:r w:rsidRPr="00614BC4">
        <w:rPr>
          <w:rFonts w:ascii="Times New Roman" w:hAnsi="Times New Roman"/>
          <w:szCs w:val="24"/>
        </w:rPr>
        <w:t>Organy wyborcze</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ogólne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Organami wyborczymi powoływanymi w związku z zarządzonymi wyborami są odpowiednio okręgowe, rejonowe i terytorialne komisje wyborcze oraz obwodowe komisje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CE31ED">
      <w:pPr>
        <w:pStyle w:val="ARTartustawynprozporzdzenia"/>
        <w:spacing w:before="0"/>
        <w:rPr>
          <w:rFonts w:ascii="Times New Roman" w:hAnsi="Times New Roman" w:cs="Times New Roman"/>
          <w:szCs w:val="24"/>
        </w:rPr>
      </w:pPr>
      <w:r w:rsidRPr="00964EB4">
        <w:rPr>
          <w:rFonts w:ascii="Times New Roman" w:hAnsi="Times New Roman" w:cs="Times New Roman"/>
          <w:color w:val="000000"/>
          <w:szCs w:val="24"/>
        </w:rPr>
        <w:t>§ 1a. Przepisy § 1 nie mają zastosowania do komisarzy wyborczych pełniących z urzędu funkcje przewodniczących okręgowych lub rejonowych komisji wyborczych albo ich członków.</w:t>
      </w:r>
    </w:p>
    <w:p w:rsidR="004232D5" w:rsidRPr="00614BC4" w:rsidRDefault="004232D5"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CE31ED">
      <w:pPr>
        <w:pStyle w:val="ARTartustawynprozporzdzenia"/>
        <w:spacing w:before="0"/>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3B6B88">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Default="00397F26" w:rsidP="003B6B88">
      <w:pPr>
        <w:pStyle w:val="USTustnpkodeksu"/>
      </w:pPr>
      <w:r w:rsidRPr="00AD2D41">
        <w:t>§ 4.</w:t>
      </w:r>
      <w:r>
        <w:t> </w:t>
      </w:r>
      <w:r w:rsidRPr="00AD2D41">
        <w:t>Członkowi obwodowej lub terytorialnej komisji wyborczej w związku z wykonywaniem zadań przysługuje:</w:t>
      </w:r>
    </w:p>
    <w:p w:rsidR="00397F26" w:rsidRPr="00AD2D41" w:rsidRDefault="00397F26" w:rsidP="003B6B88">
      <w:pPr>
        <w:pStyle w:val="ZLITPKTzmpktliter"/>
        <w:ind w:left="425" w:hanging="425"/>
      </w:pPr>
      <w:r w:rsidRPr="00AD2D41">
        <w:t>1)</w:t>
      </w:r>
      <w:r w:rsidRPr="00AD2D41">
        <w:tab/>
      </w:r>
      <w:r w:rsidRPr="001C1C91">
        <w:rPr>
          <w:spacing w:val="-2"/>
        </w:rPr>
        <w:t>zwolnienie od pracy na dzień głosowania oraz liczenia głosów, a także na dzień następujący po dniu, w którym</w:t>
      </w:r>
      <w:r w:rsidRPr="00AD2D41">
        <w:t xml:space="preserve"> zakończono liczenie głosów, z zachowaniem prawa do świadczeń z ubezpieczenia społecznego oraz uprawnień ze stosunku pracy,</w:t>
      </w:r>
    </w:p>
    <w:p w:rsidR="00397F26" w:rsidRDefault="00397F26" w:rsidP="003B6B88">
      <w:pPr>
        <w:pStyle w:val="USTustnpkodeksu"/>
        <w:ind w:left="425" w:hanging="425"/>
        <w:rPr>
          <w:rFonts w:ascii="Times New Roman" w:hAnsi="Times New Roman" w:cs="Times New Roman"/>
          <w:szCs w:val="24"/>
        </w:rPr>
      </w:pPr>
      <w:r w:rsidRPr="00AD2D41">
        <w:t>2)</w:t>
      </w:r>
      <w:r w:rsidRPr="00AD2D41">
        <w:tab/>
        <w:t>do 5 dni zwolnienia od pracy z zachowaniem prawa do świadczeń z ubezpieczenia społecznego oraz uprawnień ze stosunku pracy, z wyjątkiem prawa do wynagrodzenia.</w:t>
      </w:r>
    </w:p>
    <w:p w:rsidR="003B6B88" w:rsidRDefault="00397F26" w:rsidP="003B6B88">
      <w:pPr>
        <w:pStyle w:val="ZLITUSTzmustliter"/>
        <w:ind w:left="0"/>
      </w:pPr>
      <w:r w:rsidRPr="00AD2D41">
        <w:t>§ 4a.</w:t>
      </w:r>
      <w:r>
        <w:t> </w:t>
      </w:r>
      <w:r w:rsidRPr="00AD2D41">
        <w:t xml:space="preserve">Członkowie obwodowej lub terytorialnej komisji wyborczej w razie zamiaru skorzystania ze zwolnienia od pracy, o którym mowa w § 4, są obowiązani, co najmniej na 3 dni przed przewidywanym terminem </w:t>
      </w:r>
      <w:r w:rsidRPr="001C1C91">
        <w:rPr>
          <w:spacing w:val="-2"/>
        </w:rPr>
        <w:t>nieobecności w pracy, uprzedzić, w formie pisemnej, pracodawcę o przyczynie i przewidywanym okresie nieobecności</w:t>
      </w:r>
      <w:r w:rsidRPr="00AD2D41">
        <w:t xml:space="preserve"> w pracy, a następnie, nie później niż następnego dnia po upływie okresu nieobecności w pracy, dostarczyć pracodawcy zaświadczenie usprawiedliwiające nieobecność w pracy wykonywaniem zadań komisji.</w:t>
      </w:r>
    </w:p>
    <w:p w:rsidR="00397F26" w:rsidRPr="00AD2D41" w:rsidRDefault="00397F26" w:rsidP="003B6B88">
      <w:pPr>
        <w:pStyle w:val="ZLITUSTzmustliter"/>
        <w:ind w:left="0"/>
      </w:pPr>
      <w:r w:rsidRPr="00AD2D41">
        <w:t>§ 4b.</w:t>
      </w:r>
      <w:r>
        <w:t> </w:t>
      </w:r>
      <w:r w:rsidRPr="00AD2D41">
        <w:t>Zaświadczenie, o którym mowa w § 4a, zawiera:</w:t>
      </w:r>
    </w:p>
    <w:p w:rsidR="00397F26" w:rsidRPr="00AD2D41" w:rsidRDefault="00397F26" w:rsidP="003B6B88">
      <w:pPr>
        <w:pStyle w:val="ZLITPKTzmpktliter"/>
        <w:ind w:left="426" w:hanging="426"/>
      </w:pPr>
      <w:r w:rsidRPr="00AD2D41">
        <w:t>1)</w:t>
      </w:r>
      <w:r w:rsidRPr="00AD2D41">
        <w:tab/>
        <w:t>imię i nazwisko osoby wchodzącej w skład danej komisji;</w:t>
      </w:r>
    </w:p>
    <w:p w:rsidR="00397F26" w:rsidRPr="00AD2D41" w:rsidRDefault="00397F26" w:rsidP="003B6B88">
      <w:pPr>
        <w:pStyle w:val="ZLITPKTzmpktliter"/>
        <w:ind w:left="426" w:hanging="426"/>
      </w:pPr>
      <w:r w:rsidRPr="00AD2D41">
        <w:t>2)</w:t>
      </w:r>
      <w:r w:rsidRPr="00AD2D41">
        <w:tab/>
        <w:t>wskazanie podstawy prawnej zwolnienia od pracy;</w:t>
      </w:r>
    </w:p>
    <w:p w:rsidR="00397F26" w:rsidRPr="00AD2D41" w:rsidRDefault="00397F26" w:rsidP="003B6B88">
      <w:pPr>
        <w:pStyle w:val="ZLITPKTzmpktliter"/>
        <w:ind w:left="426" w:hanging="426"/>
      </w:pPr>
      <w:r w:rsidRPr="00AD2D41">
        <w:t>3)</w:t>
      </w:r>
      <w:r w:rsidRPr="00AD2D41">
        <w:tab/>
        <w:t>przyczynę i czas nieobecności w pracy.</w:t>
      </w:r>
    </w:p>
    <w:p w:rsidR="003B6B88" w:rsidRDefault="00397F26" w:rsidP="003B6B88">
      <w:pPr>
        <w:pStyle w:val="ZLITUSTzmustliter"/>
        <w:ind w:left="0"/>
      </w:pPr>
      <w:r w:rsidRPr="00AD2D41">
        <w:t>§ 4c.</w:t>
      </w:r>
      <w:r>
        <w:t> </w:t>
      </w:r>
      <w:r w:rsidRPr="00AD2D41">
        <w:t>Zaświadczenie opatrzone pieczęcią obwodowej lub terytorialnej komisji wyborczej podpisuje przewodniczący danej komisji, a dla przewodniczącego komisji – jego zastępca.</w:t>
      </w:r>
    </w:p>
    <w:p w:rsidR="00397F26" w:rsidRDefault="00397F26" w:rsidP="003B6B88">
      <w:pPr>
        <w:pStyle w:val="ZLITUSTzmustliter"/>
        <w:ind w:left="0"/>
        <w:rPr>
          <w:rFonts w:ascii="Times New Roman" w:hAnsi="Times New Roman" w:cs="Times New Roman"/>
          <w:szCs w:val="24"/>
        </w:rPr>
      </w:pPr>
      <w:r w:rsidRPr="00AD2D41">
        <w:t>§ 4d.</w:t>
      </w:r>
      <w:r>
        <w:t> </w:t>
      </w:r>
      <w:r w:rsidRPr="00AD2D41">
        <w:t>Zaświadczenie jest sporządzane w dwóch egzemplarzach, z których jeden otrzymuje zainteresowany członek komisji, a drugi pozostaje w dokumentacji komisji.</w:t>
      </w:r>
    </w:p>
    <w:p w:rsidR="006520F0" w:rsidRPr="00614BC4" w:rsidRDefault="00152F8A" w:rsidP="00CE31ED">
      <w:pPr>
        <w:pStyle w:val="USTustnpkodeksu"/>
        <w:rPr>
          <w:rFonts w:ascii="Times New Roman" w:hAnsi="Times New Roman" w:cs="Times New Roman"/>
          <w:szCs w:val="24"/>
        </w:rPr>
      </w:pPr>
      <w:r w:rsidRPr="00614BC4">
        <w:rPr>
          <w:rFonts w:ascii="Times New Roman" w:hAnsi="Times New Roman"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614BC4" w:rsidRDefault="00152F8A" w:rsidP="00CE31ED">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CE31ED">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przygotowań do prac obwodowej komisji wyborczej</w:t>
      </w:r>
    </w:p>
    <w:p w:rsidR="00152F8A" w:rsidRPr="00614BC4" w:rsidRDefault="00152F8A" w:rsidP="00CE31ED">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3B6B88">
        <w:rPr>
          <w:rFonts w:ascii="Times New Roman" w:hAnsi="Times New Roman" w:cs="Times New Roman"/>
          <w:szCs w:val="24"/>
        </w:rPr>
        <w:t>(uchylony)</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Na siedziby komisji wyborczych można również wyznaczyć pomieszczenia innych podmiotów niż wymienione w § 2, po uprzednim porozumieniu z zarządzającymi tymi pomieszczeniami.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Państwowa Komisja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CE31ED">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CE31ED">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CE31ED">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CE31ED">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CE31ED">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4b. Liczba członków powołanych w skład Państwowej Komisji Wyborczej, spośród wskazanych przez jeden klub parlamentarny lub poselski, nie może być większa niż 3, z zastrzeżeniem § 4c.</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lastRenderedPageBreak/>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CE31ED">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CE31ED">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CE31ED">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CE31ED">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CE31ED">
      <w:pPr>
        <w:pStyle w:val="USTustnpkodeksu"/>
        <w:rPr>
          <w:rFonts w:ascii="Times New Roman" w:hAnsi="Times New Roman" w:cs="Times New Roman"/>
          <w:szCs w:val="24"/>
        </w:rPr>
      </w:pPr>
      <w:r w:rsidRPr="00B150D9">
        <w:rPr>
          <w:rFonts w:ascii="Times New Roman" w:hAnsi="Times New Roman"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4)</w:t>
      </w:r>
      <w:r w:rsidRPr="00614BC4">
        <w:rPr>
          <w:rFonts w:ascii="Times New Roman" w:hAnsi="Times New Roman" w:cs="Times New Roman"/>
          <w:szCs w:val="24"/>
        </w:rPr>
        <w:tab/>
        <w:t>nadzoruje wykonanie uchwał Komisji;</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CE31ED">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CE31ED">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 xml:space="preserve">dla przewodniczącego – </w:t>
      </w:r>
      <w:r w:rsidR="000E52D0">
        <w:rPr>
          <w:rFonts w:ascii="Times New Roman" w:hAnsi="Times New Roman" w:cs="Times New Roman"/>
          <w:szCs w:val="24"/>
        </w:rPr>
        <w:t>4</w:t>
      </w:r>
      <w:r w:rsidRPr="00614BC4">
        <w:rPr>
          <w:rFonts w:ascii="Times New Roman" w:hAnsi="Times New Roman" w:cs="Times New Roman"/>
          <w:szCs w:val="24"/>
        </w:rPr>
        <w:t>,</w:t>
      </w:r>
      <w:r w:rsidR="000E52D0">
        <w:rPr>
          <w:rFonts w:ascii="Times New Roman" w:hAnsi="Times New Roman" w:cs="Times New Roman"/>
          <w:szCs w:val="24"/>
        </w:rPr>
        <w:t>9</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 xml:space="preserve">dla zastępcy przewodniczącego – </w:t>
      </w:r>
      <w:r w:rsidR="000E52D0">
        <w:rPr>
          <w:rFonts w:ascii="Times New Roman" w:hAnsi="Times New Roman" w:cs="Times New Roman"/>
          <w:szCs w:val="24"/>
        </w:rPr>
        <w:t>4</w:t>
      </w:r>
      <w:r w:rsidRPr="00614BC4">
        <w:rPr>
          <w:rFonts w:ascii="Times New Roman" w:hAnsi="Times New Roman" w:cs="Times New Roman"/>
          <w:szCs w:val="24"/>
        </w:rPr>
        <w:t>,</w:t>
      </w:r>
      <w:r w:rsidR="000E52D0">
        <w:rPr>
          <w:rFonts w:ascii="Times New Roman" w:hAnsi="Times New Roman" w:cs="Times New Roman"/>
          <w:szCs w:val="24"/>
        </w:rPr>
        <w:t>48</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 xml:space="preserve">dla członków Komisji – </w:t>
      </w:r>
      <w:r w:rsidR="000E52D0">
        <w:rPr>
          <w:rFonts w:ascii="Times New Roman" w:hAnsi="Times New Roman" w:cs="Times New Roman"/>
          <w:szCs w:val="24"/>
        </w:rPr>
        <w:t>4</w:t>
      </w:r>
      <w:r w:rsidRPr="00614BC4">
        <w:rPr>
          <w:rFonts w:ascii="Times New Roman" w:hAnsi="Times New Roman" w:cs="Times New Roman"/>
          <w:szCs w:val="24"/>
        </w:rPr>
        <w:t>,</w:t>
      </w:r>
      <w:r w:rsidR="000E52D0">
        <w:rPr>
          <w:rFonts w:ascii="Times New Roman" w:hAnsi="Times New Roman" w:cs="Times New Roman"/>
          <w:szCs w:val="24"/>
        </w:rPr>
        <w:t>2</w:t>
      </w:r>
      <w:r w:rsidRPr="00614BC4">
        <w:rPr>
          <w:rFonts w:ascii="Times New Roman" w:hAnsi="Times New Roman" w:cs="Times New Roman"/>
          <w:szCs w:val="24"/>
        </w:rPr>
        <w:t>.</w:t>
      </w:r>
    </w:p>
    <w:p w:rsidR="006520F0"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297235" w:rsidRDefault="00297235" w:rsidP="00CE31ED">
      <w:pPr>
        <w:pStyle w:val="PKTpunkt"/>
        <w:rPr>
          <w:rFonts w:ascii="Times New Roman" w:hAnsi="Times New Roman" w:cs="Times New Roman"/>
          <w:szCs w:val="24"/>
        </w:rPr>
      </w:pPr>
      <w:r w:rsidRPr="003A5142">
        <w:t>2)</w:t>
      </w:r>
      <w:r w:rsidRPr="003A5142">
        <w:tab/>
        <w:t>sprawowanie nadzoru nad aktualizowaniem danych zgromadzonych w Centralnym Rejestrze Wyborców oraz sporządzaniem spisów wyborców;</w:t>
      </w:r>
    </w:p>
    <w:p w:rsidR="00F57F0B" w:rsidRPr="00F57F0B" w:rsidRDefault="00F57F0B" w:rsidP="00CE31ED">
      <w:pPr>
        <w:pStyle w:val="PKTpunkt"/>
        <w:rPr>
          <w:rFonts w:ascii="Times New Roman" w:hAnsi="Times New Roman" w:cs="Times New Roman"/>
          <w:szCs w:val="24"/>
        </w:rPr>
      </w:pPr>
      <w:r w:rsidRPr="00F57F0B">
        <w:rPr>
          <w:rFonts w:ascii="Times New Roman" w:hAnsi="Times New Roman" w:cs="Times New Roman"/>
          <w:szCs w:val="24"/>
        </w:rPr>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CE31ED">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CE31ED">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CE31ED">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CE31ED">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297235" w:rsidP="00CE31ED">
      <w:pPr>
        <w:pStyle w:val="PKTpunkt"/>
        <w:rPr>
          <w:rFonts w:ascii="Times New Roman" w:hAnsi="Times New Roman" w:cs="Times New Roman"/>
          <w:szCs w:val="24"/>
        </w:rPr>
      </w:pPr>
      <w:r w:rsidRPr="00AD2D41">
        <w:t>9a)</w:t>
      </w:r>
      <w:r w:rsidRPr="00AD2D41">
        <w:tab/>
      </w:r>
      <w:r w:rsidRPr="001C1C91">
        <w:rPr>
          <w:spacing w:val="-2"/>
        </w:rPr>
        <w:t>skierowanie, w okresie 13 dni przed dniem wyborów, przystępnej informacji o sposobie głosowania i warunkach</w:t>
      </w:r>
      <w:r w:rsidRPr="00AD2D41">
        <w:t xml:space="preserve"> </w:t>
      </w:r>
      <w:r w:rsidRPr="001C1C91">
        <w:rPr>
          <w:spacing w:val="-2"/>
        </w:rPr>
        <w:t xml:space="preserve">ważności głosu </w:t>
      </w:r>
      <w:bookmarkStart w:id="4" w:name="_Hlk108092850"/>
      <w:r w:rsidRPr="001C1C91">
        <w:rPr>
          <w:spacing w:val="-2"/>
        </w:rPr>
        <w:t>do możliwie największej liczby wyborców z wykorzystaniem strony internetowej Komisji</w:t>
      </w:r>
      <w:r w:rsidRPr="00AD2D41">
        <w:t xml:space="preserve"> i za pośrednictwem środków masowego przekazu</w:t>
      </w:r>
      <w:bookmarkEnd w:id="4"/>
      <w:r w:rsidRPr="00AD2D41">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552C82" w:rsidRDefault="00552C82" w:rsidP="00CE31ED">
      <w:pPr>
        <w:pStyle w:val="USTustnpkodeksu"/>
        <w:rPr>
          <w:rFonts w:ascii="Times New Roman" w:hAnsi="Times New Roman" w:cs="Times New Roman"/>
          <w:szCs w:val="24"/>
        </w:rPr>
      </w:pPr>
      <w:r>
        <w:rPr>
          <w:rFonts w:ascii="Times New Roman" w:hAnsi="Times New Roman" w:cs="Times New Roman"/>
          <w:szCs w:val="24"/>
        </w:rPr>
        <w:t>§ 3a. Do zadań Państwowej Komisji Wyborczej należy również:</w:t>
      </w:r>
    </w:p>
    <w:p w:rsidR="00552C82" w:rsidRPr="00552C82" w:rsidRDefault="00552C82" w:rsidP="00E37D1D">
      <w:pPr>
        <w:pStyle w:val="USTustnpkodeksu"/>
        <w:numPr>
          <w:ilvl w:val="0"/>
          <w:numId w:val="2"/>
        </w:numPr>
        <w:ind w:left="426" w:hanging="426"/>
        <w:rPr>
          <w:rFonts w:ascii="Times New Roman" w:hAnsi="Times New Roman" w:cs="Times New Roman"/>
          <w:szCs w:val="24"/>
        </w:rPr>
      </w:pPr>
      <w:r>
        <w:t xml:space="preserve">sprawdzanie wykonania przez partie polityczne obowiązku prowadzenia, aktualizacji lub udostępnienia rejestru wpłat, o którym mowa w art. 25 ust. 6 ustawy z dnia 27 czerwca 1997 r. </w:t>
      </w:r>
      <w:r>
        <w:lastRenderedPageBreak/>
        <w:t>o partiach politycznych, oraz rejestru umów, o którym mowa w art. 27a ust. 1 ustawy z dnia 27 czerwca 1997 r. o partiach politycznych;</w:t>
      </w:r>
    </w:p>
    <w:p w:rsidR="00552C82" w:rsidRPr="00614BC4" w:rsidRDefault="00552C82" w:rsidP="00E37D1D">
      <w:pPr>
        <w:pStyle w:val="USTustnpkodeksu"/>
        <w:numPr>
          <w:ilvl w:val="0"/>
          <w:numId w:val="2"/>
        </w:numPr>
        <w:ind w:left="426" w:hanging="426"/>
        <w:rPr>
          <w:rFonts w:ascii="Times New Roman" w:hAnsi="Times New Roman" w:cs="Times New Roman"/>
          <w:szCs w:val="24"/>
        </w:rPr>
      </w:pPr>
      <w:r>
        <w:t>nakładanie kar pieniężnych, o których mowa w art. 27c ustawy z dnia 27 czerwca 1997 r. o partiach politycznych.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CE31ED">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CE31ED">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CE31ED">
      <w:pPr>
        <w:pStyle w:val="USTustnpkodeksu"/>
        <w:rPr>
          <w:rFonts w:ascii="Times New Roman" w:hAnsi="Times New Roman" w:cs="Times New Roman"/>
          <w:szCs w:val="24"/>
        </w:rPr>
      </w:pPr>
      <w:r w:rsidRPr="00964EB4">
        <w:rPr>
          <w:rFonts w:ascii="Times New Roman" w:hAnsi="Times New Roman" w:cs="Times New Roman"/>
          <w:color w:val="000000"/>
          <w:szCs w:val="24"/>
        </w:rPr>
        <w:t xml:space="preserve">§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w:t>
      </w:r>
      <w:r w:rsidRPr="00964EB4">
        <w:rPr>
          <w:rFonts w:ascii="Times New Roman" w:hAnsi="Times New Roman" w:cs="Times New Roman"/>
          <w:color w:val="000000"/>
          <w:szCs w:val="24"/>
        </w:rPr>
        <w:lastRenderedPageBreak/>
        <w:t>Państwowej Komisji Wyborczej złoży sprzeciw, projekt uchwały rozpatruje się na najbliższym posiedzeniu Państwowej Komisji Wyborczej.</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CE31ED">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terytorialne, rejonowe i okręgowe komisje wyborcze oraz Państwową Komisję Wyborczą,</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warunków bezpieczeństwa wprowadzania i przetwarzania danych oraz ich przekazywania i odbioru.</w:t>
      </w:r>
    </w:p>
    <w:p w:rsidR="00297235" w:rsidRPr="00614BC4" w:rsidRDefault="00297235" w:rsidP="00CE31ED">
      <w:pPr>
        <w:pStyle w:val="USTustnpkodeksu"/>
        <w:rPr>
          <w:rFonts w:ascii="Times New Roman" w:hAnsi="Times New Roman" w:cs="Times New Roman"/>
          <w:szCs w:val="24"/>
        </w:rPr>
      </w:pPr>
      <w:r w:rsidRPr="003A5142">
        <w:t>§ 2. System teleinformatyczny służący elektronicznej obsłudze czynności, o których mowa w § 1, tworzy się zgodnie z wymaganiami ustalonymi przez Państwową Komisję Wyborczą i pod jej nadzorem.</w:t>
      </w:r>
    </w:p>
    <w:p w:rsidR="00297235" w:rsidRPr="003A5142" w:rsidRDefault="00297235" w:rsidP="00CE31ED">
      <w:pPr>
        <w:pStyle w:val="USTustnpkodeksu"/>
      </w:pPr>
      <w:r w:rsidRPr="003A5142">
        <w:lastRenderedPageBreak/>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614BC4" w:rsidRDefault="00297235" w:rsidP="00CE31ED">
      <w:pPr>
        <w:pStyle w:val="USTustnpkodeksu"/>
        <w:rPr>
          <w:rFonts w:ascii="Times New Roman" w:hAnsi="Times New Roman" w:cs="Times New Roman"/>
          <w:szCs w:val="24"/>
        </w:rPr>
      </w:pPr>
      <w:r w:rsidRPr="003A5142">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297235" w:rsidRPr="003A5142" w:rsidRDefault="006520F0" w:rsidP="003A5142">
      <w:pPr>
        <w:pStyle w:val="ARTartustawynprozporzdzenia"/>
        <w:spacing w:before="0"/>
      </w:pPr>
      <w:r w:rsidRPr="003A5142">
        <w:rPr>
          <w:rStyle w:val="Ppogrubienie"/>
          <w:rFonts w:ascii="Times New Roman" w:hAnsi="Times New Roman" w:cs="Times New Roman"/>
          <w:szCs w:val="24"/>
        </w:rPr>
        <w:t>Art. 165.</w:t>
      </w:r>
      <w:r w:rsidRPr="003A5142">
        <w:rPr>
          <w:rFonts w:ascii="Times New Roman" w:hAnsi="Times New Roman" w:cs="Times New Roman"/>
          <w:szCs w:val="24"/>
        </w:rPr>
        <w:t xml:space="preserve"> </w:t>
      </w:r>
      <w:r w:rsidR="00297235" w:rsidRPr="003A5142">
        <w:rPr>
          <w:spacing w:val="-4"/>
        </w:rPr>
        <w:t>§ 1. Państwowa Komisja Wyborcza, wykonując czynności wynikające ze sprawowanego nadzoru nad aktualizowaniem</w:t>
      </w:r>
      <w:r w:rsidR="00297235" w:rsidRPr="003A5142">
        <w:t xml:space="preserve"> danych zgromadzonych w Centralnym Rejestrze Wyborców oraz sporządzaniem spisów wyborców:</w:t>
      </w:r>
    </w:p>
    <w:p w:rsidR="00297235" w:rsidRPr="003A5142" w:rsidRDefault="00297235" w:rsidP="00297235">
      <w:pPr>
        <w:pStyle w:val="ZLITPKTzmpktliter"/>
        <w:ind w:left="425" w:hanging="425"/>
      </w:pPr>
      <w:r w:rsidRPr="003A5142">
        <w:t>1)</w:t>
      </w:r>
      <w:r w:rsidRPr="003A5142">
        <w:tab/>
        <w:t>nadzoruje prawidłowość aktualizowania Centralnego Rejestru Wyborców oraz sporządzania spisów wyborców przez gminy;</w:t>
      </w:r>
    </w:p>
    <w:p w:rsidR="00297235" w:rsidRPr="003A5142" w:rsidRDefault="00297235" w:rsidP="00297235">
      <w:pPr>
        <w:pStyle w:val="ZLITPKTzmpktliter"/>
        <w:ind w:left="425" w:hanging="425"/>
      </w:pPr>
      <w:r w:rsidRPr="003A5142">
        <w:t>2)</w:t>
      </w:r>
      <w:r w:rsidRPr="003A5142">
        <w:tab/>
      </w:r>
      <w:r w:rsidRPr="003A5142">
        <w:rPr>
          <w:spacing w:val="-2"/>
        </w:rPr>
        <w:t>występuje z urzędu do właściwych organów o wykreślenie wyborców z obwodu głosowania lub spisu wyborców</w:t>
      </w:r>
      <w:r w:rsidRPr="003A5142">
        <w:t xml:space="preserve"> osób, które zostały ujęte w obwodzie lub w spisie z naruszeniem przepisów prawa;</w:t>
      </w:r>
    </w:p>
    <w:p w:rsidR="00297235" w:rsidRPr="003A5142" w:rsidRDefault="00297235" w:rsidP="00297235">
      <w:pPr>
        <w:pStyle w:val="ZLITPKTzmpktliter"/>
        <w:ind w:left="425" w:hanging="425"/>
      </w:pPr>
      <w:r w:rsidRPr="003A5142">
        <w:t>3)</w:t>
      </w:r>
      <w:r w:rsidRPr="003A5142">
        <w:tab/>
        <w:t>podaje do publicznej wiadomości, nie rzadziej niż raz na kwartał, informację o liczbie wyborców ujętych w Centralnym Rejestrze Wyborców w podziale na gminy;</w:t>
      </w:r>
    </w:p>
    <w:p w:rsidR="00297235" w:rsidRPr="003A5142" w:rsidRDefault="00297235" w:rsidP="00297235">
      <w:pPr>
        <w:pStyle w:val="ZLITPKTzmpktliter"/>
        <w:ind w:left="425" w:hanging="425"/>
      </w:pPr>
      <w:r w:rsidRPr="003A5142">
        <w:t>4)</w:t>
      </w:r>
      <w:r w:rsidRPr="003A5142">
        <w:tab/>
        <w:t>podaje do publicznej wiadomości, w podziale na gminy, informację o liczbie wyborców ujętych w spisach wyborców według stanu na dzień ich sporządzenia dla danych wyborów;</w:t>
      </w:r>
    </w:p>
    <w:p w:rsidR="00297235" w:rsidRPr="003A5142" w:rsidRDefault="00297235" w:rsidP="00297235">
      <w:pPr>
        <w:pStyle w:val="ZLITPKTzmpktliter"/>
        <w:ind w:left="425" w:hanging="425"/>
      </w:pPr>
      <w:r w:rsidRPr="003A5142">
        <w:t>5)</w:t>
      </w:r>
      <w:r w:rsidRPr="003A5142">
        <w:tab/>
      </w:r>
      <w:r w:rsidRPr="003A5142">
        <w:rPr>
          <w:spacing w:val="-2"/>
        </w:rPr>
        <w:t>podaje do publicznej wiadomości, nie rzadziej niż raz na kwartał, informację o liczbie mieszkańców w podziale</w:t>
      </w:r>
      <w:r w:rsidRPr="003A5142">
        <w:t xml:space="preserve"> na gminy;</w:t>
      </w:r>
    </w:p>
    <w:p w:rsidR="00297235" w:rsidRPr="003A5142" w:rsidRDefault="00297235" w:rsidP="00297235">
      <w:pPr>
        <w:pStyle w:val="ZLITPKTzmpktliter"/>
        <w:ind w:left="425" w:hanging="425"/>
      </w:pPr>
      <w:r w:rsidRPr="003A5142">
        <w:t>6)</w:t>
      </w:r>
      <w:r w:rsidRPr="003A5142">
        <w:tab/>
        <w:t>współpracuje z organami prowadzącymi sprawy ewidencji ludności oraz wojewodami;</w:t>
      </w:r>
    </w:p>
    <w:p w:rsidR="00297235" w:rsidRPr="003A5142" w:rsidRDefault="00297235" w:rsidP="00297235">
      <w:pPr>
        <w:pStyle w:val="ZLITPKTzmpktliter"/>
        <w:ind w:left="425" w:hanging="425"/>
      </w:pPr>
      <w:r w:rsidRPr="003A5142">
        <w:t>7)</w:t>
      </w:r>
      <w:r w:rsidRPr="003A5142">
        <w:tab/>
        <w:t>wykonuje inne zadania wynikające z przepisów właściwych ustaw.”,</w:t>
      </w:r>
    </w:p>
    <w:p w:rsidR="00297235" w:rsidRDefault="008B4571" w:rsidP="00CE31ED">
      <w:pPr>
        <w:pStyle w:val="USTustnpkodeksu"/>
        <w:rPr>
          <w:rFonts w:ascii="Times New Roman" w:hAnsi="Times New Roman" w:cs="Times New Roman"/>
          <w:szCs w:val="24"/>
        </w:rPr>
      </w:pPr>
      <w:r w:rsidRPr="003A5142">
        <w:t>§ 1a. Organy prowadzące sprawy ewidencji ludności i wojewodowie przekazują Państwowej Komisji Wyborczej informacje i udostępniają dokumenty niezbędne do wykonywania czynności, o których mowa w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614BC4" w:rsidRDefault="008B4571" w:rsidP="00CE31ED">
      <w:pPr>
        <w:pStyle w:val="USTustnpkodeksu"/>
        <w:rPr>
          <w:rFonts w:ascii="Times New Roman" w:hAnsi="Times New Roman" w:cs="Times New Roman"/>
          <w:szCs w:val="24"/>
        </w:rPr>
      </w:pPr>
      <w:r w:rsidRPr="003A5142">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Państwowa Komisja Wyborcza określa właściwość rzeczową komisarzy wyborczych, w tym w zakresie wykonywania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CE31ED">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CE31ED">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CE31ED">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t>
      </w:r>
      <w:r w:rsidR="000E52D0" w:rsidRPr="000E52D0">
        <w:rPr>
          <w:rFonts w:ascii="Times New Roman" w:hAnsi="Times New Roman"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w:t>
      </w:r>
      <w:r w:rsidR="000E52D0">
        <w:rPr>
          <w:rFonts w:ascii="Times New Roman" w:hAnsi="Times New Roman" w:cs="Times New Roman"/>
          <w:color w:val="000000"/>
          <w:szCs w:val="24"/>
        </w:rPr>
        <w:t>m</w:t>
      </w:r>
      <w:r w:rsidR="00703793" w:rsidRPr="00964EB4">
        <w:rPr>
          <w:rFonts w:ascii="Times New Roman" w:hAnsi="Times New Roman" w:cs="Times New Roman"/>
          <w:color w:val="000000"/>
          <w:szCs w:val="24"/>
        </w:rPr>
        <w:t xml:space="preserve"> § 10.</w:t>
      </w:r>
      <w:r w:rsidRPr="00614BC4">
        <w:rPr>
          <w:rFonts w:ascii="Times New Roman" w:hAnsi="Times New Roman" w:cs="Times New Roman"/>
          <w:szCs w:val="24"/>
        </w:rPr>
        <w:t xml:space="preserve"> Przepis art. 159 § 3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śmierci;</w:t>
      </w:r>
    </w:p>
    <w:p w:rsidR="008B4571" w:rsidRPr="00614BC4" w:rsidRDefault="008B4571" w:rsidP="00CE31ED">
      <w:pPr>
        <w:pStyle w:val="PKTpunkt"/>
        <w:rPr>
          <w:rFonts w:ascii="Times New Roman" w:hAnsi="Times New Roman" w:cs="Times New Roman"/>
          <w:szCs w:val="24"/>
        </w:rPr>
      </w:pPr>
      <w:r w:rsidRPr="00AD2D41">
        <w:t>2a)</w:t>
      </w:r>
      <w:r w:rsidRPr="00AD2D41">
        <w:tab/>
        <w:t>ukończenia 70 lat;</w:t>
      </w:r>
    </w:p>
    <w:p w:rsidR="006520F0" w:rsidRPr="00614BC4" w:rsidRDefault="00B00095"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odwołania.</w:t>
      </w:r>
    </w:p>
    <w:p w:rsidR="006520F0" w:rsidRPr="00614BC4" w:rsidRDefault="00B00095"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CE31ED">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CE31ED">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CE31ED">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CE31ED">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055E50" w:rsidP="00055E50">
      <w:pPr>
        <w:pStyle w:val="ARTartustawynprozporzdzenia"/>
        <w:spacing w:before="0"/>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lastRenderedPageBreak/>
        <w:t>Rozdział 6</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Terytorialna komisja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178.</w:t>
      </w:r>
      <w:r w:rsidRPr="00614BC4">
        <w:rPr>
          <w:rFonts w:ascii="Times New Roman" w:hAnsi="Times New Roman" w:cs="Times New Roman"/>
          <w:szCs w:val="24"/>
        </w:rPr>
        <w:t xml:space="preserve"> </w:t>
      </w:r>
      <w:r w:rsidR="00E27C0E" w:rsidRPr="00614BC4">
        <w:rPr>
          <w:rFonts w:ascii="Times New Roman" w:hAnsi="Times New Roman" w:cs="Times New Roman"/>
          <w:szCs w:val="24"/>
        </w:rPr>
        <w:t>§ 1. Terytorialne komisje wyborcze powołuje, najpóźniej w 40 dniu przed dniem wyborów:</w:t>
      </w:r>
    </w:p>
    <w:p w:rsidR="00E27C0E" w:rsidRPr="00614BC4" w:rsidRDefault="00E27C0E"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 xml:space="preserve">w przypadku wojewódzkiej komisji wyborczej – komisarz wyborczy wykonujący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w:t>
      </w:r>
    </w:p>
    <w:p w:rsidR="00E27C0E" w:rsidRPr="00614BC4" w:rsidRDefault="00E27C0E"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przypadku powiatowej i gminnej komisji wyborczej – komisarz wyborczy</w:t>
      </w:r>
    </w:p>
    <w:p w:rsidR="00E27C0E" w:rsidRPr="00614BC4" w:rsidRDefault="00E27C0E" w:rsidP="00CE31ED">
      <w:pPr>
        <w:pStyle w:val="ZLITCZWSPPKTzmczciwsppktliter"/>
        <w:ind w:left="0"/>
        <w:rPr>
          <w:rFonts w:ascii="Times New Roman" w:hAnsi="Times New Roman" w:cs="Times New Roman"/>
        </w:rPr>
      </w:pPr>
      <w:r w:rsidRPr="00614BC4">
        <w:rPr>
          <w:rFonts w:ascii="Times New Roman" w:hAnsi="Times New Roman" w:cs="Times New Roman"/>
        </w:rPr>
        <w:t>– spośród wyborców zgłoszonych przez pełnomocników wyborczych, z zastrzeżeniem § 6.</w:t>
      </w:r>
    </w:p>
    <w:p w:rsidR="00E27C0E" w:rsidRPr="00614BC4" w:rsidRDefault="00E27C0E" w:rsidP="00CE31ED">
      <w:pPr>
        <w:pStyle w:val="ARTartustawynprozporzdzenia"/>
        <w:spacing w:before="0"/>
        <w:ind w:firstLine="0"/>
        <w:rPr>
          <w:rFonts w:ascii="Times New Roman" w:hAnsi="Times New Roman" w:cs="Times New Roman"/>
          <w:szCs w:val="24"/>
        </w:rPr>
      </w:pPr>
      <w:r w:rsidRPr="00614BC4">
        <w:rPr>
          <w:rFonts w:ascii="Times New Roman" w:hAnsi="Times New Roman" w:cs="Times New Roman"/>
          <w:szCs w:val="24"/>
        </w:rPr>
        <w:t>Zgłoszenia kandydatów na członków terytorialnej komisji wyborczej dokonuje się najpóźniej w 45 dniu przed dniem wyborów.</w:t>
      </w:r>
    </w:p>
    <w:p w:rsidR="009A264F" w:rsidRDefault="009A264F" w:rsidP="00CE31ED">
      <w:pPr>
        <w:pStyle w:val="USTustnpkodeksu"/>
      </w:pPr>
      <w:r w:rsidRPr="00AD2D41">
        <w:t>§ 2. W skład terytorialnej komisji wyborczej wchodzi:</w:t>
      </w:r>
    </w:p>
    <w:p w:rsidR="009113A7" w:rsidRPr="00AD2D41" w:rsidRDefault="009113A7" w:rsidP="009113A7">
      <w:pPr>
        <w:pStyle w:val="ZLITPKTzmpktliter"/>
        <w:ind w:left="426" w:hanging="426"/>
      </w:pPr>
      <w:r w:rsidRPr="00AD2D41">
        <w:t>1)</w:t>
      </w:r>
      <w:r w:rsidRPr="00AD2D41">
        <w:tab/>
        <w:t>9 osób w jednostkach samorządu terytorialnego liczących do 20 000 mieszkańców,</w:t>
      </w:r>
    </w:p>
    <w:p w:rsidR="009113A7" w:rsidRPr="00AD2D41" w:rsidRDefault="009113A7" w:rsidP="009113A7">
      <w:pPr>
        <w:pStyle w:val="ZLITPKTzmpktliter"/>
        <w:ind w:left="426" w:hanging="426"/>
      </w:pPr>
      <w:r w:rsidRPr="00AD2D41">
        <w:t>2)</w:t>
      </w:r>
      <w:r w:rsidRPr="00AD2D41">
        <w:tab/>
        <w:t>11 osób w jednostkach samorządu terytorialnego liczących do 100 000 mieszkańców,</w:t>
      </w:r>
    </w:p>
    <w:p w:rsidR="009113A7" w:rsidRPr="00AD2D41" w:rsidRDefault="009113A7" w:rsidP="009113A7">
      <w:pPr>
        <w:pStyle w:val="ZLITPKTzmpktliter"/>
        <w:ind w:left="426" w:hanging="426"/>
      </w:pPr>
      <w:r w:rsidRPr="00AD2D41">
        <w:t>3)</w:t>
      </w:r>
      <w:r w:rsidRPr="00AD2D41">
        <w:tab/>
        <w:t>13 osób w jednostkach samorządu terytorialnego liczących do 500 000 mieszkańców,</w:t>
      </w:r>
    </w:p>
    <w:p w:rsidR="009113A7" w:rsidRPr="00AD2D41" w:rsidRDefault="009113A7" w:rsidP="009113A7">
      <w:pPr>
        <w:pStyle w:val="ZLITPKTzmpktliter"/>
        <w:keepNext/>
        <w:ind w:left="426" w:hanging="426"/>
      </w:pPr>
      <w:r w:rsidRPr="00AD2D41">
        <w:t>4)</w:t>
      </w:r>
      <w:r w:rsidRPr="00AD2D41">
        <w:tab/>
        <w:t>15 osób w jednostkach samorządu terytorialnego liczących powyżej 500 000 mieszkańców</w:t>
      </w:r>
    </w:p>
    <w:p w:rsidR="009113A7" w:rsidRPr="00AD2D41" w:rsidRDefault="009113A7" w:rsidP="009113A7">
      <w:pPr>
        <w:pStyle w:val="ZLITCZWSPPKTzmczciwsppktliter"/>
        <w:ind w:left="426" w:hanging="426"/>
      </w:pPr>
      <w:r w:rsidRPr="00AD2D41">
        <w:t>– z zastrzeżeniem § 6.</w:t>
      </w:r>
    </w:p>
    <w:p w:rsidR="009113A7" w:rsidRDefault="009113A7" w:rsidP="00CE31ED">
      <w:pPr>
        <w:pStyle w:val="USTustnpkodeksu"/>
      </w:pPr>
      <w:r w:rsidRPr="00AD2D41">
        <w:t>§ 2a. Terytorialną komisję wyborczą powołuje się:</w:t>
      </w:r>
    </w:p>
    <w:p w:rsidR="009113A7" w:rsidRPr="00AD2D41" w:rsidRDefault="009113A7" w:rsidP="009113A7">
      <w:pPr>
        <w:pStyle w:val="ZLITPKTzmpktliter"/>
        <w:suppressAutoHyphens/>
        <w:ind w:left="426" w:hanging="426"/>
      </w:pPr>
      <w:r w:rsidRPr="00AD2D41">
        <w:t>1)</w:t>
      </w:r>
      <w:r w:rsidRPr="00AD2D41">
        <w:tab/>
        <w:t>w liczbie nieprzekraczającej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w:t>
      </w:r>
      <w:r w:rsidRPr="002979B0">
        <w:rPr>
          <w:spacing w:val="-2"/>
        </w:rPr>
        <w:t xml:space="preserve">osłów do Sejmu; jeżeli liczba takich komitetów wyborczych jest mniejsza niż 2/3 ustawowego składu komisji, prawo </w:t>
      </w:r>
      <w:r w:rsidRPr="00AD2D41">
        <w:t>wskazania dodatkowej osoby mają pełnomocnicy komitetów wyborczych, o których mowa w pkt 2,</w:t>
      </w:r>
    </w:p>
    <w:p w:rsidR="009113A7" w:rsidRPr="00AD2D41" w:rsidRDefault="009113A7" w:rsidP="009113A7">
      <w:pPr>
        <w:pStyle w:val="ZLITPKTzmpktliter"/>
        <w:keepNext/>
        <w:ind w:left="426" w:hanging="426"/>
      </w:pPr>
      <w:r w:rsidRPr="00AD2D41">
        <w:t>2)</w:t>
      </w:r>
      <w:r w:rsidRPr="00AD2D41">
        <w:tab/>
        <w:t>po jednej osobie zgłoszonej przez każdego z pełnomocników wyborczych reprezentujących pozostałe komitety wyborcze</w:t>
      </w:r>
    </w:p>
    <w:p w:rsidR="009113A7" w:rsidRPr="00AD2D41" w:rsidRDefault="009113A7" w:rsidP="009113A7">
      <w:pPr>
        <w:pStyle w:val="ZLITCZWSPPKTzmczciwsppktliter"/>
        <w:ind w:left="426" w:hanging="426"/>
      </w:pPr>
      <w:r w:rsidRPr="00AD2D41">
        <w:t>–</w:t>
      </w:r>
      <w:r>
        <w:t> </w:t>
      </w:r>
      <w:r w:rsidRPr="00AD2D41">
        <w:t>z zastrzeżeniem § 3.</w:t>
      </w:r>
    </w:p>
    <w:p w:rsidR="006520F0" w:rsidRPr="00614BC4" w:rsidRDefault="009113A7" w:rsidP="00CE31ED">
      <w:pPr>
        <w:pStyle w:val="USTustnpkodeksu"/>
        <w:rPr>
          <w:rFonts w:ascii="Times New Roman" w:hAnsi="Times New Roman" w:cs="Times New Roman"/>
          <w:szCs w:val="24"/>
        </w:rPr>
      </w:pPr>
      <w:r w:rsidRPr="00AD2D41">
        <w:t>§ 3. Gdyby liczba członków komisji powołanych na podstawie § 2a:</w:t>
      </w:r>
    </w:p>
    <w:p w:rsidR="009113A7" w:rsidRPr="00AD2D41" w:rsidRDefault="009113A7" w:rsidP="009113A7">
      <w:pPr>
        <w:pStyle w:val="ZLITPKTzmpktliter"/>
        <w:ind w:left="426" w:hanging="426"/>
      </w:pPr>
      <w:r w:rsidRPr="00AD2D41">
        <w:t>1)</w:t>
      </w:r>
      <w:r w:rsidRPr="00AD2D41">
        <w:tab/>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9113A7" w:rsidRPr="00AD2D41" w:rsidRDefault="009113A7" w:rsidP="009113A7">
      <w:pPr>
        <w:pStyle w:val="ZLITPKTzmpktliter"/>
        <w:ind w:left="426" w:hanging="426"/>
      </w:pPr>
      <w:r w:rsidRPr="00AD2D41">
        <w:t>2)</w:t>
      </w:r>
      <w:r w:rsidRPr="00AD2D41">
        <w:tab/>
        <w:t xml:space="preserve">miała być większa niż ustawowy skład liczbowy komisji – kandydatów do składu komisji, w liczbie stanowiącej różnicę między ustawowym składem liczbowym komisji a liczbą </w:t>
      </w:r>
      <w:r w:rsidRPr="00AD2D41">
        <w:lastRenderedPageBreak/>
        <w:t xml:space="preserve">członków powoływanych na podstawie </w:t>
      </w:r>
      <w:r w:rsidRPr="002979B0">
        <w:rPr>
          <w:spacing w:val="-4"/>
        </w:rPr>
        <w:t xml:space="preserve">§ 2a pkt 1, wyłania się w drodze publicznego losowania spośród osób zgłoszonych przez pełnomocników </w:t>
      </w:r>
      <w:r w:rsidRPr="00AD2D41">
        <w:t>wyborczych, o których mowa w § 2a pkt 2; każdy z nich może zgłosić do losowania tylko jedną osobę.</w:t>
      </w:r>
    </w:p>
    <w:p w:rsidR="009113A7" w:rsidRDefault="009113A7" w:rsidP="00CE31ED">
      <w:pPr>
        <w:pStyle w:val="USTustnpkodeksu"/>
        <w:rPr>
          <w:rFonts w:ascii="Times New Roman" w:hAnsi="Times New Roman" w:cs="Times New Roman"/>
          <w:szCs w:val="24"/>
        </w:rPr>
      </w:pPr>
      <w:r w:rsidRPr="00AD2D41">
        <w:t>§ 3a. Osoba będąca kandydatem na członka terytorialnej komisji wyborczej musi posiadać bierne prawo wyborcze do Sejmu najpóźniej w dniu dokonania zgłoszenia.</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4. Losowanie, o którym mowa w § 3, przeprowadza:</w:t>
      </w:r>
    </w:p>
    <w:p w:rsidR="00E27C0E" w:rsidRPr="00614BC4" w:rsidRDefault="00E27C0E"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 xml:space="preserve">w przypadku wojewódzkiej komisji wyborczej – komisarz wyborczy wykonujący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w:t>
      </w:r>
    </w:p>
    <w:p w:rsidR="00E27C0E" w:rsidRPr="00614BC4" w:rsidRDefault="00E27C0E" w:rsidP="00CE31ED">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przypadku powiatowej i gminnej komisji wyborczej – komisarz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t>
      </w:r>
      <w:r w:rsidR="00E27C0E" w:rsidRPr="00614BC4">
        <w:rPr>
          <w:rFonts w:ascii="Times New Roman" w:hAnsi="Times New Roman" w:cs="Times New Roman"/>
          <w:szCs w:val="24"/>
        </w:rPr>
        <w:t>(uchylony)</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6. W skład wojewódzkiej i powiatowej komisji wyborczej oraz komisji wyborczej w mieście na prawach powiatu wchodzi z urzędu, jako jej przewodniczący, osoba wskazana przez komisarza wyborczego.</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7. Pierwsze posiedzenie:</w:t>
      </w:r>
    </w:p>
    <w:p w:rsidR="00E27C0E" w:rsidRPr="00614BC4" w:rsidRDefault="00E27C0E"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 xml:space="preserve">wojewódzkiej komisji wyborczej – zwołuje niezwłocznie po jej powołaniu komisarz wyborczy wykonujący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w:t>
      </w:r>
    </w:p>
    <w:p w:rsidR="00E27C0E" w:rsidRPr="00614BC4" w:rsidRDefault="00E27C0E" w:rsidP="00CE31ED">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powiatowej i gminnej komisji wyborczej – zwołuje niezwłocznie po jej powołaniu komisarz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w:t>
      </w:r>
      <w:r w:rsidR="00E27C0E"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9. Terytorialna komisja wyborcza na pierwszym posiedzeniu wybiera ze swojego składu przewodniczącego i jego zastępcę, z zastrzeżeniem § 6.</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10. Skład terytorialnej komisji wyborczej komisarz wyborczy podaje niezwłocznie do publicznej wiadomości w sposób zwyczajowo przyjęty.</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terytorialnych komisji wyborczych, wzór zgłoszenia oraz zasady powoływania tych komisji, w tym tryb przeprowadzenia losowania, o którym mowa w § 3.</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179.</w:t>
      </w:r>
      <w:r w:rsidRPr="00614BC4">
        <w:rPr>
          <w:rFonts w:ascii="Times New Roman" w:hAnsi="Times New Roman" w:cs="Times New Roman"/>
          <w:szCs w:val="24"/>
        </w:rPr>
        <w:t xml:space="preserve"> § 1. Wygaśnięcie członkostwa w terytorialnej komisji wyborczej następuje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E27C0E" w:rsidRPr="00614BC4">
        <w:rPr>
          <w:rFonts w:ascii="Times New Roman" w:hAnsi="Times New Roman" w:cs="Times New Roman"/>
          <w:szCs w:val="24"/>
        </w:rPr>
        <w:t>(uchylony)</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t>§ 2. Przepis § 1 pkt 4 nie dotyczy członka komisji, o którym mowa w art. 178 § 6.</w:t>
      </w:r>
    </w:p>
    <w:p w:rsidR="006520F0" w:rsidRPr="00614BC4" w:rsidRDefault="00E27C0E"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Właściwy komisarz wyborczy odwołuje członka terytorialnej komisji wyborczej w przypadku niewykonywania lub nienależytego wykonywania obowiązków członka komisji.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Uzupełnienie składu terytorialnej komisji wyborczej następuje w trybie i na zasadach określonych w przepisach o jej powołaniu. Przepis art. 178 § 10 stosuje się odpowiednio.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180.</w:t>
      </w:r>
      <w:r w:rsidRPr="00614BC4">
        <w:rPr>
          <w:rFonts w:ascii="Times New Roman" w:hAnsi="Times New Roman" w:cs="Times New Roman"/>
          <w:szCs w:val="24"/>
        </w:rPr>
        <w:t xml:space="preserve"> § 1. Do zadań terytorialnej komisji wyborczej należy: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rejestrowanie kandydatów na radnych;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zarządzanie druku obwieszczeń wyborczych i podanie ich do publicznej wiadomości w trybie określonym w kodeksie;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305B3A" w:rsidRPr="00614BC4">
        <w:rPr>
          <w:rFonts w:ascii="Times New Roman" w:hAnsi="Times New Roman" w:cs="Times New Roman"/>
          <w:szCs w:val="24"/>
        </w:rPr>
        <w:t>(uchylony)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obwodowych komisji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ustalenie wyników głosowania i wyników wyborów do rady i ogłoszenie ich w trybie określonym w kodeksie;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przesłanie wyników głosowania i wyników wyborów komisarzowi wyborczemu;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wykonywanie innych czynności określonych w kodeksie lub zleconych przez komisarza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zadań gminnej komisji wyborczej należy także rejestrowanie kandydatów na wójta oraz ustalenie wyników głosowania i wyników wyborów wójta oraz ogłoszenie ich w trybie określonym w kodeksie.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181.</w:t>
      </w:r>
      <w:r w:rsidRPr="00614BC4">
        <w:rPr>
          <w:rFonts w:ascii="Times New Roman" w:hAnsi="Times New Roman" w:cs="Times New Roman"/>
          <w:szCs w:val="24"/>
        </w:rPr>
        <w:t> </w:t>
      </w:r>
      <w:r w:rsidR="00305B3A" w:rsidRPr="00614BC4">
        <w:rPr>
          <w:rFonts w:ascii="Times New Roman" w:hAnsi="Times New Roman" w:cs="Times New Roman"/>
          <w:szCs w:val="24"/>
        </w:rPr>
        <w:t>(uchylony)</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9113A7">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181a.</w:t>
      </w:r>
      <w:r w:rsidR="009113A7">
        <w:rPr>
          <w:rFonts w:ascii="Times New Roman" w:hAnsi="Times New Roman" w:cs="Times New Roman"/>
          <w:color w:val="000000"/>
          <w:szCs w:val="24"/>
        </w:rPr>
        <w:t>(uchylony).</w:t>
      </w:r>
    </w:p>
    <w:p w:rsidR="006520F0" w:rsidRPr="00614BC4" w:rsidRDefault="006520F0" w:rsidP="00E33B3E">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9113A7" w:rsidRPr="00AD2D41">
        <w:t>§ 1. Obwodową komisję wyborczą powołuje spośród wyborców, najpóźniej w 20 dniu przed dniem wyborów, komisarz wyborczy, z zastrzeżeniem przepisów art. 183.</w:t>
      </w:r>
    </w:p>
    <w:p w:rsidR="009F0477" w:rsidRDefault="009F0477" w:rsidP="00CE31ED">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CE31ED">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CE31ED">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CE31ED">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CE31ED">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9113A7" w:rsidRDefault="009113A7" w:rsidP="009113A7">
      <w:pPr>
        <w:pStyle w:val="ZLITUSTzmustliter"/>
        <w:ind w:left="0"/>
      </w:pPr>
      <w:r w:rsidRPr="00AD2D41">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Default="009113A7" w:rsidP="009113A7">
      <w:pPr>
        <w:pStyle w:val="ZLITUSTzmustliter"/>
        <w:ind w:left="0"/>
        <w:rPr>
          <w:rFonts w:ascii="Times New Roman" w:hAnsi="Times New Roman" w:cs="Times New Roman"/>
          <w:szCs w:val="24"/>
        </w:rPr>
      </w:pPr>
      <w:r w:rsidRPr="002979B0">
        <w:rPr>
          <w:spacing w:val="-2"/>
        </w:rPr>
        <w:lastRenderedPageBreak/>
        <w:t>§ 1c. Państwowa Komisja Wyborcza sporządza wykaz gmin, o których mowa w § 1b, na podstawie wniosków</w:t>
      </w:r>
      <w:r w:rsidRPr="00AD2D41">
        <w:t xml:space="preserve"> komisarzy wyborczych, najpóźniej do 30 dnia przed dniem wyborów.</w:t>
      </w:r>
    </w:p>
    <w:p w:rsidR="007A3BB2" w:rsidRPr="00614BC4" w:rsidRDefault="00305B3A"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9F0477" w:rsidRPr="00964EB4">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CE31ED">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CE31ED">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Default="009113A7" w:rsidP="00CE31ED">
      <w:pPr>
        <w:pStyle w:val="USTustnpkodeksu"/>
      </w:pPr>
      <w:r w:rsidRPr="00AD2D41">
        <w:t>§ 3. W skład obwodowych komisji wyborczych w odrębnych obwodach głosowania powołuje się:</w:t>
      </w:r>
    </w:p>
    <w:p w:rsidR="009113A7" w:rsidRPr="00AD2D41" w:rsidRDefault="009113A7" w:rsidP="009113A7">
      <w:pPr>
        <w:pStyle w:val="ZLITPKTzmpktliter"/>
        <w:ind w:left="426" w:hanging="426"/>
      </w:pPr>
      <w:r w:rsidRPr="00AD2D41">
        <w:t>1)</w:t>
      </w:r>
      <w:r w:rsidRPr="00AD2D41">
        <w:tab/>
        <w:t>5 osób w obwodach głosowania do 100 osób,</w:t>
      </w:r>
    </w:p>
    <w:p w:rsidR="009113A7" w:rsidRPr="00AD2D41" w:rsidRDefault="009113A7" w:rsidP="009113A7">
      <w:pPr>
        <w:pStyle w:val="ZLITPKTzmpktliter"/>
        <w:ind w:left="426" w:hanging="426"/>
      </w:pPr>
      <w:r w:rsidRPr="00AD2D41">
        <w:t>2)</w:t>
      </w:r>
      <w:r w:rsidRPr="00AD2D41">
        <w:tab/>
        <w:t>7 osób w obwodach głosowania od 101 do 300 osób,</w:t>
      </w:r>
    </w:p>
    <w:p w:rsidR="009113A7" w:rsidRPr="00AD2D41" w:rsidRDefault="009113A7" w:rsidP="009113A7">
      <w:pPr>
        <w:pStyle w:val="ZLITPKTzmpktliter"/>
        <w:ind w:left="426" w:hanging="426"/>
      </w:pPr>
      <w:r w:rsidRPr="00AD2D41">
        <w:t>3)</w:t>
      </w:r>
      <w:r w:rsidRPr="00AD2D41">
        <w:tab/>
        <w:t>9 osób w obwodach głosowania od 301 do 500 osób,</w:t>
      </w:r>
    </w:p>
    <w:p w:rsidR="009113A7" w:rsidRPr="00AD2D41" w:rsidRDefault="009113A7" w:rsidP="009113A7">
      <w:pPr>
        <w:pStyle w:val="ZLITPKTzmpktliter"/>
        <w:keepNext/>
        <w:ind w:left="426" w:hanging="426"/>
      </w:pPr>
      <w:r w:rsidRPr="00AD2D41">
        <w:t>4)</w:t>
      </w:r>
      <w:r w:rsidRPr="00AD2D41">
        <w:tab/>
        <w:t>11 osób w obwodach głosowania powyżej 500 osób</w:t>
      </w:r>
    </w:p>
    <w:p w:rsidR="009113A7" w:rsidRPr="00AD2D41" w:rsidRDefault="009113A7" w:rsidP="009113A7">
      <w:pPr>
        <w:pStyle w:val="ZLITCZWSPPKTzmczciwsppktliter"/>
        <w:ind w:left="0"/>
      </w:pPr>
      <w:r w:rsidRPr="00AD2D41">
        <w:t>–</w:t>
      </w:r>
      <w:r>
        <w:t> </w:t>
      </w:r>
      <w:r w:rsidRPr="00AD2D41">
        <w:t>spośród kandydatów zgłoszonych przez pełnomocników wyborczych lub upoważnione przez nich osoby.</w:t>
      </w:r>
    </w:p>
    <w:p w:rsidR="009113A7" w:rsidRPr="00614BC4" w:rsidRDefault="009113A7" w:rsidP="00CE31ED">
      <w:pPr>
        <w:pStyle w:val="USTustnpkodeksu"/>
        <w:rPr>
          <w:rFonts w:ascii="Times New Roman" w:hAnsi="Times New Roman" w:cs="Times New Roman"/>
          <w:szCs w:val="24"/>
        </w:rPr>
      </w:pPr>
      <w:r w:rsidRPr="00AD2D41">
        <w:t>§ 3a. Liczbę osób powoływanych w skład obwodowych komisji wyborczych w odrębnych obwodach głosowania u</w:t>
      </w:r>
      <w:r w:rsidRPr="002979B0">
        <w:rPr>
          <w:spacing w:val="-2"/>
        </w:rPr>
        <w:t>stala się na podstawie liczby osób przebywających w zakładach leczniczych, domach pomocy społecznej</w:t>
      </w:r>
      <w:r w:rsidRPr="00AD2D41">
        <w:t xml:space="preserve">, </w:t>
      </w:r>
      <w:r w:rsidRPr="002979B0">
        <w:rPr>
          <w:spacing w:val="-4"/>
        </w:rPr>
        <w:t>zakładach karnych i aresztach śledczych oraz oddziałach zewnętrznych takich zakładów i aresztów, a także w domach</w:t>
      </w:r>
      <w:r w:rsidRPr="00AD2D41">
        <w:t xml:space="preserve"> studenckich lub zespołach domów studenckich, w których utworzono obwody głosowania, w dniu utworzenia w nich odrębnych obwodów głosowania.</w:t>
      </w:r>
    </w:p>
    <w:p w:rsidR="007A3BB2" w:rsidRDefault="00305B3A" w:rsidP="00CE31ED">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CE31ED">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CE31ED">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6. Zgłoszenie do składu obwodowej komisji wyborczej następuje po uzyskaniu zgody osoby, której ma dotyczyć.</w:t>
      </w:r>
    </w:p>
    <w:p w:rsidR="006520F0" w:rsidRPr="00614BC4" w:rsidRDefault="00305B3A" w:rsidP="00CE31ED">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CE31ED">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CE31ED">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CE31ED">
      <w:pPr>
        <w:pStyle w:val="USTustnpkodeksu"/>
        <w:rPr>
          <w:rFonts w:ascii="Times New Roman" w:hAnsi="Times New Roman" w:cs="Times New Roman"/>
          <w:szCs w:val="24"/>
        </w:rPr>
      </w:pPr>
      <w:r w:rsidRPr="00614BC4">
        <w:rPr>
          <w:rFonts w:ascii="Times New Roman" w:hAnsi="Times New Roman" w:cs="Times New Roman"/>
          <w:szCs w:val="24"/>
        </w:rPr>
        <w:t>§ 8. Losowanie, o którym mowa w § 7, przeprowadza komisarz wyborczy.</w:t>
      </w:r>
    </w:p>
    <w:p w:rsidR="00305B3A" w:rsidRDefault="00305B3A" w:rsidP="00CE31ED">
      <w:pPr>
        <w:pStyle w:val="USTustnpkodeksu"/>
        <w:rPr>
          <w:rFonts w:ascii="Times New Roman" w:hAnsi="Times New Roman" w:cs="Times New Roman"/>
          <w:color w:val="000000"/>
          <w:szCs w:val="24"/>
        </w:rPr>
      </w:pPr>
      <w:r w:rsidRPr="00614BC4">
        <w:rPr>
          <w:rFonts w:ascii="Times New Roman" w:hAnsi="Times New Roman" w:cs="Times New Roman"/>
          <w:szCs w:val="24"/>
        </w:rPr>
        <w:t>§ 8a. </w:t>
      </w:r>
      <w:r w:rsidR="008757CA" w:rsidRPr="00964EB4">
        <w:rPr>
          <w:rFonts w:ascii="Times New Roman" w:hAnsi="Times New Roman" w:cs="Times New Roman"/>
          <w:color w:val="000000"/>
          <w:szCs w:val="24"/>
        </w:rPr>
        <w:t>W przypadku niedokonania zgłoszenia kandydatów do składu komisji, w sytuacji, o której mowa w § 7 pkt 1, minimalny skład liczbowy obwodowej komisji wyborczej wynosi 5 członków.</w:t>
      </w:r>
    </w:p>
    <w:p w:rsidR="008757CA" w:rsidRDefault="008757CA" w:rsidP="00CE31ED">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CE31ED">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CE31ED">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CE31ED">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CE31ED">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CE31ED">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CE31ED">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D62240">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w:t>
      </w:r>
      <w:r w:rsidR="001F3AC1" w:rsidRPr="002979B0">
        <w:rPr>
          <w:spacing w:val="-4"/>
        </w:rPr>
        <w:t>§ 1. Obwodowe komisje wyborcze w obwodach głosowania utworzonych za granicą powołują konsulowie spośród</w:t>
      </w:r>
      <w:r w:rsidR="001F3AC1" w:rsidRPr="00AD2D41">
        <w:t xml:space="preserve"> wyborców mieszkających lub przebywających na obszarze właściwości terytorialnej konsula. Przepisy art. 182</w:t>
      </w:r>
      <w:r w:rsidR="001F3AC1">
        <w:t xml:space="preserve"> </w:t>
      </w:r>
      <w:r w:rsidR="001F3AC1" w:rsidRPr="00AD2D41">
        <w:t>§ 5–10</w:t>
      </w:r>
      <w:r w:rsidR="001F3AC1">
        <w:t xml:space="preserve"> </w:t>
      </w:r>
      <w:r w:rsidR="001F3AC1" w:rsidRPr="00AD2D41">
        <w:t>stosuje się odpowiednio.</w:t>
      </w:r>
    </w:p>
    <w:p w:rsidR="007A3BB2" w:rsidRPr="00614BC4" w:rsidRDefault="007A3BB2"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W skład obwodowych komisji wyborczych w obwodach głosowania utworzonych za granicą powołuje się:</w:t>
      </w:r>
    </w:p>
    <w:p w:rsidR="007A3BB2" w:rsidRPr="00614BC4" w:rsidRDefault="007A3BB2"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CE31ED">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CE31ED">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CE31ED">
      <w:pPr>
        <w:pStyle w:val="USTustnpkodeksu"/>
        <w:rPr>
          <w:rFonts w:ascii="Times New Roman" w:hAnsi="Times New Roman" w:cs="Times New Roman"/>
          <w:szCs w:val="24"/>
        </w:rPr>
      </w:pPr>
      <w:r w:rsidRPr="00614BC4">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CE31ED">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CE31ED">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CE31ED">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CE31ED">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6D1C6D" w:rsidRPr="00614BC4">
        <w:rPr>
          <w:rFonts w:ascii="Times New Roman" w:hAnsi="Times New Roman" w:cs="Times New Roman"/>
          <w:szCs w:val="24"/>
        </w:rPr>
        <w:t>(uchylony)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Do zadań obwodowej komisji wyborczej należy:</w:t>
      </w:r>
    </w:p>
    <w:p w:rsidR="001F3AC1" w:rsidRPr="00AD2D41" w:rsidRDefault="001F3AC1" w:rsidP="001F3AC1">
      <w:pPr>
        <w:pStyle w:val="ZPKTzmpktartykuempunktem"/>
        <w:ind w:left="425" w:hanging="425"/>
      </w:pPr>
      <w:r w:rsidRPr="00AD2D41">
        <w:t>1)</w:t>
      </w:r>
      <w:r w:rsidRPr="00AD2D41">
        <w:tab/>
        <w:t>przeprowadzenie głosowania w obwodzie;</w:t>
      </w:r>
    </w:p>
    <w:p w:rsidR="001F3AC1" w:rsidRPr="00AD2D41" w:rsidRDefault="001F3AC1" w:rsidP="001F3AC1">
      <w:pPr>
        <w:pStyle w:val="ZPKTzmpktartykuempunktem"/>
        <w:ind w:left="425" w:hanging="425"/>
      </w:pPr>
      <w:r w:rsidRPr="00AD2D41">
        <w:t>2)</w:t>
      </w:r>
      <w:r w:rsidRPr="00AD2D41">
        <w:tab/>
        <w:t>czuwanie w dniu wyborów nad przestrzeganiem prawa wyborczego w miejscu i czasie głosowania;</w:t>
      </w:r>
    </w:p>
    <w:p w:rsidR="001F3AC1" w:rsidRPr="00AD2D41" w:rsidRDefault="001F3AC1" w:rsidP="001F3AC1">
      <w:pPr>
        <w:pStyle w:val="ZPKTzmpktartykuempunktem"/>
        <w:ind w:left="425" w:hanging="425"/>
      </w:pPr>
      <w:r w:rsidRPr="00AD2D41">
        <w:t>3)</w:t>
      </w:r>
      <w:r w:rsidRPr="00AD2D41">
        <w:tab/>
        <w:t>ustalenie wyników głosowania w obwodzie i podanie ich do publicznej wiadomości;</w:t>
      </w:r>
    </w:p>
    <w:p w:rsidR="001F3AC1" w:rsidRPr="00AD2D41" w:rsidRDefault="001F3AC1" w:rsidP="001F3AC1">
      <w:pPr>
        <w:pStyle w:val="ZPKTzmpktartykuempunktem"/>
        <w:ind w:left="425" w:hanging="425"/>
      </w:pPr>
      <w:r w:rsidRPr="00AD2D41">
        <w:t>4)</w:t>
      </w:r>
      <w:r w:rsidRPr="00AD2D41">
        <w:tab/>
        <w:t>przesłanie wyników głosowania do właściwej komisji wyborczej.</w:t>
      </w:r>
    </w:p>
    <w:p w:rsidR="00084EFD"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Krajowe Biuro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delegatury.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CE31ED">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955D47">
      <w:pPr>
        <w:pStyle w:val="TYTDZOZNoznaczenietytuulubdziau"/>
        <w:spacing w:before="0"/>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955D47">
      <w:pPr>
        <w:keepNext/>
        <w:widowControl/>
        <w:jc w:val="center"/>
        <w:rPr>
          <w:rFonts w:cs="Times New Roman"/>
          <w:b/>
          <w:szCs w:val="24"/>
        </w:rPr>
      </w:pPr>
      <w:r w:rsidRPr="00614BC4">
        <w:rPr>
          <w:rFonts w:cs="Times New Roman"/>
          <w:b/>
          <w:szCs w:val="24"/>
        </w:rPr>
        <w:t>Urzędnicy wyborczy</w:t>
      </w:r>
    </w:p>
    <w:p w:rsidR="006D1C6D" w:rsidRPr="00614BC4" w:rsidRDefault="006D1C6D" w:rsidP="00CE31ED">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CE31ED">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CE31ED">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CE31ED">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CE31ED">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CE31ED">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CE31ED">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CE31ED">
      <w:pPr>
        <w:ind w:left="426" w:hanging="426"/>
        <w:jc w:val="both"/>
        <w:rPr>
          <w:rFonts w:eastAsia="Times New Roman" w:cs="Times New Roman"/>
          <w:color w:val="000000"/>
          <w:szCs w:val="24"/>
        </w:rPr>
      </w:pPr>
      <w:r>
        <w:rPr>
          <w:rFonts w:cs="Times New Roman"/>
          <w:szCs w:val="24"/>
        </w:rPr>
        <w:lastRenderedPageBreak/>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CE31ED">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CE31ED">
      <w:pPr>
        <w:ind w:firstLine="510"/>
        <w:jc w:val="both"/>
        <w:rPr>
          <w:rFonts w:cs="Times New Roman"/>
          <w:szCs w:val="24"/>
        </w:rPr>
      </w:pPr>
      <w:r w:rsidRPr="00614BC4">
        <w:rPr>
          <w:rFonts w:cs="Times New Roman"/>
          <w:szCs w:val="24"/>
        </w:rPr>
        <w:t>§ 2. Urzędnicy wyborczy wykonują zadania od dnia zarządzenia właściwych wyborów do dnia rozstrzygnięcia protestów wyborczych oraz w innych sytuacjach, gdy jest to konieczne.</w:t>
      </w:r>
    </w:p>
    <w:p w:rsidR="006D1C6D" w:rsidRPr="00614BC4" w:rsidRDefault="006D1C6D" w:rsidP="00CE31ED">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CE31ED">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CE31ED">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CE31ED">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CE31ED">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CE31ED">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CE31ED">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CE31ED">
      <w:pPr>
        <w:ind w:left="426" w:hanging="426"/>
        <w:jc w:val="both"/>
        <w:rPr>
          <w:rFonts w:cs="Times New Roman"/>
          <w:szCs w:val="24"/>
        </w:rPr>
      </w:pPr>
      <w:r w:rsidRPr="00614BC4">
        <w:rPr>
          <w:rFonts w:cs="Times New Roman"/>
          <w:szCs w:val="24"/>
        </w:rPr>
        <w:lastRenderedPageBreak/>
        <w:t>6)</w:t>
      </w:r>
      <w:r w:rsidRPr="00614BC4">
        <w:rPr>
          <w:rFonts w:cs="Times New Roman"/>
          <w:szCs w:val="24"/>
        </w:rPr>
        <w:tab/>
        <w:t>wykonywanie innych czynności zleconych przez Państwową Komisję Wyborczą, komisarza wyborczego.</w:t>
      </w:r>
    </w:p>
    <w:p w:rsidR="006D1C6D" w:rsidRPr="00614BC4" w:rsidRDefault="006D1C6D" w:rsidP="00CE31ED">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CE31ED">
      <w:pPr>
        <w:ind w:firstLine="510"/>
        <w:jc w:val="both"/>
        <w:rPr>
          <w:rFonts w:cs="Times New Roman"/>
          <w:szCs w:val="24"/>
        </w:rPr>
      </w:pPr>
      <w:r w:rsidRPr="00614BC4">
        <w:rPr>
          <w:rFonts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CE31ED">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CE31ED">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CE31ED">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CE31ED">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055E50" w:rsidRPr="00614BC4" w:rsidRDefault="00055E50" w:rsidP="00055E50">
      <w:pPr>
        <w:jc w:val="both"/>
        <w:rPr>
          <w:rFonts w:cs="Times New Roman"/>
          <w:szCs w:val="24"/>
        </w:rPr>
      </w:pPr>
      <w:r>
        <w:rPr>
          <w:rFonts w:cs="Times New Roman"/>
          <w:szCs w:val="24"/>
        </w:rPr>
        <w:t>(…)</w:t>
      </w:r>
    </w:p>
    <w:p w:rsidR="006520F0" w:rsidRPr="00614BC4" w:rsidRDefault="006520F0" w:rsidP="00CE31ED">
      <w:pPr>
        <w:pStyle w:val="TYTDZOZNoznaczenietytuulubdziau"/>
        <w:spacing w:before="0"/>
        <w:rPr>
          <w:rFonts w:ascii="Times New Roman" w:hAnsi="Times New Roman" w:cs="Times New Roman"/>
          <w:b/>
        </w:rPr>
      </w:pPr>
      <w:r w:rsidRPr="00614BC4">
        <w:rPr>
          <w:rFonts w:ascii="Times New Roman" w:hAnsi="Times New Roman" w:cs="Times New Roman"/>
          <w:b/>
        </w:rPr>
        <w:lastRenderedPageBreak/>
        <w:t>DZIAŁ VII</w:t>
      </w:r>
    </w:p>
    <w:p w:rsidR="006520F0" w:rsidRPr="00614BC4" w:rsidRDefault="006520F0" w:rsidP="00CE31ED">
      <w:pPr>
        <w:pStyle w:val="TYTDZPRZEDMprzedmiotregulacjitytuulubdziau"/>
        <w:spacing w:before="0"/>
        <w:rPr>
          <w:rFonts w:ascii="Times New Roman" w:hAnsi="Times New Roman"/>
          <w:szCs w:val="24"/>
        </w:rPr>
      </w:pPr>
      <w:r w:rsidRPr="00614BC4">
        <w:rPr>
          <w:rFonts w:ascii="Times New Roman" w:hAnsi="Times New Roman"/>
          <w:szCs w:val="24"/>
        </w:rPr>
        <w:t>Wybory do organów stanowiących jednostek samorządu terytorialnego</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Zasady ogólne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369.</w:t>
      </w:r>
      <w:r w:rsidRPr="00614BC4">
        <w:rPr>
          <w:rFonts w:ascii="Times New Roman" w:hAnsi="Times New Roman" w:cs="Times New Roman"/>
          <w:szCs w:val="24"/>
        </w:rPr>
        <w:t> Wybory do rad są powszechne, równe, bezpośrednie i odbywają się w głosowaniu tajnym.</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370.</w:t>
      </w:r>
      <w:r w:rsidRPr="00614BC4">
        <w:rPr>
          <w:rFonts w:ascii="Times New Roman" w:hAnsi="Times New Roman" w:cs="Times New Roman"/>
          <w:szCs w:val="24"/>
        </w:rPr>
        <w:t xml:space="preserve"> § 1. Można być radnym tylko jednego organu stanowiącego jednostki samorządu terytorialnego.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Można kandydować jednocześnie tylko do jednego z organów wymienionych w art. 5 pkt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Przepis § 2 stosuje się w przypadku uzupełniania składu rady lub wyboru danej rady przed upływem kadencji rad.</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371.</w:t>
      </w:r>
      <w:r w:rsidRPr="00614BC4">
        <w:rPr>
          <w:rFonts w:ascii="Times New Roman" w:hAnsi="Times New Roman" w:cs="Times New Roman"/>
          <w:szCs w:val="24"/>
        </w:rPr>
        <w:t xml:space="preserve"> </w:t>
      </w:r>
      <w:r w:rsidR="00440C49" w:rsidRPr="00614BC4">
        <w:rPr>
          <w:rFonts w:ascii="Times New Roman" w:hAnsi="Times New Roman" w:cs="Times New Roman"/>
          <w:szCs w:val="24"/>
        </w:rPr>
        <w:t>§ 1. Wybory do rad zarządza się nie wcześniej niż na 4 miesiące i nie później niż na 3 miesiące przed upływem kadencji rad. Datę wyborów wyznacza się na dzień wolny od pracy przypadający nie wcześniej niż na 30 dni i nie później niż na 7 dni przed upływem kadencji rad.</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Prezes Rady Ministrów, po zasięgnięciu opinii Państwowej Komisji Wyborczej, wyznacza, w drodze rozporządzenia, datę wyborów zgodnie z § 1 oraz określa dni, w których upływają terminy wykonania czynności wyborczych przewidzianych w kodeksie (kalendarz wyborczy).</w:t>
      </w:r>
    </w:p>
    <w:p w:rsidR="006520F0" w:rsidRPr="00614BC4" w:rsidRDefault="00440C49" w:rsidP="00CE31ED">
      <w:pPr>
        <w:pStyle w:val="USTustnpkodeksu"/>
        <w:rPr>
          <w:rFonts w:ascii="Times New Roman" w:hAnsi="Times New Roman" w:cs="Times New Roman"/>
          <w:szCs w:val="24"/>
        </w:rPr>
      </w:pPr>
      <w:r w:rsidRPr="00614BC4">
        <w:rPr>
          <w:rFonts w:ascii="Times New Roman" w:hAnsi="Times New Roman" w:cs="Times New Roman"/>
          <w:szCs w:val="24"/>
        </w:rPr>
        <w:t>§ 3. Rozporządzenie, o którym mowa w § 2, podaje się niezwłocznie do publicznej wiadomości i ogłasza w Dzienniku Ustaw Rzeczypospolitej Polskiej nie później niż w terminie 2 dni od dnia zarządzenia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372.</w:t>
      </w:r>
      <w:r w:rsidRPr="00614BC4">
        <w:rPr>
          <w:rFonts w:ascii="Times New Roman" w:hAnsi="Times New Roman" w:cs="Times New Roman"/>
          <w:szCs w:val="24"/>
        </w:rPr>
        <w:t xml:space="preserve"> § 1. W razie konieczności przeprowadzenia wyborów przedterminowych danej rady przed upływem kadencji lub wyborów nowej rady z przyczyn określonych w ustawach, wybory zarządza się i przeprowadza w ciągu 90 dni od daty wystąpienia tej przyczyny. Przepisy art. 371 stosuje się odpowiednio, z tym że w kalendarzu wyborczym terminy wykonania czynności wyborczych mogą być krótsze od przewidzianych w kodeksie.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Rozporządzenie Prezesa Rady Ministrów w sprawie wyborów, o których mowa w § 1, wojewoda podaje niezwłocznie do publicznej wiadomości, w formie obwieszczenia, na obszarze działania rady, do której wybory mają być przeprowadzone.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373.</w:t>
      </w:r>
      <w:r w:rsidRPr="00614BC4">
        <w:rPr>
          <w:rFonts w:ascii="Times New Roman" w:hAnsi="Times New Roman" w:cs="Times New Roman"/>
          <w:szCs w:val="24"/>
        </w:rPr>
        <w:t xml:space="preserve"> § 1. Liczbę radnych wybieranych do rad ustala, odrębnie dla każdej rady, wojewoda, po porozumieniu z komisarzem wyborczym, odpowiednio do zasad określonych w kodeksie oraz ustawach odrębnych.</w:t>
      </w:r>
    </w:p>
    <w:p w:rsidR="00425405" w:rsidRPr="00614BC4" w:rsidRDefault="00425405" w:rsidP="00CE31ED">
      <w:pPr>
        <w:pStyle w:val="USTustnpkodeksu"/>
        <w:rPr>
          <w:rFonts w:ascii="Times New Roman" w:hAnsi="Times New Roman" w:cs="Times New Roman"/>
          <w:szCs w:val="24"/>
        </w:rPr>
      </w:pPr>
      <w:r w:rsidRPr="00D5713F">
        <w:rPr>
          <w:spacing w:val="-2"/>
        </w:rPr>
        <w:t>§ 2. Ustalenie liczby radnych dla każdej rady następuje na podstawie ustalonej w Centralnym Rejestrze Wyborców</w:t>
      </w:r>
      <w:r w:rsidRPr="00D5713F">
        <w:t xml:space="preserve"> liczby mieszkańców tej gminy na koniec kwartału poprzedzającego rozpoczęcie okresu, o którym mowa w art. 374.</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374.</w:t>
      </w:r>
      <w:r w:rsidRPr="00614BC4">
        <w:rPr>
          <w:rFonts w:ascii="Times New Roman" w:hAnsi="Times New Roman" w:cs="Times New Roman"/>
          <w:szCs w:val="24"/>
        </w:rPr>
        <w:t> </w:t>
      </w:r>
      <w:r w:rsidR="00DA4D55" w:rsidRPr="00DA4D55">
        <w:rPr>
          <w:rFonts w:ascii="Times New Roman" w:hAnsi="Times New Roman" w:cs="Times New Roman"/>
          <w:szCs w:val="24"/>
        </w:rPr>
        <w:t>Zarządzenie wojewody ustalające liczbę radnych wybieranych do rad ogłasza się w</w:t>
      </w:r>
      <w:r w:rsidR="00DA4D55">
        <w:rPr>
          <w:rFonts w:ascii="Times New Roman" w:hAnsi="Times New Roman" w:cs="Times New Roman"/>
          <w:szCs w:val="24"/>
        </w:rPr>
        <w:t> </w:t>
      </w:r>
      <w:r w:rsidR="00DA4D55" w:rsidRPr="00DA4D55">
        <w:rPr>
          <w:rFonts w:ascii="Times New Roman" w:hAnsi="Times New Roman" w:cs="Times New Roman"/>
          <w:szCs w:val="24"/>
        </w:rPr>
        <w:t>wojewódzkim dzienniku urzędowym i podaje do publicznej wiadomości, w formie obwieszczenia, w</w:t>
      </w:r>
      <w:r w:rsidR="00DA4D55">
        <w:rPr>
          <w:rFonts w:ascii="Times New Roman" w:hAnsi="Times New Roman" w:cs="Times New Roman"/>
          <w:szCs w:val="24"/>
        </w:rPr>
        <w:t> </w:t>
      </w:r>
      <w:r w:rsidR="00DA4D55" w:rsidRPr="00DA4D55">
        <w:rPr>
          <w:rFonts w:ascii="Times New Roman" w:hAnsi="Times New Roman" w:cs="Times New Roman"/>
          <w:szCs w:val="24"/>
        </w:rPr>
        <w:t>każdej gminie nie wcześniej niż na 6 miesięcy i nie później niż na 4 miesiące przed upływem kadencji.</w:t>
      </w:r>
      <w:r w:rsidRPr="00614BC4">
        <w:rPr>
          <w:rFonts w:ascii="Times New Roman" w:hAnsi="Times New Roman" w:cs="Times New Roman"/>
          <w:szCs w:val="24"/>
        </w:rPr>
        <w:t xml:space="preserve"> Po jednym egzemplarzu zarządzenia przekazuje się niezwłocznie każdej właściwej radzie i komisarzowi wyborczemu oraz przesyła do Państwowej Komisji Wyborczej.</w:t>
      </w:r>
    </w:p>
    <w:p w:rsidR="00425405" w:rsidRPr="00614BC4" w:rsidRDefault="006520F0" w:rsidP="00CE31ED">
      <w:pPr>
        <w:pStyle w:val="ARTartustawynprozporzdzenia"/>
        <w:spacing w:before="0"/>
        <w:rPr>
          <w:rFonts w:ascii="Times New Roman" w:hAnsi="Times New Roman" w:cs="Times New Roman"/>
          <w:szCs w:val="24"/>
        </w:rPr>
      </w:pPr>
      <w:r w:rsidRPr="00D5713F">
        <w:rPr>
          <w:rStyle w:val="Ppogrubienie"/>
          <w:rFonts w:ascii="Times New Roman" w:hAnsi="Times New Roman" w:cs="Times New Roman"/>
          <w:szCs w:val="24"/>
        </w:rPr>
        <w:t>Art. 375.</w:t>
      </w:r>
      <w:r w:rsidRPr="00D5713F">
        <w:rPr>
          <w:rFonts w:ascii="Times New Roman" w:hAnsi="Times New Roman" w:cs="Times New Roman"/>
          <w:szCs w:val="24"/>
        </w:rPr>
        <w:t xml:space="preserve"> </w:t>
      </w:r>
      <w:r w:rsidR="00425405" w:rsidRPr="00D5713F">
        <w:t>§ 1. 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Liczbę radnych wybieranych do danej rady podaje się w rozporządzeniu, o którym mowa w art. 372 §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376.</w:t>
      </w:r>
      <w:r w:rsidRPr="00614BC4">
        <w:rPr>
          <w:rFonts w:ascii="Times New Roman" w:hAnsi="Times New Roman" w:cs="Times New Roman"/>
          <w:szCs w:val="24"/>
        </w:rPr>
        <w:t> Kadencja radnych i rad wybranych w wyborach, o których mowa w art. 372, upływa z dniem zakończenia kadencji rad wybranych w wyborach zarządzonych na podstawie art. 371.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377.</w:t>
      </w:r>
      <w:r w:rsidRPr="00614BC4">
        <w:rPr>
          <w:rFonts w:ascii="Times New Roman" w:hAnsi="Times New Roman" w:cs="Times New Roman"/>
          <w:szCs w:val="24"/>
        </w:rPr>
        <w:t> Wyborów, o których mowa w art. 372, nie przeprowadza się, jeżeli ich data przypadałaby w okresie 12 miesięcy przed zakończeniem kadencji rad. W takim przypadku Prezes Rady Ministrów wyznacza, na wniosek ministra właściwego do spraw administracji publicznej, osobę pełniącą funkcję rady do końca kadencji.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378.</w:t>
      </w:r>
      <w:r w:rsidRPr="00614BC4">
        <w:rPr>
          <w:rFonts w:ascii="Times New Roman" w:hAnsi="Times New Roman" w:cs="Times New Roman"/>
          <w:szCs w:val="24"/>
        </w:rPr>
        <w:t xml:space="preserve"> § 1. W wyborach do rady komitety wyborcze mogą wydatkować na agitację wyborczą wyłącznie kwoty ograniczone limitami wydatków określonymi na zasadach, o których mowa w § 2 i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Limit wydatków ustala się, mnożąc kwotę, o której mowa w § 3, przypadającą na jeden mandat radnego przez liczbę mandatów przypadających na okręg lub okręgi, w których komitet wyborczy zarejestrował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Kwota przypadająca na jeden mandat radnego wynosi: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rady gminy w gminach liczących do 40 000 mieszkańców – 1</w:t>
      </w:r>
      <w:r w:rsidR="00062D21">
        <w:rPr>
          <w:rFonts w:ascii="Times New Roman" w:hAnsi="Times New Roman" w:cs="Times New Roman"/>
          <w:szCs w:val="24"/>
        </w:rPr>
        <w:t>187</w:t>
      </w:r>
      <w:r w:rsidR="005C3CCA">
        <w:rPr>
          <w:rFonts w:ascii="Times New Roman" w:hAnsi="Times New Roman" w:cs="Times New Roman"/>
          <w:szCs w:val="24"/>
        </w:rPr>
        <w:t>,</w:t>
      </w:r>
      <w:r w:rsidR="00062D21">
        <w:rPr>
          <w:rFonts w:ascii="Times New Roman" w:hAnsi="Times New Roman" w:cs="Times New Roman"/>
          <w:szCs w:val="24"/>
        </w:rPr>
        <w:t>42</w:t>
      </w:r>
      <w:r w:rsidRPr="00614BC4">
        <w:rPr>
          <w:rFonts w:ascii="Times New Roman" w:hAnsi="Times New Roman" w:cs="Times New Roman"/>
          <w:szCs w:val="24"/>
        </w:rPr>
        <w:t> złotych;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w gminach liczących powyżej 40 000 mieszkańców oraz w wyborach do rad dzielnic miasta stołecznego Warszawy – 1</w:t>
      </w:r>
      <w:r w:rsidR="00062D21">
        <w:rPr>
          <w:rFonts w:ascii="Times New Roman" w:hAnsi="Times New Roman" w:cs="Times New Roman"/>
          <w:szCs w:val="24"/>
        </w:rPr>
        <w:t>424</w:t>
      </w:r>
      <w:r w:rsidR="005C3CCA">
        <w:rPr>
          <w:rFonts w:ascii="Times New Roman" w:hAnsi="Times New Roman" w:cs="Times New Roman"/>
          <w:szCs w:val="24"/>
        </w:rPr>
        <w:t>,</w:t>
      </w:r>
      <w:r w:rsidR="00062D21">
        <w:rPr>
          <w:rFonts w:ascii="Times New Roman" w:hAnsi="Times New Roman" w:cs="Times New Roman"/>
          <w:szCs w:val="24"/>
        </w:rPr>
        <w:t>91</w:t>
      </w:r>
      <w:r w:rsidRPr="00614BC4">
        <w:rPr>
          <w:rFonts w:ascii="Times New Roman" w:hAnsi="Times New Roman" w:cs="Times New Roman"/>
          <w:szCs w:val="24"/>
        </w:rPr>
        <w:t> złotych;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 2</w:t>
      </w:r>
      <w:r w:rsidR="00062D21">
        <w:rPr>
          <w:rFonts w:ascii="Times New Roman" w:hAnsi="Times New Roman" w:cs="Times New Roman"/>
          <w:szCs w:val="24"/>
        </w:rPr>
        <w:t>849</w:t>
      </w:r>
      <w:r w:rsidR="005C3CCA">
        <w:rPr>
          <w:rFonts w:ascii="Times New Roman" w:hAnsi="Times New Roman" w:cs="Times New Roman"/>
          <w:szCs w:val="24"/>
        </w:rPr>
        <w:t>,</w:t>
      </w:r>
      <w:r w:rsidR="00062D21">
        <w:rPr>
          <w:rFonts w:ascii="Times New Roman" w:hAnsi="Times New Roman" w:cs="Times New Roman"/>
          <w:szCs w:val="24"/>
        </w:rPr>
        <w:t>82</w:t>
      </w:r>
      <w:r w:rsidRPr="00614BC4">
        <w:rPr>
          <w:rFonts w:ascii="Times New Roman" w:hAnsi="Times New Roman" w:cs="Times New Roman"/>
          <w:szCs w:val="24"/>
        </w:rPr>
        <w:t> złotych;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 xml:space="preserve">w wyborach do rady miasta w miastach na prawach powiatu – </w:t>
      </w:r>
      <w:r w:rsidR="00062D21">
        <w:rPr>
          <w:rFonts w:ascii="Times New Roman" w:hAnsi="Times New Roman" w:cs="Times New Roman"/>
          <w:szCs w:val="24"/>
        </w:rPr>
        <w:t>4274</w:t>
      </w:r>
      <w:r w:rsidR="005C3CCA">
        <w:rPr>
          <w:rFonts w:ascii="Times New Roman" w:hAnsi="Times New Roman" w:cs="Times New Roman"/>
          <w:szCs w:val="24"/>
        </w:rPr>
        <w:t>,</w:t>
      </w:r>
      <w:r w:rsidR="00062D21">
        <w:rPr>
          <w:rFonts w:ascii="Times New Roman" w:hAnsi="Times New Roman" w:cs="Times New Roman"/>
          <w:szCs w:val="24"/>
        </w:rPr>
        <w:t>73</w:t>
      </w:r>
      <w:r w:rsidRPr="00614BC4">
        <w:rPr>
          <w:rFonts w:ascii="Times New Roman" w:hAnsi="Times New Roman" w:cs="Times New Roman"/>
          <w:szCs w:val="24"/>
        </w:rPr>
        <w:t> złotych;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 xml:space="preserve">w wyborach do sejmiku województwa – </w:t>
      </w:r>
      <w:r w:rsidR="00062D21">
        <w:rPr>
          <w:rFonts w:ascii="Times New Roman" w:hAnsi="Times New Roman" w:cs="Times New Roman"/>
          <w:szCs w:val="24"/>
        </w:rPr>
        <w:t>7124</w:t>
      </w:r>
      <w:r w:rsidR="005C3CCA">
        <w:rPr>
          <w:rFonts w:ascii="Times New Roman" w:hAnsi="Times New Roman" w:cs="Times New Roman"/>
          <w:szCs w:val="24"/>
        </w:rPr>
        <w:t>,</w:t>
      </w:r>
      <w:r w:rsidR="00062D21">
        <w:rPr>
          <w:rFonts w:ascii="Times New Roman" w:hAnsi="Times New Roman" w:cs="Times New Roman"/>
          <w:szCs w:val="24"/>
        </w:rPr>
        <w:t>54</w:t>
      </w:r>
      <w:r w:rsidRPr="00614BC4">
        <w:rPr>
          <w:rFonts w:ascii="Times New Roman" w:hAnsi="Times New Roman" w:cs="Times New Roman"/>
          <w:szCs w:val="24"/>
        </w:rPr>
        <w:t> złotych.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379.</w:t>
      </w:r>
      <w:r w:rsidRPr="00614BC4">
        <w:rPr>
          <w:rFonts w:ascii="Times New Roman" w:hAnsi="Times New Roman" w:cs="Times New Roman"/>
          <w:szCs w:val="24"/>
        </w:rPr>
        <w:t xml:space="preserve"> § 1. Minister właściwy do spraw finansów publicznych, w drodze rozporządzenia, podwyższy kwotę, o której mowa w art. 378 § 3, w przypadku wzrostu wskaźnika cen towarów i usług konsumpcyjnych ogółem o ponad 5%, w stopniu odpowiadającym wzrostowi tych cen.</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Obsadzenie mandatów bez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380.</w:t>
      </w:r>
      <w:r w:rsidRPr="00614BC4">
        <w:rPr>
          <w:rFonts w:ascii="Times New Roman" w:hAnsi="Times New Roman" w:cs="Times New Roman"/>
          <w:szCs w:val="24"/>
        </w:rPr>
        <w:t> Jeżeli w okręgu wyborczym w wyborach do rady zarejestrowana liczba kandydatów jest równa liczbie radnych wybieranych w danym okręgu wyborczym lub od niej mniejsza, głosowania nie przeprowadza się, a za wybranych na radnych terytorialna komisja wyborcza uznaje zarejestrowanych kandydatów, a odpowiednio pozostałe mandaty pozostają nieobsadzone.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381.</w:t>
      </w:r>
      <w:r w:rsidRPr="00614BC4">
        <w:rPr>
          <w:rFonts w:ascii="Times New Roman" w:hAnsi="Times New Roman" w:cs="Times New Roman"/>
          <w:szCs w:val="24"/>
        </w:rPr>
        <w:t xml:space="preserve"> § 1. W przypadku, o którym mowa w art. 380, właściwa terytorialna komisja wyborcza niezwłocznie zawiadamia wyborców danego okręgu wyborczego o przyczynach obsadzenia mandatów bez głosowania, w formie obwieszczenia, którego druk i rozplakatowanie zapewnia odpowiednio wójt, starosta i marszałek województwa. Jeden egzemplarz obwieszczenia przekazuje się niezwłocznie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Komisja wyborcza sporządza odpowiedni protokół z obsadzenia mandatu radnego bez głosowania w okręgu wyborczym, którego wzór ustala Państwowa Komisja Wyborcza. Przepisy art. 445–449 stosuje się odpowiednio.</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Ogłaszanie wyników wyborów na obszarze kraju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382.</w:t>
      </w:r>
      <w:r w:rsidRPr="00614BC4">
        <w:rPr>
          <w:rFonts w:ascii="Times New Roman" w:hAnsi="Times New Roman" w:cs="Times New Roman"/>
          <w:szCs w:val="24"/>
        </w:rPr>
        <w:t> Państwowa Komisja Wyborcza ogłasza w Dzienniku Ustaw Rzeczypospolitej Polskiej oraz podaje do publicznej wiadomości, w formie obwieszczenia, zbiorcze wyniki wyborów do rad na obszarze kraju.</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4</w:t>
      </w:r>
    </w:p>
    <w:p w:rsidR="004F4F28" w:rsidRPr="00614BC4" w:rsidRDefault="004F4F28" w:rsidP="00CE31ED">
      <w:pPr>
        <w:pStyle w:val="ROZDZODDZPRZEDMprzedmiotregulacjirozdziauluboddziau"/>
        <w:spacing w:before="0"/>
        <w:rPr>
          <w:rFonts w:ascii="Times New Roman" w:hAnsi="Times New Roman"/>
        </w:rPr>
      </w:pPr>
      <w:r w:rsidRPr="00614BC4">
        <w:rPr>
          <w:rFonts w:ascii="Times New Roman" w:hAnsi="Times New Roman"/>
        </w:rPr>
        <w:t>Wygaśnięcie mandatu radnego.</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Wybory uzupełniające i przedterminowe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383.</w:t>
      </w:r>
      <w:r w:rsidRPr="00614BC4">
        <w:rPr>
          <w:rFonts w:ascii="Times New Roman" w:hAnsi="Times New Roman" w:cs="Times New Roman"/>
          <w:szCs w:val="24"/>
        </w:rPr>
        <w:t xml:space="preserve"> § 1. Wygaśnięcie mandatu radnego następuje w przypadku: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utraty prawa wybieralności lub nieposiadania go w dniu wyborów;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odmowy złożenia ślubowania;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pisemnego zrzeczenia się mandatu;</w:t>
      </w:r>
    </w:p>
    <w:p w:rsidR="006520F0"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naruszenia ustawowego zakazu łączenia mandatu radnego z wykonywaniem określonych w odrębnych przepisach funkcji lub działalności;</w:t>
      </w:r>
    </w:p>
    <w:p w:rsidR="00425405" w:rsidRPr="00614BC4" w:rsidRDefault="00425405" w:rsidP="00CE31ED">
      <w:pPr>
        <w:pStyle w:val="PKTpunkt"/>
        <w:rPr>
          <w:rFonts w:ascii="Times New Roman" w:hAnsi="Times New Roman" w:cs="Times New Roman"/>
          <w:szCs w:val="24"/>
        </w:rPr>
      </w:pPr>
      <w:r w:rsidRPr="00AD2D41">
        <w:t>5a)</w:t>
      </w:r>
      <w:r w:rsidRPr="00AD2D41">
        <w:tab/>
        <w:t>objęcia urzędu Prezydenta Rzeczypospolitej;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E86F09" w:rsidRPr="00964EB4">
        <w:rPr>
          <w:rFonts w:ascii="Times New Roman" w:hAnsi="Times New Roman" w:cs="Times New Roman"/>
          <w:color w:val="000000"/>
          <w:szCs w:val="24"/>
        </w:rPr>
        <w:t>wyboru na wójta, posła na Sejm, senatora albo posła do Parlamentu Europejskiego;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7)</w:t>
      </w:r>
      <w:r w:rsidRPr="00614BC4">
        <w:rPr>
          <w:rFonts w:ascii="Times New Roman" w:hAnsi="Times New Roman" w:cs="Times New Roman"/>
          <w:szCs w:val="24"/>
        </w:rPr>
        <w:tab/>
        <w:t>niezłożenia w terminach określonych w odrębnych przepisach oświadczenia o swoim stanie majątkowym.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Wygaśnięcie mandatu radnego z przyczyn, o których mowa w § 1 pkt 2 – z wyjątkiem powodów wskazanych w art. 10 § 2 i art. 11 § 2, oraz pkt 3, 5 i 7, stwierdza rada, w drodze uchwały, w terminie miesiąca od dnia wystąpienia przyczyny wygaśnięcia mandatu.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2a. </w:t>
      </w:r>
      <w:r w:rsidR="00425405" w:rsidRPr="00AD2D41">
        <w:t xml:space="preserve">Wygaśnięcie mandatu radnego z dniem wystąpienia przyczyny, o której mowa w § 1 pkt 1, 4, 5a i 6, stwierdza </w:t>
      </w:r>
      <w:r w:rsidR="00425405" w:rsidRPr="002842D7">
        <w:rPr>
          <w:spacing w:val="-2"/>
        </w:rPr>
        <w:t>komisarz wyborczy, w drodze postanowienia, w terminie 14 dni od dnia wystąpienia przyczyny wygaśnięcia mandatu.</w:t>
      </w:r>
      <w:r w:rsidR="00E86F09" w:rsidRPr="00964EB4">
        <w:rPr>
          <w:rFonts w:ascii="Times New Roman" w:hAnsi="Times New Roman" w:cs="Times New Roman"/>
          <w:color w:val="000000"/>
          <w:szCs w:val="24"/>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przypadkach określonych w § 1 pkt 2, 3, 5 i 7 przed podjęciem uchwały o wygaśnięciu mandatu należy umożliwić radnemu złożenie wyjaśnień.</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Uchwałę rady o wygaśnięciu mandatu radnego doręcza się niezwłocznie zainteresowanemu i przesyła wojewodzie oraz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4a. Postanowienie komisarza wyborczego o wygaśnięciu mandatu radnego doręcza się niezwłocznie zainteresowanemu i przesyła wojewodzie oraz przewodniczącemu rady.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Jeżeli radny przed dniem wyboru wykonywał funkcję lub prowadził działalność, o której mowa w § 1 pkt 5, obowiązany jest do zrzeczenia się funkcji lub zaprzestania prowadzenia działalności w ciągu 3 miesięcy od dnia złożenia ślubowania.</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6. W przypadku </w:t>
      </w:r>
      <w:proofErr w:type="spellStart"/>
      <w:r w:rsidRPr="00614BC4">
        <w:rPr>
          <w:rFonts w:ascii="Times New Roman" w:hAnsi="Times New Roman" w:cs="Times New Roman"/>
          <w:szCs w:val="24"/>
        </w:rPr>
        <w:t>niezrzeczenia</w:t>
      </w:r>
      <w:proofErr w:type="spellEnd"/>
      <w:r w:rsidRPr="00614BC4">
        <w:rPr>
          <w:rFonts w:ascii="Times New Roman" w:hAnsi="Times New Roman" w:cs="Times New Roman"/>
          <w:szCs w:val="24"/>
        </w:rPr>
        <w:t xml:space="preserve"> się funkcji lub niezaprzestania prowadzenia działalności przez radnego w terminie, o którym mowa w § 5, rada stwierdza wygaśnięcie mandatu radnego, w drodze uchwały, w ciągu miesiąca od upływu tego terminu.</w:t>
      </w:r>
    </w:p>
    <w:p w:rsidR="00425405" w:rsidRPr="00614BC4" w:rsidRDefault="00425405" w:rsidP="00CE31ED">
      <w:pPr>
        <w:pStyle w:val="USTustnpkodeksu"/>
        <w:rPr>
          <w:rFonts w:ascii="Times New Roman" w:hAnsi="Times New Roman" w:cs="Times New Roman"/>
          <w:szCs w:val="24"/>
        </w:rPr>
      </w:pPr>
      <w:r w:rsidRPr="002842D7">
        <w:rPr>
          <w:spacing w:val="-2"/>
        </w:rPr>
        <w:t>§ 7. Wygaśnięcie mandatu radnego wskutek objęcia urzędu Prezydenta Rzeczypospolitej następuje z chwilą</w:t>
      </w:r>
      <w:r w:rsidRPr="00AD2D41">
        <w:t xml:space="preserve"> złożenia wobec Zgromadzenia Narodowego przysięgi, o której mowa w art. 130 Konstytucji Rzeczypospolitej Polskiej.</w:t>
      </w:r>
    </w:p>
    <w:p w:rsidR="00440C49" w:rsidRPr="00E86F09" w:rsidRDefault="00440C49" w:rsidP="00CE31ED">
      <w:pPr>
        <w:pStyle w:val="USTustnpkodeksu"/>
        <w:rPr>
          <w:rFonts w:ascii="Times New Roman" w:hAnsi="Times New Roman" w:cs="Times New Roman"/>
          <w:szCs w:val="24"/>
        </w:rPr>
      </w:pPr>
      <w:r w:rsidRPr="00E86F09">
        <w:rPr>
          <w:rFonts w:ascii="Times New Roman" w:hAnsi="Times New Roman" w:cs="Times New Roman"/>
          <w:b/>
          <w:szCs w:val="24"/>
        </w:rPr>
        <w:t>Art. 383a.</w:t>
      </w:r>
      <w:r w:rsidRPr="00E86F09">
        <w:rPr>
          <w:rFonts w:ascii="Times New Roman" w:hAnsi="Times New Roman" w:cs="Times New Roman"/>
          <w:szCs w:val="24"/>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440C49" w:rsidRPr="00E86F09" w:rsidRDefault="00440C49" w:rsidP="00CE31ED">
      <w:pPr>
        <w:pStyle w:val="USTustnpkodeksu"/>
        <w:rPr>
          <w:rFonts w:ascii="Times New Roman" w:hAnsi="Times New Roman" w:cs="Times New Roman"/>
          <w:szCs w:val="24"/>
        </w:rPr>
      </w:pPr>
      <w:r w:rsidRPr="00E86F09">
        <w:rPr>
          <w:rFonts w:ascii="Times New Roman" w:hAnsi="Times New Roman" w:cs="Times New Roman"/>
          <w:szCs w:val="24"/>
        </w:rPr>
        <w:t>§ 2. O wygaśnięciu mandatu radnego z przyczyny, o której mowa w art. 383 § 1 pkt 2 – w zakresie powodów wskazanych w art. 10 § 2 i art. 11 § 2,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440C49" w:rsidRPr="00E86F09"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384.</w:t>
      </w:r>
      <w:r w:rsidR="005F4334" w:rsidRPr="00614BC4">
        <w:rPr>
          <w:rFonts w:ascii="Times New Roman" w:hAnsi="Times New Roman" w:cs="Times New Roman"/>
          <w:szCs w:val="24"/>
        </w:rPr>
        <w:t> </w:t>
      </w:r>
      <w:r w:rsidR="00440C49" w:rsidRPr="00E86F09">
        <w:rPr>
          <w:rFonts w:ascii="Times New Roman" w:hAnsi="Times New Roman" w:cs="Times New Roman"/>
          <w:szCs w:val="24"/>
        </w:rPr>
        <w:t xml:space="preserve">§ 1. Od uchwały rady i postanowienia komisarza wyborczego o wygaśnięciu mandatu radnego z przyczyn, o których mowa w art. 383 § 1 pkt 2 – z wyjątkiem powodów wskazanych </w:t>
      </w:r>
      <w:r w:rsidR="00440C49" w:rsidRPr="00E86F09">
        <w:rPr>
          <w:rFonts w:ascii="Times New Roman" w:hAnsi="Times New Roman" w:cs="Times New Roman"/>
          <w:szCs w:val="24"/>
        </w:rPr>
        <w:lastRenderedPageBreak/>
        <w:t>w art. 10 § 2 i art. 11 § 2, oraz pkt 3–5 i 7, zainteresowanemu przysługuje skarga do sądu administracyjnego w terminie 7 dni od dnia doręczenia uchwały albo postanowienia. Skargę wnosi się za pośrednictwem organu, który stwierdził wygaśnięcie mandatu.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administracyjny rozpatruje skargę, o której mowa w § 1, w terminie 14 dni od dnia jej wniesienia. Skargę kasacyjną wnosi się w terminie 14 dni.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Wygaśnięcie mandatu radnego następuje z dniem uprawomocnienia się wyroku sądu administracyjnego oddalającego skargę, o której mowa w § 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385.</w:t>
      </w:r>
      <w:r w:rsidRPr="00614BC4">
        <w:rPr>
          <w:rFonts w:ascii="Times New Roman" w:hAnsi="Times New Roman" w:cs="Times New Roman"/>
          <w:szCs w:val="24"/>
        </w:rPr>
        <w:t xml:space="preserve"> </w:t>
      </w:r>
      <w:r w:rsidR="00440C49" w:rsidRPr="00614BC4">
        <w:rPr>
          <w:rFonts w:ascii="Times New Roman" w:hAnsi="Times New Roman" w:cs="Times New Roman"/>
          <w:szCs w:val="24"/>
        </w:rPr>
        <w:t>§ 1. W przypadku nieobsadzenia mandatów lub wygaśnięcia mandatu radnego rady gminy w gminie liczącej do 20 000 mieszkańców, wojewoda zarządza wybory uzupełniające.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Przepisy art. 371 stosuje się odpowiednio, z tym że w zarządzeniu wojewody o wyborach podaje się liczbę wybieranych radnych.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386.</w:t>
      </w:r>
      <w:r w:rsidRPr="00614BC4">
        <w:rPr>
          <w:rFonts w:ascii="Times New Roman" w:hAnsi="Times New Roman" w:cs="Times New Roman"/>
          <w:szCs w:val="24"/>
        </w:rPr>
        <w:t xml:space="preserve"> § 1. Wybory uzupełniające, o których mowa w art. 385 § 1, przeprowadza się na zasadach i w trybie przepisów kodeksu w ciągu 3 miesięcy od daty stwierdzenia wygaśnięcia mandatu, z zastrzeżeniem art. 388 § 1 i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w wyniku wyborów, o których mowa w § 1, mandat pozostaje nieobsadzony, wybory uzupełniające powtarza się między 6 a 9 miesiącem, licząc od daty tych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w wyniku wyborów, o których mowa w § 2, mandat pozostaje nieobsadzony, mandatu nie obsadza się do końca kadencji rad.</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Kadencja radnych wybranych w wyborach uzupełniających upływa z dniem upływu kadencji rad wybranych w wyborach zarządzonych na podstawie art. 371.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Wyborów uzupełniających nie przeprowadza się, jeżeli ich data przypadałaby w okresie 6 miesięcy przed zakończeniem kadencji rad.</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387.</w:t>
      </w:r>
      <w:r w:rsidRPr="00614BC4">
        <w:rPr>
          <w:rFonts w:ascii="Times New Roman" w:hAnsi="Times New Roman" w:cs="Times New Roman"/>
          <w:szCs w:val="24"/>
        </w:rPr>
        <w:t xml:space="preserve"> </w:t>
      </w:r>
      <w:r w:rsidR="00440C49" w:rsidRPr="00614BC4">
        <w:rPr>
          <w:rFonts w:ascii="Times New Roman" w:hAnsi="Times New Roman" w:cs="Times New Roman"/>
          <w:szCs w:val="24"/>
        </w:rPr>
        <w:t>§ 1. W przypadku stwierdzenia wygaśnięcia mandatu radnego wybranego w okręgu wyborczym dla wyboru rady gminy w gminie liczącej powyżej 20 000 mieszkańców oraz mandatu radnego powiatu lub województwa komisarz wyborczy postanawia o wstąpieniu na jego miejsce kandydata z tej samej listy, który w wyborach uzyskał kolejno największą liczbę głosów, a nie utracił prawa wybieralności. Przy równej liczbie głosów stosuje się odpowiednio art. 233. Przepisy art. 383 § 2a zdanie drugie oraz art. 386 § 1 i 5 stosuje się odpowiednio.</w:t>
      </w:r>
    </w:p>
    <w:p w:rsidR="006520F0" w:rsidRPr="00614BC4" w:rsidRDefault="00440C49" w:rsidP="00CE31ED">
      <w:pPr>
        <w:pStyle w:val="USTustnpkodeksu"/>
        <w:rPr>
          <w:rFonts w:ascii="Times New Roman" w:hAnsi="Times New Roman" w:cs="Times New Roman"/>
          <w:szCs w:val="24"/>
        </w:rPr>
      </w:pPr>
      <w:r w:rsidRPr="00614BC4">
        <w:rPr>
          <w:rFonts w:ascii="Times New Roman" w:hAnsi="Times New Roman" w:cs="Times New Roman"/>
          <w:szCs w:val="24"/>
        </w:rPr>
        <w:t>§ 2. Kandydat może zrzec się pierwszeństwa do obsadzenia mandatu na rzecz kandydata z tej samej listy, który uzyskał kolejno największą liczbę głosów. Oświadczenie to powinno być zgłoszone komisarzowi wyborczemu na piśmie w ciągu 3 dni od daty doręczenia zawiadomienia o przysługującym mu mandacie.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Jeżeli wskutek wygaśnięcia mandatów, których obsadzenie w trybie § 1 i 2 nie było możliwe, skład rady zmniejszył się więcej niż o 2/5, rada zostaje z mocy prawa rozwiązana </w:t>
      </w:r>
      <w:r w:rsidRPr="00614BC4">
        <w:rPr>
          <w:rFonts w:ascii="Times New Roman" w:hAnsi="Times New Roman" w:cs="Times New Roman"/>
          <w:szCs w:val="24"/>
        </w:rPr>
        <w:lastRenderedPageBreak/>
        <w:t>i przeprowadza się wybory nowej rady. Wyborów nie przeprowadza się, jeżeli ich data przypadałaby w okresie 6 miesięcy przed zakończeniem kadencji rad.</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Kadencja radnych wybranych w wyborach, o których mowa w § 3, upływa z dniem upływu kadencji rad wybranych w wyborach zarządzonych na podstawie art. 371.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388.</w:t>
      </w:r>
      <w:r w:rsidRPr="00614BC4">
        <w:rPr>
          <w:rFonts w:ascii="Times New Roman" w:hAnsi="Times New Roman" w:cs="Times New Roman"/>
          <w:szCs w:val="24"/>
        </w:rPr>
        <w:t xml:space="preserve"> § 1. Jeżeli uchwała rady albo postanowienie komisarza wyborczego o wygaśnięciu mandatu radnego zostały zaskarżone do sądu administracyjnego, postępowania, o którym mowa w art. 385 § 1, nie wszczyna się do czasu uprawomocnienia się wyroku sądu administracyjnego oddalającego skargę.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w wyniku wyroku sądu administracyjnego zachodzi konieczność przeprowadzenia wyborów uzupełniających, zarządza się je i przeprowadza w ciągu 3 miesięcy od dnia uprawomocnienia się wyroku.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Przepisy § 1 i 2 stosuje się odpowiednio w przypadku, o którym mowa w art. 387 § 1.</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389.</w:t>
      </w:r>
      <w:r w:rsidRPr="00614BC4">
        <w:rPr>
          <w:rFonts w:ascii="Times New Roman" w:hAnsi="Times New Roman" w:cs="Times New Roman"/>
          <w:szCs w:val="24"/>
        </w:rPr>
        <w:t xml:space="preserve"> § 1. W przypadkach określonych ustawami przeprowadza się wybory przedterminowe na zasadach i w trybie przepisów kodeksu.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Kadencja radnych i rad wybranych w wyborach przedterminowych upływa z dniem zakończenia kadencji rad wybranych w wyborach zarządzonych na podstawie art. 371.</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Zmiany w podziale terytorialnym państwa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390.</w:t>
      </w:r>
      <w:r w:rsidRPr="00614BC4">
        <w:rPr>
          <w:rFonts w:ascii="Times New Roman" w:hAnsi="Times New Roman" w:cs="Times New Roman"/>
          <w:szCs w:val="24"/>
        </w:rPr>
        <w:t xml:space="preserve"> § 1. Zmiany w podziale terytorialnym państwa zachodzące w toku kadencji rad powodują następujące skutki: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jeżeli z jednostki samorządu terytorialnego zostaje wyłączony obszar stanowiący część okręgu wyborczego, okręg lub więcej okręgów wyborczych dla wyborów danej rady w celu włączenia tego obszaru do tworzonej nowej jednostki, to mandat radnego stale zamieszkałego lub wybranego na tym obszarze wygasa z mocy prawa;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jeżeli z jednostki zostaje wyłączony obszar stanowiący część okręgu wyborczego lub okręg wyborczy dla wyborów danej rady i zostaje on włączony do sąsiedniej jednostki, radny stale zamieszkały i wybrany w tym okręgu staje się radnym rady w jednostce powiększonej; mandat radnego niespełniającego tych warunków wygasa z mocy prawa;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jeżeli jednostka zostaje włączona do innej jednostki albo dwie jednostki lub więcej łączy się w nową jednostkę, rady tych jednostek zostają z mocy prawa rozwiązane.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Zmiany w podziale terytorialnym skutkujące wygaśnięciem praw powiatu posiadanych dotychczas przez miasto nie powodują rozwiązania rady tego miasta.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Przepisy § 1 pkt 1 i 2 stosuje się odpowiednio w przypadku radnego stale zamieszkałego na obszarze okręgu wyborczego lub jego części włączanego do sąsiedniej jednostki, a wybranego w innym okręgu wyborczym włączanym także w całości lub w części do tej jednostki.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4. W przypadku zmiany składu rady z przyczyn, o których mowa w § 1 pkt 1 i 2 oraz w § 3, rada działa w zmienionym składzie do końca kadencji, z zastrzeżeniem § 5. Zmiany w składach rad ogłasza, w formie obwieszczenia, komisarz wyborczy w wojewódzkim dzienniku urzędowym.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Jeżeli w wyniku zmian, o których mowa w § 4, skład rady zmniejszył się poniżej 3/5 ustawowej liczby radnych, rada jednostki zostaje z mocy prawa rozwiązana.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Komisarz wyborczy podaje do publicznej wiadomości oraz ogłasza w wojewódzkim dzienniku urzędowym, w formie obwieszczenia, informację o rozwiązaniu z mocy prawa rady jednostki.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Wygaśnięcie mandatu radnego z przyczyn, o których mowa w § 1 pkt 1 i 2 oraz w § 3, następuje w dniu wejścia w życie zmiany w podziale terytorialnym. Wygaśnięcie mandatu stwierdza właściwa rada, w drodze uchwały, podjętej w ciągu 3 miesięcy od ich wystąpienia. Przepis § 6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W przypadku utworzenia nowych jednostek samorządu terytorialnego, włączenia jednostki do innej jednostki albo połączenia dwóch lub więcej jednostek w nową jednostkę przeprowadza się wybory do nowych rad w trybie i na zasadach określonych w kodeksie.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9. Wyborów nowych rad nie przeprowadza się, jeżeli ich data przypadałaby w okresie 6 miesięcy przed zakończeniem kadencji rad.</w:t>
      </w:r>
    </w:p>
    <w:p w:rsidR="00CA04EF"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390a.</w:t>
      </w:r>
      <w:r w:rsidRPr="00614BC4">
        <w:rPr>
          <w:rFonts w:ascii="Times New Roman" w:hAnsi="Times New Roman" w:cs="Times New Roman"/>
          <w:szCs w:val="24"/>
        </w:rPr>
        <w:t xml:space="preserve"> </w:t>
      </w:r>
      <w:r w:rsidR="00CA04EF" w:rsidRPr="00614BC4">
        <w:rPr>
          <w:rFonts w:ascii="Times New Roman" w:hAnsi="Times New Roman" w:cs="Times New Roman"/>
          <w:szCs w:val="24"/>
        </w:rPr>
        <w:t>§ 1. Wyborów zarządzonych na podstawie art. 371 nie przeprowadza się w jednostce samorządu terytorialnego, w której wskutek zmian w podziale terytorialnym państwa rozwiązaniu ulegnie rada, jeżeli data wyborów przypada w okresie 6 miesięcy poprzedzających rozwiązanie tej rady. Wybory do nowej rady przeprowadza się w trybie i na zasadach określonych w kodeksie po wejściu w życie zmian w podziale terytorialnym państwa.</w:t>
      </w:r>
    </w:p>
    <w:p w:rsidR="00CA04EF" w:rsidRPr="00614BC4" w:rsidRDefault="00CA04EF" w:rsidP="00CE31ED">
      <w:pPr>
        <w:pStyle w:val="USTustnpkodeksu"/>
        <w:rPr>
          <w:rFonts w:ascii="Times New Roman" w:hAnsi="Times New Roman" w:cs="Times New Roman"/>
          <w:szCs w:val="24"/>
        </w:rPr>
      </w:pPr>
      <w:r w:rsidRPr="00614BC4">
        <w:rPr>
          <w:rFonts w:ascii="Times New Roman" w:hAnsi="Times New Roman" w:cs="Times New Roman"/>
          <w:szCs w:val="24"/>
        </w:rPr>
        <w:t>§ 2. Jeżeli data utworzenia nowej jednostki samorządu terytorialnego, w tym w przypadkach, o których mowa w art. 390 § 1 pkt 1 i 3, przypada w roku bezpośrednio następującym po dacie wyborów zarządzonych na podstawie art. 371, wybory do nowej rady przeprowadza się łącznie z tymi wyborami.</w:t>
      </w:r>
    </w:p>
    <w:p w:rsidR="00440C49" w:rsidRPr="00E86F09" w:rsidRDefault="004819B6" w:rsidP="00CE31ED">
      <w:pPr>
        <w:pStyle w:val="USTustnpkodeksu"/>
        <w:rPr>
          <w:rFonts w:ascii="Times New Roman" w:hAnsi="Times New Roman" w:cs="Times New Roman"/>
          <w:szCs w:val="24"/>
        </w:rPr>
      </w:pPr>
      <w:r w:rsidRPr="00E86F09">
        <w:rPr>
          <w:rFonts w:ascii="Times New Roman" w:hAnsi="Times New Roman" w:cs="Times New Roman"/>
          <w:szCs w:val="24"/>
        </w:rPr>
        <w:t>§ 3. W przypadku, o którym mowa w § 2, komisarz wyborczy dokonuje podziału obszaru nowej jednostki na okręgi wyborcze, a w przypadku gmin – obwody głosowania, który ma zastosowanie w pierwszych wyborach do rady nowej jednostki i wyborach przeprowadzanych w trakcie pierwszej kadencji, oraz – w przypadku gmin – tworzy odrębne obwody głosowania w celu przeprowadzenia głosowania w pierwszych wyborach. W sprawach, o których mowa w zdaniu pierwszym, komisarz wyborczy może zasięgnąć opinii rad zainteresowanych jednostek samorządu terytorialnego.</w:t>
      </w:r>
    </w:p>
    <w:p w:rsidR="00CA04EF" w:rsidRPr="00614BC4" w:rsidRDefault="00CA04EF"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W przypadkach, o których mowa w § 1 i 2, do czasu rozwiązania rady w jednostce samorządu terytorialnego, o której mowa w art. 390 § 1 pkt 3, zadania i kompetencje rady wykonują dotychczasowe organy. Po rozwiązaniu rady oraz w przypadku, o którym mowa w art. 390 § 5, do </w:t>
      </w:r>
      <w:r w:rsidRPr="00614BC4">
        <w:rPr>
          <w:rFonts w:ascii="Times New Roman" w:hAnsi="Times New Roman" w:cs="Times New Roman"/>
          <w:szCs w:val="24"/>
        </w:rPr>
        <w:lastRenderedPageBreak/>
        <w:t>dnia pierwszej sesji rady zadania i kompetencje organów w nowej jednostce wykonuje osoba wyznaczona przez Prezesa Rady Ministrów na wniosek wojewody zgłoszony za pośrednictwem ministra właściwego do spraw administracji publicznej.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391.</w:t>
      </w:r>
      <w:r w:rsidRPr="00614BC4">
        <w:rPr>
          <w:rFonts w:ascii="Times New Roman" w:hAnsi="Times New Roman" w:cs="Times New Roman"/>
          <w:szCs w:val="24"/>
        </w:rPr>
        <w:t> Kadencja radnych i rad wybranych w wyborach, o których mowa w art. 390, upływa z dniem upływu kadencji rad wybranych w wyborach zarządzonych na podstawie art. 371.</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Ważność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392.</w:t>
      </w:r>
      <w:r w:rsidRPr="00614BC4">
        <w:rPr>
          <w:rFonts w:ascii="Times New Roman" w:hAnsi="Times New Roman" w:cs="Times New Roman"/>
          <w:szCs w:val="24"/>
        </w:rPr>
        <w:t xml:space="preserve"> </w:t>
      </w:r>
      <w:r w:rsidR="004819B6" w:rsidRPr="00614BC4">
        <w:rPr>
          <w:rFonts w:ascii="Times New Roman" w:hAnsi="Times New Roman" w:cs="Times New Roman"/>
          <w:szCs w:val="24"/>
        </w:rPr>
        <w:t>§ 1. Protest wyborczy wnosi się na piśmie do właściwego sądu okręgowego za pośrednictwem właściwego sądu rejonowego, w terminie 14 dni od dnia podania do publicznej wiadomości przez komisarza wyborczego, w trybie określonym w art. 168 § 1 wyników wyborów na obszarze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Wnoszący protest powinien sformułować w nim zarzuty oraz przedstawić lub wskazać dowody, na których opiera swoje zarzuty.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razie wniesienia protestu, do czasu rozstrzygnięcia sprawy w sposób określony w art. 394, do osób wybranych stosuje się przepisy o obowiązkach i prawach radnych.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393.</w:t>
      </w:r>
      <w:r w:rsidRPr="00614BC4">
        <w:rPr>
          <w:rFonts w:ascii="Times New Roman" w:hAnsi="Times New Roman" w:cs="Times New Roman"/>
          <w:szCs w:val="24"/>
        </w:rPr>
        <w:t xml:space="preserve"> § 1. Sąd okręgowy rozpoznaje protesty wyborcze w postępowaniu nieprocesowym, w ciągu 30 dni po upływie terminu do wnoszenia protestów, w składzie 3 sędziów, z udziałem komisarza wyborczego, przewodniczących właściwych komisji wyborczych lub ich zastępców.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okręgowy pozostawia bez dalszego biegu protest wyborczy wniesiony przez osobę do tego nieuprawnioną lub niespełniający warunków określonych w art. 82 § 1 i art. 392.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Sąd okręgowy pozostawia bez dalszego biegu również protest wyborczy dotyczący sprawy, co do której w kodeksie przewiduje się możliwość wniesienia skargi lub odwołania do sądu lub właściwego organu wyborczego przed dniem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394.</w:t>
      </w:r>
      <w:r w:rsidRPr="00614BC4">
        <w:rPr>
          <w:rFonts w:ascii="Times New Roman" w:hAnsi="Times New Roman" w:cs="Times New Roman"/>
          <w:szCs w:val="24"/>
        </w:rPr>
        <w:t xml:space="preserve"> § 1. Sąd okręgowy rozpoznając protesty wyborcze rozstrzyga o ważności wyborów oraz o ważności wyboru radnego.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okręgowy orzeka o nieważności wyborów lub o nieważności wyboru radnego, jeżeli okoliczności stanowiące podstawę protestu miały wpływ na wyniki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Sąd okręgowy, orzekając o nieważności wyborów lub o nieważności wyboru radnego, stwierdza wygaśnięcie mandatów oraz postanawia o przeprowadzeniu wyborów ponownych lub o podjęciu niektórych czynności wyborczych, wskazując czynność, od której należy ponowić postępowanie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Na orzeczenia sądu okręgowego, o których mowa w § 1 i 2 oraz art. 393, wnoszącym protest wyborczy, komisarzowi wyborczemu, przewodniczącemu właściwej komisji wyborczej lub jego zastępcy przysługuje, w ciągu 7 dni od daty doręczenia, zażalenie do właściwego sądu </w:t>
      </w:r>
      <w:r w:rsidRPr="00614BC4">
        <w:rPr>
          <w:rFonts w:ascii="Times New Roman" w:hAnsi="Times New Roman" w:cs="Times New Roman"/>
          <w:szCs w:val="24"/>
        </w:rPr>
        <w:lastRenderedPageBreak/>
        <w:t>apelacyjnego. Sąd apelacyjny rozpoznaje sprawę w ciągu 30 dni; od postanowienia sądu nie przysługuje środek prawny.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O zakończeniu postępowania w sprawie protestów przeciwko ważności wyborów do danej rady lub ważności wyboru radnego tej rady i o treści ostatecznych orzeczeń właściwy sąd zawiadamia niezwłocznie wnoszącego protest, wojewodę, komisarza wyborczego i przewodniczącego właściwej komisji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395.</w:t>
      </w:r>
      <w:r w:rsidRPr="00614BC4">
        <w:rPr>
          <w:rFonts w:ascii="Times New Roman" w:hAnsi="Times New Roman" w:cs="Times New Roman"/>
          <w:szCs w:val="24"/>
        </w:rPr>
        <w:t xml:space="preserve"> § 1. Przeprowadzenie wyborów ponownych zarządza wojewoda w ciągu 7 dni od dnia zakończenia postępowania sądowego, o którym mowa w art. 394 § 5.</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Przepisy art. 372 stosuje się odpowiednio, z tym że w zarządzeniu wojewody o wyborach wymienia się ponadto nazwiska osób, które utraciły mandaty, ze wskazaniem oznaczenia listy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Wygaśnięcie mandatów radnych, o którym mowa w art. 394 § 3, następuje z dniem podania zarządzenia wojewody do publicznej wiadomości.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396.</w:t>
      </w:r>
      <w:r w:rsidRPr="00614BC4">
        <w:rPr>
          <w:rFonts w:ascii="Times New Roman" w:hAnsi="Times New Roman" w:cs="Times New Roman"/>
          <w:szCs w:val="24"/>
        </w:rPr>
        <w:t xml:space="preserve"> § 1. W razie orzeczenia o nieważności wyborów lub wyboru radnego wybory ponowne przeprowadza się przy odpowiednim zastosowaniu przepisów kodeksu.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Wybory ponowne przeprowadzają te same komisje wyborcze na podstawie spisu wyborców podlegającego aktualizacji.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podstawą orzeczenia o nieważności wyborów lub wyboru radnego było naruszenie przez komisje wyborcze przepisów kodeksu dotyczących głosowania, ustalenia wyników głosowania lub wyników wyborów albo nieprawidłowości w spisach wyborców, wówczas odpowiednio powołuje się nowe komisje lub sporządza nowe spisy.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Wyborów ponownych nie przeprowadza się, jeżeli ich data przypadałaby w okresie 6 miesięcy przed zakończeniem kadencji rady.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397.</w:t>
      </w:r>
      <w:r w:rsidRPr="00614BC4">
        <w:rPr>
          <w:rFonts w:ascii="Times New Roman" w:hAnsi="Times New Roman" w:cs="Times New Roman"/>
          <w:szCs w:val="24"/>
        </w:rPr>
        <w:t> Wyniki wyborów ponownych podaje się do wiadomości w sposób określony w kodeksie.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398.</w:t>
      </w:r>
      <w:r w:rsidRPr="00614BC4">
        <w:rPr>
          <w:rFonts w:ascii="Times New Roman" w:hAnsi="Times New Roman" w:cs="Times New Roman"/>
          <w:szCs w:val="24"/>
        </w:rPr>
        <w:t> W przypadku wyborów uzupełniających, wyborów przedterminowych lub wyborów do nowych rad:</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zawiadomienia, o których mowa w art. 86 § 2, art. 87 § 5, art. 88 § 3 oraz art. 89 § 4, składa się właściwemu komisarzowi wyborczemu;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zawiadomienie, o którym mowa w art. 89 § 4, nie wymaga zebrania podpisów obywateli popierających utworzenie komitetu.</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Zgłaszanie kandydatów na radnych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399.</w:t>
      </w:r>
      <w:r w:rsidRPr="00614BC4">
        <w:rPr>
          <w:rFonts w:ascii="Times New Roman" w:hAnsi="Times New Roman" w:cs="Times New Roman"/>
          <w:szCs w:val="24"/>
        </w:rPr>
        <w:t> Prawo zgłaszania kandydatów na radnych przysługuje: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komitetowi wyborczemu partii politycznej;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koalicyjnemu komitetowi wyborczemu;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komitetowi wyborczemu organizacji;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komitetowi wyborczemu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400.</w:t>
      </w:r>
      <w:r w:rsidRPr="00614BC4">
        <w:rPr>
          <w:rFonts w:ascii="Times New Roman" w:hAnsi="Times New Roman" w:cs="Times New Roman"/>
          <w:szCs w:val="24"/>
        </w:rPr>
        <w:t xml:space="preserve"> </w:t>
      </w:r>
      <w:r w:rsidR="004819B6" w:rsidRPr="00614BC4">
        <w:rPr>
          <w:rFonts w:ascii="Times New Roman" w:hAnsi="Times New Roman" w:cs="Times New Roman"/>
          <w:szCs w:val="24"/>
        </w:rPr>
        <w:t>§ 1. Komitet wyborczy partii politycznej obowiązany jest zawiadomić Państwową Komisję Wyborczą o utworzeniu komitetu w okresie od dnia ogłoszenia rozporządzenia o zarządzeniu wyborów do 55 dnia przed dniem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zawiadomienia, o którym mowa w § 1, załącza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oświadczenia pełnomocnika wyborczego i pełnomocnika finansowego komitetu wyborczego o przyjęciu pełnomocnictwa, a w przypadku pełnomocnika finansowego – również o spełnieniu przez niego wymogów, o których mowa w art. 127 § 2 i 3;</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uwierzytelniony odpis z ewidencji partii politycznych;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 xml:space="preserve">wyciąg ze statutu partii politycznej wskazujący, który organ jest upoważniony do </w:t>
      </w:r>
      <w:r w:rsidR="004819B6" w:rsidRPr="00614BC4">
        <w:rPr>
          <w:rFonts w:ascii="Times New Roman" w:hAnsi="Times New Roman" w:cs="Times New Roman"/>
          <w:szCs w:val="24"/>
        </w:rPr>
        <w:t>jej reprezentowania na zewnątrz;</w:t>
      </w:r>
    </w:p>
    <w:p w:rsidR="004819B6" w:rsidRPr="00614BC4" w:rsidRDefault="004819B6"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fakultatywnie symbol graficzny komitetu wyborczego w formie papierowej oraz elektronicznej.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401.</w:t>
      </w:r>
      <w:r w:rsidRPr="00614BC4">
        <w:rPr>
          <w:rFonts w:ascii="Times New Roman" w:hAnsi="Times New Roman" w:cs="Times New Roman"/>
          <w:szCs w:val="24"/>
        </w:rPr>
        <w:t xml:space="preserve"> </w:t>
      </w:r>
      <w:r w:rsidR="004819B6" w:rsidRPr="00614BC4">
        <w:rPr>
          <w:rFonts w:ascii="Times New Roman" w:hAnsi="Times New Roman" w:cs="Times New Roman"/>
          <w:szCs w:val="24"/>
        </w:rPr>
        <w:t>§ 1. Koalicyjny komitet wyborczy może być utworzony w okresie od dnia ogłoszenia rozporządzenia o zarządzeniu wyborów do 55 dnia przed dniem wyborów. Pełnomocnik wyborczy koalicyjnego komitetu wyborczego zawiadamia Państwową Komisję Wyborczą do 55 dnia przed dniem wyborów o utworzeniu komitetu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zawiadomienia, o którym mowa w § 1, załącza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umowę o zawiązaniu koalicji wyborczej, wraz z następującymi danymi: imionami, nazwiskami, adresami zamieszkania i numerami ewidencyjnymi PESEL osób wchodzących w skład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uwierzytelniony odpis z ewidencji partii politycznych, partii politycznych tworzących koalicję wyborczą;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 xml:space="preserve">wyciągi ze statutów partii politycznych tworzących koalicję wyborczą wskazujące, który organ partii jest upoważniony do </w:t>
      </w:r>
      <w:r w:rsidR="004819B6" w:rsidRPr="00614BC4">
        <w:rPr>
          <w:rFonts w:ascii="Times New Roman" w:hAnsi="Times New Roman" w:cs="Times New Roman"/>
          <w:szCs w:val="24"/>
        </w:rPr>
        <w:t>jej reprezentowania na zewnątrz;</w:t>
      </w:r>
    </w:p>
    <w:p w:rsidR="004819B6" w:rsidRPr="00614BC4" w:rsidRDefault="004819B6"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fakultatywnie symbol graficzny komitetu wyborczego w formie papierowej oraz elektronicznej.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402.</w:t>
      </w:r>
      <w:r w:rsidRPr="00614BC4">
        <w:rPr>
          <w:rFonts w:ascii="Times New Roman" w:hAnsi="Times New Roman" w:cs="Times New Roman"/>
          <w:szCs w:val="24"/>
        </w:rPr>
        <w:t xml:space="preserve"> </w:t>
      </w:r>
      <w:r w:rsidR="00634A22" w:rsidRPr="00614BC4">
        <w:rPr>
          <w:rFonts w:ascii="Times New Roman" w:hAnsi="Times New Roman" w:cs="Times New Roman"/>
          <w:szCs w:val="24"/>
        </w:rPr>
        <w:t>§ 1. Komitet wyborczy organizacji obowiązany jest zawiadomić komisarza wyborczego właściwego ze względu na siedzibę organizacji o utworzeniu komitetu w okresie od dnia ogłoszenia rozporządzenia o zarządzeniu wyborów do 55 dnia przed dniem wyborów.</w:t>
      </w:r>
    </w:p>
    <w:p w:rsidR="006520F0" w:rsidRPr="00614BC4" w:rsidRDefault="00634A22"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W przypadku gdy komitet wyborczy organizacji zamierza zgłosić kandydatów na radnych w więcej niż w jednym województwie, komitet wyborczy zawiadamia Państwową Komisję </w:t>
      </w:r>
      <w:r w:rsidRPr="00614BC4">
        <w:rPr>
          <w:rFonts w:ascii="Times New Roman" w:hAnsi="Times New Roman" w:cs="Times New Roman"/>
          <w:szCs w:val="24"/>
        </w:rPr>
        <w:lastRenderedPageBreak/>
        <w:t>Wyborczą o utworzeniu komitetu w okresie od dnia ogłoszenia rozporządzenia o zarządzeniu wyborów do 55 dnia przed dniem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Do zawiadomień, o których mowa w § 1 i 2, załącza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oświadczenia pełnomocnika wyborczego i pełnomocnika finansowego komitetu wyborczego o przyjęciu pełnomocnictwa, a w wypadku pełnomocnika finansowego – również o spełnieniu przez niego wymogów, o których mowa w art. 127 § 2 i 3;</w:t>
      </w:r>
    </w:p>
    <w:p w:rsidR="00CA04EF" w:rsidRPr="00614BC4" w:rsidRDefault="00CA04EF"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uwierzytelniony odpis z Krajowego Rejestru Sądowego albo zaświadczenie o wpisie stowarzyszenia zwykłego do ewidencji, o której mowa w ustawie z dnia 7 kwietnia 1989 r. – Prawo o stowarzyszeniach (Dz. U. z 2015 r. poz. 1393 i 1923);</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 xml:space="preserve">wyciąg ze statutu albo regulaminu działalności organizacji wskazujący organ upoważniony do </w:t>
      </w:r>
      <w:r w:rsidR="006A3FEE" w:rsidRPr="00614BC4">
        <w:rPr>
          <w:rFonts w:ascii="Times New Roman" w:hAnsi="Times New Roman" w:cs="Times New Roman"/>
          <w:szCs w:val="24"/>
        </w:rPr>
        <w:t>jej reprezentowania na zewnątrz;</w:t>
      </w:r>
    </w:p>
    <w:p w:rsidR="006A3FEE" w:rsidRPr="00614BC4" w:rsidRDefault="006A3FEE"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fakultatywnie symbol graficzny komitetu wyborczego w formie papierowej oraz elektronicznej.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403.</w:t>
      </w:r>
      <w:r w:rsidRPr="00614BC4">
        <w:rPr>
          <w:rFonts w:ascii="Times New Roman" w:hAnsi="Times New Roman" w:cs="Times New Roman"/>
          <w:szCs w:val="24"/>
        </w:rPr>
        <w:t xml:space="preserve"> § 1. Obywatele, w liczbie co najmniej 15, mający prawo wybierania, mogą utworzyć komitet wyborczy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Po zebraniu co najmniej 1000 podpisów obywateli mających prawo wybierania popierających utworzenie komitetu wyborczego wyborców, pełnomocnik wyborczy zawiadamia Państwową Komisję Wyborczą o utworzeniu komitetu, z zastrzeżeniem § 3. </w:t>
      </w:r>
      <w:r w:rsidR="006A3FEE" w:rsidRPr="00614BC4">
        <w:rPr>
          <w:rFonts w:ascii="Times New Roman" w:hAnsi="Times New Roman" w:cs="Times New Roman"/>
          <w:szCs w:val="24"/>
        </w:rPr>
        <w:t>Zawiadomienie może być dokonane do 55 dnia przed dniem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komitet wyborczy wyborców został utworzony w celu zgłoszenia kandydatów tylko w jednym województwie: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liczba obywateli, o których mowa w § 1, wynosi 5;</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liczba podpisów, o których mowa w § 2, wynosi 20, a zawiadomienie, o którym mowa w § 2, składa się komisarzowi wyborczemu właściwemu ze względu na siedzibę komitetu.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Do zawiadomienia, o którym mowa w § 2 i § 3 pkt 2, załącza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oświadczenie o utworzeniu komitetu wyborczego;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614BC4" w:rsidRDefault="00425405" w:rsidP="00CE31ED">
      <w:pPr>
        <w:pStyle w:val="PKTpunkt"/>
        <w:rPr>
          <w:rFonts w:ascii="Times New Roman" w:hAnsi="Times New Roman" w:cs="Times New Roman"/>
          <w:szCs w:val="24"/>
        </w:rPr>
      </w:pPr>
      <w:r w:rsidRPr="00AD2D41">
        <w:t>3)</w:t>
      </w:r>
      <w:r w:rsidRPr="00AD2D41">
        <w:tab/>
        <w:t>wykaz obywateli, o których mowa w § 2 albo § 3, zawierający czytelnie wskazane ich imiona, nazwiska, adresy zamieszkania, numery ewidencyjne PESEL oraz daty udzielenia poparcia, a także własnoręcznie złożone podpisy obywateli;</w:t>
      </w:r>
    </w:p>
    <w:p w:rsidR="00CF0F24" w:rsidRPr="00614BC4" w:rsidRDefault="00CF0F24"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fakultatywnie symbol graficzny komitetu wyborczego w formie papierowej oraz elektronicznej.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t>
      </w:r>
      <w:r w:rsidR="00CF0F24" w:rsidRPr="00614BC4">
        <w:rPr>
          <w:rFonts w:ascii="Times New Roman" w:hAnsi="Times New Roman" w:cs="Times New Roman"/>
          <w:szCs w:val="24"/>
        </w:rPr>
        <w:t>W przypadku gdy komitet wyborczy wyborców został utworzony jedynie w celu zgłoszenia kandydatów na radnych do rady gminy w gminie liczącej do 20 000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jest jednocześnie pełnomocnikiem finansowym tego komitetu;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zawiadomienie o utworzeniu komitetu nie wymaga zebrania podpisów, o których mowa w § 3 pkt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404.</w:t>
      </w:r>
      <w:r w:rsidRPr="00614BC4">
        <w:rPr>
          <w:rFonts w:ascii="Times New Roman" w:hAnsi="Times New Roman" w:cs="Times New Roman"/>
          <w:szCs w:val="24"/>
        </w:rPr>
        <w:t xml:space="preserve"> § 1. W przypadku odmowy przyjęcia przez Państwową Komisję Wyborczą zawiadomienia o utworzeniu komitetu wyborczego, o którym mowa w art. 400–403, pełnomocnikowi wyborczemu przysługuje prawo wniesienia skargi do Sądu Najwyższego. </w:t>
      </w:r>
      <w:r w:rsidR="00E86F09" w:rsidRPr="00964EB4">
        <w:rPr>
          <w:rFonts w:ascii="Times New Roman" w:hAnsi="Times New Roman" w:cs="Times New Roman"/>
          <w:color w:val="000000"/>
          <w:szCs w:val="24"/>
        </w:rPr>
        <w:t>Skargę wnosi się w terminie 2 dni od daty podania do publicznej wiadomości postanowienia Państwowej Komisji Wyborczej o odmowie przyjęcia zawiadomienia.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425405" w:rsidRPr="00AD2D41">
        <w:t>Sąd Najwyższy rozpatruje skargę w składzie 3 sędziów w postępowaniu nieprocesowym i wydaje orzeczenie w sprawie skargi w terminie 2 dni.</w:t>
      </w:r>
      <w:r w:rsidRPr="00614BC4">
        <w:rPr>
          <w:rFonts w:ascii="Times New Roman" w:hAnsi="Times New Roman" w:cs="Times New Roman"/>
          <w:szCs w:val="24"/>
        </w:rPr>
        <w:t xml:space="preserve"> Od orzeczenia Sądu Najwyższego nie przysługuje środek prawny. Orzeczenie doręcza się pełnomocnikowi wyborczemu i Państwowej Komisji Wyborczej. Jeżeli Sąd Najwyższy uzna skargę za zasadną, Państwowa Komisja Wyborcza niezwłocznie przyjmuje zawiadomienie o utworzeniu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405.</w:t>
      </w:r>
      <w:r w:rsidRPr="00614BC4">
        <w:rPr>
          <w:rFonts w:ascii="Times New Roman" w:hAnsi="Times New Roman" w:cs="Times New Roman"/>
          <w:szCs w:val="24"/>
        </w:rPr>
        <w:t xml:space="preserve"> § 1. W przypadku odmowy przyjęcia przez komisarza wyborczego zawiadomienia o utworzeniu komitetu wyborczego, o którym mowa w art. 402 § 1 i art. 403 § 3, pełnomocnikowi wyborczemu przysługuje prawo wniesienia odwołania do Państwowej Komisji Wyborczej. </w:t>
      </w:r>
      <w:r w:rsidR="00E86F09" w:rsidRPr="00964EB4">
        <w:rPr>
          <w:rFonts w:ascii="Times New Roman" w:hAnsi="Times New Roman" w:cs="Times New Roman"/>
          <w:color w:val="000000"/>
          <w:szCs w:val="24"/>
        </w:rPr>
        <w:t>Odwołanie wnosi się w terminie 2 dni od daty podania do publicznej wiadomości postanowienia komisarza wyborczego o odmowie przyjęcia zawiadomienia.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rozpatruje odwołanie i wydaje orzeczenie w sprawie odwołania w terminie 3 dni. Od postanowienia Państwowej Komisji Wyborczej nie przysługuje środek prawny. Postanowienie doręcza się pełnomocnikowi wyborczemu i komisarzowi wyborczemu. Jeżeli Państwowa Komisja Wyborcza uzna odwołanie za zasadne, komisarz wyborczy niezwłocznie przyjmuje zawiadomienie o utworzeniu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406.</w:t>
      </w:r>
      <w:r w:rsidRPr="00614BC4">
        <w:rPr>
          <w:rFonts w:ascii="Times New Roman" w:hAnsi="Times New Roman" w:cs="Times New Roman"/>
          <w:szCs w:val="24"/>
        </w:rPr>
        <w:t xml:space="preserve"> § 1. Państwowa Komisja Wyborcza informację o przyjętych przez nią zawiadomieniach o utworzonych komitetach wyborczych ogłasza w Dzienniku Urzędowym Rzeczypospolitej Polskiej „Monitor Polski” i zamieszcza w Biuletynie Informacji Publicznej.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Komisarz wyborczy informację o przyjętych zawiadomieniach o utworzonych komitetach wyborczych zamieszcza w Biuletynie Informacji Publicznej.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407.</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Nadawanie numerów zarejestrowanym listom kandydatów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408.</w:t>
      </w:r>
      <w:r w:rsidRPr="00614BC4">
        <w:rPr>
          <w:rFonts w:ascii="Times New Roman" w:hAnsi="Times New Roman" w:cs="Times New Roman"/>
          <w:szCs w:val="24"/>
        </w:rPr>
        <w:t> Listy kandydatów zarejestrowane w wyborach do organów stanowiących jednostek samorządu terytorialnego otrzymują numery ustalane w drodze losowania przez:</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Państwową Komisję Wyborczą;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komisarzy wyborczych;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gminne komisje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409.</w:t>
      </w:r>
      <w:r w:rsidRPr="00614BC4">
        <w:rPr>
          <w:rFonts w:ascii="Times New Roman" w:hAnsi="Times New Roman" w:cs="Times New Roman"/>
          <w:szCs w:val="24"/>
        </w:rPr>
        <w:t xml:space="preserve"> § 1. Jeżeli komitet wyborczy zarejestrował listy kandydatów co najmniej w połowie okręgów w wyborach do wszystkich sejmików województw, w tym przynajmniej jedną listę do każdego sejmiku, listy kandydatów tego komitetu zarejestrowane w wyborach do sejmików województw, rad powiatów i rad gmin otrzymują jednolity numer.</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komitet wyborczy niespełniający warunku określonego w § 1 zarejestrował listę kandydatów w co najmniej jednym okręgu w wyborach do sejmiku województwa i zarejestrował listy kandydatów w ponad połowie okręgów w wyborach do wszystkich rad powiatów i rad miast na prawach powiatów na obszarze tego województwa, w tym przynajmniej jedną listę do każdej z tych rad, listy kandydatów tego komitetu zarejestrowane w wyborach do rad powiatów i rad gmin na obszarze tego województwa, otrzymują jednolity numer, taki sam jak listy kandydatów tego komitetu zarejestrowane w wyborach do sejmiku tego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komitet wyborczy niespełniający żadnego z warunków określonych w § 1 i 2 zarejestrował listę kandydatów w co najmniej jednym okręgu w wyborach do rady powiatu i zarejestrował listy kandydatów w ponad połowie okręgów w wyborach do wszystkich rad gmin na obszarze tego powiatu w tym przynajmniej jedną listę do każdej z tych rad, listy kandydatów tego komitetu, zarejestrowane w wyborach do rad gmin na obszarze tego powiatu otrzymują jednolity numer, taki sam jak listy kandydatów tego komitetu zarejestrowane w wyborach do rady tego powiatu.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410.</w:t>
      </w:r>
      <w:r w:rsidRPr="00614BC4">
        <w:rPr>
          <w:rFonts w:ascii="Times New Roman" w:hAnsi="Times New Roman" w:cs="Times New Roman"/>
          <w:szCs w:val="24"/>
        </w:rPr>
        <w:t xml:space="preserve"> § 1. Państwowa Komisja Wyborcza na podstawie rejestracji list kandydatów w wyborach do sejmików województw przyznaje, najpóźniej w 25 dniu przed dniem wyborów, numery dla list kandydatów komitetów wyborczych spełniających warunek określony w art. 409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2. Państwowa Komisja Wyborcza niezwłocznie podaje do publicznej wiadomości informację o przyznanych numerach list kandydatów i zawiadamia o nich komisarzy wyborczych wykonujących czynności o charakterze </w:t>
      </w:r>
      <w:proofErr w:type="spellStart"/>
      <w:r w:rsidRPr="00614BC4">
        <w:rPr>
          <w:rFonts w:ascii="Times New Roman" w:hAnsi="Times New Roman" w:cs="Times New Roman"/>
          <w:szCs w:val="24"/>
        </w:rPr>
        <w:t>og</w:t>
      </w:r>
      <w:r w:rsidR="00F81DB4" w:rsidRPr="00614BC4">
        <w:rPr>
          <w:rFonts w:ascii="Times New Roman" w:hAnsi="Times New Roman" w:cs="Times New Roman"/>
          <w:szCs w:val="24"/>
        </w:rPr>
        <w:t>ólnowojewó</w:t>
      </w:r>
      <w:r w:rsidRPr="00614BC4">
        <w:rPr>
          <w:rFonts w:ascii="Times New Roman" w:hAnsi="Times New Roman" w:cs="Times New Roman"/>
          <w:szCs w:val="24"/>
        </w:rPr>
        <w:t>dzkim</w:t>
      </w:r>
      <w:proofErr w:type="spellEnd"/>
      <w:r w:rsidRPr="00614BC4">
        <w:rPr>
          <w:rFonts w:ascii="Times New Roman" w:hAnsi="Times New Roman" w:cs="Times New Roman"/>
          <w:szCs w:val="24"/>
        </w:rPr>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3. Komisarz wyborczy wykonujący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 na podstawie rejestracji list kandydatów w wyborach do sejmiku województwa, najpóźniej w 23 dniu przed dniem wyborów, przyznaje zarejestrowanym w wyborach do sejmiku województwa listom kandydatów komitetów niespełniających warunku wymienionego w art. 409 § 1 numery: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list kandydatów komitetów wyborczych zarejestrowanych w więcej niż jednym okręgu wyborczym – spośród numerów następujących po numerach przyznanych w trybie § 1;</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list kandydatów komitetów wyborczych zarejestrowanych w jednym okręgu wyborczym – spośród numerów następujących po numerach przyznanych w trybie pkt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4. Komisarz wyborczy, o którym mowa w § 3, niezwłocznie podaje do publicznej wiadomości informację o przyznanych numerach list kandydatów i zawiadamia o nich pozostałych komisarzy wyborczych działających na obszarze województwa.</w:t>
      </w:r>
    </w:p>
    <w:p w:rsidR="006520F0" w:rsidRPr="00614BC4" w:rsidRDefault="006520F0" w:rsidP="00CE31ED">
      <w:pPr>
        <w:pStyle w:val="USTustnpkodeksu"/>
        <w:rPr>
          <w:rFonts w:ascii="Times New Roman" w:hAnsi="Times New Roman" w:cs="Times New Roman"/>
          <w:szCs w:val="24"/>
        </w:rPr>
      </w:pPr>
      <w:bookmarkStart w:id="5" w:name="_Hlk130830541"/>
      <w:r w:rsidRPr="00614BC4">
        <w:rPr>
          <w:rFonts w:ascii="Times New Roman" w:hAnsi="Times New Roman" w:cs="Times New Roman"/>
          <w:szCs w:val="24"/>
        </w:rPr>
        <w:t>§ 5. </w:t>
      </w:r>
      <w:r w:rsidR="00425405" w:rsidRPr="00AD2D41">
        <w:t>Komisarz wyborczy, na podstawie rejestracji list kandydatów w wyborach do rad powiatów na obszarze jego właściwości, najpóźniej w 20 dniu przed dniem wyborów, przyznaje, odrębnie dla każdego powiatu, zarejestrowanym w wyborach do rad powiatów listom kandydatów komitetów niespełniających żadnego z warunków określonych w art. 409</w:t>
      </w:r>
      <w:r w:rsidR="00425405">
        <w:t xml:space="preserve"> </w:t>
      </w:r>
      <w:r w:rsidR="00425405" w:rsidRPr="00AD2D41">
        <w:t>§ 1 i 2 numery: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list kandydatów komitetów wyborczych zarejestrowanych w więcej niż jednym okręgu wyborczym – spośród numerów następujących po numerach przyznanych w trybie § 3 pkt 2;</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list kandydatów komitetów wyborczych zarejestrowanych w jednym okręgu wyborczym – spośród numerów następujących po numerach przyznanych w trybie pkt 1.</w:t>
      </w:r>
    </w:p>
    <w:bookmarkEnd w:id="5"/>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Komisarz wyborczy niezwłocznie podaje do publicznej wiadomości informację o przyznanych numerach list kandydatów i zawiadamia o nich gminne komisje wyborcze działające na obszarze jego właściwości.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Gminna komisja wyborcza na podstawie rejestracji list kandydatów w wyborach do rady gminy przyznaje zarejestrowanym w wyborach do rady gminy listom kandydatów komitetów niespełniających żadnego z warunków określonych w art. 409 numery: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list kandydatów komitetów wyborczych zarejestrowanych w więcej niż jednym okręgu wyborczym – spośród numerów następujących po numerach przyznanych w trybie § 5 pkt 2;</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list kandydatów komitetów wyborczych zarejestrowanych w jednym okręgu wyborczym – spośród numerów następujących po numerach przyznanych w trybie pkt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Gminna komisja wyborcza niezwłocznie podaje do publicznej wiadomości informację o przyznanych numerach list kandydatów.</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9</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Kampania wyborcza w programach publicznych nadawców radiowych i telewizy</w:t>
      </w:r>
      <w:r w:rsidR="0099602B" w:rsidRPr="00614BC4">
        <w:rPr>
          <w:rFonts w:ascii="Times New Roman" w:hAnsi="Times New Roman"/>
        </w:rPr>
        <w:t>j</w:t>
      </w:r>
      <w:r w:rsidRPr="00614BC4">
        <w:rPr>
          <w:rFonts w:ascii="Times New Roman" w:hAnsi="Times New Roman"/>
        </w:rPr>
        <w:t>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411.</w:t>
      </w:r>
      <w:r w:rsidRPr="00614BC4">
        <w:rPr>
          <w:rFonts w:ascii="Times New Roman" w:hAnsi="Times New Roman" w:cs="Times New Roman"/>
          <w:szCs w:val="24"/>
        </w:rPr>
        <w:t xml:space="preserve"> § 1. Komitet wyborczy ma prawo do nieodpłatnego rozpowszechniania audycji wyborczych w programach publicznych nadawców radiowych i telewizyjnych: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ogólnokrajowych – jeżeli zarejestrował listy kandydatów co najmniej w połowie okręgów w wyborach do wszystkich sejmików województw, w tym przynajmniej jedną listę do każdego sejmiku;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regionalnych – jeżeli zarejestrował listę kandydatów co najmniej w jednym okręgu wyborczym.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ogólnokrajowych programach – 15 godzin w Telewizji Polskiej i 20 godzin w Polskim Radiu;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w regionalnych programach – 15 godzin w każdym programie Telewizji Polskiej i 20 godzin w każdym programie Polskiego Radia.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wyborach przedterminowych oraz w wyborach do nowych rad łączny czas rozpowszechniania audycji wyborczych w odpowiednich programach regionalnych wynosi 3 godziny w Telewizji Polskiej i 4 godziny w Polskim Radiu.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wyborach ponownych oraz w wyborach uzupełniających prawo do nieodpłatnego rozpowszechniania audycji wyborczych nie przysługuje.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Podział czasu antenowego pomiędzy uprawnione komitety wyborcze jest dokonywany proporcjonalnie do liczby zarejestrowanych list kandydatów w okręgach, na obszarze objętym regionalnym programem, na podstawie informacji okręgowych komisji wyborczych właściwych dla tego obszaru.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412.</w:t>
      </w:r>
      <w:r w:rsidRPr="00614BC4">
        <w:rPr>
          <w:rFonts w:ascii="Times New Roman" w:hAnsi="Times New Roman" w:cs="Times New Roman"/>
          <w:szCs w:val="24"/>
        </w:rPr>
        <w:t> Na ustalenia dotyczące podziału czasu antenowego, o którym mowa w art. 411 § 5, komitetom wyborczym przysługuje skarga do komisarza wyborczego właściwego ze względu na siedzibę oddziału Telewizji Polskiej lub Polskiego Radia. Skargę wnosi się w terminie 48 godzin od dokonania ustalenia. Komisarz wyborczy rozpatruje sprawę niezwłocznie i wydaje postanowienie. Od postanowienia komisarza wyborczego nie przysługuje środek prawny.</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10</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szczególne dotyczące wyborów do rad gmin</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413.</w:t>
      </w:r>
      <w:r w:rsidRPr="00614BC4">
        <w:rPr>
          <w:rFonts w:ascii="Times New Roman" w:hAnsi="Times New Roman" w:cs="Times New Roman"/>
          <w:szCs w:val="24"/>
        </w:rPr>
        <w:t> Wybory do rad gmin, pod nadzorem Państwowej Komisji Wyborczej i komisarzy wyborczych, przeprowadzają: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gminne komisje wyborcze;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obwodowe komisje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414.</w:t>
      </w:r>
      <w:r w:rsidRPr="00614BC4">
        <w:rPr>
          <w:rFonts w:ascii="Times New Roman" w:hAnsi="Times New Roman" w:cs="Times New Roman"/>
          <w:szCs w:val="24"/>
        </w:rPr>
        <w:t> Radni są wybierani w okręgach wyborczych bezpośrednio spośród zgłoszonych kandydatów.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415.</w:t>
      </w:r>
      <w:r w:rsidRPr="00614BC4">
        <w:rPr>
          <w:rFonts w:ascii="Times New Roman" w:hAnsi="Times New Roman" w:cs="Times New Roman"/>
          <w:szCs w:val="24"/>
        </w:rPr>
        <w:t> </w:t>
      </w:r>
      <w:r w:rsidR="0065628E" w:rsidRPr="00614BC4">
        <w:rPr>
          <w:rFonts w:ascii="Times New Roman" w:hAnsi="Times New Roman" w:cs="Times New Roman"/>
          <w:szCs w:val="24"/>
        </w:rPr>
        <w:t>W gminie liczącej do 20 000 mieszkańców o wyborze na radnego rozstrzyga liczba ważnie oddanych głosów na poszczególnych kandydatów.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416.</w:t>
      </w:r>
      <w:r w:rsidRPr="00614BC4">
        <w:rPr>
          <w:rFonts w:ascii="Times New Roman" w:hAnsi="Times New Roman" w:cs="Times New Roman"/>
          <w:szCs w:val="24"/>
        </w:rPr>
        <w:t xml:space="preserve"> </w:t>
      </w:r>
      <w:r w:rsidR="0065628E" w:rsidRPr="00614BC4">
        <w:rPr>
          <w:rFonts w:ascii="Times New Roman" w:hAnsi="Times New Roman" w:cs="Times New Roman"/>
          <w:szCs w:val="24"/>
        </w:rPr>
        <w:t>§ 1. W gminach liczących powyżej 20 000 mieszkańców podziału mandatów pomiędzy listy kandydatów dokonuje się proporcjonalnie do łącznej liczby ważnie oddanych głosów odpowiednio na kandydatów danej listy.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podziale mandatów, o którym mowa w § 1, uczestniczą listy kandydatów tych komitetów wyborczych, na których listy w skali gminy oddano co najmniej 5% ważnie oddanych głosów.</w:t>
      </w:r>
    </w:p>
    <w:p w:rsidR="00CA04EF"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CA04EF" w:rsidRPr="00614BC4">
        <w:rPr>
          <w:rFonts w:ascii="Times New Roman" w:hAnsi="Times New Roman" w:cs="Times New Roman"/>
          <w:szCs w:val="24"/>
        </w:rPr>
        <w:t>Przepisy § 1 i 2 stosuje się także do dzielnic miasta stołecznego Warszawy.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417.</w:t>
      </w:r>
      <w:r w:rsidRPr="00614BC4">
        <w:rPr>
          <w:rFonts w:ascii="Times New Roman" w:hAnsi="Times New Roman" w:cs="Times New Roman"/>
          <w:szCs w:val="24"/>
        </w:rPr>
        <w:t xml:space="preserve"> § 1. Okręg wyborczy obejmuje część obszaru gminy.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W gminach na terenach wiejskich okręgiem wyborczym jest jednostka pomocnicza gminy. Jednostki pomocnicze gminy łączy się w celu utworzenia okręgu lub dzieli się na dwa lub więcej okręgów wyborczych, jeżeli wynika to z konieczności zachowania jednolitej normy przedstawicielstwa.</w:t>
      </w:r>
    </w:p>
    <w:p w:rsidR="006520F0" w:rsidRPr="00614BC4" w:rsidRDefault="0065628E" w:rsidP="00CE31ED">
      <w:pPr>
        <w:pStyle w:val="USTustnpkodeksu"/>
        <w:rPr>
          <w:rFonts w:ascii="Times New Roman" w:hAnsi="Times New Roman" w:cs="Times New Roman"/>
          <w:szCs w:val="24"/>
        </w:rPr>
      </w:pPr>
      <w:r w:rsidRPr="00614BC4">
        <w:rPr>
          <w:rFonts w:ascii="Times New Roman" w:hAnsi="Times New Roman" w:cs="Times New Roman"/>
          <w:szCs w:val="24"/>
        </w:rPr>
        <w:t>§ 3. Jednostkę pomocniczą gminy dzieli się na dwa lub więcej okręgów wyborczych również wtedy, gdy:</w:t>
      </w:r>
    </w:p>
    <w:p w:rsidR="0065628E" w:rsidRPr="00614BC4" w:rsidRDefault="0065628E"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gminie liczącej do 20 000 mieszkańców liczba radnych wybieranych w danej jednostce pomocniczej byłaby większa niż 1;</w:t>
      </w:r>
    </w:p>
    <w:p w:rsidR="006520F0" w:rsidRPr="00614BC4" w:rsidRDefault="0065628E" w:rsidP="00CE31ED">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gminach liczących powyżej 20 000 mieszkańców liczba radnych wybieranych w danej jednostce pomocniczej byłaby większa niż 8.</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miastach przy tworzeniu okręgów wyborczych uwzględnia się utworzone jednostki pomocnicze.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418.</w:t>
      </w:r>
      <w:r w:rsidRPr="00614BC4">
        <w:rPr>
          <w:rFonts w:ascii="Times New Roman" w:hAnsi="Times New Roman" w:cs="Times New Roman"/>
          <w:szCs w:val="24"/>
        </w:rPr>
        <w:t xml:space="preserve"> </w:t>
      </w:r>
      <w:r w:rsidR="0065628E" w:rsidRPr="00614BC4">
        <w:rPr>
          <w:rFonts w:ascii="Times New Roman" w:hAnsi="Times New Roman" w:cs="Times New Roman"/>
          <w:szCs w:val="24"/>
        </w:rPr>
        <w:t>§ 1. W każdym okręgu wyborczym tworzonym dla wyboru rady w gminie liczącej do 20 000 mieszkańców wybiera się 1 radnego.</w:t>
      </w:r>
    </w:p>
    <w:p w:rsidR="006520F0" w:rsidRPr="00614BC4" w:rsidRDefault="0065628E" w:rsidP="00CE31ED">
      <w:pPr>
        <w:pStyle w:val="USTustnpkodeksu"/>
        <w:rPr>
          <w:rFonts w:ascii="Times New Roman" w:hAnsi="Times New Roman" w:cs="Times New Roman"/>
          <w:szCs w:val="24"/>
        </w:rPr>
      </w:pPr>
      <w:r w:rsidRPr="00614BC4">
        <w:rPr>
          <w:rFonts w:ascii="Times New Roman" w:hAnsi="Times New Roman" w:cs="Times New Roman"/>
          <w:szCs w:val="24"/>
        </w:rPr>
        <w:t>§ 2. Dla wyboru rady w gminie liczącej powyżej 20 000 mieszkańców tworzy się okręgi wyborcze, w których wybiera się od 5 do 8 radnych.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419.</w:t>
      </w:r>
      <w:r w:rsidRPr="00614BC4">
        <w:rPr>
          <w:rFonts w:ascii="Times New Roman" w:hAnsi="Times New Roman" w:cs="Times New Roman"/>
          <w:szCs w:val="24"/>
        </w:rPr>
        <w:t xml:space="preserve"> § 1. Podział gminy na okręgi wyborcze jest stały, z zastrzeżeniem art. 421.</w:t>
      </w:r>
    </w:p>
    <w:p w:rsidR="00E80255" w:rsidRPr="00E86F09" w:rsidRDefault="00E80255" w:rsidP="00CE31ED">
      <w:pPr>
        <w:pStyle w:val="USTustnpkodeksu"/>
        <w:rPr>
          <w:rFonts w:ascii="Times New Roman" w:hAnsi="Times New Roman" w:cs="Times New Roman"/>
          <w:szCs w:val="24"/>
        </w:rPr>
      </w:pPr>
      <w:r w:rsidRPr="00E86F09">
        <w:rPr>
          <w:rFonts w:ascii="Times New Roman" w:hAnsi="Times New Roman" w:cs="Times New Roman"/>
          <w:szCs w:val="24"/>
        </w:rPr>
        <w:t>§ 2. Podział na okręgi wyborcze, ich granice i numery oraz liczbę radnych wybieranych w każdym okręgu ustala komisarz wyborczy według jednolitej normy przedstawicielstwa obliczonej przez podzielenie liczby mieszkańców gminy przez liczbę radnych wybieranych do danej rady, z uwzględnieniem art. 417 i następujących zasad:</w:t>
      </w:r>
    </w:p>
    <w:p w:rsidR="00E80255" w:rsidRPr="00E86F09" w:rsidRDefault="00E80255" w:rsidP="00CE31ED">
      <w:pPr>
        <w:pStyle w:val="PKTpunkt"/>
        <w:rPr>
          <w:rFonts w:ascii="Times New Roman" w:hAnsi="Times New Roman" w:cs="Times New Roman"/>
          <w:szCs w:val="24"/>
        </w:rPr>
      </w:pPr>
      <w:r w:rsidRPr="00E86F09">
        <w:rPr>
          <w:rFonts w:ascii="Times New Roman" w:hAnsi="Times New Roman" w:cs="Times New Roman"/>
          <w:szCs w:val="24"/>
        </w:rPr>
        <w:t>1)</w:t>
      </w:r>
      <w:r w:rsidRPr="00E86F09">
        <w:rPr>
          <w:rFonts w:ascii="Times New Roman" w:hAnsi="Times New Roman" w:cs="Times New Roman"/>
          <w:szCs w:val="24"/>
        </w:rPr>
        <w:tab/>
        <w:t>ułamki liczby mandatów wybieranych w okręgu wyborczym równe lub większe od 1/2, jakie wynikają z zastosowania normy przedstawicielstwa, zaokrągla się w górę do liczby całkowitej;</w:t>
      </w:r>
    </w:p>
    <w:p w:rsidR="00E80255" w:rsidRPr="00E86F09" w:rsidRDefault="00E80255" w:rsidP="00CE31ED">
      <w:pPr>
        <w:pStyle w:val="PKTpunkt"/>
        <w:rPr>
          <w:rFonts w:ascii="Times New Roman" w:hAnsi="Times New Roman" w:cs="Times New Roman"/>
          <w:szCs w:val="24"/>
        </w:rPr>
      </w:pPr>
      <w:r w:rsidRPr="00E86F09">
        <w:rPr>
          <w:rFonts w:ascii="Times New Roman" w:hAnsi="Times New Roman" w:cs="Times New Roman"/>
          <w:szCs w:val="24"/>
        </w:rPr>
        <w:t>2)</w:t>
      </w:r>
      <w:r w:rsidRPr="00E86F09">
        <w:rPr>
          <w:rFonts w:ascii="Times New Roman" w:hAnsi="Times New Roman" w:cs="Times New Roman"/>
          <w:szCs w:val="24"/>
        </w:rPr>
        <w:tab/>
        <w:t>jeżeli w wyniku postępowania, o którym mowa w pkt 1, liczba radnych wybieranych w okręgach przewyższa liczby wynikające z art. 373 i art. 418 § 2, mandaty nadwyżkowe odejmuje się w tych okręgach wyborczych, w których norma przedstawicielstwa jest najmniejsza; w przypadku gdy liczba mandatów jest mniejsza od wynikającej z art. 373 i art. 418 § 2, dodatkowe mandaty przydziela się tym okręgom wyborczym, w których norma przedstawicielstwa jest największa.</w:t>
      </w:r>
    </w:p>
    <w:p w:rsidR="00425405" w:rsidRDefault="00425405" w:rsidP="00CE31ED">
      <w:pPr>
        <w:pStyle w:val="USTustnpkodeksu"/>
        <w:rPr>
          <w:rFonts w:ascii="Times New Roman" w:hAnsi="Times New Roman" w:cs="Times New Roman"/>
          <w:spacing w:val="-2"/>
          <w:szCs w:val="24"/>
        </w:rPr>
      </w:pPr>
      <w:r w:rsidRPr="007A4EC7">
        <w:t>§ 2a. Granice okręgów wyborczych ustala się z uwzględnieniem krajowego rejestru urzędowego podziału terytorialnego kraju, o którym mowa w art. 47 ustawy z dnia 29 czerwca 1995 r. o statystyce publicznej.</w:t>
      </w:r>
    </w:p>
    <w:p w:rsidR="00E80255" w:rsidRPr="00E86F09" w:rsidRDefault="00E80255" w:rsidP="00CE31ED">
      <w:pPr>
        <w:pStyle w:val="USTustnpkodeksu"/>
        <w:rPr>
          <w:rFonts w:ascii="Times New Roman" w:hAnsi="Times New Roman" w:cs="Times New Roman"/>
          <w:szCs w:val="24"/>
        </w:rPr>
      </w:pPr>
      <w:r w:rsidRPr="00E86F09">
        <w:rPr>
          <w:rFonts w:ascii="Times New Roman" w:hAnsi="Times New Roman" w:cs="Times New Roman"/>
          <w:spacing w:val="-2"/>
          <w:szCs w:val="24"/>
        </w:rPr>
        <w:t>§ 3. Przepisy § 2 stosuje się odpowiednio do podziału na okręgi wyborcze gminy liczącej do 20 000 mieszkańców</w:t>
      </w:r>
      <w:r w:rsidRPr="00E86F09">
        <w:rPr>
          <w:rFonts w:ascii="Times New Roman" w:hAnsi="Times New Roman" w:cs="Times New Roman"/>
          <w:szCs w:val="24"/>
        </w:rPr>
        <w:t>.</w:t>
      </w:r>
    </w:p>
    <w:p w:rsidR="00E80255" w:rsidRDefault="00E80255" w:rsidP="00CE31ED">
      <w:pPr>
        <w:pStyle w:val="ARTartustawynprozporzdzenia"/>
        <w:spacing w:before="0"/>
        <w:rPr>
          <w:rFonts w:ascii="Times New Roman" w:hAnsi="Times New Roman" w:cs="Times New Roman"/>
          <w:szCs w:val="24"/>
        </w:rPr>
      </w:pPr>
      <w:r w:rsidRPr="00E86F09">
        <w:rPr>
          <w:rFonts w:ascii="Times New Roman" w:hAnsi="Times New Roman" w:cs="Times New Roman"/>
          <w:szCs w:val="24"/>
        </w:rPr>
        <w:lastRenderedPageBreak/>
        <w:t>§ 4. Postanowienie komisarza wyborczego w sprawie okręgów wyborczych ogłasza się w wojewódzkim dzienniku urzędowym oraz podaje się do publicznej wiadomości w sposób zwyczajowo przyjęty. Jeden egzemplarz postanowienia przekazuje się niezwłocznie wojewodzie, Państwowej Komisji Wyborczej, radzie gminy objętej podziałem, o którym mowa w art. 419.</w:t>
      </w:r>
    </w:p>
    <w:p w:rsidR="00425405" w:rsidRPr="00E86F09" w:rsidRDefault="00425405" w:rsidP="00CE31ED">
      <w:pPr>
        <w:pStyle w:val="ARTartustawynprozporzdzenia"/>
        <w:spacing w:before="0"/>
        <w:rPr>
          <w:rStyle w:val="Ppogrubienie"/>
          <w:rFonts w:ascii="Times New Roman" w:hAnsi="Times New Roman" w:cs="Times New Roman"/>
          <w:szCs w:val="24"/>
        </w:rPr>
      </w:pPr>
      <w:r w:rsidRPr="007A4EC7">
        <w:t>§ 5. Postanowienie komisarza wyborczego w sprawie okręgów wyborczych jest podstawą dla właściwego dyrektora delegatury Krajowego Biura Wyborczego do wprowadzenia danych o numerach i granicach okręgów wyborczych do Centralnego Rejestru Wyborców.</w:t>
      </w:r>
    </w:p>
    <w:p w:rsidR="00E80255" w:rsidRPr="00E86F09" w:rsidRDefault="00A2361F" w:rsidP="00CE31ED">
      <w:pPr>
        <w:pStyle w:val="USTustnpkodeksu"/>
        <w:rPr>
          <w:rFonts w:ascii="Times New Roman" w:hAnsi="Times New Roman" w:cs="Times New Roman"/>
          <w:szCs w:val="24"/>
        </w:rPr>
      </w:pPr>
      <w:r w:rsidRPr="001733F1">
        <w:rPr>
          <w:rFonts w:ascii="Times New Roman" w:hAnsi="Times New Roman" w:cs="Times New Roman"/>
          <w:b/>
          <w:szCs w:val="24"/>
        </w:rPr>
        <w:t>Art. 420.</w:t>
      </w:r>
      <w:r w:rsidRPr="00E86F09">
        <w:rPr>
          <w:rFonts w:ascii="Times New Roman" w:hAnsi="Times New Roman" w:cs="Times New Roman"/>
          <w:szCs w:val="24"/>
        </w:rPr>
        <w:t> </w:t>
      </w:r>
      <w:r w:rsidR="00EA476D" w:rsidRPr="00AD2D41">
        <w:t xml:space="preserve">§ 1. Na postanowienie komisarza wyborczego w sprawach okręgów wyborczych zainteresowanej radzie gminy, a także wyborcom w liczbie co najmniej 15, przysługuje prawo wniesienia skargi do Naczelnego Sądu Administracyjnego w terminie 3 dni od daty podania do publicznej wiadomości postanowienia, o którym mowa w art. 419 § 4. Skargę wnosi się za pośrednictwem komisarza wyborczego. Komisarz wyborczy w terminie 2 dni przekazuje skargę Naczelnemu Sądowi Administracyjnemu wraz z kompletnymi i uporządkowanymi aktami </w:t>
      </w:r>
      <w:r w:rsidR="00EA476D" w:rsidRPr="008112A9">
        <w:rPr>
          <w:spacing w:val="-2"/>
        </w:rPr>
        <w:t>sprawy i odpowiedzią na skargę oraz informacją o posiadaniu praw wyborczych przez wnoszących skargę, w postaci</w:t>
      </w:r>
      <w:r w:rsidR="00EA476D" w:rsidRPr="00AD2D41">
        <w:t xml:space="preserve">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w:t>
      </w:r>
    </w:p>
    <w:p w:rsidR="00E80255" w:rsidRPr="00E86F09" w:rsidRDefault="00E80255" w:rsidP="00CE31ED">
      <w:pPr>
        <w:pStyle w:val="USTustnpkodeksu"/>
        <w:rPr>
          <w:rFonts w:ascii="Times New Roman" w:eastAsia="Times New Roman" w:hAnsi="Times New Roman" w:cs="Times New Roman"/>
          <w:szCs w:val="24"/>
        </w:rPr>
      </w:pPr>
      <w:r w:rsidRPr="00E86F09">
        <w:rPr>
          <w:rFonts w:ascii="Times New Roman" w:hAnsi="Times New Roman" w:cs="Times New Roman"/>
          <w:szCs w:val="24"/>
        </w:rPr>
        <w:t>§ 2. </w:t>
      </w:r>
      <w:r w:rsidR="00161D9F">
        <w:rPr>
          <w:rFonts w:ascii="Times New Roman" w:eastAsia="Times New Roman" w:hAnsi="Times New Roman" w:cs="Times New Roman"/>
          <w:szCs w:val="24"/>
        </w:rPr>
        <w:t>(uchylony).</w:t>
      </w:r>
    </w:p>
    <w:p w:rsidR="005E6698" w:rsidRPr="00E86F09" w:rsidRDefault="005E6698" w:rsidP="00CE31ED">
      <w:pPr>
        <w:pStyle w:val="USTustnpkodeksu"/>
        <w:rPr>
          <w:rFonts w:ascii="Times New Roman" w:hAnsi="Times New Roman" w:cs="Times New Roman"/>
          <w:b/>
          <w:i/>
          <w:szCs w:val="24"/>
        </w:rPr>
      </w:pPr>
      <w:r w:rsidRPr="00E86F09">
        <w:rPr>
          <w:rFonts w:ascii="Times New Roman" w:eastAsia="Times New Roman" w:hAnsi="Times New Roman" w:cs="Times New Roman"/>
          <w:szCs w:val="24"/>
        </w:rPr>
        <w:t>§ 3. W zakresie nieuregulowanym w kodeksie do postępowania przed Naczelnym Sądem Administracyjnym stosuje się odpowiednio przepisy ustawy z dnia 30 sierpnia 2002 r. – Prawo o postępowaniu przed sądami administracyjnymi (Dz. U. z 2017 r. poz. 1369, 1136, i 2451 oraz z 2018 r. poz. 650) dotyczące spraw ze skarg, o których mowa w art. 3 § 2 pkt 1 tej ustawy, z wyłączeniem art. 52–55, art. 61 § 2–6, art. 90, art. 91 § 2, art. 93, art. 96–122, art. 145 § 1 pkt 1 lit. b, pkt 2 i 3 oraz art. 243–262, z tym, że termin, o którym mowa w art. 193 tej ustawy wynosi 5 dni.</w:t>
      </w:r>
    </w:p>
    <w:p w:rsidR="006520F0" w:rsidRPr="007A4EC7"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421.</w:t>
      </w:r>
      <w:r w:rsidRPr="00614BC4">
        <w:rPr>
          <w:rFonts w:ascii="Times New Roman" w:hAnsi="Times New Roman" w:cs="Times New Roman"/>
          <w:szCs w:val="24"/>
        </w:rPr>
        <w:t xml:space="preserve"> § 1. Zmiany granic okręgów wyborczych mogą być dokonywane najpóźniej na 3 miesiące przed upływem kadencji, jeżeli konieczność taka wynika ze zmiany w podziale terytorialnym państwa, zmiany granic jednostek pomocniczych gminy, zmiany liczby mieszkańców danej gminy, zmiany liczby radnych w radzie gminy lub zmiany liczby radnych wybieranych </w:t>
      </w:r>
      <w:r w:rsidRPr="007A4EC7">
        <w:rPr>
          <w:rFonts w:ascii="Times New Roman" w:hAnsi="Times New Roman" w:cs="Times New Roman"/>
          <w:szCs w:val="24"/>
        </w:rPr>
        <w:t>w okręgach wyborczych.</w:t>
      </w:r>
    </w:p>
    <w:p w:rsidR="00161D9F" w:rsidRPr="00614BC4" w:rsidRDefault="00161D9F" w:rsidP="00CE31ED">
      <w:pPr>
        <w:pStyle w:val="USTustnpkodeksu"/>
        <w:rPr>
          <w:rFonts w:ascii="Times New Roman" w:hAnsi="Times New Roman" w:cs="Times New Roman"/>
          <w:szCs w:val="24"/>
        </w:rPr>
      </w:pPr>
      <w:r w:rsidRPr="007A4EC7">
        <w:t>§ 2. Do zmian w podziale na okręgi wyborcze, o których mowa w § 1, stosuje się odpowiednio przepisy art. 419 § 2–5 oraz art. 420.</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422.</w:t>
      </w:r>
      <w:r w:rsidRPr="00614BC4">
        <w:rPr>
          <w:rFonts w:ascii="Times New Roman" w:hAnsi="Times New Roman" w:cs="Times New Roman"/>
          <w:szCs w:val="24"/>
        </w:rPr>
        <w:t> </w:t>
      </w:r>
      <w:r w:rsidR="003411EC" w:rsidRPr="00614BC4">
        <w:rPr>
          <w:rFonts w:ascii="Times New Roman" w:hAnsi="Times New Roman" w:cs="Times New Roman"/>
          <w:szCs w:val="24"/>
        </w:rPr>
        <w:t xml:space="preserve">Informację o okręgach wyborczych, ich granicach i numerach, liczbie radnych wybieranych w każdym okręgu wyborczym oraz o wyznaczonej siedzibie gminnej komisji </w:t>
      </w:r>
      <w:r w:rsidR="003411EC" w:rsidRPr="00614BC4">
        <w:rPr>
          <w:rFonts w:ascii="Times New Roman" w:hAnsi="Times New Roman" w:cs="Times New Roman"/>
          <w:szCs w:val="24"/>
        </w:rPr>
        <w:lastRenderedPageBreak/>
        <w:t>wyborczej podaje do publicznej wiadomości wójt, w formie obwieszczenia, najpóźniej w 55 dniu przed dniem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423.</w:t>
      </w:r>
      <w:r w:rsidRPr="00614BC4">
        <w:rPr>
          <w:rFonts w:ascii="Times New Roman" w:hAnsi="Times New Roman" w:cs="Times New Roman"/>
          <w:szCs w:val="24"/>
        </w:rPr>
        <w:t> W razie konieczności dokonania podziału gminy na okręgi wyborcze przed wyborami, o których mowa w art. 372, terminy określone w art. 421 § 1 i art. 422 nie obowiązują.</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424.</w:t>
      </w:r>
      <w:r w:rsidRPr="00614BC4">
        <w:rPr>
          <w:rFonts w:ascii="Times New Roman" w:hAnsi="Times New Roman" w:cs="Times New Roman"/>
          <w:szCs w:val="24"/>
        </w:rPr>
        <w:t> Kandydaci zgłaszani są w formie list kandydatów. Przez listę kandydatów rozumie się również zgłoszenie jednego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425.</w:t>
      </w:r>
      <w:r w:rsidRPr="00614BC4">
        <w:rPr>
          <w:rFonts w:ascii="Times New Roman" w:hAnsi="Times New Roman" w:cs="Times New Roman"/>
          <w:szCs w:val="24"/>
        </w:rPr>
        <w:t xml:space="preserve"> § 1. Komitet wyborczy może zgłosić w każdym okręgu wyborczym tylko jedną listę kandydatów.</w:t>
      </w:r>
    </w:p>
    <w:p w:rsidR="006520F0" w:rsidRPr="00614BC4" w:rsidRDefault="003411EC" w:rsidP="00CE31ED">
      <w:pPr>
        <w:pStyle w:val="USTustnpkodeksu"/>
        <w:rPr>
          <w:rFonts w:ascii="Times New Roman" w:hAnsi="Times New Roman" w:cs="Times New Roman"/>
          <w:szCs w:val="24"/>
        </w:rPr>
      </w:pPr>
      <w:r w:rsidRPr="00614BC4">
        <w:rPr>
          <w:rFonts w:ascii="Times New Roman" w:hAnsi="Times New Roman" w:cs="Times New Roman"/>
          <w:szCs w:val="24"/>
        </w:rPr>
        <w:t>§ 2. Lista kandydatów w wyborach do rady:</w:t>
      </w:r>
    </w:p>
    <w:p w:rsidR="006520F0" w:rsidRPr="00614BC4" w:rsidRDefault="003411EC"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gminie liczącej do 20 000 mieszkańców może zawierać tylko jedno nazwisko;</w:t>
      </w:r>
    </w:p>
    <w:p w:rsidR="006520F0" w:rsidRPr="00614BC4" w:rsidRDefault="003411EC"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gminie liczącej powyżej 20 000 mieszkańców nie może zawierać mniej niż 5 nazwisk kandydatów, z tym że liczba kandydatów nie może być większa niż liczba radnych wybieranych w danym okręgu wyborczym, powiększona o dwóch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Na liście, o której mowa w § 2 pkt 2:</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liczba kandydatów – kobiet nie może być mniejsza niż 35% liczby wszystkich kandydatów na liście;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liczba kandydatów – mężczyzn nie może być mniejsza niż 35% liczby wszystkich kandydatów na liście.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Kandydować można tylko w jednym okręgu wyborczym i tylko z jednej listy kandydatów.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426.</w:t>
      </w:r>
      <w:r w:rsidRPr="00614BC4">
        <w:rPr>
          <w:rFonts w:ascii="Times New Roman" w:hAnsi="Times New Roman" w:cs="Times New Roman"/>
          <w:szCs w:val="24"/>
        </w:rPr>
        <w:t xml:space="preserve"> § 1. W zgłoszeniu listy kandydatów podaje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dokładny adres jego siedziby;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nazwę rady gminy oraz numer okręgu wyborczego, do którego dokonuje się zgłoszenia;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nazwiska i imiona, wiek oraz miejsce zamieszkania kandydatów; nazwiska kandydatów umieszcza się w kolejności ustalonej przez komitet wyborczy.</w:t>
      </w:r>
    </w:p>
    <w:p w:rsidR="00161D9F" w:rsidRDefault="006520F0" w:rsidP="00161D9F">
      <w:pPr>
        <w:pStyle w:val="USTustnpkodeksu"/>
        <w:rPr>
          <w:rFonts w:ascii="Times New Roman" w:hAnsi="Times New Roman" w:cs="Times New Roman"/>
          <w:szCs w:val="24"/>
        </w:rPr>
      </w:pPr>
      <w:r w:rsidRPr="00614BC4">
        <w:rPr>
          <w:rFonts w:ascii="Times New Roman" w:hAnsi="Times New Roman" w:cs="Times New Roman"/>
          <w:szCs w:val="24"/>
        </w:rPr>
        <w:t>§ 2. Do każdego zgłoszenia należy dołączyć pisemne oświadczenia kandydatów o wyrażeniu zgody na kandydowanie oraz o posiadaniu prawa wybieralności do danej rady.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161D9F" w:rsidRPr="00AD2D41" w:rsidRDefault="00161D9F" w:rsidP="00161D9F">
      <w:pPr>
        <w:pStyle w:val="USTustnpkodeksu"/>
      </w:pPr>
      <w:r w:rsidRPr="00AD2D41">
        <w:t>§ 3.</w:t>
      </w:r>
      <w:r>
        <w:t> </w:t>
      </w:r>
      <w:r w:rsidRPr="00AD2D41">
        <w:t>W przypadku zgłoszenia kandydatury obywatela Unii Europejskiej niebędącego obywatelem polskim albo obywatela Zjednoczonego Królestwa Wielkiej Brytanii i Irlandii Północnej do pisemnej zgody kandydata na kandydowanie dołącza się również:</w:t>
      </w:r>
    </w:p>
    <w:p w:rsidR="00161D9F" w:rsidRPr="00AD2D41" w:rsidRDefault="00161D9F" w:rsidP="00161D9F">
      <w:pPr>
        <w:pStyle w:val="ZPKTzmpktartykuempunktem"/>
        <w:ind w:left="426" w:hanging="426"/>
      </w:pPr>
      <w:r w:rsidRPr="00AD2D41">
        <w:lastRenderedPageBreak/>
        <w:t>1)</w:t>
      </w:r>
      <w:r w:rsidRPr="00AD2D41">
        <w:tab/>
        <w:t>oświadczenie kandydata wskazujące ostatni adres zamieszkania odpowiednio w państwie członkowskim Unii Europejskiej jego pochodzenia albo w Zjednoczonym Królestwie Wielkiej Brytanii i Irlandii Północnej;</w:t>
      </w:r>
    </w:p>
    <w:p w:rsidR="00161D9F" w:rsidRDefault="00161D9F" w:rsidP="00161D9F">
      <w:pPr>
        <w:pStyle w:val="ZPKTzmpktartykuempunktem"/>
        <w:ind w:left="426" w:hanging="426"/>
      </w:pPr>
      <w:r w:rsidRPr="00AD2D41">
        <w:t>2)</w:t>
      </w:r>
      <w:r w:rsidRPr="00AD2D41">
        <w:tab/>
      </w:r>
      <w:r w:rsidRPr="002842D7">
        <w:rPr>
          <w:spacing w:val="-4"/>
        </w:rPr>
        <w:t>oświadczenie kandydata, że nie został pozbawiony prawa do kandydowania odpowiednio w państwie członkowskim</w:t>
      </w:r>
      <w:r w:rsidRPr="00AD2D41">
        <w:t xml:space="preserve"> Unii Europejskiej jego pochodzenia albo w Zjednoczonym Królestwie Wielkiej Brytanii i Irlandii Północnej;</w:t>
      </w:r>
    </w:p>
    <w:p w:rsidR="00161D9F" w:rsidRPr="00AD2D41" w:rsidRDefault="00161D9F" w:rsidP="00161D9F">
      <w:pPr>
        <w:pStyle w:val="ZPKTzmpktartykuempunktem"/>
        <w:ind w:left="426" w:hanging="426"/>
      </w:pPr>
      <w:r w:rsidRPr="00AD2D41">
        <w:t>3)</w:t>
      </w:r>
      <w:r w:rsidRPr="00AD2D41">
        <w:tab/>
        <w:t>oświadczenie kandydata, że nie pełni on urzędu, który jest objęty zakazem łączenia funkcji.</w:t>
      </w:r>
    </w:p>
    <w:p w:rsidR="00161D9F" w:rsidRDefault="00161D9F" w:rsidP="00161D9F">
      <w:pPr>
        <w:pStyle w:val="USTustnpkodeksu"/>
        <w:rPr>
          <w:rFonts w:ascii="Times New Roman" w:hAnsi="Times New Roman" w:cs="Times New Roman"/>
          <w:szCs w:val="24"/>
        </w:rPr>
      </w:pPr>
      <w:r w:rsidRPr="00AD2D41">
        <w:t>§ 4.</w:t>
      </w:r>
      <w:r>
        <w:t> </w:t>
      </w:r>
      <w:r w:rsidRPr="00AD2D41">
        <w:t xml:space="preserve">W przypadku wątpliwości co do treści oświadczenia, o którym mowa w § 3 pkt 2, kandydat może zostać zobowiązany przez właściwy organ wyborczy do przedłożenia przed wyborami albo po wyborach zaświadczenia wydanego </w:t>
      </w:r>
      <w:r w:rsidRPr="002842D7">
        <w:rPr>
          <w:spacing w:val="-4"/>
        </w:rPr>
        <w:t>przez właściwy organ administracyjny państwa członkowskiego Unii Europejskiej jego pochodzenia albo Zjednoczonego Królestwa Wielkiej Brytanii i Irlandii Północnej, potwierdzającego, że nie pozbawiono go prawa do kandydowania</w:t>
      </w:r>
      <w:r w:rsidRPr="00AD2D41">
        <w:t xml:space="preserve"> w wyborach odpowiednio w tym państwie członkowskim albo w Zjednoczonym Królestwie Wielkiej Brytanii i Irlandii Północnej lub że organowi temu nic nie wiadomo o pozbawieniu go takiego prawa.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przypadku zgłoszenia kandydatury obywatela polskiego urodzonego przed dniem 1 sierpnia 1972 r. do pisemnej zgody kandydata na kandydowanie dołącza się również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zgłoszeniu można wnosić o oznaczenie kandydatury nazwą lub skrótem nazwy partii politycznej lub organizacji popierającej kandydata (nie więcej jednak niż jedną nazwą lub jednym skrótem nazwy składającymi się z nie więcej niż 45 znaków drukarskich, wliczając spacje). Fakt poparcia kandydatury powinien być potwierdzony pisemnie przez właściwy statutowo organ partii lub organizacji; potwierdzenie składa się łącznie ze zgłoszeniem.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Do zgłoszenia listy kandydatów należy dołączyć dokument potwierdzający przyjęcie przez właściwy organ wyborczy zawiadomienia o utworzeniu komitetu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427.</w:t>
      </w:r>
      <w:r w:rsidRPr="00614BC4">
        <w:rPr>
          <w:rFonts w:ascii="Times New Roman" w:hAnsi="Times New Roman" w:cs="Times New Roman"/>
          <w:szCs w:val="24"/>
        </w:rPr>
        <w:t xml:space="preserve"> </w:t>
      </w:r>
      <w:r w:rsidR="003411EC" w:rsidRPr="00614BC4">
        <w:rPr>
          <w:rFonts w:ascii="Times New Roman" w:hAnsi="Times New Roman" w:cs="Times New Roman"/>
          <w:szCs w:val="24"/>
        </w:rPr>
        <w:t>§ 1. Każda zgłaszana lista kandydatów powinna być poparta podpisami:</w:t>
      </w:r>
    </w:p>
    <w:p w:rsidR="006520F0" w:rsidRPr="00614BC4" w:rsidRDefault="003411EC"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gminie liczącej do 20 000 mieszkańców – co najmniej 25 wyborców;</w:t>
      </w:r>
    </w:p>
    <w:p w:rsidR="006520F0" w:rsidRPr="00614BC4" w:rsidRDefault="003411EC"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gminie liczącej powyżej 20 000 mieszkańców – co najmniej 150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Wyborca może udzielić poparcia dowolnej liczbie list kandydatów. Wycofanie udzielonego poparcia nie rodzi skutków prawnych.</w:t>
      </w:r>
    </w:p>
    <w:p w:rsidR="006520F0" w:rsidRPr="00614BC4" w:rsidRDefault="00161D9F" w:rsidP="00CE31ED">
      <w:pPr>
        <w:pStyle w:val="USTustnpkodeksu"/>
        <w:rPr>
          <w:rFonts w:ascii="Times New Roman" w:hAnsi="Times New Roman" w:cs="Times New Roman"/>
          <w:szCs w:val="24"/>
        </w:rPr>
      </w:pPr>
      <w:r w:rsidRPr="00AD2D41">
        <w:t>§ 3.</w:t>
      </w:r>
      <w:r>
        <w:t> </w:t>
      </w:r>
      <w:r w:rsidRPr="00AD2D41">
        <w:t>Wyborca udzielający poparcia liście składa podpis obok czytelnie wpisanego jego nazwiska i imienia, adresu zamieszkania, numeru ewidencyjnego PESEL oraz daty udzielenia poparcia.</w:t>
      </w:r>
    </w:p>
    <w:p w:rsidR="006520F0" w:rsidRPr="00614BC4" w:rsidRDefault="003411EC" w:rsidP="00CE31ED">
      <w:pPr>
        <w:pStyle w:val="USTustnpkodeksu"/>
        <w:rPr>
          <w:rFonts w:ascii="Times New Roman" w:hAnsi="Times New Roman" w:cs="Times New Roman"/>
          <w:szCs w:val="24"/>
        </w:rPr>
      </w:pPr>
      <w:r w:rsidRPr="00614BC4">
        <w:rPr>
          <w:rFonts w:ascii="Times New Roman" w:hAnsi="Times New Roman" w:cs="Times New Roman"/>
          <w:szCs w:val="24"/>
        </w:rPr>
        <w:t>§ 4. Wykaz podpisów musi zawierać na każdej stronie nazwę komitetu wyborczego zgłaszającego listę, numer okręgu wyborczego, w którym lista jest zgłaszana, oraz adnotację:</w:t>
      </w:r>
    </w:p>
    <w:p w:rsidR="006520F0" w:rsidRPr="00614BC4" w:rsidRDefault="003411EC" w:rsidP="00CE31ED">
      <w:pPr>
        <w:pStyle w:val="CYTcytatnpprzysigi"/>
        <w:rPr>
          <w:rFonts w:ascii="Times New Roman" w:hAnsi="Times New Roman" w:cs="Times New Roman"/>
          <w:szCs w:val="24"/>
        </w:rPr>
      </w:pPr>
      <w:r w:rsidRPr="00614BC4">
        <w:rPr>
          <w:rFonts w:ascii="Times New Roman" w:hAnsi="Times New Roman" w:cs="Times New Roman"/>
          <w:szCs w:val="24"/>
        </w:rPr>
        <w:lastRenderedPageBreak/>
        <w:t>„Udzielam poparcia liście kandydatów zgłaszanej przez ........... (nazwa komitetu wyborczego) w okręgu wyborczym nr ...... (numer okręgu) w wyborach do Rady ............... (nazwa rady) zarządzonych na ............. (dzień, miesiąc, rok).”.</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428.</w:t>
      </w:r>
      <w:r w:rsidRPr="00614BC4">
        <w:rPr>
          <w:rFonts w:ascii="Times New Roman" w:hAnsi="Times New Roman" w:cs="Times New Roman"/>
          <w:szCs w:val="24"/>
        </w:rPr>
        <w:t xml:space="preserve"> </w:t>
      </w:r>
      <w:r w:rsidR="00161D9F" w:rsidRPr="00AD2D41">
        <w:t>§ 1. Listy kandydatów, odrębnie dla każdego okręgu wyborczego, zgłasza się do gminnej komisji wyborczej najpóźniej w 34 dniu przed dniem wyborów do godziny 16</w:t>
      </w:r>
      <w:r w:rsidR="00161D9F" w:rsidRPr="006D4B69">
        <w:rPr>
          <w:rStyle w:val="IGindeksgrny"/>
        </w:rPr>
        <w:t>00</w:t>
      </w:r>
      <w:r w:rsidR="00161D9F" w:rsidRPr="00AD2D41">
        <w:t>, wraz z wykazem podpisów.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Zgłoszenia listy dokonuje pełnomocnik wyborczy komitetu wyborczego lub upoważniona przez niego osoba, zwani dalej „osobą zgłaszającą listę”. Do zgłoszenia załącza się dokument, wydany przez komitet wyborczy, stwierdzający ustanowienie pełnomocnika wyborczego, z podaniem jego nazwiska i imienia oraz dokładnego adresu zamieszkania i numeru ewidencyjnego PESEL.</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zgłoszenia listy dokonuje osoba upoważniona przez pełnomocnika wyborczego, do zgłoszenia załącza się również upoważnienie, o którym mowa w § 2, wydane przez pełnomocnika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Po dokonaniu zgłoszenia uzupełnienie listy o nazwiska kandydatów lub zmiany kandydatów albo ich kolejności na liście są niedopuszczalne.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429.</w:t>
      </w:r>
      <w:r w:rsidRPr="00614BC4">
        <w:rPr>
          <w:rFonts w:ascii="Times New Roman" w:hAnsi="Times New Roman" w:cs="Times New Roman"/>
          <w:szCs w:val="24"/>
        </w:rPr>
        <w:t> Gminna komisja wyborcza, przyjmując zgłoszenie, niezwłocznie bada, czy zgłoszenie jest zgodne z przepisami kodeksu. Na każdym zgłoszeniu komisja odnotowuje datę i godzinę oraz liczbę porządkową jego wpływu.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430.</w:t>
      </w:r>
      <w:r w:rsidRPr="00614BC4">
        <w:rPr>
          <w:rFonts w:ascii="Times New Roman" w:hAnsi="Times New Roman" w:cs="Times New Roman"/>
          <w:szCs w:val="24"/>
        </w:rPr>
        <w:t xml:space="preserve"> § 1. Jeżeli gminna komisja wyborcza stwierdzi, na podstawie dostępnych urzędowo dokumentów, a w razie potrzeby również wyjaśnień wyborców, że zgłoszenie nie uzyskało wymaganego w myśl art. 427 poparcia wyborców, wówczas odmawia jego przyjęcia, wskazując stwierdzone wady, i zwraca zgłoszenie osobie zgłaszającej listę.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usunięcie wskazanych wad zgłoszenia nie jest możliwe w terminie ustalonym dla dokonywania zgłoszeń, komisja odmawia rejestracji zgłoszenia i niezwłocznie zawiadamia o tym osobę zgłaszającą listę.</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431.</w:t>
      </w:r>
      <w:r w:rsidRPr="00614BC4">
        <w:rPr>
          <w:rFonts w:ascii="Times New Roman" w:hAnsi="Times New Roman" w:cs="Times New Roman"/>
          <w:szCs w:val="24"/>
        </w:rPr>
        <w:t xml:space="preserve"> § 1. </w:t>
      </w:r>
      <w:r w:rsidR="009A297C" w:rsidRPr="00614BC4">
        <w:rPr>
          <w:rFonts w:ascii="Times New Roman" w:hAnsi="Times New Roman" w:cs="Times New Roman"/>
          <w:szCs w:val="24"/>
        </w:rPr>
        <w:t>Jeżeli gminna komisja wyborcza stwierdzi inne wady zgłoszenia aniżeli te, o których mowa w art. 430, wówczas wzywa osobę zgłaszającą listę do ich usunięcia w terminie 2 dni.</w:t>
      </w:r>
      <w:r w:rsidRPr="00614BC4">
        <w:rPr>
          <w:rFonts w:ascii="Times New Roman" w:hAnsi="Times New Roman" w:cs="Times New Roman"/>
          <w:szCs w:val="24"/>
        </w:rPr>
        <w:t xml:space="preserve">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9A297C" w:rsidRPr="00614BC4">
        <w:rPr>
          <w:rFonts w:ascii="Times New Roman" w:hAnsi="Times New Roman" w:cs="Times New Roman"/>
          <w:szCs w:val="24"/>
        </w:rPr>
        <w:t xml:space="preserve">Jeżeli wada zgłoszenia polega na niespełnieniu wymogu, o którym mowa w art. 425 § 3, komisja wzywa pełnomocnika do jej usunięcia w terminie 2 dni; przepisu art. 428 § 4 nie stosuje się. </w:t>
      </w:r>
      <w:r w:rsidRPr="00614BC4">
        <w:rPr>
          <w:rFonts w:ascii="Times New Roman" w:hAnsi="Times New Roman" w:cs="Times New Roman"/>
          <w:szCs w:val="24"/>
        </w:rPr>
        <w:lastRenderedPageBreak/>
        <w:t>W przypadku nieusunięcia wady w terminie komisja postanawia o odmowie rejestracji zgłoszenia w całości.</w:t>
      </w:r>
    </w:p>
    <w:p w:rsidR="006520F0" w:rsidRPr="00614BC4" w:rsidRDefault="009A297C"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432.</w:t>
      </w:r>
      <w:r w:rsidRPr="00614BC4">
        <w:rPr>
          <w:rFonts w:ascii="Times New Roman" w:hAnsi="Times New Roman" w:cs="Times New Roman"/>
          <w:szCs w:val="24"/>
        </w:rPr>
        <w:t> § 1. </w:t>
      </w:r>
      <w:r w:rsidR="00E86F09" w:rsidRPr="00964EB4">
        <w:rPr>
          <w:rFonts w:ascii="Times New Roman" w:hAnsi="Times New Roman" w:cs="Times New Roman"/>
          <w:color w:val="000000"/>
          <w:szCs w:val="24"/>
        </w:rPr>
        <w:t>Uchwały gminnej komisji wyborczej, o których mowa w art. 430 oraz art. 431, wraz z uzasadnieniem, podaje się niezwłocznie do publicznej wiadomości oraz doręcza się osobie zgłaszającej listę. Od uchwały osobie zgłaszającej listę przysługuje prawo wniesienia odwołania do komisarza wyborczego w terminie 2 dni od daty jej podania do publicznej wiadomości, który rozpatruje odwołanie w terminie 2 dni i wydaje postanowienie w sprawie odwołania.</w:t>
      </w:r>
    </w:p>
    <w:p w:rsidR="006520F0" w:rsidRPr="00614BC4" w:rsidRDefault="009A297C"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E86F09" w:rsidRPr="00964EB4">
        <w:rPr>
          <w:rFonts w:ascii="Times New Roman" w:hAnsi="Times New Roman" w:cs="Times New Roman"/>
          <w:color w:val="000000"/>
          <w:szCs w:val="24"/>
        </w:rPr>
        <w:t>Na postanowienie komisarza wyborczego uznające odwołanie za nieuzasadnione osobie zgłaszającej listę przysługuje prawo wniesienia skargi do Państwowej Komisji Wyborczej w terminie 2 dni od daty podania do publicznej wiadomości postanowienia komisarza wyborczego.</w:t>
      </w:r>
      <w:r w:rsidR="00E86F09">
        <w:rPr>
          <w:rFonts w:ascii="Times New Roman" w:hAnsi="Times New Roman" w:cs="Times New Roman"/>
          <w:color w:val="000000"/>
          <w:szCs w:val="24"/>
        </w:rPr>
        <w:t xml:space="preserve"> </w:t>
      </w:r>
      <w:r w:rsidRPr="00614BC4">
        <w:rPr>
          <w:rFonts w:ascii="Times New Roman" w:hAnsi="Times New Roman" w:cs="Times New Roman"/>
          <w:szCs w:val="24"/>
        </w:rPr>
        <w:t>Państwowa Komisja Wyborcza rozpatruje skargę i wydaje postanowienie w terminie 2 dni. Od postanowienia Państwowej Komisji Wyborczej nie przysługuje środek prawny.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433.</w:t>
      </w:r>
      <w:r w:rsidRPr="00614BC4">
        <w:rPr>
          <w:rFonts w:ascii="Times New Roman" w:hAnsi="Times New Roman" w:cs="Times New Roman"/>
          <w:szCs w:val="24"/>
        </w:rPr>
        <w:t xml:space="preserve"> § 1. Gminna komisja wyborcza niezwłocznie rejestruje we wskazanym okręgu wyborczym zgłoszenie listy kandydatów dokonane zgodnie z przepisami kodeksu, sporządzając protokół rejestracji. Po jednym egzemplarzu protokołu doręcza się osobie zgłaszającej listę i przesyła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Komisja przekazuje niezwłocznie oświadczenia lub informacje, o których mowa w art. 426 § 5, do oddziałowego biura lustracyjnego Instytutu Pamięci Narodowej – Komisji Ścigania Zbrodni przeciwko Narodowi Polskiemu właściwego ze względu na miejsce zamieszkania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434.</w:t>
      </w:r>
      <w:r w:rsidRPr="00614BC4">
        <w:rPr>
          <w:rFonts w:ascii="Times New Roman" w:hAnsi="Times New Roman" w:cs="Times New Roman"/>
          <w:szCs w:val="24"/>
        </w:rPr>
        <w:t xml:space="preserve"> § 1. Jeżeli w terminie przewidzianym dla zgłoszenia list kandydatów nie zostanie w danym okręgu wyborczym zgłoszona żadna lista albo zostanie zgłoszona tylko jedna lista, a liczba zgłoszonych kandydatów jest równa liczbie radnych wybieranych w okręgu bądź mniejsza od niej, gminna komisja wyborcza niezwłocznie wzywa, przez rozplakatowanie obwieszczeń, do dokonania dodatkowych zgłoszeń. W takim przypadku termin zgłaszania list kandydatów ulega przedłużeniu o 5 dni, licząc od dnia rozplakatowania obwieszczenia.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w danym okręgu wyborczym pomimo postępowania, o którym mowa w § 1, nie została zarejestrowana żadna lista kandydatów albo została zarejestrowana tylko jedna lista kandydatów, wyborów w tym okręgu nie przeprowadza się. O przyczynach nieprzeprowadzenia wyborów komisja niezwłocznie powiadamia wyborców w drodze obwieszczenia, którego druk i rozplakatowanie zapewnia wójt.</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435.</w:t>
      </w:r>
      <w:r w:rsidRPr="00614BC4">
        <w:rPr>
          <w:rFonts w:ascii="Times New Roman" w:hAnsi="Times New Roman" w:cs="Times New Roman"/>
          <w:szCs w:val="24"/>
        </w:rPr>
        <w:t xml:space="preserve"> § 1. Gminna komisja wyborcza zarządza wydrukowanie obwieszczenia o zarejestrowanych listach kandydatów, zawierającego ich numery, skróty nazw komitetów, dane o kandydatach umieszczone w zgłoszeniach list wraz z oznaczeniem, o którym mowa w art. 426 § 6. W obwieszczeniu podaje się również treść oświadczeń, o których mowa w art. 7 ust. 1 ustawy z dnia </w:t>
      </w:r>
      <w:r w:rsidRPr="00614BC4">
        <w:rPr>
          <w:rFonts w:ascii="Times New Roman" w:hAnsi="Times New Roman" w:cs="Times New Roman"/>
          <w:szCs w:val="24"/>
        </w:rPr>
        <w:lastRenderedPageBreak/>
        <w:t>18 października 2006 r. o ujawnianiu informacji o dokumentach organów bezpieczeństwa państwa z lat 1944–1990 oraz treści tych dokumentów, w zakresie określonym w art. 13 tej ustawy.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161D9F" w:rsidRPr="002842D7">
        <w:rPr>
          <w:spacing w:val="-2"/>
        </w:rPr>
        <w:t>Obwieszczenie, o którym mowa w § 1, przekazuje się wójtowi, który zapewnia jego druk i rozplakatowanie na obszarze</w:t>
      </w:r>
      <w:r w:rsidR="00161D9F" w:rsidRPr="00AD2D41">
        <w:t xml:space="preserve"> gminy najpóźniej w 13 dniu przed dniem wyborów.</w:t>
      </w:r>
      <w:r w:rsidRPr="00614BC4">
        <w:rPr>
          <w:rFonts w:ascii="Times New Roman" w:hAnsi="Times New Roman" w:cs="Times New Roman"/>
          <w:szCs w:val="24"/>
        </w:rPr>
        <w:t xml:space="preserve"> Jeden egzemplarz obwieszczenia przesyła się niezwłocznie komisarzowi wyborczemu.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436.</w:t>
      </w:r>
      <w:r w:rsidRPr="00614BC4">
        <w:rPr>
          <w:rFonts w:ascii="Times New Roman" w:hAnsi="Times New Roman" w:cs="Times New Roman"/>
          <w:szCs w:val="24"/>
        </w:rPr>
        <w:t xml:space="preserve"> § 1. Gminna komisja wyborcza skreśla z zarejestrowanej listy kandydatów nazwisko kandydata, który zmarł, utracił prawo wybieralności, złożył nieprawdziwe oświadczenie, o którym mowa w art. 426 § 2, został zgłoszony jako kandydat do więcej niż jednego organu stanowiącego, o którym mowa w art. 5 pkt 3, w więcej niż jednym okręgu wyborczym lub na więcej niż jednej liście kandydatów lub złożył oświadczenie na piśmie o wycofaniu zgody na kandydowanie, i zawiadamia o tym niezwłocznie właściwego pełnomocnika wyborczego.</w:t>
      </w:r>
    </w:p>
    <w:p w:rsidR="006520F0" w:rsidRPr="00614BC4" w:rsidRDefault="009A297C" w:rsidP="00CE31ED">
      <w:pPr>
        <w:pStyle w:val="USTustnpkodeksu"/>
        <w:rPr>
          <w:rFonts w:ascii="Times New Roman" w:hAnsi="Times New Roman" w:cs="Times New Roman"/>
          <w:szCs w:val="24"/>
        </w:rPr>
      </w:pPr>
      <w:r w:rsidRPr="00614BC4">
        <w:rPr>
          <w:rFonts w:ascii="Times New Roman" w:hAnsi="Times New Roman" w:cs="Times New Roman"/>
          <w:szCs w:val="24"/>
        </w:rPr>
        <w:t>§ 2. Jeżeli w wyborach do rady w gminie liczącej powyżej 20 000 mieszkańców, skreślenie nazwiska kandydata nastąpiło wskutek jego śmierci i powoduje, że w okręgu wyborczym liczba kandydatów jest równa liczbie radnych wybieranych w tym okręgu lub mniejsza od niej, komisja informuje właściwego pełnomocnika wyborczego o możliwości zgłoszenia nowego kandydata. Uzupełnienia listy dokonuje się najpóźniej w 10 dniu przed dniem wyborów; w takim przypadku przepisu art. 427 § 1 nie stosuje się.</w:t>
      </w:r>
    </w:p>
    <w:p w:rsidR="00B77095" w:rsidRPr="00614BC4" w:rsidRDefault="009A297C" w:rsidP="00CE31ED">
      <w:pPr>
        <w:pStyle w:val="USTustnpkodeksu"/>
        <w:rPr>
          <w:rFonts w:ascii="Times New Roman" w:hAnsi="Times New Roman" w:cs="Times New Roman"/>
          <w:szCs w:val="24"/>
        </w:rPr>
      </w:pPr>
      <w:r w:rsidRPr="00614BC4">
        <w:rPr>
          <w:rFonts w:ascii="Times New Roman" w:hAnsi="Times New Roman" w:cs="Times New Roman"/>
          <w:szCs w:val="24"/>
        </w:rPr>
        <w:t>§ 2a. Jeżeli w wyborach do rady w gminie liczącej do 20 000 mieszkańców skreślenie nazwiska kandydata nastąpiło wskutek jego śmierci, komisja zawiadamia osobę zgłaszającą kandydata o możliwości zgłoszenia nowego kandydata. Zgłoszenia dokonuje się najpóźniej w 10 dniu przed dniem wyborów; w takim przypadku przepisu art. 427 § 1 nie stosuje się.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Komisja unieważnia rejestrację listy, jeżeli pozostaje na niej mniej nazwisk kandydatów niż minimalna wymagana liczba kandydatów na liście lub jeżeli komitet wyborczy powiadomi komisję o swoim rozwiązaniu. Od uchwały komisji nie przysługuje środek prawny.</w:t>
      </w:r>
    </w:p>
    <w:p w:rsidR="006520F0" w:rsidRPr="00614BC4" w:rsidRDefault="00161D9F" w:rsidP="00CE31ED">
      <w:pPr>
        <w:pStyle w:val="USTustnpkodeksu"/>
        <w:rPr>
          <w:rFonts w:ascii="Times New Roman" w:hAnsi="Times New Roman" w:cs="Times New Roman"/>
          <w:szCs w:val="24"/>
        </w:rPr>
      </w:pPr>
      <w:r w:rsidRPr="00AD2D41">
        <w:t>§ 4. </w:t>
      </w:r>
      <w:r w:rsidRPr="008112A9">
        <w:rPr>
          <w:spacing w:val="2"/>
        </w:rPr>
        <w:t>Oświadczenie o wycofaniu zgody na kandydowanie złożone w terminie krótszym niż 13 dni przed dniem</w:t>
      </w:r>
      <w:r>
        <w:rPr>
          <w:spacing w:val="2"/>
        </w:rPr>
        <w:t> </w:t>
      </w:r>
      <w:r w:rsidRPr="008112A9">
        <w:rPr>
          <w:spacing w:val="2"/>
        </w:rPr>
        <w:t>wyborów nie wywołuje skutku, o którym mowa w § 1, chyba że na liście nie pozostaje nazwisko żadnego kandydata.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O skreśleniu nazwiska kandydata i zgłoszeniu nowego kandydata, a także o unieważnieniu zarejestrowanej listy kandydatów z przyczyn, o których mowa w § 3, komisja zawiadamia niezwłocznie wyborców danego okręgu wyborczego oraz komisarza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przypadku rozwiązania komitetu wyborczego w trybie, o którym mowa w art. 101 § 1, właściwa terytorialna komisja wyborcza unieważnia rejestrację list tego komitetu.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437.</w:t>
      </w:r>
      <w:r w:rsidRPr="00614BC4">
        <w:rPr>
          <w:rFonts w:ascii="Times New Roman" w:hAnsi="Times New Roman" w:cs="Times New Roman"/>
          <w:szCs w:val="24"/>
        </w:rPr>
        <w:t xml:space="preserve"> </w:t>
      </w:r>
      <w:r w:rsidR="009A297C" w:rsidRPr="00614BC4">
        <w:rPr>
          <w:rFonts w:ascii="Times New Roman" w:hAnsi="Times New Roman" w:cs="Times New Roman"/>
          <w:szCs w:val="24"/>
        </w:rPr>
        <w:t xml:space="preserve">§ 1. Komisarz wyborczy po zarejestrowaniu przez gminną komisję wyborczą list kandydatów zarządza wydrukowanie, odrębnie dla każdego okręgu wyborczego, kart do głosowania i zapewnia ich przekazanie obwodowym komisjom wyborczym w trybie określonym przez </w:t>
      </w:r>
      <w:r w:rsidR="009A297C" w:rsidRPr="00614BC4">
        <w:rPr>
          <w:rFonts w:ascii="Times New Roman" w:hAnsi="Times New Roman" w:cs="Times New Roman"/>
          <w:szCs w:val="24"/>
        </w:rPr>
        <w:lastRenderedPageBreak/>
        <w:t>Państwową Komisję Wyborczą. Wykonanie kart do głosowania oraz ich dostarczenie obwodowym komisjom wyborczym zapewniają właściwi urzędnicy wyborczy.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po wydrukowaniu kart do głosowania komisja skreśli z listy kandydatów nazwisko kandydata z przyczyn, o których mowa w art. 436 § 1, nazwisko kandydata pozostawia się na wydrukowanych kartach do głosowania. Informacje o skreśleniu oraz o warunkach ważności głosu oddanego na takiej karcie komisja podaje do publicznej wiadomości w formie obwieszczenia i zapewnia jego rozplakatowanie w lokalach wyborczych w dniu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Przepis § 2 stosuje się odpowiednio, jeżeli komisja wyborcza unieważnia rejestrację listy kandydatów z przyczyn, o których mowa w art. 436 § 3.</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438.</w:t>
      </w:r>
      <w:r w:rsidRPr="00614BC4">
        <w:rPr>
          <w:rFonts w:ascii="Times New Roman" w:hAnsi="Times New Roman" w:cs="Times New Roman"/>
          <w:szCs w:val="24"/>
        </w:rPr>
        <w:t xml:space="preserve"> </w:t>
      </w:r>
      <w:r w:rsidR="009A297C" w:rsidRPr="00614BC4">
        <w:rPr>
          <w:rFonts w:ascii="Times New Roman" w:hAnsi="Times New Roman" w:cs="Times New Roman"/>
          <w:szCs w:val="24"/>
        </w:rPr>
        <w:t>§ 1. Na karcie do głosowania w okręgu wyborczym umieszcza się listy kandydatów zarejestrowane w danym okręgu według nadanych im numerów, wymieniając nazwiska i imiona kandydatów każdej z list w kolejności ich umieszczenia na liście, wraz ze skrótami nazw komitetów wyborczych oraz symbolami graficznymi komitetów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439.</w:t>
      </w:r>
      <w:r w:rsidRPr="00614BC4">
        <w:rPr>
          <w:rFonts w:ascii="Times New Roman" w:hAnsi="Times New Roman" w:cs="Times New Roman"/>
          <w:szCs w:val="24"/>
        </w:rPr>
        <w:t xml:space="preserve"> </w:t>
      </w:r>
      <w:r w:rsidR="009A297C" w:rsidRPr="00614BC4">
        <w:rPr>
          <w:rFonts w:ascii="Times New Roman" w:hAnsi="Times New Roman" w:cs="Times New Roman"/>
          <w:szCs w:val="24"/>
        </w:rPr>
        <w:t>§ 1. W wyborach radnych w gminie liczącej do 20 000 mieszkańców wyborca głosuje na określonego kandydata, stawiając znak „x” w kratce z lewej strony obok nazwiska tego kandydata.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Za nieważny uznaje się głos, jeżeli na karcie do głosowania postawiono znak „</w:t>
      </w:r>
      <m:oMath>
        <m:r>
          <m:rPr>
            <m:sty m:val="p"/>
          </m:rPr>
          <w:rPr>
            <w:rFonts w:ascii="Cambria Math" w:hAnsi="Cambria Math" w:cs="Times New Roman"/>
            <w:szCs w:val="24"/>
          </w:rPr>
          <m:t>×</m:t>
        </m:r>
      </m:oMath>
      <w:r w:rsidRPr="00614BC4">
        <w:rPr>
          <w:rFonts w:ascii="Times New Roman" w:hAnsi="Times New Roman" w:cs="Times New Roman"/>
          <w:szCs w:val="24"/>
        </w:rPr>
        <w:t>” w kratce z lewej strony obok nazwiska więcej niż jednego kandydata lub nie postawiono znaku „</w:t>
      </w:r>
      <m:oMath>
        <m:r>
          <m:rPr>
            <m:sty m:val="p"/>
          </m:rPr>
          <w:rPr>
            <w:rFonts w:ascii="Cambria Math" w:hAnsi="Cambria Math" w:cs="Times New Roman"/>
            <w:szCs w:val="24"/>
          </w:rPr>
          <m:t>×</m:t>
        </m:r>
      </m:oMath>
      <w:r w:rsidRPr="00614BC4">
        <w:rPr>
          <w:rFonts w:ascii="Times New Roman" w:hAnsi="Times New Roman" w:cs="Times New Roman"/>
          <w:szCs w:val="24"/>
        </w:rPr>
        <w:t>” w kratce z lewej strony obok nazwiska żadnego kandydata. Głos jest również nieważny, jeżeli znak „</w:t>
      </w:r>
      <m:oMath>
        <m:r>
          <m:rPr>
            <m:sty m:val="p"/>
          </m:rPr>
          <w:rPr>
            <w:rFonts w:ascii="Cambria Math" w:hAnsi="Cambria Math" w:cs="Times New Roman"/>
            <w:szCs w:val="24"/>
          </w:rPr>
          <m:t>×</m:t>
        </m:r>
      </m:oMath>
      <w:r w:rsidRPr="00614BC4">
        <w:rPr>
          <w:rFonts w:ascii="Times New Roman" w:hAnsi="Times New Roman" w:cs="Times New Roman"/>
          <w:szCs w:val="24"/>
        </w:rPr>
        <w:t>” postawiono w kratce wyłącznie przy nazwisku kandydata w sytuacji określonej w art. 437 §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440.</w:t>
      </w:r>
      <w:r w:rsidRPr="00614BC4">
        <w:rPr>
          <w:rFonts w:ascii="Times New Roman" w:hAnsi="Times New Roman" w:cs="Times New Roman"/>
          <w:szCs w:val="24"/>
        </w:rPr>
        <w:t xml:space="preserve"> </w:t>
      </w:r>
      <w:r w:rsidR="000632DE" w:rsidRPr="00614BC4">
        <w:rPr>
          <w:rFonts w:ascii="Times New Roman" w:hAnsi="Times New Roman" w:cs="Times New Roman"/>
          <w:szCs w:val="24"/>
        </w:rPr>
        <w:t>§ 1. W wyborach radnych w gminie liczącej powyżej 20 000 mieszkańców wyborca głosuje tylko na jedną listę kandydatów, stawiając znak „x” w kratce z lewej strony obok nazwiska jednego z kandydatów z tej listy, przez co wskazuje jego pierwszeństwo do uzyskania mandatu.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Za nieważny uznaje się głos, jeżeli na karcie do głosowania postawiono znak „</w:t>
      </w:r>
      <m:oMath>
        <m:r>
          <m:rPr>
            <m:sty m:val="p"/>
          </m:rPr>
          <w:rPr>
            <w:rFonts w:ascii="Cambria Math" w:hAnsi="Cambria Math" w:cs="Times New Roman"/>
            <w:szCs w:val="24"/>
          </w:rPr>
          <m:t>×</m:t>
        </m:r>
      </m:oMath>
      <w:r w:rsidRPr="00614BC4">
        <w:rPr>
          <w:rFonts w:ascii="Times New Roman" w:hAnsi="Times New Roman" w:cs="Times New Roman"/>
          <w:szCs w:val="24"/>
        </w:rPr>
        <w:t>” w kratce z lewej strony obok nazwisk dwóch lub większej liczby kandyd</w:t>
      </w:r>
      <w:r w:rsidR="00DE2BDF" w:rsidRPr="00614BC4">
        <w:rPr>
          <w:rFonts w:ascii="Times New Roman" w:hAnsi="Times New Roman" w:cs="Times New Roman"/>
          <w:szCs w:val="24"/>
        </w:rPr>
        <w:t>atów</w:t>
      </w:r>
      <w:r w:rsidRPr="00614BC4">
        <w:rPr>
          <w:rFonts w:ascii="Times New Roman" w:hAnsi="Times New Roman" w:cs="Times New Roman"/>
          <w:szCs w:val="24"/>
        </w:rPr>
        <w:t xml:space="preserve"> z różnych list lub nie postawiono tego znaku w kratce z lewej strony obok nazwiska żadnego kandydata z którejkolwiek z list.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znak „</w:t>
      </w:r>
      <m:oMath>
        <m:r>
          <m:rPr>
            <m:sty m:val="p"/>
          </m:rPr>
          <w:rPr>
            <w:rFonts w:ascii="Cambria Math" w:hAnsi="Cambria Math" w:cs="Times New Roman"/>
            <w:szCs w:val="24"/>
          </w:rPr>
          <m:t>×</m:t>
        </m:r>
      </m:oMath>
      <w:r w:rsidRPr="00614BC4">
        <w:rPr>
          <w:rFonts w:ascii="Times New Roman" w:hAnsi="Times New Roman" w:cs="Times New Roman"/>
          <w:szCs w:val="24"/>
        </w:rPr>
        <w:t xml:space="preserve">” postawiono w kratce z lewej strony wyłącznie przy nazwisku kandydata z jednej tylko listy w sytuacji </w:t>
      </w:r>
      <w:r w:rsidR="00790959">
        <w:rPr>
          <w:rFonts w:ascii="Times New Roman" w:hAnsi="Times New Roman" w:cs="Times New Roman"/>
          <w:szCs w:val="24"/>
        </w:rPr>
        <w:t>określonej</w:t>
      </w:r>
      <w:r w:rsidRPr="00614BC4">
        <w:rPr>
          <w:rFonts w:ascii="Times New Roman" w:hAnsi="Times New Roman" w:cs="Times New Roman"/>
          <w:szCs w:val="24"/>
        </w:rPr>
        <w:t xml:space="preserve"> w art. 437 § 2, głos taki uznaje się za ważny i oddany na tę listę.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Jeżeli znak „</w:t>
      </w:r>
      <m:oMath>
        <m:r>
          <m:rPr>
            <m:sty m:val="p"/>
          </m:rPr>
          <w:rPr>
            <w:rFonts w:ascii="Cambria Math" w:hAnsi="Cambria Math" w:cs="Times New Roman"/>
            <w:szCs w:val="24"/>
          </w:rPr>
          <m:t>×</m:t>
        </m:r>
      </m:oMath>
      <w:r w:rsidRPr="00614BC4">
        <w:rPr>
          <w:rFonts w:ascii="Times New Roman" w:hAnsi="Times New Roman" w:cs="Times New Roman"/>
          <w:szCs w:val="24"/>
        </w:rPr>
        <w:t>” postawiono w kratce z lewej strony obok nazwisk dwóch lub większej liczby kandydatów, ale z tej samej listy, głos uznaje się za ważny i oddany na wskazaną listę z przyznaniem pierwszeństwa do uzyskania mandatu temu kandydatowi, przy którego nazwisku znak „</w:t>
      </w:r>
      <m:oMath>
        <m:r>
          <m:rPr>
            <m:sty m:val="p"/>
          </m:rPr>
          <w:rPr>
            <w:rFonts w:ascii="Cambria Math" w:hAnsi="Cambria Math" w:cs="Times New Roman"/>
            <w:szCs w:val="24"/>
          </w:rPr>
          <m:t>×</m:t>
        </m:r>
      </m:oMath>
      <w:r w:rsidRPr="00614BC4">
        <w:rPr>
          <w:rFonts w:ascii="Times New Roman" w:hAnsi="Times New Roman" w:cs="Times New Roman"/>
          <w:szCs w:val="24"/>
        </w:rPr>
        <w:t>” jest umieszczony w pierwszej kolejności.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441.</w:t>
      </w:r>
      <w:r w:rsidRPr="00614BC4">
        <w:rPr>
          <w:rFonts w:ascii="Times New Roman" w:hAnsi="Times New Roman" w:cs="Times New Roman"/>
          <w:szCs w:val="24"/>
        </w:rPr>
        <w:t> Na podstawie protokołów otrzymanych od obwodowych komisji wyborczych gminna komisja wyborcza ustala wyniki głosowania i wyniki wyborów do rady gminy odrębnie dla każdego okręgu wyborczego.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442.</w:t>
      </w:r>
      <w:r w:rsidRPr="00614BC4">
        <w:rPr>
          <w:rFonts w:ascii="Times New Roman" w:hAnsi="Times New Roman" w:cs="Times New Roman"/>
          <w:szCs w:val="24"/>
        </w:rPr>
        <w:t xml:space="preserve"> § 1. Gminna komisja wyborcza sporządza zestawienie wyników głosowania w okręgu wyborczym, na urzędowym formularzu, w trzech egzemplarzach.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zestawieniu wymienia się odpowiednio liczby: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osób uprawnionych do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wyborców, którym wydano karty do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wyborców głosujących przez pełnomocnika;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kart wyjętych z urny, w tym:</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kart nieważnych,</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kart ważnych;</w:t>
      </w:r>
    </w:p>
    <w:p w:rsidR="00B77095" w:rsidRPr="00614BC4" w:rsidRDefault="00B77095"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głosów nieważnych, z podaniem przyczyny ich nieważności;</w:t>
      </w:r>
    </w:p>
    <w:p w:rsidR="006520F0" w:rsidRPr="00614BC4" w:rsidRDefault="00AF0F54"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Pr="00614BC4">
        <w:rPr>
          <w:rFonts w:ascii="Times New Roman" w:hAnsi="Times New Roman" w:cs="Times New Roman"/>
          <w:spacing w:val="-2"/>
          <w:szCs w:val="24"/>
        </w:rPr>
        <w:t>głosów ważnie oddanych łącznie na wszystkie listy kandydatów, a w przypadku gmin liczących do 20 000 mieszkańców</w:t>
      </w:r>
      <w:r w:rsidRPr="00614BC4">
        <w:rPr>
          <w:rFonts w:ascii="Times New Roman" w:hAnsi="Times New Roman" w:cs="Times New Roman"/>
          <w:szCs w:val="24"/>
        </w:rPr>
        <w:t xml:space="preserve"> – na wszystkich kandydatów;</w:t>
      </w:r>
    </w:p>
    <w:p w:rsidR="006520F0" w:rsidRPr="00614BC4" w:rsidRDefault="00AF0F54"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głosów ważnie oddanych na każdą z list kandydatów – w przypadku wyborów do rad w gminach liczących powyżej 20 000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głosów ważnie oddanych na poszczególnych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Na podstawie zestawień, o których mowa w § 1, gminna komisja wyborcza ustala wyniki wyborów radnych w okręgach wyborczych.</w:t>
      </w:r>
    </w:p>
    <w:p w:rsidR="00B77095"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443.</w:t>
      </w:r>
      <w:r w:rsidRPr="00614BC4">
        <w:rPr>
          <w:rFonts w:ascii="Times New Roman" w:hAnsi="Times New Roman" w:cs="Times New Roman"/>
          <w:szCs w:val="24"/>
        </w:rPr>
        <w:t xml:space="preserve"> </w:t>
      </w:r>
      <w:r w:rsidR="00254F5E" w:rsidRPr="00614BC4">
        <w:rPr>
          <w:rFonts w:ascii="Times New Roman" w:hAnsi="Times New Roman" w:cs="Times New Roman"/>
          <w:szCs w:val="24"/>
        </w:rPr>
        <w:t>§ 1. W wyborach do rady w gminie liczącej do 20 000 mieszkańców za wybranego w danym okręgu wyborczym uważa się tego kandydata, który otrzymał największą liczbę ważnie oddanych głosów.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dwóch lub więcej kandydatów otrzyma równą liczbę głosów uprawniającą do uzyskania mandatu, o wyborze decyduje większa liczba obwodów, w których kandydaci otrzymali największą liczbę głosów, a gdyby i liczby obwodów były równe – rozstrzyga losowanie przeprowadzone przez komisję.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Tryb przeprowadzenia losowania, o którym mowa w § 2, określa Państwowa Komisja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444.</w:t>
      </w:r>
      <w:r w:rsidRPr="00614BC4">
        <w:rPr>
          <w:rFonts w:ascii="Times New Roman" w:hAnsi="Times New Roman" w:cs="Times New Roman"/>
          <w:szCs w:val="24"/>
        </w:rPr>
        <w:t xml:space="preserve"> § 1. </w:t>
      </w:r>
      <w:r w:rsidR="004C2A09" w:rsidRPr="00614BC4">
        <w:rPr>
          <w:rFonts w:ascii="Times New Roman" w:hAnsi="Times New Roman" w:cs="Times New Roman"/>
          <w:szCs w:val="24"/>
        </w:rPr>
        <w:t>W wyborach do rady w gminie liczącej powyżej 20 000 mieszkańców gminna komisja wyborcza, na podstawie zestawienia, o którym mowa w art. 442, dokonuje podziału mandatów w każdym okręgu wyborczym pomiędzy listy kandydatów w sposób następujący: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 xml:space="preserve">liczbę głosów ważnie oddanych na każdą z list w okręgu wyborczym dzieli się kolejno przez 1; 2; 3; 4 i dalsze kolejne liczby, aż do chwili, gdy z otrzymanych w ten sposób ilorazów da się </w:t>
      </w:r>
      <w:r w:rsidRPr="00614BC4">
        <w:rPr>
          <w:rFonts w:ascii="Times New Roman" w:hAnsi="Times New Roman" w:cs="Times New Roman"/>
          <w:szCs w:val="24"/>
        </w:rPr>
        <w:lastRenderedPageBreak/>
        <w:t>uszeregować tyle kolejno największych liczb, ile wynosi liczba mandatów do rozdzielenia między listy;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każdej liście przyznaje się tyle mandatów, ile spośród ustalonego w powyższy sposób szeregu ilorazów przypada jej liczb kolejno największych.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kilka list uzyskało ilorazy równe ostatniej liczbie z liczb uszeregowanych w podany wyżej sposób, a tych list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Mandaty przypadające danej liście kandydatów uzyskują kandydaci w kolejności wynikającej z otrzymanej liczby głosów w ramach listy. Przy równej liczbie głosów stosuje się odpowiednio art. 233.</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445.</w:t>
      </w:r>
      <w:r w:rsidRPr="00614BC4">
        <w:rPr>
          <w:rFonts w:ascii="Times New Roman" w:hAnsi="Times New Roman" w:cs="Times New Roman"/>
          <w:szCs w:val="24"/>
        </w:rPr>
        <w:t xml:space="preserve"> § 1. Po ustaleniu wyników wyborów we wszystkich okręgach wyborczych, zgodnie z zasadami określonymi w art. 443 i art. 444, gminna komisja wyborcza sporządza w trzech egzemplarzach protokół z wyborów do rady gminy.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protokole podaje się również przebieg losowania, o którym mowa w art. 443 § 2 oraz w art. 444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Do protokołu załącza się zestawienia wyników głosowania w okręgach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komisji wyborczej obecne przy jego sporządzaniu. Protokół opatruje się pieczęcią komisji.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Pełnomocnikom wyborczym i członkom komisji przysługuje prawo wniesienia do protokołu uwag z wymienieniem konkretnych zarzutów. </w:t>
      </w:r>
      <w:r w:rsidR="004C2A09" w:rsidRPr="00614BC4">
        <w:rPr>
          <w:rFonts w:ascii="Times New Roman" w:hAnsi="Times New Roman" w:cs="Times New Roman"/>
          <w:szCs w:val="24"/>
        </w:rPr>
        <w:t>Przepis art. 75 § 7 stosuje się odpowiednio.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446.</w:t>
      </w:r>
      <w:r w:rsidRPr="00614BC4">
        <w:rPr>
          <w:rFonts w:ascii="Times New Roman" w:hAnsi="Times New Roman" w:cs="Times New Roman"/>
          <w:szCs w:val="24"/>
        </w:rPr>
        <w:t> Gminna komisja wyborcza niezwłocznie podaje do publicznej wiadomości wyniki głosowania i wyniki wyborów w okręgach wyborczych poprzez wywieszenie w swojej siedzibie w miejscu łatwo dostępnym dla wyborców jednego z egzemplarzy protokołu z wyborów do rady gminy wraz z zestawieniami, o których mowa w art. 442.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447.</w:t>
      </w:r>
      <w:r w:rsidRPr="00614BC4">
        <w:rPr>
          <w:rFonts w:ascii="Times New Roman" w:hAnsi="Times New Roman" w:cs="Times New Roman"/>
          <w:szCs w:val="24"/>
        </w:rPr>
        <w:t xml:space="preserve"> §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Państwowa Komisja Wyborcza może określić zasady i tryb wcześniejszego przekazywania danych z protokołu z wyborów za pośrednictwem sieci elektronicznego przesyłania danych.</w:t>
      </w:r>
    </w:p>
    <w:p w:rsidR="006520F0" w:rsidRPr="00614BC4" w:rsidRDefault="00D827C8" w:rsidP="00CE31ED">
      <w:pPr>
        <w:pStyle w:val="USTustnpkodeksu"/>
        <w:rPr>
          <w:rFonts w:ascii="Times New Roman" w:hAnsi="Times New Roman" w:cs="Times New Roman"/>
          <w:szCs w:val="24"/>
        </w:rPr>
      </w:pPr>
      <w:r w:rsidRPr="00614BC4">
        <w:rPr>
          <w:rFonts w:ascii="Times New Roman" w:hAnsi="Times New Roman" w:cs="Times New Roman"/>
          <w:szCs w:val="24"/>
        </w:rPr>
        <w:t>§ 3. Pozostałe dokumenty z wyborów oraz pieczęć przewodniczący komisji wyborczej przekazuje w depozyt urzędnikowi wyborczemu.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448.</w:t>
      </w:r>
      <w:r w:rsidRPr="00614BC4">
        <w:rPr>
          <w:rFonts w:ascii="Times New Roman" w:hAnsi="Times New Roman" w:cs="Times New Roman"/>
          <w:szCs w:val="24"/>
        </w:rPr>
        <w:t xml:space="preserve"> § 1. Po otrzymaniu protokołów od gminnej komisji wyborczej komisarz wyborczy dokonuje sprawdzenia prawidłowości ustalenia wyników głosowania i wyników wyborów w okręgach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razie stwierdzenia nieprawidłowości w ustaleniu wyników, komisarz wyborczy zarządza ponowne ustalenie tych wyników i zawiadamia o tym niezwłocznie Państwową Komisję Wyborczą. Przepisy art. 441–447 stosuje się odpowiednio.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449.</w:t>
      </w:r>
      <w:r w:rsidRPr="00614BC4">
        <w:rPr>
          <w:rFonts w:ascii="Times New Roman" w:hAnsi="Times New Roman" w:cs="Times New Roman"/>
          <w:szCs w:val="24"/>
        </w:rPr>
        <w:t> Gminna komisja wyborcza wydaje radnym zaświadczenia o wyborze. Wzór zaświadczenia określa Państwowa Komisja Wyborcza.</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szczególne dotyczące wyborów do rad powiatów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450.</w:t>
      </w:r>
      <w:r w:rsidRPr="00614BC4">
        <w:rPr>
          <w:rFonts w:ascii="Times New Roman" w:hAnsi="Times New Roman" w:cs="Times New Roman"/>
          <w:szCs w:val="24"/>
        </w:rPr>
        <w:t> </w:t>
      </w:r>
      <w:r w:rsidR="007B01AE" w:rsidRPr="00614BC4">
        <w:rPr>
          <w:rFonts w:ascii="Times New Roman" w:hAnsi="Times New Roman" w:cs="Times New Roman"/>
          <w:szCs w:val="24"/>
        </w:rPr>
        <w:t>Do wyborów do rad powiatów w zakresie nieuregulowanym stosuje się odpowiednio przepisy rozdziału 10 dotyczące wyborów do rad w gminach liczących powyżej 20 000 mieszkańców, chyba że przepisy niniejszego rozdziału stanowią inaczej.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451.</w:t>
      </w:r>
      <w:r w:rsidRPr="00614BC4">
        <w:rPr>
          <w:rFonts w:ascii="Times New Roman" w:hAnsi="Times New Roman" w:cs="Times New Roman"/>
          <w:szCs w:val="24"/>
        </w:rPr>
        <w:t> Wybory do rad powiatów, pod nadzorem Państwowej Komisji Wyborczej i komisarzy wyborczych, przeprowadzają: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powiatowe komisje wyborcze;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obwodowe komisje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452.</w:t>
      </w:r>
      <w:r w:rsidRPr="00614BC4">
        <w:rPr>
          <w:rFonts w:ascii="Times New Roman" w:hAnsi="Times New Roman" w:cs="Times New Roman"/>
          <w:szCs w:val="24"/>
        </w:rPr>
        <w:t xml:space="preserve"> § 1. W razie zarządzenia wyborów do rad powiatów na ten sam dzień, na który zarządzono wybory do rad gmin, głosowanie przeprowadzają obwodowe komisje wyborcze powołane dla wyborów do rad gmin, na podstawie tych samych spisów wyborców.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 1, obwodowa komisja wyborcza sporządza oddzielnie protokoły głosowania w obwodach dla wyborów do rady gminy i dla wyborów do rady powiatu, przekazując je odpowiednio gminnej i powiatowej komisji wyborczej.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453.</w:t>
      </w:r>
      <w:r w:rsidRPr="00614BC4">
        <w:rPr>
          <w:rFonts w:ascii="Times New Roman" w:hAnsi="Times New Roman" w:cs="Times New Roman"/>
          <w:szCs w:val="24"/>
        </w:rPr>
        <w:t> W każdym okręgu wyborczym wybiera się od 3 do 10 radnych.</w:t>
      </w:r>
    </w:p>
    <w:p w:rsidR="002E4C85" w:rsidRPr="00E86F09"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454.</w:t>
      </w:r>
      <w:r w:rsidRPr="00614BC4">
        <w:rPr>
          <w:rFonts w:ascii="Times New Roman" w:hAnsi="Times New Roman" w:cs="Times New Roman"/>
          <w:szCs w:val="24"/>
        </w:rPr>
        <w:t xml:space="preserve"> § 1. </w:t>
      </w:r>
      <w:r w:rsidR="002E4C85" w:rsidRPr="00E86F09">
        <w:rPr>
          <w:rFonts w:ascii="Times New Roman" w:hAnsi="Times New Roman" w:cs="Times New Roman"/>
          <w:szCs w:val="24"/>
        </w:rPr>
        <w:t>W</w:t>
      </w:r>
      <w:r w:rsidR="00E86F09">
        <w:rPr>
          <w:rFonts w:ascii="Times New Roman" w:hAnsi="Times New Roman" w:cs="Times New Roman"/>
          <w:szCs w:val="24"/>
        </w:rPr>
        <w:t xml:space="preserve"> </w:t>
      </w:r>
      <w:r w:rsidR="002E4C85" w:rsidRPr="00E86F09">
        <w:rPr>
          <w:rFonts w:ascii="Times New Roman" w:hAnsi="Times New Roman" w:cs="Times New Roman"/>
          <w:szCs w:val="24"/>
        </w:rPr>
        <w:t>celu przeprowadzenia wyborów komisarz wyborczy dzieli powiat na okręgi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Okręgiem wyborczym jest jedna gmina.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celu tworzenia okręgów możliwe jest łączenie gmin tylko w przypadku, gdy liczba radnych przypadająca na którąkolwiek z gmin, wynikająca z normy przedstawicielstwa dla okręgów, wynosiłaby mniej niż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4. Podział gminy na dwa lub więcej okręgów jest dopuszczalny jedynie w przypadku, gdyby liczba radnych przypadających na tę gminę, wynikająca z normy przedstawicielstwa dla okręgów, wynosiła więcej niż 10.</w:t>
      </w:r>
    </w:p>
    <w:p w:rsidR="002E4C85" w:rsidRPr="00E86F09" w:rsidRDefault="002E4C85" w:rsidP="00CE31ED">
      <w:pPr>
        <w:pStyle w:val="USTustnpkodeksu"/>
        <w:rPr>
          <w:rFonts w:ascii="Times New Roman" w:hAnsi="Times New Roman" w:cs="Times New Roman"/>
          <w:szCs w:val="24"/>
        </w:rPr>
      </w:pPr>
      <w:r w:rsidRPr="00E86F09">
        <w:rPr>
          <w:rFonts w:ascii="Times New Roman" w:hAnsi="Times New Roman" w:cs="Times New Roman"/>
          <w:szCs w:val="24"/>
        </w:rPr>
        <w:t>§ 5. W przypadku utworzenia na obszarze gminy dwóch lub więcej okręgów wyborczych komisarz wyborczy może zasięgnąć opinii rady tej gminy. Przy tworzeniu okręgów, o których mowa w zdaniu pierwszym,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w:t>
      </w:r>
    </w:p>
    <w:p w:rsidR="002E4C85" w:rsidRPr="00E86F09" w:rsidRDefault="002E4C85" w:rsidP="00CE31ED">
      <w:pPr>
        <w:pStyle w:val="USTustnpkodeksu"/>
        <w:rPr>
          <w:rFonts w:ascii="Times New Roman" w:hAnsi="Times New Roman" w:cs="Times New Roman"/>
          <w:szCs w:val="24"/>
        </w:rPr>
      </w:pPr>
      <w:r w:rsidRPr="00E86F09">
        <w:rPr>
          <w:rFonts w:ascii="Times New Roman" w:hAnsi="Times New Roman" w:cs="Times New Roman"/>
          <w:szCs w:val="24"/>
        </w:rPr>
        <w:t>§ 6. W przypadku łączenia dwóch lub więcej gmin w celu utworzenia okręgu wyborczego komisarz wyborczy może zasięgnąć opinii rad tych gmin. Przepisy § 5 zdanie trzecie i czwarte stosuje się odpowiednio.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 miastach przy tworzeniu okręgów wyborczych uwzględnia się utworzone jednostki pomocnicze.</w:t>
      </w:r>
    </w:p>
    <w:p w:rsidR="002E4C85" w:rsidRPr="00E86F09" w:rsidRDefault="002E4C85" w:rsidP="00CE31ED">
      <w:pPr>
        <w:pStyle w:val="ARTartustawynprozporzdzenia"/>
        <w:spacing w:before="0"/>
        <w:rPr>
          <w:rFonts w:ascii="Times New Roman" w:hAnsi="Times New Roman" w:cs="Times New Roman"/>
          <w:szCs w:val="24"/>
        </w:rPr>
      </w:pPr>
      <w:r w:rsidRPr="00E86F09">
        <w:rPr>
          <w:rFonts w:ascii="Times New Roman" w:hAnsi="Times New Roman" w:cs="Times New Roman"/>
          <w:b/>
          <w:szCs w:val="24"/>
        </w:rPr>
        <w:t>Art. 455.</w:t>
      </w:r>
      <w:r w:rsidRPr="00E86F09">
        <w:rPr>
          <w:rFonts w:ascii="Times New Roman" w:hAnsi="Times New Roman" w:cs="Times New Roman"/>
          <w:szCs w:val="24"/>
        </w:rPr>
        <w:t> Postanowienie komisarza wyborczego w sprawie okręgów wyborczych ogłasza się w wojewódzkim dzienniku urzędowym oraz podaje do publicznej wiadomości w sposób zwyczajowo przyjęty. Po jednym egzemplarzu postanowienia przesyła się niezwłocznie każdej radzie gminy położonej na obszarze powiatu, radzie powiatu oraz wojewodzie i Państwowej Komisji Wyborczej.</w:t>
      </w:r>
    </w:p>
    <w:p w:rsidR="002E4C85" w:rsidRPr="00E86F09" w:rsidRDefault="002E4C85" w:rsidP="00CE31ED">
      <w:pPr>
        <w:pStyle w:val="USTustnpkodeksu"/>
        <w:rPr>
          <w:rFonts w:ascii="Times New Roman" w:hAnsi="Times New Roman" w:cs="Times New Roman"/>
          <w:szCs w:val="24"/>
        </w:rPr>
      </w:pPr>
      <w:r w:rsidRPr="00E86F09">
        <w:rPr>
          <w:rFonts w:ascii="Times New Roman" w:hAnsi="Times New Roman" w:cs="Times New Roman"/>
          <w:b/>
          <w:szCs w:val="24"/>
        </w:rPr>
        <w:t>Art. 456.</w:t>
      </w:r>
      <w:r w:rsidRPr="00E86F09">
        <w:rPr>
          <w:rFonts w:ascii="Times New Roman" w:hAnsi="Times New Roman" w:cs="Times New Roman"/>
          <w:szCs w:val="24"/>
        </w:rPr>
        <w:t> </w:t>
      </w:r>
      <w:r w:rsidR="00161D9F" w:rsidRPr="00AD2D41">
        <w:t>§ 1.</w:t>
      </w:r>
      <w:r w:rsidR="00161D9F">
        <w:t> </w:t>
      </w:r>
      <w:r w:rsidR="00161D9F" w:rsidRPr="00AD2D41">
        <w:t xml:space="preserve">Na postanowienie komisarza wyborczego w sprawach okręgów wyborczych zainteresowanej radzie </w:t>
      </w:r>
      <w:r w:rsidR="00161D9F" w:rsidRPr="002842D7">
        <w:rPr>
          <w:spacing w:val="-2"/>
        </w:rPr>
        <w:t>powiatu, radzie gminy, a także wyborcom w liczbie co najmniej 15, przysługuje prawo wniesienia skargi do Naczelnego</w:t>
      </w:r>
      <w:r w:rsidR="00161D9F" w:rsidRPr="00AD2D41">
        <w:t xml:space="preserve"> </w:t>
      </w:r>
      <w:r w:rsidR="00161D9F" w:rsidRPr="002842D7">
        <w:rPr>
          <w:spacing w:val="-2"/>
        </w:rPr>
        <w:t>Sądu Administracyjnego w terminie 3 dni od daty podania do publicznej wiadomości postanowienia, o którym</w:t>
      </w:r>
      <w:r w:rsidR="00161D9F" w:rsidRPr="00AD2D41">
        <w:t xml:space="preserve"> mowa w art. 455. Skargę wnosi się za pośrednictwem komisarza wyborczego. Komisarz wyborczy w terminie 2 dni przekazuje skargę Naczelnemu Sądowi Administracyjnemu wraz z kompletnymi i uporządkowanymi aktami sprawy i odpowiedzią na skargę oraz informacją o posiadaniu praw wyborczych przez wnoszących skargę, w postaci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 Przepis art. 420 § 3 stosuje się.</w:t>
      </w:r>
    </w:p>
    <w:p w:rsidR="002E4C85" w:rsidRPr="00E86F09" w:rsidRDefault="002E4C85" w:rsidP="00CE31ED">
      <w:pPr>
        <w:pStyle w:val="USTustnpkodeksu"/>
        <w:rPr>
          <w:rFonts w:ascii="Times New Roman" w:hAnsi="Times New Roman" w:cs="Times New Roman"/>
          <w:szCs w:val="24"/>
        </w:rPr>
      </w:pPr>
      <w:r w:rsidRPr="00E86F09">
        <w:rPr>
          <w:rFonts w:ascii="Times New Roman" w:hAnsi="Times New Roman" w:cs="Times New Roman"/>
          <w:szCs w:val="24"/>
        </w:rPr>
        <w:t>§ 2. </w:t>
      </w:r>
      <w:r w:rsidR="00161D9F">
        <w:rPr>
          <w:rFonts w:ascii="Times New Roman" w:eastAsia="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457.</w:t>
      </w:r>
      <w:r w:rsidRPr="00614BC4">
        <w:rPr>
          <w:rFonts w:ascii="Times New Roman" w:hAnsi="Times New Roman" w:cs="Times New Roman"/>
          <w:szCs w:val="24"/>
        </w:rPr>
        <w:t xml:space="preserve"> </w:t>
      </w:r>
      <w:r w:rsidR="002E4C85" w:rsidRPr="00614BC4">
        <w:rPr>
          <w:rFonts w:ascii="Times New Roman" w:hAnsi="Times New Roman" w:cs="Times New Roman"/>
          <w:szCs w:val="24"/>
        </w:rPr>
        <w:t>§ 1. Liczba kandydatów na liście nie może być mniejsza niż 3 i większa niż liczba radnych wybieranych w danym okręgu wyborczym, powiększona o dwóch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zgłoszenia listy zawierającej 3 kandydatów: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liczba kandydatów – kobiet,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liczba kandydatów – mężczyzn</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nie może być mniejsza niż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Każda zgłoszona lista kandydatów powinna być poparta podpisami co najmniej 200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458.</w:t>
      </w:r>
      <w:r w:rsidRPr="00614BC4">
        <w:rPr>
          <w:rFonts w:ascii="Times New Roman" w:hAnsi="Times New Roman" w:cs="Times New Roman"/>
          <w:szCs w:val="24"/>
        </w:rPr>
        <w:t> W razie zarządzenia wyborów do rad powiatów na ten sam dzień, na który zarządzono wybory do rad gmin, komitety wyborcze zgłaszające listy kandydatów w wyborach do rad powiatów mogą zgłaszać również listy kandydatów na radnych do rad gmin.</w:t>
      </w:r>
    </w:p>
    <w:p w:rsidR="009C6AFF" w:rsidRPr="00614BC4" w:rsidRDefault="009C6AFF"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458a.</w:t>
      </w:r>
      <w:r w:rsidRPr="00614BC4">
        <w:rPr>
          <w:rFonts w:ascii="Times New Roman" w:hAnsi="Times New Roman" w:cs="Times New Roman"/>
          <w:szCs w:val="24"/>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szczególne dotyczące wyborów do sejmików województw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459.</w:t>
      </w:r>
      <w:r w:rsidRPr="00614BC4">
        <w:rPr>
          <w:rFonts w:ascii="Times New Roman" w:hAnsi="Times New Roman" w:cs="Times New Roman"/>
          <w:szCs w:val="24"/>
        </w:rPr>
        <w:t xml:space="preserve"> </w:t>
      </w:r>
      <w:r w:rsidR="00B03B80" w:rsidRPr="00614BC4">
        <w:rPr>
          <w:rFonts w:ascii="Times New Roman" w:hAnsi="Times New Roman" w:cs="Times New Roman"/>
          <w:szCs w:val="24"/>
        </w:rPr>
        <w:t>§ 1. Do wyborów do sejmików województw w zakresie nieuregulowanym stosuje się odpowiednio przepisy rozdziału 10 dotyczące wyborów do rad w gminach liczących powyżej 20 000 mieszkańców, chyba że przepisy niniejszego rozdziału stanowią inaczej.</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Ilekroć w przepisach niniejszego rozdziału jest mowa o powiecie rozumie się przez to również miasta na prawach powiatu.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Ilekroć w przepisach niniejszego rozdziału jest mowa o powiatowej komisji wyborczej rozumie się przez to również miejską komisję wyborczą w mieście na prawach powiatu.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460.</w:t>
      </w:r>
      <w:r w:rsidRPr="00614BC4">
        <w:rPr>
          <w:rFonts w:ascii="Times New Roman" w:hAnsi="Times New Roman" w:cs="Times New Roman"/>
          <w:szCs w:val="24"/>
        </w:rPr>
        <w:t> Wybory do sejmików województw, pod nadzorem Państwowej Komisji Wyborczej i komisarzy wyborczych, przeprowadzają: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wojewódzkie komisje wyborcze;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powiatowe komisje wyborcze;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461.</w:t>
      </w:r>
      <w:r w:rsidRPr="00614BC4">
        <w:rPr>
          <w:rFonts w:ascii="Times New Roman" w:hAnsi="Times New Roman" w:cs="Times New Roman"/>
          <w:szCs w:val="24"/>
        </w:rPr>
        <w:t xml:space="preserve"> § 1. W razie zarządzenia wyborów do sejmików województw na ten sam dzień, na który zarządzono wybory do rad powiatów: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głosowanie przeprowadzają obwodowe komisje wyborcze powołane dla wyborów do rad powiatów, na podstawie tych samych spisów wyborców;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powiatowe komisje wyborcze powołane dla wyborów do rad powiatów sporządzają protokoły zbiorczych wyników głosowania w powiecie dla wyborów do sejmiku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 1, sporządzane są odrębne protokoły głosowania w obwodzie dla wyborów do sejmików województw i dla wyborów do rad powiatów.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3. Miejskie komisje wyborcze w miastach na prawach powiatu sporządzają protokoły zbiorczych wyników głosowania w mieście dla wyborów do sejmiku województwa.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Przepisy § 1–3 stosuje się odpowiednio w razie zarządzenia na ten sam dzień wyborów do sejmików województw, rad powiatów i rad gmin.</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462.</w:t>
      </w:r>
      <w:r w:rsidRPr="00614BC4">
        <w:rPr>
          <w:rFonts w:ascii="Times New Roman" w:hAnsi="Times New Roman" w:cs="Times New Roman"/>
          <w:szCs w:val="24"/>
        </w:rPr>
        <w:t xml:space="preserve"> § 1. W celu przeprowadzenia wyborów obszar województwa dzieli się na okręgi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Okręgiem wyborczym jest jeden powiat lub jego część.</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Łączenie powiatów w celu utworzenia okręgu wyborczego jest dopuszczalne jedynie w przypadku, gdyby liczba radnych wybieranych w danym powiecie do sejmiku województwa była mniejsza niż 5.</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Łączenie powiatów nie może naruszać więzi społecznych łączących wyborców należących do mniejszości narodowych lub etnicznych, zamieszkujących na terytorium łączonych powiatów.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Podział powiatu na dwa lub więcej okręgów jest dopuszczalny jedynie w przypadku, gdyby liczba radnych przypadająca na ten powiat, wynikająca z normy przedstawicielstwa dla okręgów, wynosiła więcej niż 15.</w:t>
      </w:r>
    </w:p>
    <w:p w:rsidR="008A07FF" w:rsidRPr="005A3525" w:rsidRDefault="008A07FF" w:rsidP="00CE31ED">
      <w:pPr>
        <w:pStyle w:val="USTustnpkodeksu"/>
        <w:rPr>
          <w:rFonts w:ascii="Times New Roman" w:hAnsi="Times New Roman" w:cs="Times New Roman"/>
          <w:szCs w:val="24"/>
        </w:rPr>
      </w:pPr>
      <w:r w:rsidRPr="005A3525">
        <w:rPr>
          <w:rFonts w:ascii="Times New Roman" w:hAnsi="Times New Roman" w:cs="Times New Roman"/>
          <w:szCs w:val="24"/>
        </w:rPr>
        <w:t xml:space="preserve">§ 6. W przypadku utworzenia na obszarze powiatu dwóch lub więcej okręgów wyborczych komisarz wyborczy wykonujący czynności o charakterze </w:t>
      </w:r>
      <w:proofErr w:type="spellStart"/>
      <w:r w:rsidRPr="005A3525">
        <w:rPr>
          <w:rFonts w:ascii="Times New Roman" w:hAnsi="Times New Roman" w:cs="Times New Roman"/>
          <w:szCs w:val="24"/>
        </w:rPr>
        <w:t>ogólnowojewódzkim</w:t>
      </w:r>
      <w:proofErr w:type="spellEnd"/>
      <w:r w:rsidRPr="005A3525">
        <w:rPr>
          <w:rFonts w:ascii="Times New Roman" w:hAnsi="Times New Roman" w:cs="Times New Roman"/>
          <w:szCs w:val="24"/>
        </w:rPr>
        <w:t xml:space="preserve"> może zasięgnąć opinii rady tego powiatu. Przy tworzeniu okręgów, o których mowa w zdaniu pierwszym, należy uwzględnić podział danego powiatu na okręgi wyborcze dla wyborów do rad powiatów. Komisarz wyborczy wykonujący czynności o charakterze </w:t>
      </w:r>
      <w:proofErr w:type="spellStart"/>
      <w:r w:rsidRPr="005A3525">
        <w:rPr>
          <w:rFonts w:ascii="Times New Roman" w:hAnsi="Times New Roman" w:cs="Times New Roman"/>
          <w:szCs w:val="24"/>
        </w:rPr>
        <w:t>ogólnowojewódzkim</w:t>
      </w:r>
      <w:proofErr w:type="spellEnd"/>
      <w:r w:rsidRPr="005A3525">
        <w:rPr>
          <w:rFonts w:ascii="Times New Roman" w:hAnsi="Times New Roman" w:cs="Times New Roman"/>
          <w:szCs w:val="24"/>
        </w:rPr>
        <w:t xml:space="preserve"> nie jest związany opinią rady powiatu. Niewyrażenie opinii, o której mowa w zdaniu pierwszym, w ciągu 5 dni od dnia otrzymania wniosku komisarza wyborczego wykonującego czynności o charakterze </w:t>
      </w:r>
      <w:proofErr w:type="spellStart"/>
      <w:r w:rsidRPr="005A3525">
        <w:rPr>
          <w:rFonts w:ascii="Times New Roman" w:hAnsi="Times New Roman" w:cs="Times New Roman"/>
          <w:szCs w:val="24"/>
        </w:rPr>
        <w:t>ogólnowojewódzkim</w:t>
      </w:r>
      <w:proofErr w:type="spellEnd"/>
      <w:r w:rsidRPr="005A3525">
        <w:rPr>
          <w:rFonts w:ascii="Times New Roman" w:hAnsi="Times New Roman" w:cs="Times New Roman"/>
          <w:szCs w:val="24"/>
        </w:rPr>
        <w:t>, uważane jest za wyrażenie opinii pozytywnej.</w:t>
      </w:r>
    </w:p>
    <w:p w:rsidR="008A07FF" w:rsidRPr="005A3525" w:rsidRDefault="008A07FF" w:rsidP="00CE31ED">
      <w:pPr>
        <w:pStyle w:val="USTustnpkodeksu"/>
        <w:rPr>
          <w:rFonts w:ascii="Times New Roman" w:hAnsi="Times New Roman" w:cs="Times New Roman"/>
          <w:szCs w:val="24"/>
        </w:rPr>
      </w:pPr>
      <w:r w:rsidRPr="005A3525">
        <w:rPr>
          <w:rFonts w:ascii="Times New Roman" w:hAnsi="Times New Roman" w:cs="Times New Roman"/>
          <w:szCs w:val="24"/>
        </w:rPr>
        <w:t xml:space="preserve">§ 7. W przypadku łączenia dwóch lub więcej powiatów w celu utworzenia okręgu wyborczego komisarz wyborczy wykonujący czynności o charakterze </w:t>
      </w:r>
      <w:proofErr w:type="spellStart"/>
      <w:r w:rsidRPr="005A3525">
        <w:rPr>
          <w:rFonts w:ascii="Times New Roman" w:hAnsi="Times New Roman" w:cs="Times New Roman"/>
          <w:szCs w:val="24"/>
        </w:rPr>
        <w:t>ogólnowojewódzkim</w:t>
      </w:r>
      <w:proofErr w:type="spellEnd"/>
      <w:r w:rsidRPr="005A3525">
        <w:rPr>
          <w:rFonts w:ascii="Times New Roman" w:hAnsi="Times New Roman" w:cs="Times New Roman"/>
          <w:szCs w:val="24"/>
        </w:rPr>
        <w:t xml:space="preserve"> może zasięgnąć opinii rad tych powiatów. Przepisy § 6 zdanie trzecie i czwarte stosuje się odpowiednio.</w:t>
      </w:r>
    </w:p>
    <w:p w:rsidR="00E179AE" w:rsidRPr="005A3525"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463.</w:t>
      </w:r>
      <w:r w:rsidRPr="00614BC4">
        <w:rPr>
          <w:rFonts w:ascii="Times New Roman" w:hAnsi="Times New Roman" w:cs="Times New Roman"/>
          <w:szCs w:val="24"/>
        </w:rPr>
        <w:t xml:space="preserve"> </w:t>
      </w:r>
      <w:r w:rsidR="00E179AE" w:rsidRPr="005A3525">
        <w:rPr>
          <w:rFonts w:ascii="Times New Roman" w:hAnsi="Times New Roman" w:cs="Times New Roman"/>
          <w:szCs w:val="24"/>
        </w:rPr>
        <w:t xml:space="preserve">§ 1. Podział na okręgi wyborcze, ich numery, granice oraz liczbę radnych wybieranych w okręgu wyborczym ustala, w drodze postanowienia. komisarz wyborczy wykonujący czynności o charakterze </w:t>
      </w:r>
      <w:proofErr w:type="spellStart"/>
      <w:r w:rsidR="00E179AE" w:rsidRPr="005A3525">
        <w:rPr>
          <w:rFonts w:ascii="Times New Roman" w:hAnsi="Times New Roman" w:cs="Times New Roman"/>
          <w:szCs w:val="24"/>
        </w:rPr>
        <w:t>ogólnowojewódzkim</w:t>
      </w:r>
      <w:proofErr w:type="spellEnd"/>
      <w:r w:rsidR="00E179AE" w:rsidRPr="005A3525">
        <w:rPr>
          <w:rFonts w:ascii="Times New Roman" w:hAnsi="Times New Roman" w:cs="Times New Roman"/>
          <w:szCs w:val="24"/>
        </w:rPr>
        <w:t xml:space="preserve"> według jednolitej normy przedstawicielstwa obliczonej przez podzielenie liczby mieszkańców województwa przez liczbę radnych wybieranych do danej rady, z uwzględnieniem art. 462 i następujących zasad:</w:t>
      </w:r>
    </w:p>
    <w:p w:rsidR="00E179AE" w:rsidRPr="005A3525" w:rsidRDefault="00E179AE" w:rsidP="00CE31ED">
      <w:pPr>
        <w:pStyle w:val="USTustnpkodeksu"/>
        <w:ind w:left="426" w:hanging="426"/>
        <w:rPr>
          <w:rFonts w:ascii="Times New Roman" w:hAnsi="Times New Roman" w:cs="Times New Roman"/>
          <w:szCs w:val="24"/>
        </w:rPr>
      </w:pPr>
      <w:r w:rsidRPr="005A3525">
        <w:rPr>
          <w:rFonts w:ascii="Times New Roman" w:hAnsi="Times New Roman" w:cs="Times New Roman"/>
          <w:szCs w:val="24"/>
        </w:rPr>
        <w:t>1)</w:t>
      </w:r>
      <w:r w:rsidRPr="005A3525">
        <w:rPr>
          <w:rFonts w:ascii="Times New Roman" w:hAnsi="Times New Roman" w:cs="Times New Roman"/>
          <w:szCs w:val="24"/>
        </w:rPr>
        <w:tab/>
        <w:t>w okręgu wyborczym wybiera się od 5 do 15 radnych;</w:t>
      </w:r>
    </w:p>
    <w:p w:rsidR="00E179AE" w:rsidRPr="005A3525" w:rsidRDefault="00E179AE" w:rsidP="00CE31ED">
      <w:pPr>
        <w:pStyle w:val="USTustnpkodeksu"/>
        <w:ind w:left="426" w:hanging="426"/>
        <w:rPr>
          <w:rFonts w:ascii="Times New Roman" w:hAnsi="Times New Roman" w:cs="Times New Roman"/>
          <w:szCs w:val="24"/>
        </w:rPr>
      </w:pPr>
      <w:r w:rsidRPr="005A3525">
        <w:rPr>
          <w:rFonts w:ascii="Times New Roman" w:hAnsi="Times New Roman" w:cs="Times New Roman"/>
          <w:szCs w:val="24"/>
        </w:rPr>
        <w:t>2)</w:t>
      </w:r>
      <w:r w:rsidRPr="005A3525">
        <w:rPr>
          <w:rFonts w:ascii="Times New Roman" w:hAnsi="Times New Roman" w:cs="Times New Roman"/>
          <w:szCs w:val="24"/>
        </w:rPr>
        <w:tab/>
        <w:t>w żadnym z powiatów stanowiących jeden okręg wyborczy nie mogą być wybierani radni w liczbie równej lub większej niż 3/5 ogólnej liczby danej rady.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Przepisy art. 455 i art. 456 stosuje się odpowiednio.</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464.</w:t>
      </w:r>
      <w:r w:rsidRPr="00614BC4">
        <w:rPr>
          <w:rFonts w:ascii="Times New Roman" w:hAnsi="Times New Roman" w:cs="Times New Roman"/>
          <w:szCs w:val="24"/>
        </w:rPr>
        <w:t> Każda zgłaszana lista kandydatów powinna być poparta podpisami co najmniej 300 wyborców.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465.</w:t>
      </w:r>
      <w:r w:rsidRPr="00614BC4">
        <w:rPr>
          <w:rFonts w:ascii="Times New Roman" w:hAnsi="Times New Roman" w:cs="Times New Roman"/>
          <w:szCs w:val="24"/>
        </w:rPr>
        <w:t> W razie skreślenia nazwiska kandydata wskutek jego śmierci, powodującego sytuację, o której mowa w art. 436 § 2, wojewódzka komisja wyborcza informuje właściwego pełnomocnika o możliwości zgłoszenia nowego kandydata najpóźniej w 10 dniu przed dniem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466.</w:t>
      </w:r>
      <w:r w:rsidRPr="00614BC4">
        <w:rPr>
          <w:rFonts w:ascii="Times New Roman" w:hAnsi="Times New Roman" w:cs="Times New Roman"/>
          <w:szCs w:val="24"/>
        </w:rPr>
        <w:t xml:space="preserve"> § 1. W razie zarządzenia wyborów do sejmików województw na ten sam dzień, na który zarządzono wybory do rad powiatów, komitety wyborcze zgłaszające kandydatów w wyborach do sejmiku województwa mogą zgłaszać również kandydatów na radnych do rad powiatów.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Każdy komitet wyborczy może zgłosić w wyborach do danej rady w okręgu wyborczym tylko jedną listę kandydatów.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467.</w:t>
      </w:r>
      <w:r w:rsidRPr="00614BC4">
        <w:rPr>
          <w:rFonts w:ascii="Times New Roman" w:hAnsi="Times New Roman" w:cs="Times New Roman"/>
          <w:szCs w:val="24"/>
        </w:rPr>
        <w:t> W razie zarządzenia wyborów do sejmików województw na ten sam dzień, na który zarządzono wybory do rad powiatów i rad gmin, przepisy art. 461 stosuje się odpowiednio.</w:t>
      </w:r>
    </w:p>
    <w:p w:rsidR="00E179AE" w:rsidRPr="00614BC4" w:rsidRDefault="00E179AE"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467a.</w:t>
      </w:r>
      <w:r w:rsidRPr="00614BC4">
        <w:rPr>
          <w:rFonts w:ascii="Times New Roman" w:hAnsi="Times New Roman" w:cs="Times New Roman"/>
          <w:szCs w:val="24"/>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468.</w:t>
      </w:r>
      <w:r w:rsidRPr="00614BC4">
        <w:rPr>
          <w:rFonts w:ascii="Times New Roman" w:hAnsi="Times New Roman" w:cs="Times New Roman"/>
          <w:szCs w:val="24"/>
        </w:rPr>
        <w:t xml:space="preserve"> § 1. Powiatowa komisja wyborcza, na podstawie otrzymanych od obwodowych komisji wyborczych protokołów głosowania w obwodach w wyborach do sejmików województw, ustala wynik głosowania na poszczególne listy kandydatów i sporządza, w trzech egzemplarzach, protokół wyniku głosowania na obszarze powiatu.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protokole wymienia się sumy liczb, o których mowa w art. 442 §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469.</w:t>
      </w:r>
      <w:r w:rsidRPr="00614BC4">
        <w:rPr>
          <w:rFonts w:ascii="Times New Roman" w:hAnsi="Times New Roman" w:cs="Times New Roman"/>
          <w:szCs w:val="24"/>
        </w:rPr>
        <w:t> Do czynności wojewódzkiej komisji wyborczej podejmowanych po otrzymaniu protokołów, o których mowa w art. 468 § 2, przepisy dotyczące gminnych komisji wyborczych w miastach na prawach powiatu stosuje się odpowiednio.</w:t>
      </w:r>
    </w:p>
    <w:p w:rsidR="006520F0" w:rsidRPr="00614BC4" w:rsidRDefault="006520F0" w:rsidP="00CE31ED">
      <w:pPr>
        <w:pStyle w:val="TYTDZOZNoznaczenietytuulubdziau"/>
        <w:spacing w:before="0"/>
        <w:rPr>
          <w:rFonts w:ascii="Times New Roman" w:hAnsi="Times New Roman" w:cs="Times New Roman"/>
          <w:b/>
        </w:rPr>
      </w:pPr>
      <w:r w:rsidRPr="00614BC4">
        <w:rPr>
          <w:rFonts w:ascii="Times New Roman" w:hAnsi="Times New Roman" w:cs="Times New Roman"/>
          <w:b/>
        </w:rPr>
        <w:t>DZIAŁ VIII</w:t>
      </w:r>
    </w:p>
    <w:p w:rsidR="006520F0" w:rsidRPr="00614BC4" w:rsidRDefault="006520F0" w:rsidP="00CE31ED">
      <w:pPr>
        <w:pStyle w:val="TYTDZPRZEDMprzedmiotregulacjitytuulubdziau"/>
        <w:spacing w:before="0"/>
        <w:rPr>
          <w:rFonts w:ascii="Times New Roman" w:hAnsi="Times New Roman"/>
          <w:szCs w:val="24"/>
        </w:rPr>
      </w:pPr>
      <w:r w:rsidRPr="00614BC4">
        <w:rPr>
          <w:rFonts w:ascii="Times New Roman" w:hAnsi="Times New Roman"/>
          <w:szCs w:val="24"/>
        </w:rPr>
        <w:t>Wybory wójta, burmistrza i prezydenta miasta</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Przepisy ogólne</w:t>
      </w:r>
    </w:p>
    <w:p w:rsidR="00B77095" w:rsidRPr="00614BC4" w:rsidRDefault="00B77095"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470.</w:t>
      </w:r>
      <w:r w:rsidRPr="00614BC4">
        <w:rPr>
          <w:rFonts w:ascii="Times New Roman" w:hAnsi="Times New Roman" w:cs="Times New Roman"/>
          <w:szCs w:val="24"/>
        </w:rPr>
        <w:t xml:space="preserve"> Do wyborów wójta w zakresie nieuregulowanym stosuje się odpowiednio przepisy art. 390 § 8 i art. 390a oraz przepisy rozdziałów 6, 7 i 10 działu VII, chyba że przepisy niniejszego działu stanowią inaczej.</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471.</w:t>
      </w:r>
      <w:r w:rsidRPr="00614BC4">
        <w:rPr>
          <w:rFonts w:ascii="Times New Roman" w:hAnsi="Times New Roman" w:cs="Times New Roman"/>
          <w:szCs w:val="24"/>
        </w:rPr>
        <w:t> Wybory wójta są powszechne, równe, bezpośrednie oraz odbywają się w głosowaniu tajnym.</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472.</w:t>
      </w:r>
      <w:r w:rsidR="00E179AE" w:rsidRPr="00614BC4">
        <w:rPr>
          <w:rFonts w:ascii="Times New Roman" w:hAnsi="Times New Roman" w:cs="Times New Roman"/>
          <w:szCs w:val="24"/>
        </w:rPr>
        <w:t xml:space="preserve"> § 1. Kandydat na wójta nie może jednocześnie kandydować na wójta w innej gminie.</w:t>
      </w:r>
    </w:p>
    <w:p w:rsidR="00E179AE" w:rsidRPr="00614BC4" w:rsidRDefault="00E179AE"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Kandydat na wójta nie może jednocześnie kandydować do rady powiatu i do sejmiku województwa. Kandydat na wójta może kandydować do rady gminy tylko na obszarze gminy, w której kandyduje na wójta.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473.</w:t>
      </w:r>
      <w:r w:rsidRPr="00614BC4">
        <w:rPr>
          <w:rFonts w:ascii="Times New Roman" w:hAnsi="Times New Roman" w:cs="Times New Roman"/>
          <w:szCs w:val="24"/>
        </w:rPr>
        <w:t xml:space="preserve"> § 1. Za wybranego na wójta uważa się tego kandydata, który w głosowaniu otrzymał więcej niż połowę ważnie oddanych głosów.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żaden z kandydatów nie otrzymał określonej w § 1 liczby ważnie oddanych głosów, czternastego dnia po pierwszym głosowaniu przeprowadza się ponowne głosowanie.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ponownym głosowaniu wyboru dokonuje się spośród dwóch kandydatów, którzy w pierwszym głosowaniu otrzymali największą liczbę ważnie oddanych głosów. W przypadku gdy więcej niż dwóch kandydatów otrzyma liczbę głosów uprawniającą do udziału w ponownym głosowaniu, o dopuszczeniu kandydata do wyborów w ponownym głosowaniu rozstrzyga większa liczba obwodów głosowania, w których jeden z kandydatów otrzymał większą liczbę głosów, a jeżeli liczba tych obwodów byłaby równa – rozstrzyga losowanie przeprowadzone przez gminną komisję wyborczą. W losowaniu mają prawo uczestniczenia wszyscy kandydaci lub pełnomocnicy wyborczy ich komitetów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Jeżeli którykolwiek z dwóch kandydatów, o których mowa w § 3, wycofa zgodę na kandydowanie, utraci prawo wyborcze albo umrze, w ponownym głosowaniu bierze udział jeden kandydat.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Za wybranego w ponownym głosowaniu uważa się tego kandydata, który otrzymał większą liczbę ważnie oddanych głosów.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W przypadku, o którym mowa w § 2, gminna komisja wyborcza niezwłocznie informuje, w drodze uchwały, o konieczności i przyczynach przeprowadzenia ponownego głosowania oraz podaje datę ponownego głosowania, a także nazwiska i imiona kandydatów kandydujących w ponownym głosowaniu. Jeden egzemplarz uchwały przekazuje się niezwłocznie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 przypadku gdy obaj kandydaci w ponownym głosowaniu otrzymają tę samą liczbę głosów, za wybranego uważa się tego kandydata, który w większej liczbie obwodów głosowania otrzymał więcej głosów niż drugi kandydat. Jeżeli liczby obwodów, o których mowa w zdaniu poprzednim, byłyby równe, o wyborze wójta rozstrzyga losowanie przeprowadzone przez gminną komisję wyborczą. W losowaniu mają prawo uczestniczenia obaj kandydaci lub pełnomocnicy wyborczy ich komitetów wyborczych.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Tryb przeprowadzania losowania, o którym mowa w § 3 i 7, określa Państwowa Komisja Wyborcza.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474.</w:t>
      </w:r>
      <w:r w:rsidRPr="00614BC4">
        <w:rPr>
          <w:rFonts w:ascii="Times New Roman" w:hAnsi="Times New Roman" w:cs="Times New Roman"/>
          <w:szCs w:val="24"/>
        </w:rPr>
        <w:t xml:space="preserve"> § 1. Wybory wójtów zarządza Prezes Rady Ministrów, w drodze rozporządzenia, łącznie z wyborami do rad gmin, w trybie określonym w art. 371.</w:t>
      </w:r>
    </w:p>
    <w:p w:rsidR="00BD28D5"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BD28D5" w:rsidRPr="00614BC4">
        <w:rPr>
          <w:rFonts w:ascii="Times New Roman" w:hAnsi="Times New Roman" w:cs="Times New Roman"/>
          <w:szCs w:val="24"/>
        </w:rPr>
        <w:t>W razie konieczności przeprowadzenia wyborów wójta przed upływem kadencji z przyczyn określonych w ustawach, Prezes Rady Ministrów zarządza, w drodze rozporządzenia, wybory przedterminowe w trybie określonym w art. 372, z zastrzeżeniem § 3.</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uchwała rady albo postanowienie komisarza wyborczego o wygaśnięciu mandatu wójta zostały zaskarżone do sądu administracyjnego, wybory przedterminowe wójta zarządza się i przeprowadza w ciągu 60 dni od dnia uprawomocnienia się wyroku sądu administracyjnego oddalającego skargę.</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475.</w:t>
      </w:r>
      <w:r w:rsidRPr="00614BC4">
        <w:rPr>
          <w:rFonts w:ascii="Times New Roman" w:hAnsi="Times New Roman" w:cs="Times New Roman"/>
          <w:szCs w:val="24"/>
        </w:rPr>
        <w:t xml:space="preserve"> § 1. Państwowa Komisja Wyborcza i komisarze wyborczy organizują wybory wójtów i sprawują nadzór nad ich przebiegiem zgodnie z przepisami prawa.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Wybory przeprowadzają komisje powołane do przeprowadzenia wyborów do rad gmin.</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przypadku wyborów przedterminowych, w których wybiera się tylko wójta, powołuje się gminną komisję wyborczą i obwodowe komisje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476.</w:t>
      </w:r>
      <w:r w:rsidRPr="00614BC4">
        <w:rPr>
          <w:rFonts w:ascii="Times New Roman" w:hAnsi="Times New Roman" w:cs="Times New Roman"/>
          <w:szCs w:val="24"/>
        </w:rPr>
        <w:t xml:space="preserve"> § 1. Limity wydatków w przypadku komitetów wyborczych, które zarejestrowały kandydata na wójta, ulegają powiększeniu o kwotę ustaloną na zasadach określonych w § 4.</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Pełnomocnik finansowy komitetu wyborczego, którego zarówno kandydat na wójta, jak też lista kandydatów na radnych zostały zarejestrowane, sporządza łączne sprawozdanie finansowe o źródłach pozyskanych funduszy oraz poniesionych wydatkach na cele wyborcze.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po zasięgnięciu opinii Państwowej Komisji Wyborczej określi, w drodze rozporządzenia, wzór łącznego sprawozdania, o którym mowa w § 2, oraz szczegółowy zakres zawartych w nim informacji, a także wykaz rodzajów dokumentów, jakie należy załączyć do sprawozdania, tak aby umożliwiały weryfikację podanych w sprawozdaniu informacji, mając na względzie zapewnienie pełnej informacji o przychodach i wydatkach komitetu wyborczego oraz jej przejrzystości.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Limit wydatków związanych z prowadzeniem kampanii wyborczej kandydata na wójta w gminach liczących do 500 000 mieszkańców ustala się mnożąc liczbę mieszkańców danej gminy przez kwotę 60 groszy, a w gminach liczących powyżej 500 000 mieszkańców mnożąc pierwsze 500 000 mieszkańców przez kwotę 60 groszy, a nadwyżkę ponad 500 000 mieszkańców – przez kwotę 30 groszy.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Komisarz wyborczy w terminie 7 dni od dnia ogłoszenia rozporządzenia o zarządzeniu wyborów podaje do publicznej wiadomości, w formie komunikatu w dzienniku o zasięgu wojewódzkim, liczbę mieszkańców w poszczególnych gminach według stanu na koniec roku poprzedzającego rok, w którym wybory są przeprowadzane.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477.</w:t>
      </w:r>
      <w:r w:rsidRPr="00614BC4">
        <w:rPr>
          <w:rFonts w:ascii="Times New Roman" w:hAnsi="Times New Roman" w:cs="Times New Roman"/>
          <w:szCs w:val="24"/>
        </w:rPr>
        <w:t xml:space="preserve"> § 1. Państwowa Komisja Wyborcza ogłasza w Dzienniku Ustaw Rzeczypospolitej Polskiej oraz podaje do publicznej wiadomości, w formie obwieszczenia, zbiorcze wyniki wyborów wójtów na obszarze kraju.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przypadku ponownego głosowania w wyborach wójtów, o którym mowa w art. 473 § 2.</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Zgłaszanie kandydatów na wójta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478.</w:t>
      </w:r>
      <w:r w:rsidRPr="00614BC4">
        <w:rPr>
          <w:rFonts w:ascii="Times New Roman" w:hAnsi="Times New Roman" w:cs="Times New Roman"/>
          <w:szCs w:val="24"/>
        </w:rPr>
        <w:t xml:space="preserve"> § 1. Prawo zgłaszania kandydatów na wójta przysługuje: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komitetowi wyborczemu partii politycznej,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koalicyjnemu komitetowi wyborczemu,</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komitetowi wyborczemu organizacji,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komitetowi wyborczemu wyborców</w:t>
      </w:r>
    </w:p>
    <w:p w:rsidR="006520F0" w:rsidRPr="00614BC4" w:rsidRDefault="006520F0" w:rsidP="00CE31ED">
      <w:pPr>
        <w:pStyle w:val="CZWSPPKTczwsplnapunktw"/>
        <w:rPr>
          <w:rFonts w:ascii="Times New Roman" w:hAnsi="Times New Roman" w:cs="Times New Roman"/>
          <w:szCs w:val="24"/>
        </w:rPr>
      </w:pPr>
      <w:r w:rsidRPr="00614BC4">
        <w:rPr>
          <w:rFonts w:ascii="Times New Roman" w:hAnsi="Times New Roman" w:cs="Times New Roman"/>
          <w:szCs w:val="24"/>
        </w:rPr>
        <w:t>– z zastrzeżeniem §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Prawo zgłaszania kandydatów na wójta ma komitet wyborczy, który zarejestrował listy kandydatów na radnych w co najmniej połowie okręgów wyborczych w danej gminie. W każdym z tych okręgów liczba zarejestrowanych przez ten komitet kandydatów na radnych nie może być mniejsza niż liczba radnych wybieranych w tym okręgu.</w:t>
      </w:r>
    </w:p>
    <w:p w:rsidR="006520F0" w:rsidRPr="00614BC4" w:rsidRDefault="00161D9F" w:rsidP="00CE31ED">
      <w:pPr>
        <w:pStyle w:val="USTustnpkodeksu"/>
        <w:rPr>
          <w:rFonts w:ascii="Times New Roman" w:hAnsi="Times New Roman" w:cs="Times New Roman"/>
          <w:szCs w:val="24"/>
        </w:rPr>
      </w:pPr>
      <w:r w:rsidRPr="00AD2D41">
        <w:t>§ 3. Kandydatów na wójta zgłasza się do gminnej komisji wyborczej najpóźniej w 24 dniu przed dniem wyborów do godziny 16</w:t>
      </w:r>
      <w:r w:rsidRPr="00AD2D41">
        <w:rPr>
          <w:rStyle w:val="IGindeksgrny"/>
        </w:rPr>
        <w:t>00</w:t>
      </w:r>
      <w:r w:rsidRPr="00AD2D41">
        <w:t>.</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4. Jeżeli w wyborach przedterminowych wybiera się tylko wójta, przepisów § 2 nie stosuje się. </w:t>
      </w:r>
      <w:r w:rsidR="00161D9F" w:rsidRPr="005739DE">
        <w:t>W takim przypadku w celu zgłoszenia kandydata na wójta komitet wyborczy musi uzyskać poparcie, ujętych w Centralnym Rejestrze Wyborców w obwodach głosowania gminy, co najmniej: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150 wyborców – w gminie liczącej do 5000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300 wyborców – w gminie liczącej do 10 000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600 wyborców – w gminie liczącej do 20 000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1500 wyborców – w gminie liczącej do 50 000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2000 wyborców – w gminie liczącej do 100 000 mieszkańców;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3000 wyborców – w gminie liczącej powyżej 100 000 mieszkańców.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Wykaz podpisów wyborców popierających zgłoszenie kandydata na wójta musi zawierać na każdej stronie wykazu nazwę komitetu wyborczego zgłaszającego kandydata, oraz adnotację:</w:t>
      </w:r>
    </w:p>
    <w:p w:rsidR="006520F0" w:rsidRPr="00614BC4" w:rsidRDefault="006520F0" w:rsidP="00CE31ED">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wójta …… (nazwa jednostki samorządu terytorialnego) …….. [imię (imiona) i nazwisko kandydata] w wyborach zarządzonych na …… (dzień, miesiąc, rok).”.</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479.</w:t>
      </w:r>
      <w:r w:rsidRPr="00614BC4">
        <w:rPr>
          <w:rFonts w:ascii="Times New Roman" w:hAnsi="Times New Roman" w:cs="Times New Roman"/>
          <w:szCs w:val="24"/>
        </w:rPr>
        <w:t xml:space="preserve"> § 1. W zgłoszeniu kandydata na wójta podaje się:</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imię (imiona), nazwisko, wiek, wykształcenie i miejsce zamieszkania zgłaszanego kandydata, wraz ze wskazaniem jego przynależności do partii politycznej;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oznaczenie komitetu dokonującego zgłoszenia oraz imię (imiona), nazwisko i adres działającego w jego imieniu pełnomocnika.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Do zgłoszenia należy dołączyć:</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 oświadczenie kandydata o wyrażeniu zgody na kandydowanie oraz o posiadaniu prawa wybieralności;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przypadku kandydata urodzonego przed dniem 1 sierpnia 1972 r. – oświadczenie, o którym mowa w art. 7 ust. 1 ustawy z dnia 18 października 2006 r. o ujawnianiu informacji o dokumentach organów bezpieczeństwa państwa z lat 1944–1990 oraz treści tych dokumentów albo informację, o której mowa w art. 7 ust. 3a tej ustawy;</w:t>
      </w:r>
    </w:p>
    <w:p w:rsidR="002A40FF" w:rsidRPr="00614BC4" w:rsidRDefault="002A40FF" w:rsidP="00CE31ED">
      <w:pPr>
        <w:pStyle w:val="PKTpunkt"/>
        <w:rPr>
          <w:rFonts w:ascii="Times New Roman" w:hAnsi="Times New Roman" w:cs="Times New Roman"/>
          <w:szCs w:val="24"/>
        </w:rPr>
      </w:pPr>
      <w:r w:rsidRPr="00614BC4">
        <w:rPr>
          <w:rFonts w:ascii="Times New Roman" w:hAnsi="Times New Roman" w:cs="Times New Roman"/>
          <w:szCs w:val="24"/>
        </w:rPr>
        <w:t>2a)</w:t>
      </w:r>
      <w:r w:rsidRPr="00614BC4">
        <w:rPr>
          <w:rFonts w:ascii="Times New Roman" w:hAnsi="Times New Roman" w:cs="Times New Roman"/>
          <w:szCs w:val="24"/>
        </w:rPr>
        <w:tab/>
        <w:t>fakultatywnie symbol graficzny komitetu wyborczego w formie papierowej oraz elektronicznej;</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przypadku wyborów przedterminowych – wykaz wyborców popierających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480.</w:t>
      </w:r>
      <w:r w:rsidRPr="00614BC4">
        <w:rPr>
          <w:rFonts w:ascii="Times New Roman" w:hAnsi="Times New Roman" w:cs="Times New Roman"/>
          <w:szCs w:val="24"/>
        </w:rPr>
        <w:t xml:space="preserve"> § 1. Po przyjęciu zgłoszenia kandydata na wójta skreślenia kandydatów na radnych powodujące, że zgłoszenie nie spełnia warunku, o którym mowa w art. 478 § 2, nie wywołuje skutków prawnych chyba, że rejestracja list kandydatów na radnych komitetu wyborczego zgłaszającego kandydata na wójta zostanie unieważniona z powodu rozwiązania tego komitetu wyborczego.</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zgłoszenie spełnia warunki określone w kodeksie, gminna komisja wyborcza niezwłocznie rejestruje kandydata na wójta, sporządzając protokół rejestracji.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Po jednym egzemplarzu protokołu rejestracji doręcza się osobie zgłaszającej kandydata i komisarzowi wyborczemu.</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481.</w:t>
      </w:r>
      <w:r w:rsidRPr="00614BC4">
        <w:rPr>
          <w:rFonts w:ascii="Times New Roman" w:hAnsi="Times New Roman" w:cs="Times New Roman"/>
          <w:szCs w:val="24"/>
        </w:rPr>
        <w:t> Gminna komisja wyborcza zarządza wydrukowanie obwieszczenia o zarejestrowanych kandydatach na wójta.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482.</w:t>
      </w:r>
      <w:r w:rsidRPr="00614BC4">
        <w:rPr>
          <w:rFonts w:ascii="Times New Roman" w:hAnsi="Times New Roman" w:cs="Times New Roman"/>
          <w:szCs w:val="24"/>
        </w:rPr>
        <w:t xml:space="preserve"> § 1. Jeżeli w terminie, o którym mowa w art. 478 § 3, nie zgłoszono żadnego kandydata lub zgłoszono tylko jednego kandydata, gminna komisja wyborcza niezwłocznie wzywa, przez rozplakatowanie obwieszczeń, do dokonania dodatkowych zgłoszeń. W takim przypadku termin zgłaszania kandydatów ulega przedłużeniu o 5 dni, licząc od dnia rozplakatowania obwieszczeń.</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2. Jeżeli mimo postępowania, o którym mowa w § 1, nie zostanie zarejestrowany żaden kandydat, wyboru wójta dokonuje rada gminy bezwzględną większością głosów ustawowego składu rady w głosowaniu tajnym.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mimo postępowania, o którym mowa w § 1, zostanie zarejestrowany tylko jeden kandydat, wybory przeprowadza się, z tym że tego kandydata uważa się za wybranego, jeżeli w głosowaniu uzyskał więcej niż połowę ważnie oddanych głosów.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W przypadku gdy kandydat, o którym mowa w § 3, nie uzyskał więcej niż połowy ważnie oddanych głosów, wyboru wójta dokonuje rada gminy bezwzględną większością głosów ustawowego składu rady w głosowaniu tajnym.</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Jeżeli w wyborach ma być przeprowadzone głosowanie tylko na jednego kandydata, gminna komisja wyborcza stwierdza ten fakt w drodze uchwały, podanej do publicznej wiadomości.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6. Przepis § 5 stosuje się odpowiednio w przypadku braku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7. Wyboru wójta w trybie określonym w § 2 i 4 dokonuje się według następujących zasad:</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prawo zgłoszenia kandydata na wójta przysługuje grupie radnych stanowiącej co najm</w:t>
      </w:r>
      <w:r w:rsidR="00CD56F1" w:rsidRPr="00614BC4">
        <w:rPr>
          <w:rFonts w:ascii="Times New Roman" w:hAnsi="Times New Roman" w:cs="Times New Roman"/>
          <w:szCs w:val="24"/>
        </w:rPr>
        <w:t>niej 1/3 ustawowego składu rady;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zgłoszenie kandydata na wójta musi mieć formę pisemną</w:t>
      </w:r>
      <w:r w:rsidR="00CD56F1"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radnemu przysługuje prawo poparcia w zgłoszeniu tylko jednego kandydata.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8. Do kandydata na wójta wybieranego w trybie, o którym mowa w § 2, 4 i 7, stosuje się art. 472 oraz odpowiednio art. 479.</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9. Jeżeli w przypadkach, o których mowa w § 2 i 4, rada gminy nie dokona wyboru wójta w terminie dwóch miesięcy od dnia wyborów Prezes Rady Ministrów wyznacza, na wniosek ministra właściwego do spraw administracji publicznej, osobę pełniącą obowiązki wójta do końca kadencji.</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483.</w:t>
      </w:r>
      <w:r w:rsidRPr="00614BC4">
        <w:rPr>
          <w:rFonts w:ascii="Times New Roman" w:hAnsi="Times New Roman" w:cs="Times New Roman"/>
          <w:szCs w:val="24"/>
        </w:rPr>
        <w:t xml:space="preserve"> </w:t>
      </w:r>
      <w:r w:rsidR="003054FA" w:rsidRPr="00614BC4">
        <w:rPr>
          <w:rFonts w:ascii="Times New Roman" w:hAnsi="Times New Roman" w:cs="Times New Roman"/>
          <w:szCs w:val="24"/>
        </w:rPr>
        <w:t>§ 1. Gminna komisja wyborcza skreśla z listy kandydatów kandydata, który:</w:t>
      </w:r>
    </w:p>
    <w:p w:rsidR="003054FA" w:rsidRPr="00614BC4" w:rsidRDefault="003054FA"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zmarł,</w:t>
      </w:r>
    </w:p>
    <w:p w:rsidR="003054FA" w:rsidRPr="00614BC4" w:rsidRDefault="003054FA"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utracił prawo wybieralności,</w:t>
      </w:r>
    </w:p>
    <w:p w:rsidR="003054FA" w:rsidRPr="00614BC4" w:rsidRDefault="003054FA" w:rsidP="00CE31ED">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złożył nieprawdziwe oświadczenie, o którym mowa w art. 479 § 2 pkt 1,</w:t>
      </w:r>
    </w:p>
    <w:p w:rsidR="003054FA" w:rsidRPr="00614BC4" w:rsidRDefault="003054FA" w:rsidP="00CE31ED">
      <w:pPr>
        <w:pStyle w:val="ARTartustawynprozporzdzenia"/>
        <w:spacing w:before="0"/>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kandyduje jednocześnie:</w:t>
      </w:r>
    </w:p>
    <w:p w:rsidR="003054FA" w:rsidRPr="00614BC4" w:rsidRDefault="003054FA" w:rsidP="00CE31ED">
      <w:pPr>
        <w:pStyle w:val="ZLITwPKTzmlitwpktartykuempunktem"/>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do rady gminy w gminie innej niż w której kandyduje na wójta,</w:t>
      </w:r>
    </w:p>
    <w:p w:rsidR="003054FA" w:rsidRPr="00614BC4" w:rsidRDefault="003054FA" w:rsidP="00CE31ED">
      <w:pPr>
        <w:pStyle w:val="ZLITwPKTzmlitwpktartykuempunktem"/>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do rady powiatu,</w:t>
      </w:r>
    </w:p>
    <w:p w:rsidR="003054FA" w:rsidRPr="00614BC4" w:rsidRDefault="003054FA" w:rsidP="00CE31ED">
      <w:pPr>
        <w:pStyle w:val="ZLITwPKTzmlitwpktartykuempunktem"/>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do sejmiku województwa,</w:t>
      </w:r>
    </w:p>
    <w:p w:rsidR="003054FA" w:rsidRPr="00614BC4" w:rsidRDefault="003054FA" w:rsidP="00CE31ED">
      <w:pPr>
        <w:pStyle w:val="ZLITwPKTzmlitwpktartykuempunktem"/>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na wójta w innej gminie,</w:t>
      </w:r>
    </w:p>
    <w:p w:rsidR="003054FA" w:rsidRPr="00614BC4" w:rsidRDefault="003054FA" w:rsidP="00CE31ED">
      <w:pPr>
        <w:pStyle w:val="ARTartustawynprozporzdzenia"/>
        <w:spacing w:before="0"/>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złożył oświadczenie na piśmie o wycofaniu zgody na kandydowanie</w:t>
      </w:r>
    </w:p>
    <w:p w:rsidR="003054FA" w:rsidRPr="00614BC4" w:rsidRDefault="003054FA" w:rsidP="00CE31ED">
      <w:pPr>
        <w:pStyle w:val="ARTartustawynprozporzdzenia"/>
        <w:spacing w:before="0"/>
        <w:ind w:left="426" w:hanging="426"/>
        <w:rPr>
          <w:rFonts w:ascii="Times New Roman" w:hAnsi="Times New Roman" w:cs="Times New Roman"/>
          <w:szCs w:val="24"/>
        </w:rPr>
      </w:pPr>
      <w:r w:rsidRPr="00614BC4">
        <w:rPr>
          <w:rFonts w:ascii="Times New Roman" w:hAnsi="Times New Roman" w:cs="Times New Roman"/>
          <w:szCs w:val="24"/>
        </w:rPr>
        <w:t>– i zawiadamia o tym niezwłocznie pełnomocnika wyborczego.</w:t>
      </w:r>
    </w:p>
    <w:p w:rsidR="003054FA" w:rsidRPr="00614BC4" w:rsidRDefault="003054FA" w:rsidP="00CE31ED">
      <w:pPr>
        <w:pStyle w:val="ARTartustawynprozporzdzenia"/>
        <w:spacing w:before="0"/>
        <w:ind w:left="426" w:hanging="426"/>
        <w:rPr>
          <w:rFonts w:ascii="Times New Roman" w:hAnsi="Times New Roman" w:cs="Times New Roman"/>
          <w:szCs w:val="24"/>
        </w:rPr>
      </w:pPr>
      <w:r w:rsidRPr="00614BC4">
        <w:rPr>
          <w:rFonts w:ascii="Times New Roman" w:hAnsi="Times New Roman" w:cs="Times New Roman"/>
          <w:szCs w:val="24"/>
        </w:rPr>
        <w:t>Informację o skreśleniu gminna komisja wyborcza niezwłocznie podaje do publicznej wiadomości.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Jeżeli skreślenie nazwiska kandydata nastąpiło wskutek śmierci kandydata, komisja informuje właściwego pełnomocnika wyborczego o możliwości zgłoszenia nowego kandydata. </w:t>
      </w:r>
      <w:r w:rsidR="00084D47" w:rsidRPr="00AD2D41">
        <w:t>Uzupełnienia listy dokonuje się najpóźniej w 13 dniu przed dniem wyborów.</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Karty do głosowania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484.</w:t>
      </w:r>
      <w:r w:rsidRPr="00614BC4">
        <w:rPr>
          <w:rFonts w:ascii="Times New Roman" w:hAnsi="Times New Roman" w:cs="Times New Roman"/>
          <w:szCs w:val="24"/>
        </w:rPr>
        <w:t> </w:t>
      </w:r>
      <w:r w:rsidR="003054FA" w:rsidRPr="00614BC4">
        <w:rPr>
          <w:rFonts w:ascii="Times New Roman" w:hAnsi="Times New Roman" w:cs="Times New Roman"/>
          <w:szCs w:val="24"/>
        </w:rPr>
        <w:t>Komisarz wyborczy po zarejestrowaniu przez gminną komisję wyborczą kandydatów zarządza wydrukowanie kart do głosowania i zapewnia ich przekazanie obwodowym komisjom wyborczym w trybie określonym przez Państwową Komisję Wyborczą. Wykonanie kart do głosowania oraz ich dostarczenie obwodowym komisjom wyborczym zapewniają właściwi urzędnicy wyborczy.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485.</w:t>
      </w:r>
      <w:r w:rsidRPr="00614BC4">
        <w:rPr>
          <w:rFonts w:ascii="Times New Roman" w:hAnsi="Times New Roman" w:cs="Times New Roman"/>
          <w:szCs w:val="24"/>
        </w:rPr>
        <w:t> </w:t>
      </w:r>
      <w:r w:rsidR="003054FA" w:rsidRPr="00614BC4">
        <w:rPr>
          <w:rFonts w:ascii="Times New Roman" w:hAnsi="Times New Roman" w:cs="Times New Roman"/>
          <w:szCs w:val="24"/>
        </w:rPr>
        <w:t>Na karcie do głosowania wymienia się w kolejności alfabetycznej nazwiska i imiona zarejestrowanych kandydatów na wójta, wraz ze skrótami nazw komitetów wyborczych i symbolami graficznymi komitetów wyborczych.</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Sposób głosowania, warunki ważności głosu i ustalanie wyników wyborów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486.</w:t>
      </w:r>
      <w:r w:rsidRPr="00614BC4">
        <w:rPr>
          <w:rFonts w:ascii="Times New Roman" w:hAnsi="Times New Roman" w:cs="Times New Roman"/>
          <w:szCs w:val="24"/>
        </w:rPr>
        <w:t xml:space="preserve"> </w:t>
      </w:r>
      <w:r w:rsidR="000436E4" w:rsidRPr="00614BC4">
        <w:rPr>
          <w:rFonts w:ascii="Times New Roman" w:hAnsi="Times New Roman" w:cs="Times New Roman"/>
          <w:szCs w:val="24"/>
        </w:rPr>
        <w:t>§ 1. Wyborca głosuje, stawiając znak „x” w kratce z lewej strony obok nazwiska jednego z kandydatów.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znak „</w:t>
      </w:r>
      <m:oMath>
        <m:r>
          <m:rPr>
            <m:sty m:val="p"/>
          </m:rPr>
          <w:rPr>
            <w:rFonts w:ascii="Cambria Math" w:hAnsi="Cambria Math" w:cs="Times New Roman"/>
            <w:szCs w:val="24"/>
          </w:rPr>
          <m:t>×</m:t>
        </m:r>
      </m:oMath>
      <w:r w:rsidRPr="00614BC4">
        <w:rPr>
          <w:rFonts w:ascii="Times New Roman" w:hAnsi="Times New Roman" w:cs="Times New Roman"/>
          <w:szCs w:val="24"/>
        </w:rPr>
        <w:t>” postawiono w kratce z lewej strony obok nazwisk dwóch lub więcej kandydatów albo nie postawiono tego znaku obok nazwiska żadnego kandydata, głos uznaje się za nieważny.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487.</w:t>
      </w:r>
      <w:r w:rsidRPr="00614BC4">
        <w:rPr>
          <w:rFonts w:ascii="Times New Roman" w:hAnsi="Times New Roman" w:cs="Times New Roman"/>
          <w:szCs w:val="24"/>
        </w:rPr>
        <w:t xml:space="preserve"> § 1. W przypadku głosowania na jednego kandydata wyborca głosuje na kandydata, stawiając znak „</w:t>
      </w:r>
      <m:oMath>
        <m:r>
          <m:rPr>
            <m:sty m:val="p"/>
          </m:rPr>
          <w:rPr>
            <w:rFonts w:ascii="Cambria Math" w:hAnsi="Cambria Math" w:cs="Times New Roman"/>
            <w:szCs w:val="24"/>
          </w:rPr>
          <m:t>×</m:t>
        </m:r>
      </m:oMath>
      <w:r w:rsidRPr="00614BC4">
        <w:rPr>
          <w:rFonts w:ascii="Times New Roman" w:hAnsi="Times New Roman" w:cs="Times New Roman"/>
          <w:szCs w:val="24"/>
        </w:rPr>
        <w:t>” w kratce oznaczonej słowem „TAK” z lewej strony obok nazwiska kandydata.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Postawienie znaku „</w:t>
      </w:r>
      <m:oMath>
        <m:r>
          <m:rPr>
            <m:sty m:val="p"/>
          </m:rPr>
          <w:rPr>
            <w:rFonts w:ascii="Cambria Math" w:hAnsi="Cambria Math" w:cs="Times New Roman"/>
            <w:szCs w:val="24"/>
          </w:rPr>
          <m:t>×</m:t>
        </m:r>
      </m:oMath>
      <w:r w:rsidRPr="00614BC4">
        <w:rPr>
          <w:rFonts w:ascii="Times New Roman" w:hAnsi="Times New Roman" w:cs="Times New Roman"/>
          <w:szCs w:val="24"/>
        </w:rPr>
        <w:t>” w kratce oznaczonej słowem „NIE” z lewej strony obok nazwiska kandydata oznacza, że jest to głos ważny oddany przeciwko wyborowi kandydata na wójta.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488.</w:t>
      </w:r>
      <w:r w:rsidRPr="00614BC4">
        <w:rPr>
          <w:rFonts w:ascii="Times New Roman" w:hAnsi="Times New Roman" w:cs="Times New Roman"/>
          <w:szCs w:val="24"/>
        </w:rPr>
        <w:t xml:space="preserve"> </w:t>
      </w:r>
      <w:r w:rsidR="000436E4" w:rsidRPr="00614BC4">
        <w:rPr>
          <w:rFonts w:ascii="Times New Roman" w:hAnsi="Times New Roman" w:cs="Times New Roman"/>
          <w:szCs w:val="24"/>
        </w:rPr>
        <w:t>§ 1. Na podstawie protokołów otrzymanych od obwodowych komisji wyborczych gminna komisja wyborcza ustala wyniki głosowania na poszczególnych kandydatów i wyniki wyborów wójta w danej gminie.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Gminna komisja wyborcza sporządza protokół wyników głosowania i wyników wyborów.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protokole wymienia się liczby: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osób uprawnionych do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wyborców, którym wydano karty do głosowania;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wyborców głosujących przez pełnomocnika;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kart wyjętych z urny, w tym:</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kart nieważnych,</w:t>
      </w:r>
    </w:p>
    <w:p w:rsidR="006520F0" w:rsidRPr="00614BC4" w:rsidRDefault="006520F0" w:rsidP="00CE31ED">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kart ważnych;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głosów nieważnych, z podaniem przyczyny ich nieważności;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głosów ważnie oddanych na każdego kandydata.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489.</w:t>
      </w:r>
      <w:r w:rsidRPr="00614BC4">
        <w:rPr>
          <w:rFonts w:ascii="Times New Roman" w:hAnsi="Times New Roman" w:cs="Times New Roman"/>
          <w:szCs w:val="24"/>
        </w:rPr>
        <w:t xml:space="preserve"> § 1. W protokole, o którym mowa w art. 488, wymienia się ponadto imię (imiona) i nazwisko wybranego wójta. W protokole podaje się także przebieg losowania, o którym mowa w art. 473 § 3 i 7.</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wyborów, o których mowa w art. 482 § 3, gminna komisja wyborcza stwierdza, czy kandydat otrzymał wymaganą dla wyboru liczbę ważnie oddanych głosów.</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 przypadku ustalenia przez gminną komisję wyborczą, że żaden z kandydatów nie otrzymał wymaganej większości głosów, w protokole stwierdza się ten fakt i wskazuje się dwóch kandydatów, którzy otrzymali kolejno największe liczby ważnie oddanych głosów.</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490.</w:t>
      </w:r>
      <w:r w:rsidRPr="00614BC4">
        <w:rPr>
          <w:rFonts w:ascii="Times New Roman" w:hAnsi="Times New Roman" w:cs="Times New Roman"/>
          <w:szCs w:val="24"/>
        </w:rPr>
        <w:t> Gminna komisja wyborcza wydaje wybranemu wójtowi zaświadczenie o wyborze na wójta. Wzór zaświadczenia określa Państwowa Komisja Wyborcza.</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491.</w:t>
      </w:r>
      <w:r w:rsidRPr="00614BC4">
        <w:rPr>
          <w:rFonts w:ascii="Times New Roman" w:hAnsi="Times New Roman" w:cs="Times New Roman"/>
          <w:szCs w:val="24"/>
        </w:rPr>
        <w:t xml:space="preserve"> § 1. Komitet wyborczy, który zarejestrował kandydata na wójta, ma prawo do nieodpłatnego rozpowszechniania audycji wyborczych w programach regionalnych publicznych nadawców radiowych i telewizyjnych.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 programach regionalnych wynosi 2 godziny w każdym programie Telewizji Polskiej i 4 godziny w każdym programie Polskiego Radia.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Podział czasu antenowego pomiędzy uprawnione komitety wyborcze jest dokonywany proporcjonalnie do liczby zarejestrowanych kandydatów na wójtów na obszarze objętym regionalnym programem, na podstawie informacji gminnych komisji wyborczych właściwych dla tego obszaru.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Czas audycji wyborczych komitetów wyborczych, o których mowa w § 1, może być łączony w tym samym programie regionalnym, na wniosek pełnomocnika wyborczego, z czasem audycji wyborczych przysługującym temu samemu komitetowi z tytułu udziału w wyborach do organów stanowiących jednostek samorządu terytorialnego. Wniosek w sprawie połączenia czasu audycji wyborczych składa się najpóźniej w 20 dniu przed dniem wyborów dyrektorowi oddziału Telewizji Polskiej lub prezesowi zarządu spółki Polskiego Radia, właściwym dla programu regionalnego, w którym łączne audycje wyborcze mają być rozpowszechniane.</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5. W wyborach przedterminowych łączny czas rozpowszechniania audycji wyborczych w programach regionalnych wynosi 30 minut w każdym programie Telewizji Polskiej i 60 minut w każdym programie Polskiego Radia.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lastRenderedPageBreak/>
        <w:t>§ 6. Czas, o którym mowa w § 5, w każdym programie regionalnym dzieli się równo między wszystkie uprawnione komitety wyborcze.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491a.</w:t>
      </w:r>
      <w:r w:rsidRPr="00614BC4">
        <w:rPr>
          <w:rFonts w:ascii="Times New Roman" w:hAnsi="Times New Roman" w:cs="Times New Roman"/>
          <w:szCs w:val="24"/>
        </w:rPr>
        <w:t> Na ustalenia dotyczące podziału czasu antenowego, o którym mowa w art. 491 § 3 i 6, komitetom wyborczym przysługuje skarga do komisarza wyborczego właściwego ze względu na siedzibę oddziału Telewizji Polskiej lub Polskiego Radia. Skargę wnosi się w ciągu 48 godzin od dokonania ustalenia. Komisarz wyborczy rozpatruje sprawę niezwłocznie i wydaje postanowienie. Od postanowienia komisarza wyborczego nie przysługuje środek prawny.</w:t>
      </w:r>
    </w:p>
    <w:p w:rsidR="006520F0" w:rsidRPr="00614BC4" w:rsidRDefault="006520F0" w:rsidP="00CE31ED">
      <w:pPr>
        <w:pStyle w:val="ROZDZODDZOZNoznaczenierozdziauluboddziau"/>
        <w:spacing w:before="0"/>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CE31ED">
      <w:pPr>
        <w:pStyle w:val="ROZDZODDZPRZEDMprzedmiotregulacjirozdziauluboddziau"/>
        <w:spacing w:before="0"/>
        <w:rPr>
          <w:rFonts w:ascii="Times New Roman" w:hAnsi="Times New Roman"/>
        </w:rPr>
      </w:pPr>
      <w:r w:rsidRPr="00614BC4">
        <w:rPr>
          <w:rFonts w:ascii="Times New Roman" w:hAnsi="Times New Roman"/>
        </w:rPr>
        <w:t>Wygaśnięcie mandatu wójta</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492.</w:t>
      </w:r>
      <w:r w:rsidRPr="00614BC4">
        <w:rPr>
          <w:rFonts w:ascii="Times New Roman" w:hAnsi="Times New Roman" w:cs="Times New Roman"/>
          <w:szCs w:val="24"/>
        </w:rPr>
        <w:t xml:space="preserve"> § 1. Wygaśnięcie mandatu wójta następuje wskutek:</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odmowy złożenia ślubowania;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niezłożenia w terminach określonych w odrębnych przepisach oświadczenia o swoim stanie majątkowym;</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pisemnego zrzeczenia się mandatu;</w:t>
      </w:r>
    </w:p>
    <w:p w:rsidR="006520F0"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wybieralności lub braku tego prawa w dniu wyborów;</w:t>
      </w:r>
    </w:p>
    <w:p w:rsidR="00084D47" w:rsidRPr="00614BC4" w:rsidRDefault="00084D47" w:rsidP="00CE31ED">
      <w:pPr>
        <w:pStyle w:val="PKTpunkt"/>
        <w:rPr>
          <w:rFonts w:ascii="Times New Roman" w:hAnsi="Times New Roman" w:cs="Times New Roman"/>
          <w:szCs w:val="24"/>
        </w:rPr>
      </w:pPr>
      <w:r w:rsidRPr="00AD2D41">
        <w:t>4a)</w:t>
      </w:r>
      <w:r w:rsidRPr="00AD2D41">
        <w:tab/>
        <w:t>objęcia urzędu Prezydenta Rzeczypospolitej;</w:t>
      </w:r>
    </w:p>
    <w:p w:rsidR="006520F0"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naruszenia ustawowych zakazów łączenia funkcji wójta z wykonywaniem funkcji lub prowadzenia działalności gospodarczej, określonych w odrębnych przepisach;</w:t>
      </w:r>
    </w:p>
    <w:p w:rsidR="004740FA" w:rsidRPr="00614BC4" w:rsidRDefault="004740FA" w:rsidP="00CE31ED">
      <w:pPr>
        <w:pStyle w:val="PKTpunkt"/>
        <w:rPr>
          <w:rFonts w:ascii="Times New Roman" w:hAnsi="Times New Roman" w:cs="Times New Roman"/>
          <w:szCs w:val="24"/>
        </w:rPr>
      </w:pPr>
      <w:r>
        <w:rPr>
          <w:rFonts w:ascii="Times New Roman" w:hAnsi="Times New Roman" w:cs="Times New Roman"/>
          <w:szCs w:val="24"/>
        </w:rPr>
        <w:t>5a)</w:t>
      </w:r>
      <w:r>
        <w:rPr>
          <w:rFonts w:ascii="Times New Roman" w:hAnsi="Times New Roman" w:cs="Times New Roman"/>
          <w:szCs w:val="24"/>
        </w:rPr>
        <w:tab/>
      </w:r>
      <w:r w:rsidRPr="00964EB4">
        <w:rPr>
          <w:rFonts w:ascii="Times New Roman" w:hAnsi="Times New Roman" w:cs="Times New Roman"/>
          <w:color w:val="000000"/>
          <w:szCs w:val="24"/>
        </w:rPr>
        <w:t>wyboru na posła na Sejm, senatora albo posła do Parlamentu Europejskiego;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orzeczenia niezdolności do pracy lub niezdolności do samodzielnej egzystencji w trybie określonym w przepisach o emeryturach i rentach z Funduszu Ubezpieczeń Społecznych na okres co najmniej do końca kadencji;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śmierci;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odwołania w drodze referendum;</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odwołania wójta w trybie art. 96 ust. 2 ustawy z dnia 8 marca 1990 r. o samorządzie gminnym (Dz. U. z 201</w:t>
      </w:r>
      <w:r w:rsidR="00AE264C" w:rsidRPr="00614BC4">
        <w:rPr>
          <w:rFonts w:ascii="Times New Roman" w:hAnsi="Times New Roman" w:cs="Times New Roman"/>
          <w:szCs w:val="24"/>
        </w:rPr>
        <w:t>6</w:t>
      </w:r>
      <w:r w:rsidRPr="00614BC4">
        <w:rPr>
          <w:rFonts w:ascii="Times New Roman" w:hAnsi="Times New Roman" w:cs="Times New Roman"/>
          <w:szCs w:val="24"/>
        </w:rPr>
        <w:t> r. poz. </w:t>
      </w:r>
      <w:r w:rsidR="00AE264C" w:rsidRPr="00614BC4">
        <w:rPr>
          <w:rFonts w:ascii="Times New Roman" w:hAnsi="Times New Roman" w:cs="Times New Roman"/>
          <w:szCs w:val="24"/>
        </w:rPr>
        <w:t>446 i 1579</w:t>
      </w:r>
      <w:r w:rsidRPr="00614BC4">
        <w:rPr>
          <w:rFonts w:ascii="Times New Roman" w:hAnsi="Times New Roman" w:cs="Times New Roman"/>
          <w:szCs w:val="24"/>
        </w:rPr>
        <w:t>);</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zmian w podziale terytorialnym, o których mowa w art. 390 § 1 pkt 3.</w:t>
      </w:r>
    </w:p>
    <w:p w:rsidR="00BD28D5"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t>
      </w:r>
      <w:r w:rsidR="00BD28D5" w:rsidRPr="00614BC4">
        <w:rPr>
          <w:rFonts w:ascii="Times New Roman" w:hAnsi="Times New Roman" w:cs="Times New Roman"/>
          <w:szCs w:val="24"/>
        </w:rPr>
        <w:t>Wygaśnięcie mandatu wójta z przyczyn, o których mowa w § 1 pkt 1, 2 i 5 – z wyjątkiem powodów wskazanych w art. 27 ustawy z dnia 8 marca 1990 r. o samorządzie gminnym, stwierdza rada gminy, w drodze uchwały, w terminie miesiąca od dnia wystąpienia przyczyny wygaśnięcia mandatu. Przed podjęciem uchwały o wygaśnięciu mandatu należy umożliwić wójtowi złożenie wyjaśnień.</w:t>
      </w:r>
    </w:p>
    <w:p w:rsidR="00BD28D5"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2a. </w:t>
      </w:r>
      <w:r w:rsidR="00084D47" w:rsidRPr="00AD2D41">
        <w:t xml:space="preserve">Wygaśnięcie mandatu wójta z dniem wystąpienia przyczyny, o której mowa w § 1 pkt 3, 4a i 5 – w zakresie powodów wskazanych w art. 27 ustawy z dnia 8 marca 1990 r. o samorządzie gminnym, oraz pkt 5a–7, stwierdza komisarz wyborczy, w drodze postanowienia, w terminie 14 dni </w:t>
      </w:r>
      <w:r w:rsidR="00084D47" w:rsidRPr="00AD2D41">
        <w:lastRenderedPageBreak/>
        <w:t>od dnia wystąpienia przyczyny wygaśnięcia mandatu.</w:t>
      </w:r>
      <w:r w:rsidR="004740FA" w:rsidRPr="00964EB4">
        <w:rPr>
          <w:rFonts w:ascii="Times New Roman" w:hAnsi="Times New Roman" w:cs="Times New Roman"/>
          <w:color w:val="000000"/>
          <w:szCs w:val="24"/>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Uchwałę rady o wygaśnięciu mandatu wójta doręcza się niezwłocznie zainteresowanemu i przesyła wojewodzie oraz komisarzowi wyborczemu.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3a. Postanowienie komisarza wyborczego o wygaśnięciu mandatu wójta doręcza się niezwłocznie zainteresowanemu i przesyła wojewodzie oraz przewodniczącemu rady gminy.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Jeżeli wójt przed dniem wyboru wykonywał funkcję lub prowadził działalność gospodarczą, o których mowa w § 1 pkt 5, obowiązany jest do zrzeczenia się funkcji lub zaprzestania prowadzenia działalności gospodarczej w terminie 3 miesięcy od dnia złożenia ślubowania.</w:t>
      </w:r>
    </w:p>
    <w:p w:rsidR="006520F0"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xml:space="preserve">§ 5. W przypadku </w:t>
      </w:r>
      <w:proofErr w:type="spellStart"/>
      <w:r w:rsidRPr="00614BC4">
        <w:rPr>
          <w:rFonts w:ascii="Times New Roman" w:hAnsi="Times New Roman" w:cs="Times New Roman"/>
          <w:szCs w:val="24"/>
        </w:rPr>
        <w:t>niezrzeczenia</w:t>
      </w:r>
      <w:proofErr w:type="spellEnd"/>
      <w:r w:rsidRPr="00614BC4">
        <w:rPr>
          <w:rFonts w:ascii="Times New Roman" w:hAnsi="Times New Roman" w:cs="Times New Roman"/>
          <w:szCs w:val="24"/>
        </w:rPr>
        <w:t xml:space="preserve"> się funkcji lub niezaprzestania prowadzenia działalności gospodarczej przez wójta w terminie, o którym mowa w § 4, rada gminy stwierdza wygaśnięcie mandatu wójta, w drodze uchwały, w terminie miesiąca od upływu tego terminu.</w:t>
      </w:r>
    </w:p>
    <w:p w:rsidR="00084D47" w:rsidRPr="00614BC4" w:rsidRDefault="00084D47" w:rsidP="00CE31ED">
      <w:pPr>
        <w:pStyle w:val="USTustnpkodeksu"/>
        <w:rPr>
          <w:rFonts w:ascii="Times New Roman" w:hAnsi="Times New Roman" w:cs="Times New Roman"/>
          <w:szCs w:val="24"/>
        </w:rPr>
      </w:pPr>
      <w:r w:rsidRPr="00AD2D41">
        <w:t>§ 6</w:t>
      </w:r>
      <w:r w:rsidR="0047654F">
        <w:t>.</w:t>
      </w:r>
      <w:r w:rsidRPr="00AD2D41">
        <w:t> Wygaśnięcie mandatu wójta wskutek objęcia urzędu Prezydenta Rzeczypospolitej następuje z chwilą złożenia wobec Zgromadzenia Narodowego przysięgi, o której mowa w art. 130 Konstytucji Rzeczypospolitej Polskiej.</w:t>
      </w:r>
    </w:p>
    <w:p w:rsidR="000116D3" w:rsidRPr="004740FA" w:rsidRDefault="000116D3" w:rsidP="00CE31ED">
      <w:pPr>
        <w:pStyle w:val="USTustnpkodeksu"/>
        <w:rPr>
          <w:rFonts w:ascii="Times New Roman" w:hAnsi="Times New Roman" w:cs="Times New Roman"/>
          <w:szCs w:val="24"/>
        </w:rPr>
      </w:pPr>
      <w:r w:rsidRPr="004740FA">
        <w:rPr>
          <w:rFonts w:ascii="Times New Roman" w:hAnsi="Times New Roman" w:cs="Times New Roman"/>
          <w:b/>
          <w:szCs w:val="24"/>
        </w:rPr>
        <w:t>Art. 492a.</w:t>
      </w:r>
      <w:r w:rsidRPr="004740FA">
        <w:rPr>
          <w:rFonts w:ascii="Times New Roman" w:hAnsi="Times New Roman" w:cs="Times New Roman"/>
          <w:szCs w:val="24"/>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0116D3" w:rsidRPr="004740FA" w:rsidRDefault="000116D3" w:rsidP="00CE31ED">
      <w:pPr>
        <w:pStyle w:val="USTustnpkodeksu"/>
        <w:rPr>
          <w:rFonts w:ascii="Times New Roman" w:hAnsi="Times New Roman" w:cs="Times New Roman"/>
          <w:b/>
          <w:i/>
          <w:szCs w:val="24"/>
        </w:rPr>
      </w:pPr>
      <w:r w:rsidRPr="004740FA">
        <w:rPr>
          <w:rFonts w:ascii="Times New Roman" w:hAnsi="Times New Roman" w:cs="Times New Roman"/>
          <w:szCs w:val="24"/>
        </w:rPr>
        <w:t>§ 2. O wygaśnięciu mandatu wójta z przyczyny, o której mowa w art. 492 § 1 pkt 4,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0116D3" w:rsidRPr="004740FA" w:rsidRDefault="006520F0" w:rsidP="00CE31ED">
      <w:pPr>
        <w:pStyle w:val="ARTartustawynprozporzdzenia"/>
        <w:spacing w:before="0"/>
        <w:rPr>
          <w:rFonts w:ascii="Times New Roman" w:hAnsi="Times New Roman" w:cs="Times New Roman"/>
          <w:b/>
          <w:i/>
          <w:szCs w:val="24"/>
        </w:rPr>
      </w:pPr>
      <w:r w:rsidRPr="00614BC4">
        <w:rPr>
          <w:rStyle w:val="Ppogrubienie"/>
          <w:rFonts w:ascii="Times New Roman" w:hAnsi="Times New Roman" w:cs="Times New Roman"/>
          <w:szCs w:val="24"/>
        </w:rPr>
        <w:t>Art. 493.</w:t>
      </w:r>
      <w:r w:rsidRPr="00614BC4">
        <w:rPr>
          <w:rFonts w:ascii="Times New Roman" w:hAnsi="Times New Roman" w:cs="Times New Roman"/>
          <w:szCs w:val="24"/>
        </w:rPr>
        <w:t xml:space="preserve"> </w:t>
      </w:r>
      <w:r w:rsidR="000116D3" w:rsidRPr="004740FA">
        <w:rPr>
          <w:rFonts w:ascii="Times New Roman" w:hAnsi="Times New Roman" w:cs="Times New Roman"/>
          <w:szCs w:val="24"/>
        </w:rPr>
        <w:t>§ 1. Od uchwały rady gminy albo postanowienia komisarza wyborczego o wygaśnięciu mandatu wójta z przyczyn, o których mowa w art. 492 § 1 pkt 1–3 oraz pkt 5 i 6, zainteresowanemu przysługuje skarga do sądu administracyjnego w terminie 7 dni od dnia doręczenia uchwały albo postanowienia. Skargę wnosi się za pośrednictwem organu, który stwierdził wygaśnięcie mandatu.</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Sąd administracyjny rozpatruje skargę, o której mowa w § 1, w terminie 14 dni od dnia jej wniesienia. Skargę kasacyjną wnosi się w terminie 14 dni.</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Wygaśnięcie mandatu wójta następuje z dniem uprawomocnienia się wyroku sądu administracyjnego oddalającego skargę, o której mowa w § 1.</w:t>
      </w:r>
    </w:p>
    <w:p w:rsidR="006520F0" w:rsidRPr="00614BC4" w:rsidRDefault="006520F0" w:rsidP="00CE31ED">
      <w:pPr>
        <w:pStyle w:val="TYTDZOZNoznaczenietytuulubdziau"/>
        <w:spacing w:before="0"/>
        <w:rPr>
          <w:rFonts w:ascii="Times New Roman" w:hAnsi="Times New Roman" w:cs="Times New Roman"/>
          <w:b/>
        </w:rPr>
      </w:pPr>
      <w:r w:rsidRPr="00614BC4">
        <w:rPr>
          <w:rFonts w:ascii="Times New Roman" w:hAnsi="Times New Roman" w:cs="Times New Roman"/>
          <w:b/>
        </w:rPr>
        <w:t>DZIAŁ IX</w:t>
      </w:r>
    </w:p>
    <w:p w:rsidR="006520F0" w:rsidRPr="00614BC4" w:rsidRDefault="006520F0" w:rsidP="00CE31ED">
      <w:pPr>
        <w:pStyle w:val="TYTDZPRZEDMprzedmiotregulacjitytuulubdziau"/>
        <w:spacing w:before="0"/>
        <w:rPr>
          <w:rFonts w:ascii="Times New Roman" w:hAnsi="Times New Roman"/>
          <w:szCs w:val="24"/>
        </w:rPr>
      </w:pPr>
      <w:r w:rsidRPr="00614BC4">
        <w:rPr>
          <w:rFonts w:ascii="Times New Roman" w:hAnsi="Times New Roman"/>
          <w:szCs w:val="24"/>
        </w:rPr>
        <w:t>Przepisy karne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CE31ED">
      <w:pPr>
        <w:rPr>
          <w:rFonts w:cs="Times New Roman"/>
          <w:szCs w:val="24"/>
        </w:rPr>
      </w:pPr>
      <w:r w:rsidRPr="00614BC4">
        <w:rPr>
          <w:rFonts w:cs="Times New Roman"/>
          <w:szCs w:val="24"/>
        </w:rPr>
        <w:t>– podlega karze grzywny.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CE31ED">
      <w:pPr>
        <w:pStyle w:val="ARTartustawynprozporzdzenia"/>
        <w:keepNext/>
        <w:spacing w:before="0"/>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(utracił moc)</w:t>
      </w:r>
    </w:p>
    <w:p w:rsidR="006520F0" w:rsidRPr="00614BC4" w:rsidRDefault="006520F0" w:rsidP="00CE31ED">
      <w:pPr>
        <w:rPr>
          <w:rFonts w:cs="Times New Roman"/>
          <w:szCs w:val="24"/>
        </w:rPr>
      </w:pPr>
      <w:r w:rsidRPr="00614BC4">
        <w:rPr>
          <w:rFonts w:cs="Times New Roman"/>
          <w:szCs w:val="24"/>
        </w:rPr>
        <w:t>– podlega karze grzywny.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lastRenderedPageBreak/>
        <w:t>– podlega grzywnie od 1000 do 10 000 złotych.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CE31ED">
      <w:pPr>
        <w:pStyle w:val="ARTartustawynprozporzdzenia"/>
        <w:spacing w:before="0"/>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614BC4">
        <w:rPr>
          <w:rFonts w:ascii="Times New Roman" w:hAnsi="Times New Roman" w:cs="Times New Roman"/>
          <w:szCs w:val="24"/>
        </w:rPr>
        <w:t>zachowań</w:t>
      </w:r>
      <w:proofErr w:type="spellEnd"/>
      <w:r w:rsidRPr="00614BC4">
        <w:rPr>
          <w:rFonts w:ascii="Times New Roman" w:hAnsi="Times New Roman" w:cs="Times New Roman"/>
          <w:szCs w:val="24"/>
        </w:rPr>
        <w:t xml:space="preserve"> wyborczych lub przewidywanych wyników wyborów, lub wyniki sondaży wyborczych przeprowadzanych w dniu głosowania</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CE31ED">
      <w:pPr>
        <w:pStyle w:val="ARTartustawynprozporzdzenia"/>
        <w:keepNext/>
        <w:spacing w:before="0"/>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506.</w:t>
      </w:r>
      <w:r w:rsidRPr="00614BC4">
        <w:rPr>
          <w:rFonts w:ascii="Times New Roman" w:hAnsi="Times New Roman" w:cs="Times New Roman"/>
          <w:szCs w:val="24"/>
        </w:rPr>
        <w:t> Kto, w związku z wyborami:</w:t>
      </w:r>
    </w:p>
    <w:p w:rsidR="0039234D" w:rsidRPr="00614BC4" w:rsidRDefault="0039234D" w:rsidP="00CE31ED">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CE31ED">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CE31ED">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CE31ED">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CE31ED">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CE31ED">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CE31ED">
      <w:pPr>
        <w:rPr>
          <w:rFonts w:cs="Times New Roman"/>
          <w:szCs w:val="24"/>
        </w:rPr>
      </w:pPr>
      <w:r w:rsidRPr="00614BC4">
        <w:rPr>
          <w:rFonts w:cs="Times New Roman"/>
          <w:szCs w:val="24"/>
        </w:rPr>
        <w:t>– podlega grzywnie od 1000 do 100 000 złotych.</w:t>
      </w:r>
    </w:p>
    <w:p w:rsidR="006A5456" w:rsidRPr="00614BC4" w:rsidRDefault="006A5456"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xml:space="preserve"> Kto, w związku z wyborami, udziela komitetowi wyborczemu lub przyjmuje w jego imieniu korzyść majątkową o charakterze niepieniężnym inną niż nieodpłatne usługi polegające na </w:t>
      </w:r>
      <w:r w:rsidR="004957B2" w:rsidRPr="00614BC4">
        <w:rPr>
          <w:rFonts w:ascii="Times New Roman" w:hAnsi="Times New Roman" w:cs="Times New Roman"/>
          <w:szCs w:val="24"/>
        </w:rPr>
        <w:lastRenderedPageBreak/>
        <w:t>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47654F">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w:t>
      </w:r>
      <w:r w:rsidR="00084D47" w:rsidRPr="00AD2D41">
        <w:t>§ 1. Kto, w związku z wyborami, nie dopuszcza do wykonywania lub utrudnia dopełnienie przez biegłego rewidenta obowiązku sporządzenia sprawozdania biegłego rewidenta dotyczącego sprawozdania finansowego</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lastRenderedPageBreak/>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t>
      </w:r>
      <w:r w:rsidR="00084D47" w:rsidRPr="00AD2D41">
        <w:t>Wyborca, który więcej niż jeden raz uczestniczył w głosowaniu w tych samych wyborach</w:t>
      </w:r>
    </w:p>
    <w:p w:rsidR="006520F0" w:rsidRPr="00614BC4" w:rsidRDefault="00084D47" w:rsidP="00CE31ED">
      <w:pPr>
        <w:pStyle w:val="SKARNsankcjakarnawszczeglnociwKodeksiekarnym"/>
        <w:rPr>
          <w:rFonts w:ascii="Times New Roman" w:hAnsi="Times New Roman" w:cs="Times New Roman"/>
          <w:szCs w:val="24"/>
        </w:rPr>
      </w:pPr>
      <w:r w:rsidRPr="00AD2D41">
        <w:t>– podlega grzywnie, karze ograniczenia wolności albo pozbawienia wolności do lat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bez uprawnienia niszczy pakiet wyborczy lub zaklejoną kopertę zwrotną.</w:t>
      </w:r>
    </w:p>
    <w:p w:rsidR="0085286F" w:rsidRPr="00614BC4" w:rsidRDefault="0085286F"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CE31ED">
      <w:pPr>
        <w:pStyle w:val="ARTartustawynprozporzdzenia"/>
        <w:spacing w:before="0"/>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CE31ED">
      <w:pPr>
        <w:pStyle w:val="ARTartustawynprozporzdzenia"/>
        <w:spacing w:before="0"/>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CE31ED">
      <w:pPr>
        <w:pStyle w:val="ARTartustawynprozporzdzenia"/>
        <w:spacing w:before="0"/>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CE31ED">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CE31ED">
      <w:pPr>
        <w:pStyle w:val="ARTartustawynprozporzdzenia"/>
        <w:spacing w:before="0"/>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CE31ED">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Default="00084D47" w:rsidP="00CE31ED">
      <w:pPr>
        <w:pStyle w:val="ARTartustawynprozporzdzenia"/>
        <w:spacing w:before="0"/>
      </w:pPr>
      <w:r w:rsidRPr="00084D47">
        <w:rPr>
          <w:b/>
        </w:rPr>
        <w:lastRenderedPageBreak/>
        <w:t>Art. 516.</w:t>
      </w:r>
      <w:r>
        <w:t> </w:t>
      </w:r>
      <w:r w:rsidRPr="00AD2D41">
        <w:t>Do postępowania w sprawach, o których mowa w art. 494–496, art. 498, art. 503, art. 505, art. 505a, art. 511, art. 512, art. 513a oraz art. 513b, stosuje się przepisy o postępowaniu w sprawach o wykroczenia.</w:t>
      </w:r>
    </w:p>
    <w:p w:rsidR="00853870" w:rsidRPr="00614BC4" w:rsidRDefault="00853870" w:rsidP="00853870">
      <w:pPr>
        <w:pStyle w:val="ARTartustawynprozporzdzenia"/>
        <w:spacing w:before="0"/>
        <w:ind w:firstLine="0"/>
        <w:rPr>
          <w:rFonts w:ascii="Times New Roman" w:hAnsi="Times New Roman" w:cs="Times New Roman"/>
          <w:szCs w:val="24"/>
        </w:rPr>
      </w:pPr>
      <w:r>
        <w:rPr>
          <w:rFonts w:ascii="Times New Roman" w:hAnsi="Times New Roman" w:cs="Times New Roman"/>
          <w:szCs w:val="24"/>
        </w:rPr>
        <w:t>(…)</w:t>
      </w:r>
    </w:p>
    <w:sectPr w:rsidR="00853870"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40" w:rsidRDefault="00D62240">
      <w:r>
        <w:separator/>
      </w:r>
    </w:p>
  </w:endnote>
  <w:endnote w:type="continuationSeparator" w:id="0">
    <w:p w:rsidR="00D62240" w:rsidRDefault="00D6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40" w:rsidRDefault="00D62240">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62240" w:rsidRDefault="00D622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40" w:rsidRDefault="00D62240">
      <w:r>
        <w:separator/>
      </w:r>
    </w:p>
  </w:footnote>
  <w:footnote w:type="continuationSeparator" w:id="0">
    <w:p w:rsidR="00D62240" w:rsidRDefault="00D6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59696507"/>
      <w:docPartObj>
        <w:docPartGallery w:val="Page Numbers (Top of Page)"/>
        <w:docPartUnique/>
      </w:docPartObj>
    </w:sdtPr>
    <w:sdtEndPr/>
    <w:sdtContent>
      <w:p w:rsidR="00D62240" w:rsidRPr="00021313" w:rsidRDefault="00D62240" w:rsidP="00C913C0">
        <w:pPr>
          <w:pStyle w:val="Nagwek"/>
          <w:rPr>
            <w:sz w:val="22"/>
            <w:szCs w:val="22"/>
          </w:rPr>
        </w:pPr>
        <w:r w:rsidRPr="00021313">
          <w:rPr>
            <w:sz w:val="22"/>
            <w:szCs w:val="22"/>
          </w:rPr>
          <w:ptab w:relativeTo="margin" w:alignment="center" w:leader="none"/>
        </w:r>
        <w:r w:rsidRPr="00021313">
          <w:rPr>
            <w:sz w:val="22"/>
            <w:szCs w:val="22"/>
          </w:rPr>
          <w:t xml:space="preserve">- </w:t>
        </w:r>
        <w:r w:rsidRPr="00021313">
          <w:rPr>
            <w:sz w:val="22"/>
            <w:szCs w:val="22"/>
          </w:rPr>
          <w:fldChar w:fldCharType="begin"/>
        </w:r>
        <w:r w:rsidRPr="00021313">
          <w:rPr>
            <w:sz w:val="22"/>
            <w:szCs w:val="22"/>
          </w:rPr>
          <w:instrText>PAGE   \* MERGEFORMAT</w:instrText>
        </w:r>
        <w:r w:rsidRPr="00021313">
          <w:rPr>
            <w:sz w:val="22"/>
            <w:szCs w:val="22"/>
          </w:rPr>
          <w:fldChar w:fldCharType="separate"/>
        </w:r>
        <w:r>
          <w:rPr>
            <w:noProof/>
            <w:sz w:val="22"/>
            <w:szCs w:val="22"/>
          </w:rPr>
          <w:t>71</w:t>
        </w:r>
        <w:r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5E50"/>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407"/>
    <w:rsid w:val="00232123"/>
    <w:rsid w:val="00233418"/>
    <w:rsid w:val="00242081"/>
    <w:rsid w:val="00243777"/>
    <w:rsid w:val="00243B0C"/>
    <w:rsid w:val="002441CD"/>
    <w:rsid w:val="00246907"/>
    <w:rsid w:val="0024765F"/>
    <w:rsid w:val="002501A3"/>
    <w:rsid w:val="0025166C"/>
    <w:rsid w:val="00254F5E"/>
    <w:rsid w:val="002555D4"/>
    <w:rsid w:val="00255BF2"/>
    <w:rsid w:val="002578A2"/>
    <w:rsid w:val="00261A16"/>
    <w:rsid w:val="00263522"/>
    <w:rsid w:val="00263C80"/>
    <w:rsid w:val="00264EC6"/>
    <w:rsid w:val="0026599F"/>
    <w:rsid w:val="0026763D"/>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3271"/>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75E"/>
    <w:rsid w:val="003B4A57"/>
    <w:rsid w:val="003B58DA"/>
    <w:rsid w:val="003B6B88"/>
    <w:rsid w:val="003C0AD9"/>
    <w:rsid w:val="003C0ED0"/>
    <w:rsid w:val="003C1D49"/>
    <w:rsid w:val="003C35C4"/>
    <w:rsid w:val="003D12C2"/>
    <w:rsid w:val="003D31B9"/>
    <w:rsid w:val="003D3867"/>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7654F"/>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4844"/>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3E75"/>
    <w:rsid w:val="00794953"/>
    <w:rsid w:val="007A1F2F"/>
    <w:rsid w:val="007A2068"/>
    <w:rsid w:val="007A2A5C"/>
    <w:rsid w:val="007A3BB2"/>
    <w:rsid w:val="007A4EC7"/>
    <w:rsid w:val="007A5150"/>
    <w:rsid w:val="007A5373"/>
    <w:rsid w:val="007A789F"/>
    <w:rsid w:val="007B002C"/>
    <w:rsid w:val="007B01AE"/>
    <w:rsid w:val="007B128B"/>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3870"/>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607"/>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B7EA6"/>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1AB0"/>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1C80"/>
    <w:rsid w:val="00BE2A18"/>
    <w:rsid w:val="00BE2C01"/>
    <w:rsid w:val="00BE2FDE"/>
    <w:rsid w:val="00BE41EC"/>
    <w:rsid w:val="00BE4B72"/>
    <w:rsid w:val="00BE56FB"/>
    <w:rsid w:val="00BF3DDE"/>
    <w:rsid w:val="00BF4A0C"/>
    <w:rsid w:val="00BF6589"/>
    <w:rsid w:val="00BF6BD5"/>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931"/>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AE5"/>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240"/>
    <w:rsid w:val="00D62870"/>
    <w:rsid w:val="00D62AB8"/>
    <w:rsid w:val="00D63774"/>
    <w:rsid w:val="00D655D9"/>
    <w:rsid w:val="00D65872"/>
    <w:rsid w:val="00D66DF1"/>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3B3E"/>
    <w:rsid w:val="00E34A35"/>
    <w:rsid w:val="00E37C2F"/>
    <w:rsid w:val="00E37D1D"/>
    <w:rsid w:val="00E41C28"/>
    <w:rsid w:val="00E46308"/>
    <w:rsid w:val="00E51E17"/>
    <w:rsid w:val="00E52DAB"/>
    <w:rsid w:val="00E539B0"/>
    <w:rsid w:val="00E55994"/>
    <w:rsid w:val="00E575B5"/>
    <w:rsid w:val="00E603F0"/>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47AF"/>
    <w:rsid w:val="00EF53B6"/>
    <w:rsid w:val="00F00B73"/>
    <w:rsid w:val="00F029FC"/>
    <w:rsid w:val="00F02E12"/>
    <w:rsid w:val="00F035CA"/>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25E7"/>
    <w:rsid w:val="00F62E4D"/>
    <w:rsid w:val="00F65CDA"/>
    <w:rsid w:val="00F66B34"/>
    <w:rsid w:val="00F675B9"/>
    <w:rsid w:val="00F67FA8"/>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663F5"/>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9D520-6112-4591-9666-8184E91E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14</TotalTime>
  <Pages>151</Pages>
  <Words>52269</Words>
  <Characters>312808</Characters>
  <Application>Microsoft Office Word</Application>
  <DocSecurity>0</DocSecurity>
  <Lines>2606</Lines>
  <Paragraphs>728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Marcin Lisiak</cp:lastModifiedBy>
  <cp:revision>4</cp:revision>
  <cp:lastPrinted>2020-05-06T08:23:00Z</cp:lastPrinted>
  <dcterms:created xsi:type="dcterms:W3CDTF">2024-02-20T18:36:00Z</dcterms:created>
  <dcterms:modified xsi:type="dcterms:W3CDTF">2024-02-20T18:50:00Z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