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416" w:hanging="0"/>
        <w:jc w:val="right"/>
        <w:rPr/>
      </w:pPr>
      <w:r>
        <w:rPr>
          <w:sz w:val="20"/>
          <w:szCs w:val="20"/>
        </w:rPr>
        <w:t xml:space="preserve">Załącznik nr 2 do Zapytania Ofertowego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u w:val="single"/>
        </w:rPr>
      </w:pPr>
      <w:r>
        <w:rPr>
          <w:b/>
          <w:u w:val="single"/>
        </w:rPr>
        <w:t>WYKAZ  SPRZĘTU  RATOWNICZEGO ( SPECYFIKACJA )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rPr>
          <w:b/>
          <w:b/>
        </w:rPr>
      </w:pPr>
      <w:r>
        <w:rPr>
          <w:b/>
        </w:rPr>
        <w:t>Torba ratownicza typu PSP – R1 –1  kpl.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8"/>
        <w:gridCol w:w="6823"/>
        <w:gridCol w:w="2141"/>
      </w:tblGrid>
      <w:tr>
        <w:trPr/>
        <w:tc>
          <w:tcPr>
            <w:tcW w:w="955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Opis pojedynczego zestawu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cs="Times New Roman"/>
                <w:i/>
                <w:szCs w:val="24"/>
              </w:rPr>
              <w:t>Nazwa wyposażenia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rFonts w:cs="Times New Roman"/>
                <w:i/>
                <w:szCs w:val="24"/>
              </w:rPr>
              <w:t>Ilość</w:t>
            </w:r>
          </w:p>
        </w:tc>
      </w:tr>
      <w:tr>
        <w:trPr/>
        <w:tc>
          <w:tcPr>
            <w:tcW w:w="955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1. Torba ratownicza  typu PSP – R1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Rurki ustno – gardłowe wielorazowe 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6 kompletów</w:t>
            </w:r>
          </w:p>
        </w:tc>
      </w:tr>
      <w:tr>
        <w:trPr>
          <w:trHeight w:val="795" w:hRule="atLeast"/>
        </w:trPr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Jednorazowe rurki krtaniowe i maski krtaniowe w różnych rozmiarach z uchwytem</w:t>
              <w:br/>
              <w:t xml:space="preserve"> 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3 komplety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Jednorazowy wskaźnik dwutlenku węgla w powietrzu wydychanym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3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Ssak mechaniczny, ręczny dla dorosłych i niemowląt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Worek samorozprężalny dla dorosłych o konstrukcji umożliwiającej wentylację bierną i czynną 100% tlenem (z rezerwuarem tlenowym) </w:t>
              <w:br/>
              <w:t>z maską twarzową o 2 rozmiarach przeźroczystą i obrotową (360</w:t>
            </w:r>
            <w:r>
              <w:rPr>
                <w:rFonts w:cs="Times New Roman"/>
                <w:szCs w:val="24"/>
                <w:vertAlign w:val="superscript"/>
              </w:rPr>
              <w:t>0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Worek samorozprężalny dla dzieci o konstrukcji umożliwiającej wentylację bierną i czynną 100% tlenem (z rezerwuarem tlenowym)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z maską twarzową o 2 rozmiarach przeźroczystą i obrotową (360</w:t>
            </w:r>
            <w:r>
              <w:rPr>
                <w:rFonts w:cs="Times New Roman"/>
                <w:szCs w:val="24"/>
                <w:vertAlign w:val="superscript"/>
              </w:rPr>
              <w:t>0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Filtr bakteryjny dla dorosłych HIV, hepatis C, TBC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5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Reduktor łączący butlę tlenową z odbiornikami tlenu wykonany z mosiądzu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1.mocowanie przewodu tlenowego do wylotu przepływomierza stożkowe,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2.regulator  przepływu  tlenu  obrotowy,  min.  przepływ maksymalny </w:t>
              <w:br/>
              <w:t xml:space="preserve">25 l/min,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3.gniazdo szybkozłącza w systemie AGA,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Jednorazowego  użytku  zestaw  do  tlenoterapii  biernej  tj.  trzy przezroczyste maski z możliwością  modelowania  w  części nosowej –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dwie  duże  i  jedna  mała/,  rezerwuary  tlenu  z przewodami tlenowymi –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przezroczyste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komplet (3 szt.)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Przewód tlenowy o długości 10 m.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Butla tlenowa aluminiowa z możliwością pracy w pozycji pionowej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pojemności  sprężonego  tlenu  min.  400  litrów  przy ciśnieniu 150 bar,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możliwość  napełnienia  w  systemie  DIN  /dla  tlenu medycznego/,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ciśnienie robocze min. 200 atm.,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Kołnierze  szyjne  z  tworzywa  sztucznego,  wodoodporne  z możliwością regulacji rozmiaru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kołnierz szyjny dla dorosłych jednoczęściowy, regulowany - 2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kołnierz szyjny dziecięcy regulowany –1szt.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kołnierze umieszczone w torbie transportowej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3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Opatrunki** /wymiary wg standardu/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osobisty „W”- 2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kompresy gazowe jałowe 9 cm x 9 cm - 10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gaza opatrunkowa jałowa 1 m</w:t>
            </w:r>
            <w:r>
              <w:rPr>
                <w:rFonts w:cs="Times New Roman"/>
                <w:szCs w:val="24"/>
                <w:vertAlign w:val="superscript"/>
              </w:rPr>
              <w:t>2</w:t>
            </w:r>
            <w:r>
              <w:rPr>
                <w:rFonts w:cs="Times New Roman"/>
                <w:szCs w:val="24"/>
              </w:rPr>
              <w:t xml:space="preserve"> - 5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4. gaza opatrunkowa jałowa 1/ 2 m</w:t>
            </w:r>
            <w:r>
              <w:rPr>
                <w:rFonts w:cs="Times New Roman"/>
                <w:szCs w:val="24"/>
                <w:vertAlign w:val="superscript"/>
              </w:rPr>
              <w:t>2</w:t>
            </w:r>
            <w:r>
              <w:rPr>
                <w:rFonts w:cs="Times New Roman"/>
                <w:szCs w:val="24"/>
              </w:rPr>
              <w:t xml:space="preserve"> - 5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5. opaski opatrunkowe dziane o szerokości 5 cm - 4 szt.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6. opaski opatrunkowe dziane o szerokości 10 cm - 8 szt.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7. chusta trójkątna tekstylna - 4 szt.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8. bandaż elastyczny o szerokości 10 cm - 3 szt.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9. bandaż elastyczny o szerokości 12 cm - 3 szt.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10. siatka opatrunkowa nr 1 - 2 szt.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11. siatka opatrunkowa nr 2 - 2 szt.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12. siatka opatrunkowa nr 3 - 2 szt.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13. siatka opatrunkowa nr 6 - 2 szt.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14. przylepiec z opatrunkiem 6 cm x 1m – 1 szt.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15.przylepiec bez opatrunku  5 cm x 5 m –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 żel schładzający w opakowaniu min 120ml – min.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 opatrunek hydrożelowy schładzający ratunkowy na twarz - min. 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 opatrunki hydrożelowe schładzające – min 8 sztuk pokrywających w sumie powierzchnię nie mniejszą niż 4000 cm</w:t>
            </w:r>
            <w:r>
              <w:rPr>
                <w:rFonts w:cs="Times New Roman"/>
                <w:szCs w:val="24"/>
                <w:vertAlign w:val="superscript"/>
              </w:rPr>
              <w:t>2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komplet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Opatrunek zastawkowy na ranę klatki piersiowej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Opaski zaciskowe (taktyczne)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jednoczęściowa,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szerokość taśmy min. 4 cm,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z możliwością zapisania czasu założenia na opasce,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4. z zabezpieczeniem przed przypadkowym poluzowaniem lub rozpięciem,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5. z płynną regulacją naciągu,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z możliwością założenia jedną ręką.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Aparat do płukania oka z bocznym odpływem o pojemności 150 ml </w:t>
              <w:br/>
              <w:t>(+/-50ml)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Nożyczki ratownicze stalowe atraumatyczne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Okulary ochronne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19.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0,9% NaCl w pojemniku plastikowym 10 ml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5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0,9% NaCl w pojemniku plastikowym  250 ml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Folia izotermiczna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5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Folia do przykrywania zwłok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3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Worek plastikowy z zamknięciem na amputowane części ciała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 szt.</w:t>
            </w:r>
          </w:p>
        </w:tc>
      </w:tr>
      <w:tr>
        <w:trPr>
          <w:trHeight w:val="418" w:hRule="atLeast"/>
        </w:trPr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Płyn do dezynfekcji rąk min. 250 ml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Rękawiczki ochronne nitrylowe 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 szt.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Worek plastikowy z zamknięciem na odpady medyczne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 szt.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Torba / plecak transportowa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wymiary  torby  :  długość - min.  65  cm,  max.  80  cm, szerokość: 35 (+/- 5) cm, wysokość: 30( +/-10) cm,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wykonanie  z  materiału  typu CORDURA  1000  lub równorzędnego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szt.</w:t>
            </w:r>
          </w:p>
        </w:tc>
      </w:tr>
      <w:tr>
        <w:trPr/>
        <w:tc>
          <w:tcPr>
            <w:tcW w:w="955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 xml:space="preserve">Nosze typu deska – 3 szt. 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896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Nosze typu deska.: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pasy zabezpieczające mocowane obrotowo min. 4 komplety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zestaw  klocków  do  unieruchamiania  głowy  i  kręgosłupa szyjnego,  nie dopuszcza się elementów elastycznych typu „motyl”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wielkość   uchwytów   transportowych   umożliwiająca bezpieczny </w:t>
              <w:br/>
              <w:t>i wygodny  uchwyt  ręką  w  rękawicach roboczych używanych w PSP.</w:t>
            </w:r>
          </w:p>
        </w:tc>
      </w:tr>
      <w:tr>
        <w:trPr/>
        <w:tc>
          <w:tcPr>
            <w:tcW w:w="955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Szyny typu Kramera –3 szt. ( zestawy )</w:t>
            </w:r>
          </w:p>
        </w:tc>
      </w:tr>
      <w:tr>
        <w:trPr/>
        <w:tc>
          <w:tcPr>
            <w:tcW w:w="5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68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Szyny  typu  Kramera  w  jednorazowym  ochronnym  rękawie foliowym  nieprzepuszczalnym  dla  płynów,  wydzielin  i  wydalin, możliwość wygięcia szyny o 180 stopni bez użycia narzędzi oraz bez  uszkodzenia  powleczenia,  uchwyty  transportowe  pokrowca umożliwiające  transport  w  ręku  i  na  ramieniu – pokrowiec dostosowany rozmiarami do najdłuższej szyny, natomiast dostęp do szyn w pokrowcu jednocześnie do całego zestawu.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Wymiary (tolerancja +/- 10 mm):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1. 1500 x 150 mm lub 1500 x 120 mm - 1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1500 x 120 mm – 1 szt.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3. 1200 x 120 mm –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1000 x 100 mm – 1 szt.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5. 900 x 120 mm – 2 szt.,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800 x 120 mm –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7. 800 x 100 mm –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8. 700 x 100 mm lub 700 x 70 mm – 1 szt.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9. 700 x 70 mm –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10. 600 x 80 mm lub 600 x70 mm – 1 szt.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 600 x 70 mm –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 250 x 50 mm – 2 szt.</w:t>
            </w:r>
          </w:p>
        </w:tc>
        <w:tc>
          <w:tcPr>
            <w:tcW w:w="21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 szyn stanowiących zestaw </w:t>
            </w:r>
          </w:p>
        </w:tc>
      </w:tr>
    </w:tbl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360" w:hanging="0"/>
        <w:rPr>
          <w:b/>
          <w:b/>
        </w:rPr>
      </w:pPr>
      <w:r>
        <w:rPr>
          <w:b/>
        </w:rPr>
        <w:t>4. Zestaw uniwersalny podpór i klinów do stabilizacji pojazdów – 1 komplet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87"/>
        <w:gridCol w:w="5162"/>
        <w:gridCol w:w="2203"/>
      </w:tblGrid>
      <w:tr>
        <w:trPr/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Model</w:t>
            </w:r>
          </w:p>
        </w:tc>
        <w:tc>
          <w:tcPr>
            <w:tcW w:w="5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Opis zestawu</w:t>
            </w:r>
          </w:p>
        </w:tc>
        <w:tc>
          <w:tcPr>
            <w:tcW w:w="2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Ilość</w:t>
            </w:r>
          </w:p>
        </w:tc>
      </w:tr>
      <w:tr>
        <w:trPr/>
        <w:tc>
          <w:tcPr>
            <w:tcW w:w="21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uniwersalny podpór i klinów do stabilizacji pojazdów</w:t>
            </w:r>
          </w:p>
        </w:tc>
        <w:tc>
          <w:tcPr>
            <w:tcW w:w="51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-  podpórki schodkowe i kliny do stabilizacji,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-  ekologiczne wykonanie z polietylenu,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-  wytrzymałość we wszystkich kierunkach 10 MPa,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-  zestaw zawiera: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 x podpórka schodkowa – waga 6,3 kg,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 x klin mały – waga 0,5 kg,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2 x klin duży – waga 1,0 kg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-  waga całkowita zestawu – 15,6 kg. </w:t>
            </w:r>
          </w:p>
        </w:tc>
        <w:tc>
          <w:tcPr>
            <w:tcW w:w="22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1 komplet</w:t>
            </w:r>
          </w:p>
        </w:tc>
      </w:tr>
    </w:tbl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Normal"/>
        <w:spacing w:before="0" w:after="0"/>
        <w:ind w:left="360" w:hanging="0"/>
        <w:rPr>
          <w:b/>
          <w:b/>
        </w:rPr>
      </w:pPr>
      <w:r>
        <w:rPr>
          <w:b/>
        </w:rPr>
        <w:t xml:space="preserve">5. Pilarka do drewna –3 szt. 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53"/>
        <w:gridCol w:w="7398"/>
      </w:tblGrid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Nazwa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Opis zestawu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Pilarka do drewna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2"/>
              <w:rPr>
                <w:rFonts w:eastAsia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Dane techniczne pilarki np. STIHL MS 311</w:t>
            </w:r>
          </w:p>
          <w:p>
            <w:pPr>
              <w:pStyle w:val="Normal"/>
              <w:spacing w:lineRule="auto" w:line="240" w:beforeAutospacing="1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Moc kW/KM     3,1/4,2</w:t>
              <w:br/>
              <w:t>Pojemność skokowa cm³     59,0</w:t>
            </w:r>
          </w:p>
          <w:p>
            <w:pPr>
              <w:pStyle w:val="Normal"/>
              <w:spacing w:lineRule="auto" w:line="240" w:beforeAutospacing="1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Podziałka piły łańcuchowej 3/8 ,”</w:t>
              <w:br/>
              <w:t xml:space="preserve"> Ciężar kg (*)     6,2</w:t>
              <w:br/>
              <w:t>Stosunek ciężaru do mocy kg/kW     2</w:t>
              <w:br/>
              <w:t>Wartość drgań uchwyt przedni/tylny m/s² 4/4</w:t>
              <w:br/>
              <w:t>Poziom ciśnienia akustycznego dB(A)     105,0</w:t>
              <w:br/>
              <w:t xml:space="preserve">  </w:t>
            </w:r>
          </w:p>
        </w:tc>
      </w:tr>
    </w:tbl>
    <w:p>
      <w:pPr>
        <w:pStyle w:val="Normal"/>
        <w:spacing w:before="0" w:after="0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360" w:hanging="0"/>
        <w:rPr>
          <w:b/>
          <w:b/>
        </w:rPr>
      </w:pPr>
      <w:r>
        <w:rPr>
          <w:b/>
        </w:rPr>
        <w:t xml:space="preserve">6. Przenośny zestaw oświetleniowy – 2kpl. 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53"/>
        <w:gridCol w:w="7398"/>
      </w:tblGrid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Nazwa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Opis zestawu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Przenośny zestaw oświetleniowy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Zestaw winien być wyposażony w maszt teleskopowy o długości 60 cm, w bardzo wytrzymały moduł świetlny LED o żywotności ok 50.000 godzin.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Zestaw winien być odpinany z paskiem na ramię z nylonu.</w:t>
              <w:br/>
              <w:br/>
              <w:t>Kolor: czarny lub żółty.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Certyfikat – IP54</w:t>
              <w:br/>
              <w:br/>
              <w:t xml:space="preserve">Dane podstawowe: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Czas pracy: do 28 godzin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Moc: do 4000 lumenów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Tryby pracy:  wysokie natężenie - 4000 lumenów - 6 godzin</w:t>
              <w:br/>
              <w:t>                     średnie natężenie - 3000 lumenów - 8 godzin </w:t>
              <w:br/>
              <w:t xml:space="preserve">                     niskie natężenie   - 1000 lumenów - 28 godzin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Wskaźnik poziomu naładowania akumulatora wraz z ostrzeżeniem o niskim poziomie naładowania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Możliwość obrotu masztu o 340 stopni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Wiele pozycji rozmieszczenia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Wygodny pasek na ramię</w:t>
            </w:r>
          </w:p>
          <w:p>
            <w:pPr>
              <w:pStyle w:val="Normal"/>
              <w:spacing w:lineRule="auto" w:line="240" w:before="0" w:after="0"/>
              <w:ind w:left="720"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360" w:hanging="0"/>
        <w:rPr>
          <w:b/>
          <w:b/>
        </w:rPr>
      </w:pPr>
      <w:r>
        <w:rPr>
          <w:b/>
        </w:rPr>
        <w:t xml:space="preserve">7. Sprzęt do oznakowania terenu akcji  – 2 kpl. 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53"/>
        <w:gridCol w:w="7398"/>
      </w:tblGrid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Nazwa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Opis zestawu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Sprzęt do oznakowania terenu akcji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zawiera: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Parawan z odblaskami i napisem straż.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Flary ostrzegawcze w walizce ładującej.</w:t>
            </w:r>
          </w:p>
          <w:p>
            <w:pPr>
              <w:pStyle w:val="ListParagraph"/>
              <w:spacing w:lineRule="auto" w:line="259" w:before="0" w:after="160"/>
              <w:ind w:left="360" w:hanging="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</w:r>
          </w:p>
          <w:p>
            <w:pPr>
              <w:pStyle w:val="ListParagraph"/>
              <w:spacing w:lineRule="auto" w:line="259" w:before="0" w:after="1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360" w:hanging="0"/>
        <w:rPr>
          <w:b/>
          <w:b/>
        </w:rPr>
      </w:pPr>
      <w:r>
        <w:rPr>
          <w:b/>
        </w:rPr>
        <w:t xml:space="preserve">8. Latarka akumulatorowa – 2 szt. 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53"/>
        <w:gridCol w:w="3152"/>
        <w:gridCol w:w="4247"/>
      </w:tblGrid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Nazwa</w:t>
            </w:r>
          </w:p>
        </w:tc>
        <w:tc>
          <w:tcPr>
            <w:tcW w:w="739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Opis zestawu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Latarka akumulatorowa</w:t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Ładowarki</w:t>
            </w:r>
          </w:p>
        </w:tc>
        <w:tc>
          <w:tcPr>
            <w:tcW w:w="42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Sieciowa, samochodowa Normy: CE Ro HS 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Czas pracy tryb niskiej mocy:</w:t>
            </w:r>
          </w:p>
        </w:tc>
        <w:tc>
          <w:tcPr>
            <w:tcW w:w="42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Wersja ładowalna: 8 godz.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Czas pracy tryb wysokiej mocy:</w:t>
            </w:r>
          </w:p>
        </w:tc>
        <w:tc>
          <w:tcPr>
            <w:tcW w:w="42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Wersja ładowalna:  4 godz.</w:t>
            </w:r>
          </w:p>
        </w:tc>
      </w:tr>
      <w:tr>
        <w:trPr>
          <w:trHeight w:val="476" w:hRule="atLeast"/>
        </w:trPr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pl-PL"/>
              </w:rPr>
              <w:t>Zasilanie</w:t>
            </w:r>
          </w:p>
        </w:tc>
        <w:tc>
          <w:tcPr>
            <w:tcW w:w="42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pl-PL"/>
              </w:rPr>
              <w:t>Akumulator 4V5,5h (wbudowany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Materiał obudowy:</w:t>
            </w:r>
          </w:p>
        </w:tc>
        <w:tc>
          <w:tcPr>
            <w:tcW w:w="42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Tworzywo sztuczne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Wymiary:</w:t>
            </w:r>
          </w:p>
        </w:tc>
        <w:tc>
          <w:tcPr>
            <w:tcW w:w="42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dł.230 mm., wys. 180mm., średni.150mm.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  <w:tc>
          <w:tcPr>
            <w:tcW w:w="31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Waga:</w:t>
            </w:r>
          </w:p>
        </w:tc>
        <w:tc>
          <w:tcPr>
            <w:tcW w:w="42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1800 g.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  <w:t>9. Torba ratownicza OSP R0– 2 szt.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53"/>
        <w:gridCol w:w="7398"/>
      </w:tblGrid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Nazwa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Opis zestawu</w:t>
            </w:r>
          </w:p>
        </w:tc>
      </w:tr>
      <w:tr>
        <w:trPr>
          <w:trHeight w:val="2204" w:hRule="atLeast"/>
        </w:trPr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Torba ratownicza OSP R0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Torba  zawiera: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Rurki ustno-gardłowe Guedela (DAR), 3 szt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Kołnierze szyjne, dla dorosłych i dzieci,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Szyna Kramera 60x9cm w powleczeniu,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Szya typu sam Splint 91 cm,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Opatrunki hydrożelowe, 4 szt, wymiary 12x24 cm (2 szt), 22x28 cm                (1 szt) na twarz 25x25 cm (1)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Opatrunek osobisty typ WE,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Kompres gazowy 1 m2,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Chusty trójkątne (bawełniana i wiskozowa)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Kompres gazowy 9x9 cm,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Siatka opatrunkowa nr 3,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Siatka opatrunkowa nr 6,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Opaska elastyczna 12 cm x4 m,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Bandaż dziany 4m x 10 cm, 4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Opatrunek wentylowany ACS (Asherman),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Plaster bez opatrunku 1,25 cm x 5m,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Plaster z gazą 6 cm x 1 m,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Maska do sztucznego oddychania CPR z filtrem przeciw zakażeniom krzyżowym,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Rękawiczki lateksowe, 4 pary.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Worek plastikowy 20 litrów z zamknięciem,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Płyn do dezynfekcji rąk 250 ml,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Nożyczki ratownicze 19 cm ze stopką,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Nóż do cięcia pasów bezpieczeństwa z młotkiem do wybijania szyb,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Folie izotermiczne,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Folia do przykrywania zwłok,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Agrafka, 10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Pałka świetlna (światło chemiczne) czas świecenia 12h, czerwona i żółta,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Flary drogowe ORION 20 minutowe, pomarańczowe 2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Wsparcie psychiczne dzieci ( misio- Przytulanka),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Torba transportowa z Cordury, czerwona,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ListParagraph"/>
              <w:spacing w:lineRule="auto" w:line="259" w:before="0" w:after="160"/>
              <w:ind w:left="1211" w:hanging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 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  <w:t>10. Agregat prądotwórczy 3 szt.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53"/>
        <w:gridCol w:w="7398"/>
      </w:tblGrid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Nazwa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Opis zestawu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Agregat prądotwórczy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Autospacing="1"/>
              <w:outlineLvl w:val="2"/>
              <w:rPr>
                <w:rFonts w:eastAsia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Dane techniczne agregatu np. HONDA EA 2000-IP54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pl-PL"/>
              </w:rPr>
              <w:t>Moc.max. – 2,0 kW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Moc nom. -  1,7 kW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Gniazda AC  - 2 X 230 V 16 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LWA/ Stopień ochronny – 95dB(A) / IP 54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Rodzaj silnika - GX160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Moc ma. (norma SAE J1349) – 4,8 KM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  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  <w:t>11. Zestaw pokrowców na ostre krawędzie – 1 szt.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53"/>
        <w:gridCol w:w="7398"/>
      </w:tblGrid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Nazwa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Opis zestawu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Zestaw pokrowców na ostre krawędzie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Autospacing="1"/>
              <w:outlineLvl w:val="2"/>
              <w:rPr>
                <w:rFonts w:eastAsia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>Zestaw pokrowców na ostre krawędzie składa się: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pl-PL"/>
              </w:rPr>
              <w:t>Osłona słupków – 2 szt.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Mata duża – 1 szt.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Mata mała -1 szt.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Torba transportowa – 1 szt.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  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  <w:t>12. Osłona zabezpieczająca poszkodowanego -1 szt.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53"/>
        <w:gridCol w:w="7398"/>
      </w:tblGrid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Nazwa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Opis zestawu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Osłona zabezpieczająca poszkodowanego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  </w:t>
            </w:r>
            <w:r>
              <w:rPr>
                <w:rFonts w:cs="Times New Roman"/>
                <w:szCs w:val="24"/>
              </w:rPr>
              <w:t>Osłona zabezpieczająca poszkodowanego powinna  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- być wytrzymała – wykonana z cienkiego, mocnego ale elastycznego PCV,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- zapewniać bezpieczeństwo poszkodowanym,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- zabezpieczać przed ostrymi krawędziami, fragmentami szkła, zsuwającymi się narzędziami lub wystającymi elementami,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- być przezroczysta pozwalająca na ciągłą kontrole poszkodowanego,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- posiadać cztery uchwyty pozwalające na utrzymanie w każdej pozycji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  <w:t>13. Piła   do szyb klejonych  akumulatorowa w walizce  – 1 szt.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53"/>
        <w:gridCol w:w="7398"/>
      </w:tblGrid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Nazwa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Opis zestawu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Piła do szyb klejonych akumulatorowa w walizce.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pl-PL"/>
              </w:rPr>
              <w:t>Dane techniczne: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>- akumulator litowo jonowy min 12V, 1,5 Ah,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>- skok min 13 mm,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>- ilość cykli na minutę: 0-3000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>- waga do 1,5 kg.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  <w:t>14. Detektor napięcia  - 1 szt.</w:t>
      </w:r>
    </w:p>
    <w:tbl>
      <w:tblPr>
        <w:tblStyle w:val="Tabela-Siatka"/>
        <w:tblW w:w="9552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53"/>
        <w:gridCol w:w="7398"/>
      </w:tblGrid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Nazwa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cs="Times New Roman"/>
                <w:b/>
                <w:szCs w:val="24"/>
              </w:rPr>
              <w:t>Opis zestawu</w:t>
            </w:r>
          </w:p>
        </w:tc>
      </w:tr>
      <w:tr>
        <w:trPr/>
        <w:tc>
          <w:tcPr>
            <w:tcW w:w="21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Detektor  napięcia </w:t>
            </w:r>
          </w:p>
        </w:tc>
        <w:tc>
          <w:tcPr>
            <w:tcW w:w="73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pl-PL"/>
              </w:rPr>
              <w:t>- kieszonkowy rozmiar,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>- dźwiękowa i diodowa sygnalizacja,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>- precyzyjnie określa zabudowane przewody,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>- wykrywa napięcia prądu AC z bezpiecznej odległości,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>- wykrywanie prądu w niezależnych gniazdkach,</w:t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>- bateria 9 V.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Cs w:val="24"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bCs/>
                <w:szCs w:val="24"/>
                <w:lang w:eastAsia="pl-PL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  </w:t>
            </w:r>
            <w:r>
              <w:rPr>
                <w:rFonts w:cs="Times New Roman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>
      <w:pPr>
        <w:pStyle w:val="Normal"/>
        <w:tabs>
          <w:tab w:val="left" w:pos="426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hd w:val="clear" w:color="auto" w:fill="FFFFFF"/>
        <w:tabs>
          <w:tab w:val="left" w:pos="9461" w:leader="underscore"/>
        </w:tabs>
        <w:suppressAutoHyphens w:val="true"/>
        <w:spacing w:lineRule="auto" w:line="240" w:before="60" w:after="0"/>
        <w:ind w:left="17" w:hanging="0"/>
        <w:jc w:val="both"/>
        <w:rPr>
          <w:rFonts w:eastAsia="Times New Roman"/>
          <w:lang w:eastAsia="ar-SA"/>
        </w:rPr>
      </w:pPr>
      <w:r>
        <w:rPr>
          <w:b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3" w:right="991" w:header="426" w:top="1299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4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4786"/>
      <w:gridCol w:w="4960"/>
    </w:tblGrid>
    <w:tr>
      <w:trPr>
        <w:trHeight w:val="1210" w:hRule="atLeast"/>
      </w:trPr>
      <w:tc>
        <w:tcPr>
          <w:tcW w:w="4786" w:type="dxa"/>
          <w:tcBorders/>
          <w:shd w:fill="auto" w:val="clear"/>
        </w:tcPr>
        <w:p>
          <w:pPr>
            <w:pStyle w:val="Normal"/>
            <w:tabs>
              <w:tab w:val="center" w:pos="4536" w:leader="none"/>
              <w:tab w:val="right" w:pos="9072" w:leader="none"/>
            </w:tabs>
            <w:spacing w:lineRule="auto" w:line="240" w:before="0" w:after="0"/>
            <w:jc w:val="center"/>
            <w:rPr>
              <w:rFonts w:ascii="Calibri" w:hAnsi="Calibri" w:eastAsia="Calibri"/>
              <w:sz w:val="14"/>
              <w:szCs w:val="14"/>
              <w:lang w:val="en-US"/>
            </w:rPr>
          </w:pPr>
          <w:r>
            <w:rPr>
              <w:rFonts w:eastAsia="Calibri" w:ascii="Calibri" w:hAnsi="Calibri"/>
              <w:sz w:val="14"/>
              <w:szCs w:val="14"/>
              <w:lang w:val="en-US"/>
            </w:rPr>
          </w:r>
        </w:p>
      </w:tc>
      <w:tc>
        <w:tcPr>
          <w:tcW w:w="4960" w:type="dxa"/>
          <w:tcBorders/>
          <w:shd w:fill="auto" w:val="clear"/>
        </w:tcPr>
        <w:p>
          <w:pPr>
            <w:pStyle w:val="Normal"/>
            <w:tabs>
              <w:tab w:val="center" w:pos="4536" w:leader="none"/>
              <w:tab w:val="right" w:pos="9072" w:leader="none"/>
            </w:tabs>
            <w:spacing w:lineRule="auto" w:line="240" w:before="0" w:after="0"/>
            <w:jc w:val="center"/>
            <w:rPr>
              <w:rFonts w:ascii="Calibri" w:hAnsi="Calibri" w:eastAsia="Calibri"/>
              <w:lang w:val="en-US"/>
            </w:rPr>
          </w:pPr>
          <w:r>
            <w:rPr>
              <w:rFonts w:eastAsia="Calibri" w:ascii="Calibri" w:hAnsi="Calibri"/>
              <w:lang w:val="en-US"/>
            </w:rPr>
          </w:r>
        </w:p>
      </w:tc>
    </w:tr>
  </w:tbl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firstLine="426"/>
      <w:rPr/>
    </w:pPr>
    <w:r>
      <w:drawing>
        <wp:anchor behindDoc="1" distT="0" distB="2540" distL="114300" distR="114300" simplePos="0" locked="0" layoutInCell="1" allowOverlap="1" relativeHeight="9">
          <wp:simplePos x="0" y="0"/>
          <wp:positionH relativeFrom="margin">
            <wp:posOffset>4467225</wp:posOffset>
          </wp:positionH>
          <wp:positionV relativeFrom="paragraph">
            <wp:posOffset>-19050</wp:posOffset>
          </wp:positionV>
          <wp:extent cx="1590040" cy="397510"/>
          <wp:effectExtent l="0" t="0" r="0" b="0"/>
          <wp:wrapNone/>
          <wp:docPr id="1" name="Obraz 3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635">
          <wp:extent cx="1905000" cy="447675"/>
          <wp:effectExtent l="0" t="0" r="0" b="0"/>
          <wp:docPr id="2" name="Obraz 38" descr="http://www.sanok.pl/wp-content/uploads/2018/05/fundusz_sprawieliwosc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8" descr="http://www.sanok.pl/wp-content/uploads/2018/05/fundusz_sprawieliwosci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</w:t>
    </w:r>
  </w:p>
  <w:p>
    <w:pPr>
      <w:pStyle w:val="Normal"/>
      <w:tabs>
        <w:tab w:val="right" w:pos="9072" w:leader="none"/>
      </w:tabs>
      <w:rPr>
        <w:sz w:val="20"/>
        <w:szCs w:val="20"/>
      </w:rPr>
    </w:pPr>
    <w:bookmarkStart w:id="1" w:name="__DdeLink__1555_3870910827"/>
    <w:r>
      <w:rPr>
        <w:sz w:val="20"/>
        <w:szCs w:val="20"/>
      </w:rPr>
      <w:t>Współfinansowano ze środków Funduszu Sprawiedliwości, którego dysponentem jest Minister Sprawiedliwości</w:t>
    </w:r>
  </w:p>
  <w:p>
    <w:pPr>
      <w:pStyle w:val="Normal"/>
      <w:tabs>
        <w:tab w:val="right" w:pos="9072" w:leader="none"/>
      </w:tabs>
      <w:jc w:val="center"/>
      <w:rPr>
        <w:sz w:val="20"/>
        <w:szCs w:val="20"/>
      </w:rPr>
    </w:pPr>
    <w:bookmarkStart w:id="2" w:name="__DdeLink__1555_3870910827"/>
    <w:bookmarkEnd w:id="2"/>
    <w:r>
      <w:rPr>
        <w:sz w:val="20"/>
        <w:szCs w:val="20"/>
      </w:rPr>
      <w:t>Umowa nr DFS-II—7211-1522/./18 z dnia 29-08-2018 r.</w:t>
    </w:r>
  </w:p>
  <w:p>
    <w:pPr>
      <w:pStyle w:val="Gwka"/>
      <w:ind w:left="-426" w:firstLine="426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695b"/>
    <w:pPr>
      <w:widowControl/>
      <w:bidi w:val="0"/>
      <w:spacing w:lineRule="auto" w:line="276" w:before="0" w:after="20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7695b"/>
    <w:rPr>
      <w:rFonts w:ascii="Times New Roman" w:hAnsi="Times New Roman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7695b"/>
    <w:rPr>
      <w:rFonts w:ascii="Times New Roman" w:hAnsi="Times New Roman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96f9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7695b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27695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7695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96f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7695b"/>
    <w:pPr>
      <w:spacing w:after="0" w:line="240" w:lineRule="auto"/>
    </w:pPr>
    <w:rPr>
      <w:sz w:val="24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0DE13-7CE7-4FC2-99B5-A876B47B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LibreOffice/5.4.2.2$Windows_X86_64 LibreOffice_project/22b09f6418e8c2d508a9eaf86b2399209b0990f4</Application>
  <Pages>8</Pages>
  <Words>1700</Words>
  <Characters>8711</Characters>
  <CharactersWithSpaces>10497</CharactersWithSpaces>
  <Paragraphs>305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2018-09-06T08:15:00Z</dcterms:created>
  <dc:creator>Maria Mróz</dc:creator>
  <dc:description/>
  <dc:language>pl-PL</dc:language>
  <cp:lastModifiedBy/>
  <cp:lastPrinted>2018-09-11T07:16:00Z</cp:lastPrinted>
  <dcterms:modified xsi:type="dcterms:W3CDTF">2018-09-11T10:37:27Z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