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41" w:rsidRDefault="00534CE9">
      <w:pPr>
        <w:jc w:val="right"/>
      </w:pPr>
      <w:r>
        <w:t>Wyrzysk, 06.12.2019</w:t>
      </w:r>
    </w:p>
    <w:p w:rsidR="00EC1841" w:rsidRDefault="00534CE9">
      <w:pPr>
        <w:spacing w:line="240" w:lineRule="auto"/>
      </w:pPr>
      <w:r>
        <w:t>Gmina Wyrzysk</w:t>
      </w:r>
    </w:p>
    <w:p w:rsidR="00EC1841" w:rsidRDefault="00534CE9">
      <w:pPr>
        <w:spacing w:line="240" w:lineRule="auto"/>
      </w:pPr>
      <w:r>
        <w:t>Ul. Bydgoska 29</w:t>
      </w:r>
    </w:p>
    <w:p w:rsidR="00EC1841" w:rsidRDefault="00534CE9">
      <w:pPr>
        <w:spacing w:line="240" w:lineRule="auto"/>
      </w:pPr>
      <w:r>
        <w:t>89 – 300 Wyrzysk</w:t>
      </w:r>
    </w:p>
    <w:p w:rsidR="00EC1841" w:rsidRDefault="00534CE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SPECYFIKACJI ISTOTNYCH WARUNKÓW ZAMÓWIENIA</w:t>
      </w:r>
    </w:p>
    <w:p w:rsidR="00EC1841" w:rsidRDefault="00EC1841">
      <w:pPr>
        <w:spacing w:after="160" w:line="240" w:lineRule="auto"/>
        <w:jc w:val="center"/>
        <w:rPr>
          <w:rFonts w:cstheme="minorHAnsi"/>
          <w:b/>
        </w:rPr>
      </w:pPr>
    </w:p>
    <w:p w:rsidR="00EC1841" w:rsidRPr="00760BC7" w:rsidRDefault="00534CE9">
      <w:pPr>
        <w:spacing w:after="160" w:line="240" w:lineRule="auto"/>
        <w:jc w:val="center"/>
        <w:rPr>
          <w:rFonts w:cstheme="minorHAnsi"/>
          <w:b/>
        </w:rPr>
      </w:pPr>
      <w:r w:rsidRPr="00760BC7">
        <w:rPr>
          <w:rFonts w:cstheme="minorHAnsi"/>
          <w:b/>
        </w:rPr>
        <w:t>Dotyczy: Postępowania o udzielenie zamówienia publicznego prowadzonego w trybie przetargu nieograniczonego</w:t>
      </w:r>
      <w:r w:rsidRPr="00760BC7">
        <w:rPr>
          <w:rFonts w:cstheme="minorHAnsi"/>
          <w:b/>
        </w:rPr>
        <w:t xml:space="preserve"> o nazwie „</w:t>
      </w:r>
      <w:r w:rsidRPr="00760BC7">
        <w:rPr>
          <w:rFonts w:cstheme="minorHAnsi"/>
          <w:b/>
        </w:rPr>
        <w:t xml:space="preserve">Ubezpieczenie </w:t>
      </w:r>
      <w:r w:rsidR="00760BC7">
        <w:rPr>
          <w:rFonts w:cstheme="minorHAnsi"/>
          <w:b/>
        </w:rPr>
        <w:t>mienia i odpowiedzialności</w:t>
      </w:r>
      <w:r w:rsidRPr="00760BC7">
        <w:rPr>
          <w:rFonts w:cstheme="minorHAnsi"/>
          <w:b/>
        </w:rPr>
        <w:t xml:space="preserve"> Zamawiającego</w:t>
      </w:r>
      <w:r w:rsidR="00760BC7">
        <w:rPr>
          <w:rFonts w:cstheme="minorHAnsi"/>
          <w:b/>
        </w:rPr>
        <w:t>” –  ogłoszonego w </w:t>
      </w:r>
      <w:bookmarkStart w:id="0" w:name="_GoBack"/>
      <w:bookmarkEnd w:id="0"/>
      <w:r w:rsidRPr="00760BC7">
        <w:rPr>
          <w:rFonts w:cstheme="minorHAnsi"/>
          <w:b/>
        </w:rPr>
        <w:t xml:space="preserve">Biuletynie Zamówień Publicznych pod numerem: </w:t>
      </w:r>
      <w:r w:rsidR="00760BC7" w:rsidRPr="00760BC7">
        <w:rPr>
          <w:rFonts w:cstheme="minorHAnsi"/>
          <w:b/>
        </w:rPr>
        <w:t>630316-N-2019</w:t>
      </w:r>
      <w:r w:rsidR="00760BC7">
        <w:rPr>
          <w:rFonts w:cstheme="minorHAnsi"/>
          <w:b/>
        </w:rPr>
        <w:t>, data zamieszczenia 29.11.2019</w:t>
      </w:r>
    </w:p>
    <w:p w:rsidR="00EC1841" w:rsidRDefault="00534CE9">
      <w:p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>Na pod</w:t>
      </w:r>
      <w:r>
        <w:rPr>
          <w:rFonts w:cstheme="minorHAnsi"/>
        </w:rPr>
        <w:t xml:space="preserve">stawie art. 38 ust. 4 ustawy z dnia 29 stycznia 2004 r. Prawo </w:t>
      </w:r>
      <w:r w:rsidR="00760BC7">
        <w:rPr>
          <w:rFonts w:cstheme="minorHAnsi"/>
        </w:rPr>
        <w:t>zamówień publicznych (Dz.U. 2019 poz. 1843</w:t>
      </w:r>
      <w:r w:rsidR="00760BC7">
        <w:rPr>
          <w:rFonts w:cstheme="minorHAnsi"/>
          <w:color w:val="000000"/>
        </w:rPr>
        <w:t>)</w:t>
      </w:r>
      <w:r w:rsidR="00760BC7">
        <w:rPr>
          <w:rFonts w:cstheme="minorHAnsi"/>
        </w:rPr>
        <w:t xml:space="preserve"> – dalej zwanej Ustawą,</w:t>
      </w:r>
      <w:r>
        <w:rPr>
          <w:rFonts w:cstheme="minorHAnsi"/>
        </w:rPr>
        <w:t xml:space="preserve"> Zamawiający dokonuje modyfikacji treści specyfikacji istotnych warunków zamówienia, (dalej SIWZ), w postępowaniu pro</w:t>
      </w:r>
      <w:r>
        <w:rPr>
          <w:rFonts w:cstheme="minorHAnsi"/>
        </w:rPr>
        <w:t xml:space="preserve">wadzonym w trybie przetargu nieograniczonego pn. </w:t>
      </w:r>
      <w:r>
        <w:rPr>
          <w:rFonts w:cstheme="minorHAnsi"/>
          <w:b/>
        </w:rPr>
        <w:t>Ubezpieczenie mienia i odpowiedzialności Zamawiającego</w:t>
      </w:r>
      <w:r>
        <w:rPr>
          <w:rFonts w:cstheme="minorHAnsi"/>
        </w:rPr>
        <w:t xml:space="preserve"> w następujący sposób:</w:t>
      </w:r>
    </w:p>
    <w:p w:rsidR="00EC1841" w:rsidRDefault="00534CE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Zmiana treści zał. Nr 6 Tabela nr 2 </w:t>
      </w:r>
    </w:p>
    <w:p w:rsidR="00EC1841" w:rsidRDefault="00534CE9">
      <w:pPr>
        <w:spacing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Modyfikacje zostały zamieszczone w załączniku: „Załącznik nr 6 - wykaz majątku i inne dane - </w:t>
      </w:r>
      <w:r>
        <w:rPr>
          <w:rFonts w:cstheme="minorHAnsi"/>
          <w:color w:val="000000"/>
        </w:rPr>
        <w:t>modyfikacja 6.12.2019”</w:t>
      </w:r>
    </w:p>
    <w:p w:rsidR="00EC1841" w:rsidRDefault="00534CE9">
      <w:pPr>
        <w:pStyle w:val="Akapitzlist"/>
        <w:numPr>
          <w:ilvl w:val="0"/>
          <w:numId w:val="1"/>
        </w:numPr>
        <w:spacing w:after="160" w:line="259" w:lineRule="auto"/>
      </w:pPr>
      <w:r>
        <w:rPr>
          <w:rFonts w:cstheme="minorHAnsi"/>
        </w:rPr>
        <w:t>Zmiana treści załącznika nr 5 pkt B</w:t>
      </w:r>
    </w:p>
    <w:p w:rsidR="00EC1841" w:rsidRDefault="00534CE9">
      <w:pPr>
        <w:spacing w:after="160" w:line="259" w:lineRule="auto"/>
        <w:rPr>
          <w:rFonts w:cstheme="minorHAnsi"/>
        </w:rPr>
      </w:pPr>
      <w:r>
        <w:rPr>
          <w:rFonts w:cstheme="minorHAnsi"/>
        </w:rPr>
        <w:t>Było:</w:t>
      </w:r>
    </w:p>
    <w:p w:rsidR="00EC1841" w:rsidRDefault="00534CE9">
      <w:pPr>
        <w:spacing w:after="0" w:line="240" w:lineRule="auto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Przedmiot ubezpieczenia: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Budynki i budowle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rodzaj wartości: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wartość księgowa brutto, wartość odtworzeniowa (zgodnie z załącznikiem nr 6)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system ubezpieczenia: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na sumy stałe,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Wykaz budynków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 budowli w tabeli – wykaz budynków i budowli w załączniku nr 6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Łączna suma ubezpieczenia:  107 057 084,40 zł</w:t>
      </w:r>
    </w:p>
    <w:p w:rsidR="00EC1841" w:rsidRDefault="00EC1841">
      <w:pPr>
        <w:spacing w:after="160" w:line="259" w:lineRule="auto"/>
        <w:rPr>
          <w:rFonts w:cstheme="minorHAnsi"/>
        </w:rPr>
      </w:pPr>
    </w:p>
    <w:p w:rsidR="00EC1841" w:rsidRDefault="00534CE9">
      <w:pPr>
        <w:spacing w:after="160" w:line="259" w:lineRule="auto"/>
        <w:rPr>
          <w:rFonts w:cstheme="minorHAnsi"/>
        </w:rPr>
      </w:pPr>
      <w:r>
        <w:rPr>
          <w:rFonts w:cstheme="minorHAnsi"/>
        </w:rPr>
        <w:t>Jest:</w:t>
      </w:r>
    </w:p>
    <w:p w:rsidR="00EC1841" w:rsidRDefault="00534CE9">
      <w:pPr>
        <w:spacing w:after="0" w:line="240" w:lineRule="auto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Przedmiot ubezpieczenia: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Budynki i budowle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rodzaj wartości: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wartość księgowa brutto, wartość odtworzeniowa (zgodnie z załącznikiem nr 6)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system ubezpieczenia: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na sumy stałe,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Wykaz budynków i budowli w tabeli – wykaz budynków i budowli w załączniku nr 6</w:t>
      </w:r>
    </w:p>
    <w:p w:rsidR="00EC1841" w:rsidRDefault="00534CE9">
      <w:pPr>
        <w:spacing w:after="0" w:line="240" w:lineRule="auto"/>
        <w:ind w:left="426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Łączna suma ubezpieczenia:  106 002 675,17 zł</w:t>
      </w:r>
    </w:p>
    <w:p w:rsidR="00EC1841" w:rsidRDefault="00EC1841">
      <w:pPr>
        <w:spacing w:after="160" w:line="259" w:lineRule="auto"/>
        <w:rPr>
          <w:rFonts w:cstheme="minorHAnsi"/>
        </w:rPr>
      </w:pPr>
    </w:p>
    <w:p w:rsidR="00EC1841" w:rsidRDefault="00534CE9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Usunięcie klauzuli nr 54 w załączniku nr 5, tym samym modyfikacji ulega punkt 22 SIWZ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>Było: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Kryterium oceny ofert:</w:t>
      </w:r>
    </w:p>
    <w:p w:rsidR="00EC1841" w:rsidRDefault="00EC1841">
      <w:pPr>
        <w:pStyle w:val="Akapitzlist"/>
        <w:spacing w:after="160" w:line="259" w:lineRule="auto"/>
        <w:rPr>
          <w:rFonts w:cstheme="minorHAnsi"/>
          <w:b/>
        </w:rPr>
      </w:pPr>
    </w:p>
    <w:p w:rsidR="00EC1841" w:rsidRDefault="00534CE9">
      <w:pPr>
        <w:pStyle w:val="Akapitzlist"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Cześć I Zamówienia: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t>A. Cena łączna ubezpieczenia – waga 60%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t>B. Zaakceptowanie klauzul dodatkowych – waga 25%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t>C. Zwiększenie limitów odpowiedzialności –  waga 15%</w:t>
      </w:r>
    </w:p>
    <w:p w:rsidR="00EC1841" w:rsidRDefault="00EC1841">
      <w:pPr>
        <w:pStyle w:val="Akapitzlist"/>
        <w:spacing w:after="160" w:line="259" w:lineRule="auto"/>
        <w:rPr>
          <w:rFonts w:cstheme="minorHAnsi"/>
        </w:rPr>
      </w:pPr>
    </w:p>
    <w:p w:rsidR="00EC1841" w:rsidRDefault="00534CE9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Cena łączna ubezpieczenia</w:t>
      </w:r>
      <w:r>
        <w:rPr>
          <w:rFonts w:cstheme="minorHAnsi"/>
        </w:rPr>
        <w:t xml:space="preserve"> – suma składek za wszystkie ubezpieczenia będące przedmiotem niniejszej części zamówienia.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ab/>
        <w:t>Oferty będą podlegały ocenie w kryterium A według następującego wzoru:</w:t>
      </w:r>
    </w:p>
    <w:p w:rsidR="00EC1841" w:rsidRDefault="00EC1841">
      <w:pPr>
        <w:pStyle w:val="Akapitzlist"/>
        <w:spacing w:after="160" w:line="259" w:lineRule="auto"/>
        <w:rPr>
          <w:rFonts w:cstheme="minorHAnsi"/>
        </w:rPr>
      </w:pPr>
    </w:p>
    <w:p w:rsidR="00EC1841" w:rsidRPr="00760BC7" w:rsidRDefault="00534CE9">
      <w:pPr>
        <w:pStyle w:val="Akapitzlist"/>
        <w:spacing w:after="160" w:line="259" w:lineRule="auto"/>
        <w:rPr>
          <w:rFonts w:cstheme="minorHAnsi"/>
          <w:lang w:val="en-US"/>
        </w:rPr>
      </w:pPr>
      <w:r>
        <w:rPr>
          <w:rFonts w:cstheme="minorHAnsi"/>
        </w:rPr>
        <w:t xml:space="preserve">       </w:t>
      </w:r>
      <w:r>
        <w:rPr>
          <w:rFonts w:cstheme="minorHAnsi"/>
          <w:lang w:val="de-DE"/>
        </w:rPr>
        <w:t xml:space="preserve">P </w:t>
      </w:r>
      <w:r>
        <w:rPr>
          <w:rFonts w:cstheme="minorHAnsi"/>
          <w:vertAlign w:val="subscript"/>
          <w:lang w:val="de-DE"/>
        </w:rPr>
        <w:t>min</w:t>
      </w:r>
    </w:p>
    <w:p w:rsidR="00EC1841" w:rsidRPr="00760BC7" w:rsidRDefault="00534CE9">
      <w:pPr>
        <w:pStyle w:val="Akapitzlist"/>
        <w:spacing w:after="160" w:line="259" w:lineRule="auto"/>
        <w:rPr>
          <w:rFonts w:cstheme="minorHAnsi"/>
          <w:lang w:val="en-US"/>
        </w:rPr>
      </w:pPr>
      <w:r>
        <w:rPr>
          <w:rFonts w:cstheme="minorHAnsi"/>
          <w:lang w:val="de-DE"/>
        </w:rPr>
        <w:t xml:space="preserve">                                    An = __________ x 100 </w:t>
      </w:r>
      <w:proofErr w:type="spellStart"/>
      <w:r>
        <w:rPr>
          <w:rFonts w:cstheme="minorHAnsi"/>
          <w:lang w:val="de-DE"/>
        </w:rPr>
        <w:t>pkt.</w:t>
      </w:r>
      <w:proofErr w:type="spellEnd"/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  <w:lang w:val="de-DE"/>
        </w:rPr>
        <w:t xml:space="preserve">                                                  </w:t>
      </w:r>
      <w:proofErr w:type="spellStart"/>
      <w:r>
        <w:rPr>
          <w:rFonts w:cstheme="minorHAnsi"/>
        </w:rPr>
        <w:t>Pn</w:t>
      </w:r>
      <w:proofErr w:type="spellEnd"/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  <w:vertAlign w:val="subscript"/>
        </w:rPr>
        <w:t xml:space="preserve">     </w:t>
      </w:r>
      <w:r>
        <w:rPr>
          <w:rFonts w:cstheme="minorHAnsi"/>
        </w:rPr>
        <w:t xml:space="preserve">- liczba punktów przyznana ofercie n dla kryterium A 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n    - numer oferty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Pmin</w:t>
      </w:r>
      <w:proofErr w:type="spellEnd"/>
      <w:r>
        <w:rPr>
          <w:rFonts w:cstheme="minorHAnsi"/>
        </w:rPr>
        <w:t xml:space="preserve"> - cena minimalna wśród złożonych ofert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Pn</w:t>
      </w:r>
      <w:proofErr w:type="spellEnd"/>
      <w:r>
        <w:rPr>
          <w:rFonts w:cstheme="minorHAnsi"/>
        </w:rPr>
        <w:t xml:space="preserve">    - cena zaproponowana przez Wykonawcę w ofercie n</w:t>
      </w:r>
    </w:p>
    <w:p w:rsidR="00EC1841" w:rsidRDefault="00EC1841">
      <w:pPr>
        <w:pStyle w:val="Akapitzlist"/>
        <w:spacing w:after="160" w:line="259" w:lineRule="auto"/>
        <w:rPr>
          <w:rFonts w:cstheme="minorHAnsi"/>
          <w:u w:val="single"/>
        </w:rPr>
      </w:pPr>
    </w:p>
    <w:p w:rsidR="00EC1841" w:rsidRDefault="00534CE9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  <w:b/>
          <w:u w:val="single"/>
        </w:rPr>
        <w:t>Zaakceptowanie</w:t>
      </w:r>
      <w:r>
        <w:rPr>
          <w:rFonts w:cstheme="minorHAnsi"/>
          <w:b/>
          <w:u w:val="single"/>
        </w:rPr>
        <w:t xml:space="preserve"> klauzul dodatkowych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– ocena kryterium polega na przyznaniu punktów za wprowadzenie do oferty dodatkowych klauzul rozszerzających ochronę ubezpieczeniową wg. następujących zasad: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o nr 41, 45, 50, 51 i 52 zostanie przyznan</w:t>
      </w:r>
      <w:r>
        <w:rPr>
          <w:rFonts w:cstheme="minorHAnsi"/>
        </w:rPr>
        <w:t>ych po 4 punktów za każdą klauzulę,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o nr 42, 43, 44, 48 zostanie przyznanych po 6 punktów za każdą klauzulę,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o nr 46, 53 i 55 zostanie przyznanych po 8 punktów za każdą klauzulę,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</w:t>
      </w:r>
      <w:r>
        <w:rPr>
          <w:rFonts w:cstheme="minorHAnsi"/>
        </w:rPr>
        <w:t>zerzenie ochrony o klauzule nr 49 i 54 zostanie przyznanych po 12 punktów za każdą klauzulę,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nr 47 zostanie przyznanych 16 punktów.</w:t>
      </w:r>
    </w:p>
    <w:p w:rsidR="00EC1841" w:rsidRDefault="00EC1841">
      <w:pPr>
        <w:pStyle w:val="Akapitzlist"/>
        <w:spacing w:after="160" w:line="259" w:lineRule="auto"/>
        <w:rPr>
          <w:rFonts w:cstheme="minorHAnsi"/>
        </w:rPr>
      </w:pPr>
    </w:p>
    <w:p w:rsidR="00EC1841" w:rsidRDefault="00534CE9">
      <w:pPr>
        <w:pStyle w:val="Akapitzlist"/>
        <w:spacing w:after="160" w:line="259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W kryterium B Wykonawca może otrzymać maksymalnie 100 pkt (w przypadku akceptacji wszyst</w:t>
      </w:r>
      <w:r>
        <w:rPr>
          <w:rFonts w:cstheme="minorHAnsi"/>
          <w:u w:val="single"/>
        </w:rPr>
        <w:t>kich klauzul dodatkowych).</w:t>
      </w:r>
    </w:p>
    <w:p w:rsidR="00EC1841" w:rsidRDefault="00EC1841">
      <w:pPr>
        <w:spacing w:after="160" w:line="259" w:lineRule="auto"/>
        <w:rPr>
          <w:rFonts w:cstheme="minorHAnsi"/>
        </w:rPr>
      </w:pPr>
    </w:p>
    <w:p w:rsidR="00EC1841" w:rsidRDefault="00534CE9">
      <w:pPr>
        <w:spacing w:after="160" w:line="259" w:lineRule="auto"/>
        <w:rPr>
          <w:rFonts w:cstheme="minorHAnsi"/>
        </w:rPr>
      </w:pPr>
      <w:r>
        <w:rPr>
          <w:rFonts w:cstheme="minorHAnsi"/>
        </w:rPr>
        <w:t>Jest: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Kryterium oceny ofert:</w:t>
      </w:r>
    </w:p>
    <w:p w:rsidR="00EC1841" w:rsidRDefault="00EC1841">
      <w:pPr>
        <w:pStyle w:val="Akapitzlist"/>
        <w:spacing w:after="160" w:line="259" w:lineRule="auto"/>
        <w:rPr>
          <w:rFonts w:cstheme="minorHAnsi"/>
          <w:b/>
        </w:rPr>
      </w:pPr>
    </w:p>
    <w:p w:rsidR="00EC1841" w:rsidRDefault="00534CE9">
      <w:pPr>
        <w:pStyle w:val="Akapitzlist"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Cześć I Zamówienia: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t>A. Cena łączna ubezpieczenia – waga 60%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t>B. Zaakceptowanie klauzul dodatkowych – waga 25%</w:t>
      </w:r>
    </w:p>
    <w:p w:rsidR="00EC1841" w:rsidRDefault="00534CE9">
      <w:pPr>
        <w:pStyle w:val="Akapitzlist"/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t>C. Zwiększenie limitów odpowiedzialności –  waga 15%</w:t>
      </w:r>
    </w:p>
    <w:p w:rsidR="00EC1841" w:rsidRDefault="00EC1841">
      <w:pPr>
        <w:pStyle w:val="Akapitzlist"/>
        <w:spacing w:after="160" w:line="259" w:lineRule="auto"/>
        <w:rPr>
          <w:rFonts w:cstheme="minorHAnsi"/>
        </w:rPr>
      </w:pPr>
    </w:p>
    <w:p w:rsidR="00EC1841" w:rsidRDefault="00534CE9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  <w:b/>
          <w:u w:val="single"/>
        </w:rPr>
        <w:t>Cena łączna ubezpieczenia</w:t>
      </w:r>
      <w:r>
        <w:rPr>
          <w:rFonts w:cstheme="minorHAnsi"/>
        </w:rPr>
        <w:t xml:space="preserve"> – suma sk</w:t>
      </w:r>
      <w:r>
        <w:rPr>
          <w:rFonts w:cstheme="minorHAnsi"/>
        </w:rPr>
        <w:t>ładek za wszystkie ubezpieczenia będące przedmiotem niniejszej części zamówienia.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ab/>
        <w:t>Oferty będą podlegały ocenie w kryterium A według następującego wzoru:</w:t>
      </w:r>
    </w:p>
    <w:p w:rsidR="00EC1841" w:rsidRDefault="00EC1841">
      <w:pPr>
        <w:pStyle w:val="Akapitzlist"/>
        <w:spacing w:after="160" w:line="259" w:lineRule="auto"/>
        <w:rPr>
          <w:rFonts w:cstheme="minorHAnsi"/>
        </w:rPr>
      </w:pPr>
    </w:p>
    <w:p w:rsidR="00EC1841" w:rsidRPr="00760BC7" w:rsidRDefault="00534CE9">
      <w:pPr>
        <w:pStyle w:val="Akapitzlist"/>
        <w:spacing w:after="160" w:line="259" w:lineRule="auto"/>
        <w:rPr>
          <w:rFonts w:cstheme="minorHAnsi"/>
          <w:lang w:val="en-US"/>
        </w:rPr>
      </w:pPr>
      <w:r>
        <w:rPr>
          <w:rFonts w:cstheme="minorHAnsi"/>
        </w:rPr>
        <w:t xml:space="preserve">       </w:t>
      </w:r>
      <w:r>
        <w:rPr>
          <w:rFonts w:cstheme="minorHAnsi"/>
          <w:lang w:val="de-DE"/>
        </w:rPr>
        <w:t xml:space="preserve">P </w:t>
      </w:r>
      <w:r>
        <w:rPr>
          <w:rFonts w:cstheme="minorHAnsi"/>
          <w:vertAlign w:val="subscript"/>
          <w:lang w:val="de-DE"/>
        </w:rPr>
        <w:t>min</w:t>
      </w:r>
    </w:p>
    <w:p w:rsidR="00EC1841" w:rsidRPr="00760BC7" w:rsidRDefault="00534CE9">
      <w:pPr>
        <w:pStyle w:val="Akapitzlist"/>
        <w:spacing w:after="160" w:line="259" w:lineRule="auto"/>
        <w:rPr>
          <w:rFonts w:cstheme="minorHAnsi"/>
          <w:lang w:val="en-US"/>
        </w:rPr>
      </w:pPr>
      <w:r>
        <w:rPr>
          <w:rFonts w:cstheme="minorHAnsi"/>
          <w:lang w:val="de-DE"/>
        </w:rPr>
        <w:t xml:space="preserve">                                    An = __________ x 100 </w:t>
      </w:r>
      <w:proofErr w:type="spellStart"/>
      <w:r>
        <w:rPr>
          <w:rFonts w:cstheme="minorHAnsi"/>
          <w:lang w:val="de-DE"/>
        </w:rPr>
        <w:t>pkt.</w:t>
      </w:r>
      <w:proofErr w:type="spellEnd"/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  <w:lang w:val="de-DE"/>
        </w:rPr>
        <w:t xml:space="preserve">                                                  </w:t>
      </w:r>
      <w:proofErr w:type="spellStart"/>
      <w:r>
        <w:rPr>
          <w:rFonts w:cstheme="minorHAnsi"/>
        </w:rPr>
        <w:t>Pn</w:t>
      </w:r>
      <w:proofErr w:type="spellEnd"/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  <w:vertAlign w:val="subscript"/>
        </w:rPr>
        <w:t xml:space="preserve">     </w:t>
      </w:r>
      <w:r>
        <w:rPr>
          <w:rFonts w:cstheme="minorHAnsi"/>
        </w:rPr>
        <w:t xml:space="preserve">- liczba punktów przyznana ofercie n dla kryterium A 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n    - numer oferty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Pmin</w:t>
      </w:r>
      <w:proofErr w:type="spellEnd"/>
      <w:r>
        <w:rPr>
          <w:rFonts w:cstheme="minorHAnsi"/>
        </w:rPr>
        <w:t xml:space="preserve"> - cena minimalna wśród złożonych ofert</w:t>
      </w: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Pn</w:t>
      </w:r>
      <w:proofErr w:type="spellEnd"/>
      <w:r>
        <w:rPr>
          <w:rFonts w:cstheme="minorHAnsi"/>
        </w:rPr>
        <w:t xml:space="preserve">    - cena zaproponowana przez Wykonawcę w ofercie n</w:t>
      </w:r>
    </w:p>
    <w:p w:rsidR="00EC1841" w:rsidRDefault="00EC1841">
      <w:pPr>
        <w:pStyle w:val="Akapitzlist"/>
        <w:spacing w:after="160" w:line="259" w:lineRule="auto"/>
        <w:rPr>
          <w:rFonts w:cstheme="minorHAnsi"/>
          <w:u w:val="single"/>
        </w:rPr>
      </w:pPr>
    </w:p>
    <w:p w:rsidR="00EC1841" w:rsidRDefault="00534CE9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Zaakceptowanie</w:t>
      </w:r>
      <w:r>
        <w:rPr>
          <w:rFonts w:cstheme="minorHAnsi"/>
          <w:b/>
          <w:u w:val="single"/>
        </w:rPr>
        <w:t xml:space="preserve"> klauzul dodatkowych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– ocena kryterium polega na przyznaniu punktów za wprowadzenie do oferty dodatkowych klauzul rozszerzających ochronę ubezpieczeniową wg. następujących zasad: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o nr 41, 45, 50, 51 i 52 zostanie przyznan</w:t>
      </w:r>
      <w:r>
        <w:rPr>
          <w:rFonts w:cstheme="minorHAnsi"/>
        </w:rPr>
        <w:t>ych po 4 punktów za każdą klauzulę,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o nr 42, 43, 44, 48 zostanie przyznanych po 6 punktów za każdą klauzulę,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o nr 46, 53 i 54 zostanie przyznanych po 8 punktów za każdą klauzulę,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</w:t>
      </w:r>
      <w:r>
        <w:rPr>
          <w:rFonts w:cstheme="minorHAnsi"/>
        </w:rPr>
        <w:t>zerzenie ochrony o klauzule nr 49  zostanie przyznanych  12 punktów,</w:t>
      </w:r>
    </w:p>
    <w:p w:rsidR="00EC1841" w:rsidRDefault="00534CE9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za rozszerzenie ochrony o klauzule nr 47 zostanie przyznanych 28 punktów.</w:t>
      </w:r>
    </w:p>
    <w:p w:rsidR="00EC1841" w:rsidRDefault="00EC1841">
      <w:pPr>
        <w:spacing w:after="160" w:line="259" w:lineRule="auto"/>
        <w:rPr>
          <w:rFonts w:cstheme="minorHAnsi"/>
        </w:rPr>
      </w:pPr>
    </w:p>
    <w:p w:rsidR="00EC1841" w:rsidRDefault="00534CE9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Zmianie ulega załącznik nr 1 – formularz ofertowy</w:t>
      </w:r>
    </w:p>
    <w:p w:rsidR="00EC1841" w:rsidRDefault="00EC1841">
      <w:pPr>
        <w:pStyle w:val="Akapitzlist"/>
        <w:spacing w:after="160" w:line="259" w:lineRule="auto"/>
        <w:rPr>
          <w:rFonts w:cstheme="minorHAnsi"/>
        </w:rPr>
      </w:pPr>
    </w:p>
    <w:p w:rsidR="00EC1841" w:rsidRDefault="00534CE9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>Było</w:t>
      </w:r>
    </w:p>
    <w:p w:rsidR="00EC1841" w:rsidRDefault="00EC1841">
      <w:pPr>
        <w:pStyle w:val="Akapitzlist"/>
        <w:spacing w:after="160" w:line="259" w:lineRule="auto"/>
        <w:rPr>
          <w:rFonts w:cstheme="minorHAnsi"/>
        </w:rPr>
      </w:pPr>
    </w:p>
    <w:p w:rsidR="00EC1841" w:rsidRDefault="00534CE9">
      <w:pPr>
        <w:pBdr>
          <w:top w:val="single" w:sz="4" w:space="1" w:color="00000A"/>
          <w:bottom w:val="single" w:sz="4" w:space="1" w:color="00000A"/>
        </w:pBdr>
        <w:shd w:val="clear" w:color="auto" w:fill="F3F3F3"/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EC1841" w:rsidRDefault="00534CE9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EC1841" w:rsidRDefault="00534CE9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Wykonawca/ Wykonawcy wspólnie ubiegający się o udzielenie zamówienia*</w:t>
      </w:r>
    </w:p>
    <w:p w:rsidR="00EC1841" w:rsidRDefault="00534CE9">
      <w:pPr>
        <w:spacing w:after="0" w:line="240" w:lineRule="auto"/>
        <w:ind w:right="6803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(w przypadku Wykonawców wspólnie ubiegających się o udzielenie zamówienia w formularzu Oferty należy </w:t>
      </w:r>
      <w:r>
        <w:rPr>
          <w:rFonts w:ascii="Tahoma" w:eastAsia="Times New Roman" w:hAnsi="Tahoma" w:cs="Tahoma"/>
          <w:sz w:val="14"/>
          <w:szCs w:val="14"/>
          <w:lang w:eastAsia="pl-PL"/>
        </w:rPr>
        <w:t>wpisać wszystkich Wykonawców wspólnie ubiegających się o udzielenie zamówienia)</w:t>
      </w:r>
    </w:p>
    <w:p w:rsidR="00EC1841" w:rsidRDefault="00EC1841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Nazwa:…………………………………………………………………………………..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Województwo:……………………………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Miejscowość:…………………………………………………………………………</w:t>
      </w:r>
    </w:p>
    <w:p w:rsidR="00EC1841" w:rsidRDefault="00534CE9">
      <w:pPr>
        <w:spacing w:after="0" w:line="360" w:lineRule="auto"/>
        <w:ind w:right="-11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Kod pocztowy:………………………………………………………………………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Kraj:……………………………………………………………………………………..</w:t>
      </w:r>
    </w:p>
    <w:p w:rsidR="00EC1841" w:rsidRDefault="00534CE9">
      <w:pPr>
        <w:spacing w:after="0" w:line="360" w:lineRule="auto"/>
        <w:ind w:right="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Adres pocztowy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(ulic, nr domu i lokalu): 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EC1841" w:rsidRPr="00760BC7" w:rsidRDefault="00534CE9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sz w:val="20"/>
          <w:szCs w:val="20"/>
          <w:lang w:eastAsia="pl-PL"/>
        </w:rPr>
        <w:t>Tel.:………………………………………..</w:t>
      </w:r>
    </w:p>
    <w:p w:rsidR="00EC1841" w:rsidRPr="00760BC7" w:rsidRDefault="00534CE9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sz w:val="20"/>
          <w:szCs w:val="20"/>
          <w:lang w:eastAsia="pl-PL"/>
        </w:rPr>
        <w:t>Fax:………………………………………..</w:t>
      </w:r>
    </w:p>
    <w:p w:rsidR="00EC1841" w:rsidRPr="00760BC7" w:rsidRDefault="00534CE9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Pr="00760BC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</w:t>
      </w:r>
    </w:p>
    <w:p w:rsidR="00EC1841" w:rsidRPr="00760BC7" w:rsidRDefault="00EC1841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534CE9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Gmina Wyrzysk</w:t>
      </w:r>
    </w:p>
    <w:p w:rsidR="00EC1841" w:rsidRDefault="00534CE9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Ul. Bydgoska 29</w:t>
      </w:r>
    </w:p>
    <w:p w:rsidR="00EC1841" w:rsidRDefault="00534CE9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89 – 300 Wyrzysk</w:t>
      </w:r>
    </w:p>
    <w:p w:rsidR="00EC1841" w:rsidRDefault="00EC1841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 w:rsidR="00EC1841" w:rsidRDefault="0053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Przystępując do przetargu na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zamówienia: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 Zamówienia*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części II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Zamówienia*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III Zamówienia*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następujących warunkach: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ubezpieczenia majątkowe: od  01.01.2020 do 31.12.2022</w:t>
      </w:r>
    </w:p>
    <w:p w:rsidR="00EC1841" w:rsidRDefault="00534CE9">
      <w:pPr>
        <w:tabs>
          <w:tab w:val="left" w:pos="360"/>
          <w:tab w:val="left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EC1841" w:rsidRDefault="00EC1841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40 oraz następujące klauzule fakultatywne (w części I zamówienia):</w:t>
      </w:r>
    </w:p>
    <w:p w:rsidR="00EC1841" w:rsidRDefault="00EC1841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406" w:type="dxa"/>
        <w:jc w:val="center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97"/>
        <w:gridCol w:w="5748"/>
        <w:gridCol w:w="986"/>
        <w:gridCol w:w="1675"/>
      </w:tblGrid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kosztu dodatkowego wymiany wody w basenie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Klauzula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automatycznego wyrównania sumy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strajków, rozruchów, zamieszek społecznych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 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funduszu prewencyjnego II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 pkt</w:t>
            </w:r>
          </w:p>
        </w:tc>
      </w:tr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341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pkt</w:t>
            </w:r>
          </w:p>
        </w:tc>
      </w:tr>
      <w:tr w:rsidR="00EC1841">
        <w:trPr>
          <w:trHeight w:val="404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69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69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69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Klauzula odpowiedzialności w związku z naruszeniem przepisów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 ochronie danych osobowych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pkt</w:t>
            </w:r>
          </w:p>
        </w:tc>
      </w:tr>
      <w:tr w:rsidR="00EC1841">
        <w:trPr>
          <w:trHeight w:val="42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</w:tbl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EC1841" w:rsidRDefault="00534CE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**Wykonawca w ofercie zaakceptuje albo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klauzulę nr 46 albo klauzulę nr 47. W przypadku zaakceptowania w ofercie zarówno klauzuli nr 46 jak i klauzuli nr 47, Zamawiający uzna, że do oferty ma zastosowanie klauzula korzystniejsza dla Zamawiającego (klauzula nr 47) i za tę klauzulę przyzna punkty </w:t>
      </w:r>
      <w:r>
        <w:rPr>
          <w:rFonts w:ascii="Tahoma" w:eastAsia="Times New Roman" w:hAnsi="Tahoma" w:cs="Tahoma"/>
          <w:sz w:val="18"/>
          <w:szCs w:val="18"/>
          <w:lang w:eastAsia="pl-PL"/>
        </w:rPr>
        <w:t>w trakcie oceny oferty Wykonawcy.</w:t>
      </w:r>
    </w:p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EC1841" w:rsidRDefault="00534CE9">
      <w:pPr>
        <w:spacing w:after="0" w:line="360" w:lineRule="auto"/>
        <w:ind w:left="62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Wprowadzamy następujące postanowienia dodatkowe do oferty dotyczące zwiększenia limitów: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0"/>
        <w:gridCol w:w="4967"/>
        <w:gridCol w:w="2691"/>
        <w:gridCol w:w="1705"/>
      </w:tblGrid>
      <w:tr w:rsidR="00EC184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Opis postanowienia dodatkowego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  <w:t>Zmiany limitów wprowadzone w ofercie przez Wykonawcę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(prosimy wypełnić tylko jedną opcję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dla zwiększenia limitu w danym ryzyku*)</w:t>
            </w: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odpowiedzialności dla ryzyka dewastacji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(sumy ubezpieczenia) dla ryzyka kradzieży zwykłej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C5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zalania przez nieszczelny dach,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okna i złącza (klauzula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zalaniowa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C6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C7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mechanicznych (w klauzuli szkód mechanicznych)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C8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szkód elektrycznych (w klauzuli szkód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elektrycznych)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C9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C10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sumy gwarancyjnej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w ubezpieczeniu odpowiedzialności cywilnej zarządcy drogi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EC1841" w:rsidRDefault="00EC1841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*Wykonawca w ofercie w przypadku akceptacji danego postanowienia dodatkowego wpisuje „TAK” przy tym postanowieniu dodatkowym. W przypadku akceptacji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jednocześnie dwóch opcji przy danym postanowieniu dodatkowym Zamawiający przyzna punkty tylko za to postanowienie dodatkowe, które jest korzystniejsze dla Zamawiającego (jest wyżej punktowane). W przypadku braku zapisu „TAK” lub „NIE” przy danym postanowie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niu dodatkowym Zamawiający uzna, że nie zostało ono zaakceptowane w ofercie przez Wykonawcę.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II Zamówienia 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obejmuje okres ubezpieczenia wskazany w SIWZ to jest: trzy okresy roczne, maksymalnie okres ubezpieczeń komunikacyjnych zakończy się </w:t>
      </w:r>
      <w:r>
        <w:rPr>
          <w:rFonts w:ascii="Tahoma" w:eastAsia="Times New Roman" w:hAnsi="Tahoma" w:cs="Tahoma"/>
          <w:sz w:val="20"/>
          <w:szCs w:val="20"/>
          <w:lang w:eastAsia="pl-PL"/>
        </w:rPr>
        <w:t>30.12.2023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tabs>
          <w:tab w:val="left" w:pos="360"/>
          <w:tab w:val="left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EC1841" w:rsidRDefault="00EC1841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 oraz następujące klauzule fakultatywne w części II zamówienia:</w:t>
      </w:r>
    </w:p>
    <w:p w:rsidR="00EC1841" w:rsidRDefault="00EC1841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406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97"/>
        <w:gridCol w:w="5748"/>
        <w:gridCol w:w="986"/>
        <w:gridCol w:w="1675"/>
      </w:tblGrid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C1841">
        <w:trPr>
          <w:trHeight w:val="386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Klauzula zaliczki na poczet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 pkt</w:t>
            </w:r>
          </w:p>
        </w:tc>
      </w:tr>
      <w:tr w:rsidR="00EC1841">
        <w:trPr>
          <w:trHeight w:val="405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zmiany definicji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szkody całkowitej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holowania 300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wynajmu pojazdu zastępczego plus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</w:tbl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>*W przypadku braku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zapisu „TAK” lub „NIE” przy danej klauzuli Zamawiający uzna, że dana klauzula nie została zaakceptowana w ofercie przez Wykonawcę.</w:t>
      </w: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36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8250"/>
        <w:gridCol w:w="1247"/>
      </w:tblGrid>
      <w:tr w:rsidR="00EC1841">
        <w:trPr>
          <w:trHeight w:val="941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 xml:space="preserve">Opis postanowienia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dodatkowego do umowy ubezpieczenia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EC1841">
        <w:trPr>
          <w:trHeight w:val="1750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Ubezpieczyciel wyraża zgodę na wprowadzenie następujących postanowień dodatkowych do umów ubezpieczenia komunikacyjnego. W przypadku kiedy wskaźnik szkodowości (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pl-PL"/>
              </w:rPr>
              <w:t>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Ubezpieczającego/Ubezpieczonego po 10 miesiąca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 w pierwszym rocznym okresie rozliczeniowym nie przekroczy 30%, Ubezpieczyciel udzieli zniżki w składce na kolejne okresy ubezpieczenia w wysokości 10% dla wszystkich pojazdów, których okres ubezpieczenia będzie rozpoczynał się w kolejnym rocznym okresie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rozliczeniowym. Pierwszy roczny okres rozliczeniowy to okres od 01.01.2020 do 31.12.2020. Dotyczy ubezpieczenia OC posiadaczy pojazdów mechanicznych oraz ubezpieczenia autocasco.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</w:tbl>
    <w:p w:rsidR="00EC1841" w:rsidRDefault="00EC1841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highlight w:val="green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III Zamówienia 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obejmuje okres ubezpieczenia wskazany w </w:t>
      </w:r>
      <w:r>
        <w:rPr>
          <w:rFonts w:ascii="Tahoma" w:eastAsia="Times New Roman" w:hAnsi="Tahoma" w:cs="Tahoma"/>
          <w:sz w:val="20"/>
          <w:szCs w:val="20"/>
          <w:lang w:eastAsia="pl-PL"/>
        </w:rPr>
        <w:t>SIWZ to jest: od 01.01.2020 do 31.12.2022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tabs>
          <w:tab w:val="left" w:pos="360"/>
          <w:tab w:val="left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EC1841" w:rsidRDefault="00EC1841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 oraz następujące klauzule fakultatywne w części III zamówienia:</w:t>
      </w:r>
    </w:p>
    <w:p w:rsidR="00EC1841" w:rsidRDefault="00EC1841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406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97"/>
        <w:gridCol w:w="5748"/>
        <w:gridCol w:w="986"/>
        <w:gridCol w:w="1675"/>
      </w:tblGrid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C1841">
        <w:trPr>
          <w:trHeight w:val="386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05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Klauzula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automatycznego pokrycia w NNW OSP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zwrotu kosztów badań lekarskich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zwiększenia sumy ubezpieczenia w ubezpieczeniu bezimiennym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</w:tbl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>*W przypadku braku zapisu „TAK” lub „NIE” przy danej klauzuli Zamawiający uzna,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że dana klauzula nie została zaakceptowana w ofercie przez Wykonawcę.</w:t>
      </w:r>
    </w:p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dotyczące wszystkich części Zamówienia:</w:t>
      </w:r>
    </w:p>
    <w:p w:rsidR="00EC1841" w:rsidRDefault="00534CE9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Zobowiązujemy się, w przypadku wyboru naszej oferty, do przedstawienia Zamawiającemu rozbicia składki na poszczególne jednostki </w:t>
      </w:r>
      <w:r>
        <w:rPr>
          <w:rFonts w:ascii="Tahoma" w:eastAsia="Times New Roman" w:hAnsi="Tahoma" w:cs="Tahoma"/>
          <w:sz w:val="20"/>
          <w:szCs w:val="20"/>
          <w:lang w:eastAsia="pl-PL"/>
        </w:rPr>
        <w:t>Zamawiającego i inne podmioty podlegające wspólnemu ubezpieczeniu oraz na poszczególne ryzyka, przed podpisaniem umowy o udzielenie zamówienia publicznego (dotyczy to również ubezpieczeń wspólnych).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uzyskaliśmy informacje niezbędne do przyg</w:t>
      </w:r>
      <w:r>
        <w:rPr>
          <w:rFonts w:ascii="Tahoma" w:eastAsia="Times New Roman" w:hAnsi="Tahoma" w:cs="Tahoma"/>
          <w:sz w:val="20"/>
          <w:szCs w:val="20"/>
          <w:lang w:eastAsia="pl-PL"/>
        </w:rPr>
        <w:t>otowania oferty i właściwego wykonania zamówienia oraz przyjmujemy warunki określone w SIWZ.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przyjmujemy wartości podane w SIWZ ja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ko podstawę do ustalenia wysokości każdego odszkodowania bez odnoszenia ich do wartości nowej danego środka trwałego. 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</w:t>
      </w:r>
      <w:r>
        <w:rPr>
          <w:rFonts w:ascii="Tahoma" w:eastAsia="Times New Roman" w:hAnsi="Tahoma" w:cs="Tahoma"/>
          <w:sz w:val="20"/>
          <w:szCs w:val="20"/>
          <w:lang w:eastAsia="pl-PL"/>
        </w:rPr>
        <w:t>wane.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usługa ubezpieczenia zwolniona jest z podatku VAT zgodnie z art. 43 ust. 1 pkt 37 Ustawy z dnia 11 marca 2004 o podatku od towarów i usług (Dz.U. z 2018 r. poz. 2174 z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>. zm.).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i akceptujemy istotne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postanowienia umowy określone w SIWZ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Zamierzamy powierzyć niżej wymi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enionym podwykonawcom następujący zakres czynności ubezpieczeniowych związanych z przedmiotem zamówienia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(wypełniają Wykonawcy, którzy deklarują taki zamiar)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C1841" w:rsidRDefault="00EC1841">
      <w:pPr>
        <w:spacing w:after="0"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24" w:type="dxa"/>
        <w:jc w:val="center"/>
        <w:tblLook w:val="04A0" w:firstRow="1" w:lastRow="0" w:firstColumn="1" w:lastColumn="0" w:noHBand="0" w:noVBand="1"/>
      </w:tblPr>
      <w:tblGrid>
        <w:gridCol w:w="582"/>
        <w:gridCol w:w="4401"/>
        <w:gridCol w:w="4441"/>
      </w:tblGrid>
      <w:tr w:rsidR="00EC184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Zakres czynności ubezpieczeniowych powierzonych podwykonawcom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EC184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C184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2015 r. o działalności ubezpieczeniowej i reasekuracyjnej (Dz. U. z 2019 r. poz. 381 z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osoby wykonujące czynności administracyjne w trakcie realizacji zamówienia związane z bieżącą obsługą oraz wyznaczone do współpracy z Zamawiaj</w:t>
      </w:r>
      <w:r>
        <w:rPr>
          <w:rFonts w:ascii="Tahoma" w:eastAsia="Times New Roman" w:hAnsi="Tahoma" w:cs="Tahoma"/>
          <w:sz w:val="20"/>
          <w:szCs w:val="20"/>
          <w:lang w:eastAsia="pl-PL"/>
        </w:rPr>
        <w:t>ącym o okresie realizacji zamówienia w zakresie nadzoru procesu obsługi i likwidacji szkód wskazane w umowie o udzielenie zamówienia publicznego – w przypadku wyboru naszej oferty jako najkorzystniejszej - będą zatrudnione na podstawie umowy o pracę.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</w:t>
      </w:r>
      <w:r>
        <w:rPr>
          <w:rFonts w:ascii="Tahoma" w:eastAsia="Times New Roman" w:hAnsi="Tahoma" w:cs="Tahoma"/>
          <w:sz w:val="20"/>
          <w:szCs w:val="20"/>
          <w:lang w:eastAsia="pl-PL"/>
        </w:rPr>
        <w:t>dczam, że wypełniłem obowiązki informacyjne przewidziane w art. 13 lub art. 14 Rozporządzenia Parlamentu Europejskiego i Rady (UE) 2016/679 z dnia 27 kwietnia 2016 r. w sprawie ochrony osób fizycznych w związku z przetwarzaniem danych osobowych i w sprawie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swobodnego przepływu takich danych oraz uchylenia dyrektywy 95/46/WE (ogólne rozporządzenie o ochronie danych) (Dz. Urz. UE L 119 z 04.05.2016, str. 1) wobec osób fizycznych, od których dane osobowe bezpośrednio lub pośrednio pozyskałem w celu ubiegania s</w:t>
      </w:r>
      <w:r>
        <w:rPr>
          <w:rFonts w:ascii="Tahoma" w:eastAsia="Times New Roman" w:hAnsi="Tahoma" w:cs="Tahoma"/>
          <w:sz w:val="20"/>
          <w:szCs w:val="20"/>
          <w:lang w:eastAsia="pl-PL"/>
        </w:rPr>
        <w:t>ię o udzielenie zamówienia publicznego w niniejszym postępowaniu.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tbl>
      <w:tblPr>
        <w:tblW w:w="9363" w:type="dxa"/>
        <w:tblInd w:w="720" w:type="dxa"/>
        <w:tblLook w:val="04A0" w:firstRow="1" w:lastRow="0" w:firstColumn="1" w:lastColumn="0" w:noHBand="0" w:noVBand="1"/>
      </w:tblPr>
      <w:tblGrid>
        <w:gridCol w:w="4652"/>
        <w:gridCol w:w="4711"/>
      </w:tblGrid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ubezpieczenia mające zastosow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anie do danego ubezpieczenia</w:t>
            </w:r>
          </w:p>
        </w:tc>
      </w:tr>
      <w:tr w:rsidR="00EC1841"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 zamówienia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II zamówienia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…………………….. 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Część III zamówienia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</w:tbl>
    <w:p w:rsidR="00EC1841" w:rsidRDefault="00EC1841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Zobowiązujemy się, w przypadku oceny naszej </w:t>
      </w:r>
      <w:r>
        <w:rPr>
          <w:rFonts w:ascii="Tahoma" w:eastAsia="Times New Roman" w:hAnsi="Tahoma" w:cs="Tahoma"/>
          <w:sz w:val="20"/>
          <w:szCs w:val="20"/>
          <w:lang w:eastAsia="pl-PL"/>
        </w:rPr>
        <w:t>oferty jako najkorzystniejszej, do dostarczenia Zamawiającemu ustandaryzowanego dokumentu zawierającego informacje o produkcie ubezpieczeniowym oraz ww. OWU przed podpisaniem umowy o udzielenie zamówienia publicznego, zgodnie z postanowieniami pkt. 3.3 SIW</w:t>
      </w:r>
      <w:r>
        <w:rPr>
          <w:rFonts w:ascii="Tahoma" w:eastAsia="Times New Roman" w:hAnsi="Tahoma" w:cs="Tahoma"/>
          <w:sz w:val="20"/>
          <w:szCs w:val="20"/>
          <w:lang w:eastAsia="pl-PL"/>
        </w:rPr>
        <w:t>Z.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reprezentujemy jest:</w:t>
      </w:r>
    </w:p>
    <w:p w:rsidR="00EC1841" w:rsidRDefault="00534C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</w:t>
      </w:r>
      <w:r>
        <w:rPr>
          <w:rFonts w:ascii="Tahoma" w:eastAsia="Times New Roman" w:hAnsi="Tahoma" w:cs="Tahoma"/>
          <w:sz w:val="20"/>
          <w:szCs w:val="20"/>
          <w:lang w:eastAsia="pl-PL"/>
        </w:rPr>
        <w:t>w EUR)</w:t>
      </w:r>
    </w:p>
    <w:p w:rsidR="00EC1841" w:rsidRDefault="00534C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EC1841" w:rsidRDefault="00534C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dużym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przedsiębiorstwem</w:t>
      </w:r>
    </w:p>
    <w:p w:rsidR="00EC1841" w:rsidRDefault="00EC1841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Załącznikami do niniejszej oferty są:</w:t>
      </w:r>
    </w:p>
    <w:p w:rsidR="00EC1841" w:rsidRDefault="00534CE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nr 1,</w:t>
      </w:r>
    </w:p>
    <w:p w:rsidR="00EC1841" w:rsidRDefault="00534CE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 w:rsidR="00EC1841" w:rsidRDefault="00EC1841">
      <w:pPr>
        <w:spacing w:after="0" w:line="240" w:lineRule="auto"/>
        <w:ind w:left="77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sprawach nieuregulowanych w ofercie oraz SIWZ, zastosowanie mają </w:t>
      </w:r>
      <w:r>
        <w:rPr>
          <w:rFonts w:ascii="Tahoma" w:eastAsia="Times New Roman" w:hAnsi="Tahoma" w:cs="Tahoma"/>
          <w:sz w:val="20"/>
          <w:szCs w:val="20"/>
          <w:lang w:eastAsia="pl-PL"/>
        </w:rPr>
        <w:t>OWU. W przypadku wystąpienia sprzecznych zapisów z OWU pierwszeństwo mają zapisy SIWZ i oferty.</w:t>
      </w:r>
    </w:p>
    <w:p w:rsidR="00EC1841" w:rsidRDefault="00EC184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C1841" w:rsidRDefault="00534CE9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     </w:t>
      </w:r>
    </w:p>
    <w:p w:rsidR="00EC1841" w:rsidRDefault="00534CE9">
      <w:pPr>
        <w:spacing w:after="0" w:line="240" w:lineRule="auto"/>
        <w:ind w:left="5672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</w:p>
    <w:p w:rsidR="00EC1841" w:rsidRDefault="00534CE9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(czytelny podpis lub w przypadku parafki  pieczątka imienna upełnomocnionego/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</w:t>
      </w: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EC1841">
          <w:headerReference w:type="default" r:id="rId8"/>
          <w:headerReference w:type="first" r:id="rId9"/>
          <w:pgSz w:w="11906" w:h="16838"/>
          <w:pgMar w:top="1077" w:right="907" w:bottom="1134" w:left="907" w:header="709" w:footer="0" w:gutter="0"/>
          <w:cols w:space="708"/>
          <w:formProt w:val="0"/>
          <w:titlePg/>
          <w:docGrid w:linePitch="272" w:charSpace="13926"/>
        </w:sect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Jest:</w:t>
      </w:r>
    </w:p>
    <w:p w:rsidR="00EC1841" w:rsidRDefault="00534CE9">
      <w:pPr>
        <w:pBdr>
          <w:top w:val="single" w:sz="4" w:space="1" w:color="00000A"/>
          <w:bottom w:val="single" w:sz="4" w:space="1" w:color="00000A"/>
        </w:pBdr>
        <w:shd w:val="clear" w:color="auto" w:fill="F3F3F3"/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lastRenderedPageBreak/>
        <w:t>Załącznik Nr 1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EC1841" w:rsidRDefault="00534CE9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EC1841" w:rsidRDefault="00534CE9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Wykonawca/ Wykonawcy wspólnie ubiegający się o udzielenie zamówienia*</w:t>
      </w:r>
    </w:p>
    <w:p w:rsidR="00EC1841" w:rsidRDefault="00534CE9">
      <w:pPr>
        <w:spacing w:after="0" w:line="240" w:lineRule="auto"/>
        <w:ind w:right="6803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 w:rsidR="00EC1841" w:rsidRDefault="00EC1841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Nazwa:…………………………………………………………………………………..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Województwo:……………………………………………………………………….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Miejscowość:…………………………………………………………………………</w:t>
      </w:r>
    </w:p>
    <w:p w:rsidR="00EC1841" w:rsidRDefault="00534CE9">
      <w:pPr>
        <w:spacing w:after="0" w:line="360" w:lineRule="auto"/>
        <w:ind w:right="-11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Kod pocztowy:………………………………………………………………………</w:t>
      </w:r>
    </w:p>
    <w:p w:rsidR="00EC1841" w:rsidRDefault="00534CE9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Kraj:…………………………………………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…………………………………………..</w:t>
      </w:r>
    </w:p>
    <w:p w:rsidR="00EC1841" w:rsidRDefault="00534CE9">
      <w:pPr>
        <w:spacing w:after="0" w:line="360" w:lineRule="auto"/>
        <w:ind w:right="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Adres pocztowy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(ulic, nr domu i lokalu): 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EC1841" w:rsidRPr="00760BC7" w:rsidRDefault="00534CE9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sz w:val="20"/>
          <w:szCs w:val="20"/>
          <w:lang w:eastAsia="pl-PL"/>
        </w:rPr>
        <w:t>Tel.:………………………………………..</w:t>
      </w:r>
    </w:p>
    <w:p w:rsidR="00EC1841" w:rsidRPr="00760BC7" w:rsidRDefault="00534CE9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sz w:val="20"/>
          <w:szCs w:val="20"/>
          <w:lang w:eastAsia="pl-PL"/>
        </w:rPr>
        <w:t>Fax:………………………………………..</w:t>
      </w:r>
    </w:p>
    <w:p w:rsidR="00EC1841" w:rsidRPr="00760BC7" w:rsidRDefault="00534CE9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sz w:val="20"/>
          <w:szCs w:val="20"/>
          <w:lang w:eastAsia="pl-PL"/>
        </w:rPr>
        <w:t>e-mail: ………………………………...</w:t>
      </w:r>
    </w:p>
    <w:p w:rsidR="00EC1841" w:rsidRPr="00760BC7" w:rsidRDefault="00EC1841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Pr="00760BC7" w:rsidRDefault="00534CE9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0BC7">
        <w:rPr>
          <w:rFonts w:ascii="Tahoma" w:eastAsia="Times New Roman" w:hAnsi="Tahoma" w:cs="Tahoma"/>
          <w:b/>
          <w:sz w:val="20"/>
          <w:szCs w:val="20"/>
          <w:lang w:eastAsia="pl-PL"/>
        </w:rPr>
        <w:t>Gmina Wyrzysk</w:t>
      </w:r>
    </w:p>
    <w:p w:rsidR="00EC1841" w:rsidRDefault="00534CE9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Ul. Bydgoska 29</w:t>
      </w:r>
    </w:p>
    <w:p w:rsidR="00EC1841" w:rsidRDefault="00534CE9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89 – 300 Wyrzysk</w:t>
      </w:r>
    </w:p>
    <w:p w:rsidR="00EC1841" w:rsidRDefault="00EC1841">
      <w:pPr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 w:rsidR="00EC1841" w:rsidRDefault="0053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Przystępując do przetargu na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zamówienia: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 Zamówienia*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II Zamówienia*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III Zamówienia*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następujących warunkach: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okres ubezpiecze</w:t>
      </w:r>
      <w:r>
        <w:rPr>
          <w:rFonts w:ascii="Tahoma" w:eastAsia="Times New Roman" w:hAnsi="Tahoma" w:cs="Tahoma"/>
          <w:sz w:val="20"/>
          <w:szCs w:val="20"/>
          <w:lang w:eastAsia="pl-PL"/>
        </w:rPr>
        <w:t>nia wskazany w SIWZ to jest: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ubezpieczenia majątkowe: od  01.01.2020 do 31.12.2022</w:t>
      </w:r>
    </w:p>
    <w:p w:rsidR="00EC1841" w:rsidRDefault="00534CE9">
      <w:pPr>
        <w:tabs>
          <w:tab w:val="left" w:pos="360"/>
          <w:tab w:val="left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EC1841" w:rsidRDefault="00EC1841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Akceptujemy wszystkie klauzule obligatoryjne od nr 1 do 40 oraz następujące klauzule fakultatywne (w części I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zamówienia):</w:t>
      </w:r>
    </w:p>
    <w:p w:rsidR="00EC1841" w:rsidRDefault="00EC1841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406" w:type="dxa"/>
        <w:jc w:val="center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97"/>
        <w:gridCol w:w="5748"/>
        <w:gridCol w:w="986"/>
        <w:gridCol w:w="1675"/>
      </w:tblGrid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kosztu dodatkowego wymiany wody w basenie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Klauzula strajków,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rozruchów, zamieszek społecznych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 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funduszu prewencyjnego II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 pkt</w:t>
            </w:r>
          </w:p>
        </w:tc>
      </w:tr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Klauzula zniesienia limitów odpowiedzialności dla klauzul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automatycznego pokrycia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341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pkt</w:t>
            </w:r>
          </w:p>
        </w:tc>
      </w:tr>
      <w:tr w:rsidR="00EC1841">
        <w:trPr>
          <w:trHeight w:val="404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69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EC1841">
        <w:trPr>
          <w:trHeight w:val="469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20"/>
          <w:jc w:val="center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</w:tbl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*W przypadku braku zapisu „TAK” lub „NIE” przy danej klauzuli Zamawiający uzna, że dana klauzula nie została zaakceptowana w ofercie przez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Wykonawcę.</w:t>
      </w:r>
    </w:p>
    <w:p w:rsidR="00EC1841" w:rsidRDefault="00534CE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**Wykonawca w ofercie zaakceptuje albo klauzulę nr 46 albo klauzulę nr 47. W przypadku zaakceptowania w ofercie zarówno klauzuli nr 46 jak i klauzuli nr 47, Zamawiający uzna, że do oferty ma zastosowanie klauzula korzystniejsza dla Zamawiającego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(klauzula nr 47) i za tę klauzulę przyzna punkty w trakcie oceny oferty Wykonawcy.</w:t>
      </w:r>
    </w:p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EC1841" w:rsidRDefault="00534CE9">
      <w:pPr>
        <w:spacing w:after="0" w:line="360" w:lineRule="auto"/>
        <w:ind w:left="62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Wprowadzamy następujące postanowienia dodatkowe do oferty dotyczące zwiększenia limitów: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0"/>
        <w:gridCol w:w="4967"/>
        <w:gridCol w:w="2691"/>
        <w:gridCol w:w="1705"/>
      </w:tblGrid>
      <w:tr w:rsidR="00EC184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Opis postanowienia dodatkowego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  <w:t xml:space="preserve">Zmiany limitów wprowadzone w ofercie przez </w:t>
            </w:r>
            <w:r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  <w:t>Wykonawcę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(prosimy wypełnić tylko jedną opcję dla zwiększenia limitu w danym ryzyku*)</w:t>
            </w: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ryzyka dewastacji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(sumy ubezpieczenia) dla ryzyka kradzieży zwykłej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C5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dla ryzyka zalania przez nieszczelny dach, okna i złącza (klauzula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zalaniowa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lastRenderedPageBreak/>
              <w:t>C6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C7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mechanicznych (w klauzuli szkód mechanicznych)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C8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szkód elektrycznych (w klauzuli szkód elektrycznych)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C9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SG o </w:t>
            </w: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C10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zarządcy drogi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C1841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EC1841" w:rsidRDefault="00EC1841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*Wykonawca w ofercie w przypadku akceptacji danego postanowienia dodatkowego wpisuje „TAK” przy tym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postanowieniu dodatkowym. W przypadku akceptacji jednocześnie dwóch opcji przy danym postanowieniu dodatkowym Zamawiający przyzna punkty tylko za to postanowienie dodatkowe, które jest korzystniejsze dla Zamawiającego (jest wyżej punktowane). W przypadku b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raku zapisu „TAK” lub „NIE” przy danym postanowieniu dodatkowym Zamawiający uzna, że nie zostało ono zaakceptowane w ofercie przez Wykonawcę.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II Zamówienia 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obejmuje okres ubezpieczenia wskazany w SIWZ to jest: trzy okresy roczne, </w:t>
      </w:r>
      <w:r>
        <w:rPr>
          <w:rFonts w:ascii="Tahoma" w:eastAsia="Times New Roman" w:hAnsi="Tahoma" w:cs="Tahoma"/>
          <w:sz w:val="20"/>
          <w:szCs w:val="20"/>
          <w:lang w:eastAsia="pl-PL"/>
        </w:rPr>
        <w:t>maksymalnie okres ubezpieczeń komunikacyjnych zakończy się 30.12.2023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tabs>
          <w:tab w:val="left" w:pos="360"/>
          <w:tab w:val="left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EC1841" w:rsidRDefault="00EC1841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 oraz następujące klauzule fakultatywne w części II zamówienia:</w:t>
      </w:r>
    </w:p>
    <w:p w:rsidR="00EC1841" w:rsidRDefault="00EC1841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406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97"/>
        <w:gridCol w:w="5748"/>
        <w:gridCol w:w="986"/>
        <w:gridCol w:w="1675"/>
      </w:tblGrid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C1841">
        <w:trPr>
          <w:trHeight w:val="386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 pkt</w:t>
            </w:r>
          </w:p>
        </w:tc>
      </w:tr>
      <w:tr w:rsidR="00EC1841">
        <w:trPr>
          <w:trHeight w:val="405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Klauzula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zassania wody do silnika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holowania 300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Klauzula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wynajmu pojazdu zastępczego plus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</w:tbl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EC1841" w:rsidRDefault="00EC184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36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Akceptujemy postanowienia dodatkowe do umowy ubezpieczenia doty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czące zniżki za niską szkodowość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8250"/>
        <w:gridCol w:w="1247"/>
      </w:tblGrid>
      <w:tr w:rsidR="00EC1841">
        <w:trPr>
          <w:trHeight w:val="941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Opis postanowienia dodatkowego do umowy ubezpieczenia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1841" w:rsidRDefault="00534CE9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 w:rsidR="00EC1841" w:rsidRDefault="00EC1841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EC1841">
        <w:trPr>
          <w:trHeight w:val="1750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Ubezpieczyciel wyraża zgodę na wprowadzenie następujących postanowień dodatkowych do umów ubezpieczenia komunikacyjnego. W przypadku kiedy wskaźnik szkodowości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pl-PL"/>
              </w:rPr>
              <w:t>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ia będzie rozpoczynał się w kolejnym rocznym okresie rozliczeniowym. Pierwszy roczny okres rozliczeniowy to okres od 01.01.2020 do 31.12.2020. Dotyczy ubezpieczenia OC posiadaczy pojazdów mechanicznych oraz ubezpieczenia autocasco.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</w:tbl>
    <w:p w:rsidR="00EC1841" w:rsidRDefault="00EC1841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highlight w:val="green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III Zamówienia </w:t>
      </w:r>
    </w:p>
    <w:p w:rsidR="00EC1841" w:rsidRDefault="00534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 od 01.01.2020 do 31.12.2022</w:t>
      </w:r>
    </w:p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tabs>
          <w:tab w:val="left" w:pos="360"/>
          <w:tab w:val="left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EC1841" w:rsidRDefault="00EC1841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 oraz następujące klauzule fakultatywne w części III zamów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ienia:</w:t>
      </w:r>
    </w:p>
    <w:p w:rsidR="00EC1841" w:rsidRDefault="00EC1841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406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97"/>
        <w:gridCol w:w="5748"/>
        <w:gridCol w:w="986"/>
        <w:gridCol w:w="1675"/>
      </w:tblGrid>
      <w:tr w:rsidR="00EC1841">
        <w:trPr>
          <w:trHeight w:val="480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EC1841">
        <w:trPr>
          <w:trHeight w:val="386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</w:t>
            </w:r>
          </w:p>
        </w:tc>
      </w:tr>
      <w:tr w:rsidR="00EC1841">
        <w:trPr>
          <w:trHeight w:val="413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pkt</w:t>
            </w:r>
          </w:p>
        </w:tc>
      </w:tr>
      <w:tr w:rsidR="00EC1841">
        <w:trPr>
          <w:trHeight w:val="344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05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15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pokrycia w NNW OSP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zwrotu kosztów badań lekarskich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EC1841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zwiększenia sumy ubezpieczenia w ubezpieczeniu bezimiennym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EC18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</w:tbl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*W przypadku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braku zapisu „TAK” lub „NIE” przy danej klauzuli Zamawiający uzna, że dana klauzula nie została zaakceptowana w ofercie przez Wykonawcę.</w:t>
      </w:r>
    </w:p>
    <w:p w:rsidR="00EC1841" w:rsidRDefault="00EC1841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dotyczące wszystkich części Zamówienia:</w:t>
      </w:r>
    </w:p>
    <w:p w:rsidR="00EC1841" w:rsidRDefault="00534CE9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Zobowiązujemy się, w przypadku wyboru naszej oferty,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przedstawienia Zamawiającemu rozbicia składki na poszczególne jednostki Zamawiającego i inne podmioty podlegające wspólnemu ubezpieczeniu oraz na poszczególne ryzyka, przed podpisaniem umowy o udzielenie zamówienia publicznego (dotyczy to również ubezpiecz</w:t>
      </w:r>
      <w:r>
        <w:rPr>
          <w:rFonts w:ascii="Tahoma" w:eastAsia="Times New Roman" w:hAnsi="Tahoma" w:cs="Tahoma"/>
          <w:sz w:val="20"/>
          <w:szCs w:val="20"/>
          <w:lang w:eastAsia="pl-PL"/>
        </w:rPr>
        <w:t>eń wspólnych).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u składania ofert.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</w:t>
      </w:r>
      <w:r>
        <w:rPr>
          <w:rFonts w:ascii="Tahoma" w:eastAsia="Times New Roman" w:hAnsi="Tahoma" w:cs="Tahoma"/>
          <w:sz w:val="20"/>
          <w:szCs w:val="20"/>
          <w:lang w:eastAsia="pl-PL"/>
        </w:rPr>
        <w:t>rzez Zamawiającego warunki płatności zostały przez naszą firmę zaakceptowane.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>usługa ubezpieczenia zwolniona jest z podatku VAT zgodnie z art. 43 ust. 1 pkt 37 Ustawy z dnia 11 marca 2004 o podatku od towarów i usług (Dz.U. z 2018 r. poz. 2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174 z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>. zm.).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i akceptujemy istotne postanowienia umowy określone w SIWZ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zobowiązujemy się, w przypadku wyboru naszej oferty, do zawarcia umów zgodnie z niniejszą ofertą, na warunkach określonych w SIWZ, w miejscu i </w:t>
      </w:r>
      <w:r>
        <w:rPr>
          <w:rFonts w:ascii="Tahoma" w:eastAsia="Times New Roman" w:hAnsi="Tahoma" w:cs="Tahoma"/>
          <w:sz w:val="20"/>
          <w:szCs w:val="20"/>
          <w:lang w:eastAsia="pl-PL"/>
        </w:rPr>
        <w:t>terminie wyznaczonym przez Zamawiającego.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Zamierzamy powierzyć niżej wymienionym podwykonawcom następujący zakres czynności ubezpieczeniowych związanych z przedmiotem zamówienia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(wypełniają Wykonawcy, którzy deklarują taki zamiar)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C1841" w:rsidRDefault="00EC1841">
      <w:pPr>
        <w:spacing w:after="0"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24" w:type="dxa"/>
        <w:jc w:val="center"/>
        <w:tblLook w:val="04A0" w:firstRow="1" w:lastRow="0" w:firstColumn="1" w:lastColumn="0" w:noHBand="0" w:noVBand="1"/>
      </w:tblPr>
      <w:tblGrid>
        <w:gridCol w:w="582"/>
        <w:gridCol w:w="4401"/>
        <w:gridCol w:w="4441"/>
      </w:tblGrid>
      <w:tr w:rsidR="00EC184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Zakres czynności u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bezpieczeniowych powierzonych podwykonawcom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EC184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C184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841" w:rsidRDefault="00EC18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C1841" w:rsidRDefault="00EC18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Zamawiający (Ubezpieczający/Ubezpieczony) nie będzie zobowiązany do pokrywania strat Wykonawcy działającego w formie towarzystwa ubezpieczeń wzajemnych przez wnoszenie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dodatkowej składki, zgodnie z art. 111 ust. 2 Ustawy z dnia 11 września 2015 r. o działalności ubezpieczeniowej i reasekuracyjnej (Dz. U. z 2019 r. poz. 381 z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osoby wykonujące czynności administracyjne w trakcie realizacji zamów</w:t>
      </w:r>
      <w:r>
        <w:rPr>
          <w:rFonts w:ascii="Tahoma" w:eastAsia="Times New Roman" w:hAnsi="Tahoma" w:cs="Tahoma"/>
          <w:sz w:val="20"/>
          <w:szCs w:val="20"/>
          <w:lang w:eastAsia="pl-PL"/>
        </w:rPr>
        <w:t>ienia związane z bieżącą obsługą oraz wyznaczone do współpracy z Zamawiającym o okresie realizacji zamówienia w zakresie nadzoru procesu obsługi i likwidacji szkód wskazane w umowie o udzielenie zamówienia publicznego – w przypadku wyboru naszej oferty jak</w:t>
      </w:r>
      <w:r>
        <w:rPr>
          <w:rFonts w:ascii="Tahoma" w:eastAsia="Times New Roman" w:hAnsi="Tahoma" w:cs="Tahoma"/>
          <w:sz w:val="20"/>
          <w:szCs w:val="20"/>
          <w:lang w:eastAsia="pl-PL"/>
        </w:rPr>
        <w:t>o najkorzystniejszej - będą zatrudnione na podstawie umowy o pracę.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</w:t>
      </w:r>
      <w:r>
        <w:rPr>
          <w:rFonts w:ascii="Tahoma" w:eastAsia="Times New Roman" w:hAnsi="Tahoma" w:cs="Tahoma"/>
          <w:sz w:val="20"/>
          <w:szCs w:val="20"/>
          <w:lang w:eastAsia="pl-PL"/>
        </w:rPr>
        <w:t>y osób fizycznych w związku z przetwarzaniem danych osobowych i w sprawie swobodnego przepływu takich danych oraz uchylenia dyrektywy 95/46/WE (ogólne rozporządzenie o ochronie danych) (Dz. Urz. UE L 119 z 04.05.2016, str. 1) wobec osób fizycznych, od któr</w:t>
      </w:r>
      <w:r>
        <w:rPr>
          <w:rFonts w:ascii="Tahoma" w:eastAsia="Times New Roman" w:hAnsi="Tahoma" w:cs="Tahoma"/>
          <w:sz w:val="20"/>
          <w:szCs w:val="20"/>
          <w:lang w:eastAsia="pl-PL"/>
        </w:rPr>
        <w:t>ych dane osobowe bezpośrednio lub pośrednio pozyskałem w celu ubiegania się o udzielenie zamówienia publicznego w niniejszym postępowaniu.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do poszczególnych ubezpieczeń stanowiących przedmiot zamówienia będą miały zastosowanie wymienione po</w:t>
      </w:r>
      <w:r>
        <w:rPr>
          <w:rFonts w:ascii="Tahoma" w:eastAsia="Times New Roman" w:hAnsi="Tahoma" w:cs="Tahoma"/>
          <w:sz w:val="20"/>
          <w:szCs w:val="20"/>
          <w:lang w:eastAsia="pl-PL"/>
        </w:rPr>
        <w:t>niżej warunki ubezpieczenia:</w:t>
      </w:r>
    </w:p>
    <w:tbl>
      <w:tblPr>
        <w:tblW w:w="9363" w:type="dxa"/>
        <w:tblInd w:w="720" w:type="dxa"/>
        <w:tblLook w:val="04A0" w:firstRow="1" w:lastRow="0" w:firstColumn="1" w:lastColumn="0" w:noHBand="0" w:noVBand="1"/>
      </w:tblPr>
      <w:tblGrid>
        <w:gridCol w:w="4652"/>
        <w:gridCol w:w="4711"/>
      </w:tblGrid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 w:rsidR="00EC1841"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 zamówienia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II zamówienia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…………………….. 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EC1841"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Część III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zamówienia</w:t>
            </w:r>
          </w:p>
        </w:tc>
      </w:tr>
      <w:tr w:rsidR="00EC1841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841" w:rsidRDefault="00534C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</w:tbl>
    <w:p w:rsidR="00EC1841" w:rsidRDefault="00EC1841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Zobowiązujemy się, w przypadku oceny naszej oferty jako najkorzystniejszej, do dostarczenia Zamawiającemu ustandaryzowanego dokumentu zawierającego informacje o produkcie ubezpieczeniowym oraz ww. OWU przed podpisaniem </w:t>
      </w:r>
      <w:r>
        <w:rPr>
          <w:rFonts w:ascii="Tahoma" w:eastAsia="Times New Roman" w:hAnsi="Tahoma" w:cs="Tahoma"/>
          <w:sz w:val="20"/>
          <w:szCs w:val="20"/>
          <w:lang w:eastAsia="pl-PL"/>
        </w:rPr>
        <w:t>umowy o udzielenie zamówienia publicznego, zgodnie z postanowieniami pkt. 3.3 SIWZ.</w:t>
      </w:r>
    </w:p>
    <w:p w:rsidR="00EC1841" w:rsidRDefault="00534CE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reprezentujemy jest:</w:t>
      </w:r>
    </w:p>
    <w:p w:rsidR="00EC1841" w:rsidRDefault="00534C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małym przedsiębiorcą (małe przedsiębiorstwo definiuje się jako przedsiębiorstwo, które zatrudnia mniej niż 50 praco</w:t>
      </w:r>
      <w:r>
        <w:rPr>
          <w:rFonts w:ascii="Tahoma" w:eastAsia="Times New Roman" w:hAnsi="Tahoma" w:cs="Tahoma"/>
          <w:sz w:val="20"/>
          <w:szCs w:val="20"/>
          <w:lang w:eastAsia="pl-PL"/>
        </w:rPr>
        <w:t>wników i którego roczny obrót lub roczna suma bilansowa nie przekracza 10 milionów EUR)</w:t>
      </w:r>
    </w:p>
    <w:p w:rsidR="00EC1841" w:rsidRDefault="00534C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średnim przedsiębiorcą (średnie przedsiębiorstwo definiuje się jako przedsiębiorstwo, które zatrudnia mniej niż 250 pracowników i którego roczny obrót nie przekracza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50 milionów lub roczna suma bilansowa nie przekracza 43 milionów EUR) </w:t>
      </w:r>
    </w:p>
    <w:p w:rsidR="00EC1841" w:rsidRDefault="00534C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dużym przedsiębiorstwem</w:t>
      </w:r>
    </w:p>
    <w:p w:rsidR="00EC1841" w:rsidRDefault="00534CE9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Załącznikami do niniejszej oferty są:</w:t>
      </w:r>
    </w:p>
    <w:p w:rsidR="00EC1841" w:rsidRDefault="00534CE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nr 1,</w:t>
      </w:r>
    </w:p>
    <w:p w:rsidR="00EC1841" w:rsidRDefault="00534CE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Pełnomocnictwo dla osoby podpisującej ofertę (jeśli umocowanie nie wynika z KRS bądź dokumentu równ</w:t>
      </w:r>
      <w:r>
        <w:rPr>
          <w:rFonts w:ascii="Tahoma" w:eastAsia="Times New Roman" w:hAnsi="Tahoma" w:cs="Tahoma"/>
          <w:sz w:val="20"/>
          <w:szCs w:val="20"/>
          <w:lang w:eastAsia="pl-PL"/>
        </w:rPr>
        <w:t>orzędnego),</w:t>
      </w:r>
    </w:p>
    <w:p w:rsidR="00EC1841" w:rsidRDefault="00534CE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 w:rsidR="00EC1841" w:rsidRDefault="00EC1841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Na złożoną ofertę składa się........... ponumerowanych stron z zachowaniem </w:t>
      </w:r>
      <w:r>
        <w:rPr>
          <w:rFonts w:ascii="Tahoma" w:eastAsia="Times New Roman" w:hAnsi="Tahoma" w:cs="Tahoma"/>
          <w:sz w:val="20"/>
          <w:szCs w:val="20"/>
          <w:lang w:eastAsia="pl-PL"/>
        </w:rPr>
        <w:t>ciągłości numeracji.</w:t>
      </w:r>
    </w:p>
    <w:p w:rsidR="00EC1841" w:rsidRDefault="00534CE9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C1841" w:rsidRDefault="00534CE9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     </w:t>
      </w:r>
    </w:p>
    <w:p w:rsidR="00EC1841" w:rsidRDefault="00534CE9">
      <w:pPr>
        <w:spacing w:after="0" w:line="240" w:lineRule="auto"/>
        <w:ind w:left="5672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</w:p>
    <w:p w:rsidR="00EC1841" w:rsidRDefault="00534CE9">
      <w:pPr>
        <w:spacing w:after="0" w:line="240" w:lineRule="auto"/>
        <w:ind w:left="5387" w:right="567"/>
        <w:jc w:val="center"/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(czytelny podpis lub w przypadku parafki  pieczątka imienna upełnomocnionego/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</w:t>
      </w:r>
    </w:p>
    <w:sectPr w:rsidR="00EC1841">
      <w:headerReference w:type="default" r:id="rId10"/>
      <w:headerReference w:type="first" r:id="rId11"/>
      <w:pgSz w:w="11906" w:h="16838"/>
      <w:pgMar w:top="1077" w:right="907" w:bottom="1134" w:left="907" w:header="709" w:footer="0" w:gutter="0"/>
      <w:cols w:space="708"/>
      <w:formProt w:val="0"/>
      <w:titlePg/>
      <w:docGrid w:linePitch="272" w:charSpace="1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E9" w:rsidRDefault="00534CE9">
      <w:pPr>
        <w:spacing w:after="0" w:line="240" w:lineRule="auto"/>
      </w:pPr>
      <w:r>
        <w:separator/>
      </w:r>
    </w:p>
  </w:endnote>
  <w:endnote w:type="continuationSeparator" w:id="0">
    <w:p w:rsidR="00534CE9" w:rsidRDefault="005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E9" w:rsidRDefault="00534CE9">
      <w:pPr>
        <w:spacing w:after="0" w:line="240" w:lineRule="auto"/>
      </w:pPr>
      <w:r>
        <w:separator/>
      </w:r>
    </w:p>
  </w:footnote>
  <w:footnote w:type="continuationSeparator" w:id="0">
    <w:p w:rsidR="00534CE9" w:rsidRDefault="005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41" w:rsidRDefault="00534CE9">
    <w:pPr>
      <w:pStyle w:val="Nagwek"/>
      <w:jc w:val="right"/>
    </w:pPr>
    <w:r>
      <w:rPr>
        <w:noProof/>
        <w:lang w:eastAsia="pl-PL"/>
      </w:rPr>
      <w:drawing>
        <wp:anchor distT="0" distB="0" distL="0" distR="0" simplePos="0" relativeHeight="1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09725" cy="37020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sz w:val="18"/>
        <w:szCs w:val="18"/>
      </w:rPr>
      <w:t>S</w:t>
    </w:r>
    <w:r>
      <w:rPr>
        <w:rFonts w:ascii="Tahoma" w:hAnsi="Tahoma" w:cs="Tahoma"/>
        <w:sz w:val="18"/>
        <w:szCs w:val="18"/>
      </w:rPr>
      <w:t xml:space="preserve">trona </w:t>
    </w:r>
    <w:r>
      <w:fldChar w:fldCharType="begin"/>
    </w:r>
    <w:r>
      <w:instrText>PAGE</w:instrText>
    </w:r>
    <w:r>
      <w:fldChar w:fldCharType="separate"/>
    </w:r>
    <w:r w:rsidR="00760BC7">
      <w:rPr>
        <w:noProof/>
      </w:rPr>
      <w:t>8</w:t>
    </w:r>
    <w: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760BC7">
      <w:rPr>
        <w:noProof/>
      </w:rPr>
      <w:t>15</w:t>
    </w:r>
    <w:r>
      <w:fldChar w:fldCharType="end"/>
    </w:r>
  </w:p>
  <w:p w:rsidR="00EC1841" w:rsidRDefault="00534CE9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19DE7D46">
              <wp:extent cx="5080" cy="1714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19DE7D46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41" w:rsidRDefault="00534CE9">
    <w:pPr>
      <w:pStyle w:val="Nagwek"/>
      <w:rPr>
        <w:rFonts w:ascii="Verdana" w:hAnsi="Verdana"/>
        <w:sz w:val="15"/>
        <w:szCs w:val="15"/>
      </w:rPr>
    </w:pPr>
    <w:r>
      <w:rPr>
        <w:rFonts w:ascii="Verdana" w:hAnsi="Verdana"/>
        <w:noProof/>
        <w:sz w:val="15"/>
        <w:szCs w:val="15"/>
        <w:lang w:eastAsia="pl-PL"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841" w:rsidRDefault="00EC1841">
    <w:pPr>
      <w:pStyle w:val="Nagwek"/>
      <w:rPr>
        <w:rFonts w:ascii="Verdana" w:hAnsi="Verdana"/>
        <w:sz w:val="15"/>
        <w:szCs w:val="15"/>
      </w:rPr>
    </w:pPr>
  </w:p>
  <w:p w:rsidR="00EC1841" w:rsidRDefault="00534CE9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65CDFB95">
              <wp:extent cx="5080" cy="17145"/>
              <wp:effectExtent l="0" t="0" r="0" b="0"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65CDFB95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41" w:rsidRDefault="00534CE9">
    <w:pPr>
      <w:pStyle w:val="Nagwek"/>
      <w:jc w:val="right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09725" cy="370205"/>
          <wp:effectExtent l="0" t="0" r="0" b="0"/>
          <wp:wrapNone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sz w:val="18"/>
        <w:szCs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760BC7">
      <w:rPr>
        <w:noProof/>
      </w:rPr>
      <w:t>15</w:t>
    </w:r>
    <w: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760BC7">
      <w:rPr>
        <w:noProof/>
      </w:rPr>
      <w:t>15</w:t>
    </w:r>
    <w:r>
      <w:fldChar w:fldCharType="end"/>
    </w:r>
  </w:p>
  <w:p w:rsidR="00EC1841" w:rsidRDefault="00534CE9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2613FA0C">
              <wp:extent cx="5080" cy="17145"/>
              <wp:effectExtent l="0" t="0" r="0" b="0"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2613FA0C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41" w:rsidRDefault="00534CE9">
    <w:pPr>
      <w:pStyle w:val="Nagwek"/>
      <w:rPr>
        <w:rFonts w:ascii="Verdana" w:hAnsi="Verdana"/>
        <w:sz w:val="15"/>
        <w:szCs w:val="15"/>
      </w:rPr>
    </w:pPr>
    <w:r>
      <w:rPr>
        <w:rFonts w:ascii="Verdana" w:hAnsi="Verdana"/>
        <w:noProof/>
        <w:sz w:val="15"/>
        <w:szCs w:val="15"/>
        <w:lang w:eastAsia="pl-PL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0" b="0"/>
          <wp:wrapNone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841" w:rsidRDefault="00EC1841">
    <w:pPr>
      <w:pStyle w:val="Nagwek"/>
      <w:rPr>
        <w:rFonts w:ascii="Verdana" w:hAnsi="Verdana"/>
        <w:sz w:val="15"/>
        <w:szCs w:val="15"/>
      </w:rPr>
    </w:pPr>
  </w:p>
  <w:p w:rsidR="00EC1841" w:rsidRDefault="00534CE9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791CE469">
              <wp:extent cx="5080" cy="17145"/>
              <wp:effectExtent l="0" t="0" r="0" b="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791CE469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F7F"/>
    <w:multiLevelType w:val="multilevel"/>
    <w:tmpl w:val="299CCF6A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070"/>
    <w:multiLevelType w:val="multilevel"/>
    <w:tmpl w:val="730C2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1E0D"/>
    <w:multiLevelType w:val="multilevel"/>
    <w:tmpl w:val="FA44BB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72DC5"/>
    <w:multiLevelType w:val="multilevel"/>
    <w:tmpl w:val="4D788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E2569A1"/>
    <w:multiLevelType w:val="multilevel"/>
    <w:tmpl w:val="276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0248DA"/>
    <w:multiLevelType w:val="multilevel"/>
    <w:tmpl w:val="1AA2035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95210"/>
    <w:multiLevelType w:val="multilevel"/>
    <w:tmpl w:val="DF88EB76"/>
    <w:lvl w:ilvl="0">
      <w:start w:val="1"/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41"/>
    <w:rsid w:val="00534CE9"/>
    <w:rsid w:val="00760BC7"/>
    <w:rsid w:val="00E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D63E05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34B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48B6"/>
  </w:style>
  <w:style w:type="character" w:customStyle="1" w:styleId="StopkaZnak">
    <w:name w:val="Stopka Znak"/>
    <w:basedOn w:val="Domylnaczcionkaakapitu"/>
    <w:link w:val="Stopka"/>
    <w:uiPriority w:val="99"/>
    <w:qFormat/>
    <w:rsid w:val="008B48B6"/>
  </w:style>
  <w:style w:type="character" w:customStyle="1" w:styleId="Nagwek1Znak">
    <w:name w:val="Nagłówek 1 Znak"/>
    <w:basedOn w:val="Domylnaczcionkaakapitu"/>
    <w:link w:val="Nagwek1"/>
    <w:qFormat/>
    <w:rsid w:val="00D63E0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63E0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B48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34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48B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3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63E0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D63E05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34B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48B6"/>
  </w:style>
  <w:style w:type="character" w:customStyle="1" w:styleId="StopkaZnak">
    <w:name w:val="Stopka Znak"/>
    <w:basedOn w:val="Domylnaczcionkaakapitu"/>
    <w:link w:val="Stopka"/>
    <w:uiPriority w:val="99"/>
    <w:qFormat/>
    <w:rsid w:val="008B48B6"/>
  </w:style>
  <w:style w:type="character" w:customStyle="1" w:styleId="Nagwek1Znak">
    <w:name w:val="Nagłówek 1 Znak"/>
    <w:basedOn w:val="Domylnaczcionkaakapitu"/>
    <w:link w:val="Nagwek1"/>
    <w:qFormat/>
    <w:rsid w:val="00D63E0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63E0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B48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34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48B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3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63E0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4331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Maximus Broker</Company>
  <LinksUpToDate>false</LinksUpToDate>
  <CharactersWithSpaces>30259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 Broker</dc:creator>
  <cp:lastModifiedBy>A.W.D. Wachowiacz</cp:lastModifiedBy>
  <cp:revision>2</cp:revision>
  <cp:lastPrinted>2019-12-06T12:07:00Z</cp:lastPrinted>
  <dcterms:created xsi:type="dcterms:W3CDTF">2019-12-06T17:56:00Z</dcterms:created>
  <dcterms:modified xsi:type="dcterms:W3CDTF">2019-12-06T17:56:00Z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Maximus Broker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