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Default="00DD08CB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FA2" w:rsidRDefault="008B4FA2" w:rsidP="008B4F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</w:t>
      </w:r>
      <w:r w:rsidR="00641088">
        <w:rPr>
          <w:rFonts w:ascii="Times New Roman" w:hAnsi="Times New Roman" w:cs="Times New Roman"/>
          <w:sz w:val="20"/>
          <w:szCs w:val="20"/>
        </w:rPr>
        <w:t>o Zapytania ofertowego nr 271.</w:t>
      </w:r>
      <w:r w:rsidR="00D02292">
        <w:rPr>
          <w:rFonts w:ascii="Times New Roman" w:hAnsi="Times New Roman" w:cs="Times New Roman"/>
          <w:sz w:val="20"/>
          <w:szCs w:val="20"/>
        </w:rPr>
        <w:t>3</w:t>
      </w:r>
      <w:r w:rsidR="006612FF">
        <w:rPr>
          <w:rFonts w:ascii="Times New Roman" w:hAnsi="Times New Roman" w:cs="Times New Roman"/>
          <w:sz w:val="20"/>
          <w:szCs w:val="20"/>
        </w:rPr>
        <w:t>1</w:t>
      </w:r>
      <w:r w:rsidR="0064108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2017</w:t>
      </w:r>
    </w:p>
    <w:p w:rsidR="008B4FA2" w:rsidRPr="003173F1" w:rsidRDefault="008B4FA2" w:rsidP="008B4F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Szelków,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12F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6612F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.2017</w:t>
      </w:r>
    </w:p>
    <w:p w:rsidR="008B4FA2" w:rsidRPr="003173F1" w:rsidRDefault="008B4FA2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882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Dostawa sprzętu </w:t>
      </w:r>
      <w:r w:rsidR="00C73728">
        <w:rPr>
          <w:rFonts w:ascii="Times New Roman" w:hAnsi="Times New Roman" w:cs="Times New Roman"/>
          <w:b/>
          <w:sz w:val="20"/>
          <w:szCs w:val="20"/>
        </w:rPr>
        <w:t xml:space="preserve">TIK z oprogramowaniem </w:t>
      </w:r>
      <w:r w:rsidRPr="003173F1">
        <w:rPr>
          <w:rFonts w:ascii="Times New Roman" w:hAnsi="Times New Roman" w:cs="Times New Roman"/>
          <w:b/>
          <w:sz w:val="20"/>
          <w:szCs w:val="20"/>
        </w:rPr>
        <w:t xml:space="preserve">w ramach projektu </w:t>
      </w:r>
    </w:p>
    <w:p w:rsidR="000A2011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„Program rozwoju kompetencji kluczowych wśród uczniów Publicznej Szkoły Podstawowej im. J. Korczaka w Szelkowie” </w:t>
      </w:r>
    </w:p>
    <w:p w:rsidR="00DD08CB" w:rsidRPr="003173F1" w:rsidRDefault="00DD08CB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73AF" w:rsidRPr="003173F1" w:rsidRDefault="003773AF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1B289E" w:rsidRPr="003173F1" w:rsidRDefault="001B289E" w:rsidP="003173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3CC" w:rsidRPr="00787274" w:rsidRDefault="00787274" w:rsidP="007872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I: </w:t>
      </w:r>
      <w:r w:rsidR="008B4FA2" w:rsidRPr="00787274">
        <w:rPr>
          <w:rFonts w:ascii="Times New Roman" w:hAnsi="Times New Roman" w:cs="Times New Roman"/>
          <w:b/>
          <w:sz w:val="20"/>
          <w:szCs w:val="20"/>
        </w:rPr>
        <w:t>S</w:t>
      </w:r>
      <w:r w:rsidR="00057E7A" w:rsidRPr="00787274">
        <w:rPr>
          <w:rFonts w:ascii="Times New Roman" w:hAnsi="Times New Roman" w:cs="Times New Roman"/>
          <w:b/>
          <w:sz w:val="20"/>
          <w:szCs w:val="20"/>
        </w:rPr>
        <w:t>pecyfikacja techniczna</w:t>
      </w:r>
      <w:r w:rsidR="007C7FD0" w:rsidRPr="007872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E7A" w:rsidRPr="00787274">
        <w:rPr>
          <w:rFonts w:ascii="Times New Roman" w:hAnsi="Times New Roman" w:cs="Times New Roman"/>
          <w:b/>
          <w:sz w:val="20"/>
          <w:szCs w:val="20"/>
        </w:rPr>
        <w:t>Komputer przenośny (laptop)</w:t>
      </w:r>
      <w:r w:rsidR="002012F4" w:rsidRPr="00787274">
        <w:rPr>
          <w:rFonts w:ascii="Times New Roman" w:hAnsi="Times New Roman" w:cs="Times New Roman"/>
          <w:b/>
          <w:sz w:val="20"/>
          <w:szCs w:val="20"/>
        </w:rPr>
        <w:t xml:space="preserve"> – 20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653CC" w:rsidRPr="003173F1" w:rsidTr="00400D35">
        <w:trPr>
          <w:trHeight w:val="438"/>
        </w:trPr>
        <w:tc>
          <w:tcPr>
            <w:tcW w:w="2093" w:type="dxa"/>
            <w:vAlign w:val="center"/>
          </w:tcPr>
          <w:p w:rsidR="007653CC" w:rsidRPr="003173F1" w:rsidRDefault="007653CC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  <w:vAlign w:val="center"/>
          </w:tcPr>
          <w:p w:rsidR="007653CC" w:rsidRPr="003173F1" w:rsidRDefault="007653CC" w:rsidP="00317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9E3CE5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yp</w:t>
            </w:r>
          </w:p>
        </w:tc>
        <w:tc>
          <w:tcPr>
            <w:tcW w:w="7119" w:type="dxa"/>
            <w:vAlign w:val="center"/>
          </w:tcPr>
          <w:p w:rsidR="007653CC" w:rsidRPr="003173F1" w:rsidRDefault="00400D35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E3CE5" w:rsidRPr="003173F1">
              <w:rPr>
                <w:rFonts w:ascii="Times New Roman" w:hAnsi="Times New Roman" w:cs="Times New Roman"/>
                <w:sz w:val="20"/>
                <w:szCs w:val="20"/>
              </w:rPr>
              <w:t>omputer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przenośny (20 sztuk)</w:t>
            </w:r>
          </w:p>
        </w:tc>
      </w:tr>
      <w:tr w:rsidR="004478A8" w:rsidRPr="003173F1" w:rsidTr="00740BC0">
        <w:tc>
          <w:tcPr>
            <w:tcW w:w="2093" w:type="dxa"/>
            <w:vAlign w:val="center"/>
          </w:tcPr>
          <w:p w:rsidR="004478A8" w:rsidRPr="003173F1" w:rsidRDefault="004478A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7119" w:type="dxa"/>
          </w:tcPr>
          <w:p w:rsidR="00673E26" w:rsidRPr="003173F1" w:rsidRDefault="004478A8" w:rsidP="004478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będzie wykorzystywany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 uczniów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potrzeb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ich edukacji w zakresie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aplikacji edukacyjnych, obliczeniowych, graficznych,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edytora tekstów,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dostępu do Internetu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do platformy e-learningowej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oraz poczty elektronicznej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B1273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odzespół</w:t>
            </w:r>
          </w:p>
        </w:tc>
        <w:tc>
          <w:tcPr>
            <w:tcW w:w="7119" w:type="dxa"/>
            <w:vAlign w:val="center"/>
          </w:tcPr>
          <w:p w:rsidR="007653CC" w:rsidRPr="003173F1" w:rsidRDefault="00FB1273" w:rsidP="00317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Wymaganie minimalne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231716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7119" w:type="dxa"/>
            <w:vAlign w:val="center"/>
          </w:tcPr>
          <w:p w:rsidR="007653CC" w:rsidRPr="003173F1" w:rsidRDefault="00FB1273" w:rsidP="0067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  <w:r w:rsidR="00C95118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wielordzeniowy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klasy x86-64 </w:t>
            </w:r>
            <w:r w:rsidR="007B219F"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uruchamiania aplikacji 64 bitowych</w:t>
            </w:r>
            <w:r w:rsidR="007B219F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dedykowany do pracy w komputerach przenośnych, zaprojektowany do pracy w układach jednoprocesorowych, o wydajności pozwalającej na osiągnięcie wartości w teście „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CPU Mark” </w:t>
            </w:r>
            <w:r w:rsidRPr="00673E26">
              <w:rPr>
                <w:rFonts w:ascii="Times New Roman" w:hAnsi="Times New Roman" w:cs="Times New Roman"/>
                <w:b/>
                <w:sz w:val="20"/>
                <w:szCs w:val="20"/>
              </w:rPr>
              <w:t>min.</w:t>
            </w:r>
            <w:r w:rsidR="00673E26" w:rsidRPr="00673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4.100 </w:t>
            </w:r>
            <w:r w:rsidRPr="00673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punktów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– w testach CPU opublikowanych przez niezależną firmę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(wynik zaproponowanego procesora musi znajdować się na stronie </w:t>
            </w:r>
            <w:hyperlink r:id="rId9" w:history="1">
              <w:r w:rsidR="002012F4"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5A1A08" w:rsidRPr="003173F1" w:rsidRDefault="00560750" w:rsidP="00C7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Pamięć operacyjna</w:t>
            </w:r>
          </w:p>
        </w:tc>
        <w:tc>
          <w:tcPr>
            <w:tcW w:w="7119" w:type="dxa"/>
            <w:vAlign w:val="center"/>
          </w:tcPr>
          <w:p w:rsidR="007653CC" w:rsidRPr="003173F1" w:rsidRDefault="00560750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8GB z możliwością rozbudowy, 1 gniazdo wolne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56075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HDD</w:t>
            </w:r>
          </w:p>
        </w:tc>
        <w:tc>
          <w:tcPr>
            <w:tcW w:w="7119" w:type="dxa"/>
            <w:vAlign w:val="center"/>
          </w:tcPr>
          <w:p w:rsidR="007653CC" w:rsidRPr="003173F1" w:rsidRDefault="00674459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240 GB SSD lub 10</w:t>
            </w:r>
            <w:r w:rsidR="00560750" w:rsidRPr="003173F1">
              <w:rPr>
                <w:rFonts w:ascii="Times New Roman" w:hAnsi="Times New Roman" w:cs="Times New Roman"/>
                <w:sz w:val="20"/>
                <w:szCs w:val="20"/>
              </w:rPr>
              <w:t>00 GB magnetyczny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56075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dźwiękowa</w:t>
            </w:r>
          </w:p>
        </w:tc>
        <w:tc>
          <w:tcPr>
            <w:tcW w:w="7119" w:type="dxa"/>
            <w:vAlign w:val="center"/>
          </w:tcPr>
          <w:p w:rsidR="007653CC" w:rsidRPr="003173F1" w:rsidRDefault="00560750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 standardzie High Definition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9C0A1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7119" w:type="dxa"/>
            <w:vAlign w:val="center"/>
          </w:tcPr>
          <w:p w:rsidR="007653CC" w:rsidRPr="003173F1" w:rsidRDefault="009C0A1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O wydajności pozwalającej na osiągnięcie wartości w teście „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G3D Mark” min. 560 punktów w testach kart graficznych opublikowanych przez niezależną firmę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(wynik zaproponowanej karty graficznej musi znajdować się na stronie </w:t>
            </w:r>
            <w:hyperlink r:id="rId10" w:history="1">
              <w:r w:rsidR="002012F4"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9C0A1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7119" w:type="dxa"/>
            <w:vAlign w:val="center"/>
          </w:tcPr>
          <w:p w:rsidR="007653CC" w:rsidRPr="003173F1" w:rsidRDefault="009C0A1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Z interfejsem 1000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="006157D8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219F" w:rsidRPr="003173F1">
              <w:rPr>
                <w:rFonts w:ascii="Times New Roman" w:hAnsi="Times New Roman" w:cs="Times New Roman"/>
                <w:sz w:val="20"/>
                <w:szCs w:val="20"/>
              </w:rPr>
              <w:t>Wi-Fi.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E65D5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lawiatura</w:t>
            </w:r>
          </w:p>
        </w:tc>
        <w:tc>
          <w:tcPr>
            <w:tcW w:w="7119" w:type="dxa"/>
            <w:vAlign w:val="center"/>
          </w:tcPr>
          <w:p w:rsidR="007653CC" w:rsidRPr="003173F1" w:rsidRDefault="002012F4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 wydzieloną k</w:t>
            </w:r>
            <w:r w:rsidR="00E65D52" w:rsidRPr="003173F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65D52" w:rsidRPr="003173F1">
              <w:rPr>
                <w:rFonts w:ascii="Times New Roman" w:hAnsi="Times New Roman" w:cs="Times New Roman"/>
                <w:sz w:val="20"/>
                <w:szCs w:val="20"/>
              </w:rPr>
              <w:t>wiaturą numeryczną, układ klawiszy standardowy przeznaczony na polski rynek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E65D52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Napędy</w:t>
            </w:r>
          </w:p>
        </w:tc>
        <w:tc>
          <w:tcPr>
            <w:tcW w:w="7119" w:type="dxa"/>
            <w:vAlign w:val="center"/>
          </w:tcPr>
          <w:p w:rsidR="007653CC" w:rsidRPr="003173F1" w:rsidRDefault="00E65D52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Nagrywarka DVD wewnętrzna wraz z oprogramowaniem do nagrywania płyt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65D5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orty</w:t>
            </w:r>
          </w:p>
        </w:tc>
        <w:tc>
          <w:tcPr>
            <w:tcW w:w="7119" w:type="dxa"/>
            <w:vAlign w:val="center"/>
          </w:tcPr>
          <w:p w:rsidR="007653CC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RJ-45 (LAN)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USB 3.0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2 x USB 2.0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wejście mikrofonowe/słuchawkowe</w:t>
            </w:r>
          </w:p>
          <w:p w:rsidR="00C95118" w:rsidRPr="003173F1" w:rsidRDefault="00C95118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HDMI</w:t>
            </w:r>
          </w:p>
          <w:p w:rsidR="00E65D52" w:rsidRPr="003173F1" w:rsidRDefault="00E65D52" w:rsidP="004478A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Uwaga: wymagana ilość i rozmieszczenie portów U</w:t>
            </w:r>
            <w:r w:rsidR="004478A8">
              <w:rPr>
                <w:rFonts w:ascii="Times New Roman" w:hAnsi="Times New Roman" w:cs="Times New Roman"/>
                <w:sz w:val="20"/>
                <w:szCs w:val="20"/>
              </w:rPr>
              <w:t xml:space="preserve">SB nie jest osiągnięta w wyniku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stosowania konwerterów, przejściówek itp.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F4E1D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kran</w:t>
            </w:r>
          </w:p>
        </w:tc>
        <w:tc>
          <w:tcPr>
            <w:tcW w:w="7119" w:type="dxa"/>
            <w:vAlign w:val="center"/>
          </w:tcPr>
          <w:p w:rsidR="007653CC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Rozmiar: 15,6”</w:t>
            </w:r>
          </w:p>
          <w:p w:rsidR="009F4E1D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Typ: LED</w:t>
            </w:r>
          </w:p>
          <w:p w:rsidR="009F4E1D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Rozdzielczość ekranu: 1366 x 768 (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HD)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F40CE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  <w:r w:rsidR="00840497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, oprogramowanie</w:t>
            </w:r>
          </w:p>
        </w:tc>
        <w:tc>
          <w:tcPr>
            <w:tcW w:w="7119" w:type="dxa"/>
            <w:vAlign w:val="center"/>
          </w:tcPr>
          <w:p w:rsidR="00EF3AB4" w:rsidRPr="003173F1" w:rsidRDefault="00363DEC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Zainstalowany system operacyjny Microsoft Windows 10 64bit PL z licencją lub system równoważny – przez równoważność rozumie się pełną funkcjonalność, jaką oferuje wymagany w specyfikacji system operacyjny</w:t>
            </w:r>
            <w:r w:rsidR="001E7824" w:rsidRPr="003173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801A76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7119" w:type="dxa"/>
            <w:vAlign w:val="center"/>
          </w:tcPr>
          <w:p w:rsidR="007653CC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Certyfikat ISO9001 dla producenta sprzętu</w:t>
            </w:r>
          </w:p>
          <w:p w:rsidR="00801A76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:rsidR="00801A76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801A76" w:rsidRPr="003173F1" w:rsidRDefault="006F600E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Produktów zużywających energię możliwych do wykorzystania przy formułowaniu specyfikacji na potrzeby zamówień publicznych, w szczególności zgodności z normą ISO 1043-4 dla płyty głównej oraz elementów wykonanych z tworzyw sztucznych o masie powyżej 25 gram</w:t>
            </w:r>
          </w:p>
          <w:p w:rsidR="009B4FC1" w:rsidRPr="003173F1" w:rsidRDefault="009B4FC1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Komputer spełnia wymogi normy Energy Star, wpis dotyczący oferowanego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komputera w internetowym katalogu </w:t>
            </w:r>
            <w:hyperlink r:id="rId11" w:history="1">
              <w:r w:rsidR="004478A8" w:rsidRPr="008957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http://www.eu-energystar.org</w:t>
              </w:r>
            </w:hyperlink>
          </w:p>
        </w:tc>
      </w:tr>
      <w:tr w:rsidR="009B4FC1" w:rsidRPr="003173F1" w:rsidTr="009E3CE5">
        <w:tc>
          <w:tcPr>
            <w:tcW w:w="2093" w:type="dxa"/>
            <w:vAlign w:val="center"/>
          </w:tcPr>
          <w:p w:rsidR="009B4FC1" w:rsidRPr="003173F1" w:rsidRDefault="009B4FC1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7119" w:type="dxa"/>
            <w:vAlign w:val="center"/>
          </w:tcPr>
          <w:p w:rsidR="009B4FC1" w:rsidRPr="003173F1" w:rsidRDefault="009B4FC1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Możliwość aktualizacji i pobrania sterowników do oferowanego modelu komputera z sieci Internet za pośrednictwem strony www producenta, dystrybutora lub dostawcy komputera po podaniu numeru seryjnego komputera lub modelu komputera</w:t>
            </w:r>
          </w:p>
        </w:tc>
      </w:tr>
      <w:tr w:rsidR="009B4FC1" w:rsidRPr="003173F1" w:rsidTr="009E3CE5">
        <w:tc>
          <w:tcPr>
            <w:tcW w:w="2093" w:type="dxa"/>
            <w:vAlign w:val="center"/>
          </w:tcPr>
          <w:p w:rsidR="009B4FC1" w:rsidRPr="004478A8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9B4FC1" w:rsidRPr="004478A8">
              <w:rPr>
                <w:rFonts w:ascii="Times New Roman" w:hAnsi="Times New Roman" w:cs="Times New Roman"/>
                <w:b/>
                <w:sz w:val="20"/>
                <w:szCs w:val="20"/>
              </w:rPr>
              <w:t>warancja</w:t>
            </w:r>
          </w:p>
        </w:tc>
        <w:tc>
          <w:tcPr>
            <w:tcW w:w="7119" w:type="dxa"/>
            <w:vAlign w:val="center"/>
          </w:tcPr>
          <w:p w:rsidR="003A3705" w:rsidRPr="004478A8" w:rsidRDefault="00AA7653" w:rsidP="007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D12D2" w:rsidRPr="004478A8">
              <w:rPr>
                <w:rFonts w:ascii="Times New Roman" w:hAnsi="Times New Roman" w:cs="Times New Roman"/>
                <w:sz w:val="20"/>
                <w:szCs w:val="20"/>
              </w:rPr>
              <w:t xml:space="preserve"> miesięczna </w:t>
            </w:r>
            <w:r w:rsidR="00674459" w:rsidRPr="004478A8">
              <w:rPr>
                <w:rFonts w:ascii="Times New Roman" w:hAnsi="Times New Roman" w:cs="Times New Roman"/>
                <w:sz w:val="20"/>
                <w:szCs w:val="20"/>
              </w:rPr>
              <w:t>gwarancja.</w:t>
            </w:r>
          </w:p>
        </w:tc>
      </w:tr>
      <w:tr w:rsidR="00741136" w:rsidRPr="003173F1" w:rsidTr="009E3CE5">
        <w:tc>
          <w:tcPr>
            <w:tcW w:w="2093" w:type="dxa"/>
            <w:vAlign w:val="center"/>
          </w:tcPr>
          <w:p w:rsidR="00741136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41136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nne</w:t>
            </w:r>
            <w:r w:rsidR="004478A8">
              <w:rPr>
                <w:rFonts w:ascii="Times New Roman" w:hAnsi="Times New Roman" w:cs="Times New Roman"/>
                <w:b/>
                <w:sz w:val="20"/>
                <w:szCs w:val="20"/>
              </w:rPr>
              <w:t>, w tym oprogramowanie</w:t>
            </w:r>
          </w:p>
        </w:tc>
        <w:tc>
          <w:tcPr>
            <w:tcW w:w="7119" w:type="dxa"/>
            <w:vAlign w:val="center"/>
          </w:tcPr>
          <w:p w:rsidR="00741136" w:rsidRPr="003173F1" w:rsidRDefault="00741136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Dołączony nośnik ze sterownikami, systemem operacyjnym oraz oprogramowaniem. W przypadku występowania na komputerze partycji odzyskiwania systemu Zamawiający dopuszcza wykonanie zrzutu tej partycji dokonany za pomocą dedykowanego oprogramowania producenta komputera</w:t>
            </w:r>
            <w:r w:rsidR="006157D8" w:rsidRPr="00317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7D8" w:rsidRPr="003173F1" w:rsidRDefault="006157D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>Zainstalowany program antywirusowy z licencją minimum 2 lata</w:t>
            </w:r>
          </w:p>
        </w:tc>
      </w:tr>
    </w:tbl>
    <w:p w:rsidR="008B4FA2" w:rsidRPr="003173F1" w:rsidRDefault="008B4FA2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A2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II: </w:t>
      </w:r>
      <w:r w:rsidR="008B4FA2" w:rsidRPr="00787274">
        <w:rPr>
          <w:rFonts w:ascii="Times New Roman" w:hAnsi="Times New Roman" w:cs="Times New Roman"/>
          <w:b/>
          <w:sz w:val="20"/>
          <w:szCs w:val="20"/>
        </w:rPr>
        <w:t>Specyfikacja techniczna zestawów komputerowych z oprogramowaniem (6 szt.)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7"/>
        <w:gridCol w:w="1618"/>
        <w:gridCol w:w="7087"/>
      </w:tblGrid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pStyle w:val="Tabelapozycja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173F1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 zestawów komputerowych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Komputer stacjonarny. W komplecie jednostka centralna, monitor, klawiatura, mysz.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52" w:rsidRPr="00903652" w:rsidRDefault="008B4FA2" w:rsidP="005840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będzie wykorzystywany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 nauczycieli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potrzeb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edukacji uczniów w zakresie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aplikacji edukacyjnych, obliczeniowych, graficznych,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edytora tekstów,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dostępu do Internetu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do platformy e-learningowej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oraz poczty elektronicznej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Wielordzeniowy, zgodny z architekturą x86, możliwość uruchamiania aplikacji 64 bitowych, osiągający w teście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CPU Mark wynik min. 5000 punktów (wynik zaproponowanego procesora musi znajdować się na stronie </w:t>
            </w:r>
            <w:hyperlink r:id="rId12" w:history="1">
              <w:r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dołączyć wydruk.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Minimum 8GB możliwość rozbudowy do 16GB.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Pojemność: min. 500 GB, prędkość: 5400 obr/min lub ssd pojemność minimum 120 GB.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 wsparciem dla DirectX 10.1,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3.0,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Shader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4.1. Może być zintegrowana z płytą główną. 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Karta dźwiękowa zintegrowana z płytą główną; 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ind w:left="360" w:hanging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Obudowa ATX fabrycznie przystosowana do pracy w pionie.</w:t>
            </w:r>
          </w:p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Porty audio z przodu obudowy: wyjście na słuchawki i wejście na mikrofon (dopuszcza się rozwiązanie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combo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</w:p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Co najmniej 6 portów USB w obudowie komputera, z czego minimum 2 z przodu obudowy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 LCD o przekątnej min. 21”.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Certyfikat ISO9001 dla producenta sprzętu </w:t>
            </w:r>
          </w:p>
          <w:p w:rsidR="008B4FA2" w:rsidRPr="003173F1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zgodności CE </w:t>
            </w:r>
          </w:p>
          <w:p w:rsidR="008B4FA2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Komputer musi spełniać wymogi normy Energy Star 5.0.</w:t>
            </w:r>
          </w:p>
          <w:p w:rsidR="008B4FA2" w:rsidRPr="003173F1" w:rsidRDefault="008B4FA2" w:rsidP="008B4F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Nie wymaga się załączenia do oferty. Zamawiający zastrzega sobie prawo do wezwania Wykonawcy do dostarczenia dokumentów potwierdzających na żądanie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AA7653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8B4FA2"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miesięczna </w:t>
            </w:r>
            <w:r w:rsidR="008B4FA2"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gwarancja producenta.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tabs>
                <w:tab w:val="left" w:pos="21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modelu komputera – do oferty należy dołączyć link strony.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Wymagania dodatkowe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 tym dotyczące oprogramowania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Zainstalowany system operacyjny Microsoft </w:t>
            </w:r>
            <w:r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Windows 10 64bit PL z licencją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lub system równoważny – przez równoważność rozumie się pełną funkcjonalność, jaką oferuje wymagany w specyfikacji system operacyjny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program antywirusowy z licencją minimum 2 lata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 o przekątnej ekranu minimum 21”.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Wbudowane porty: Min. 6 x USB wyprowadzonych na zewnątrz obudowy, w tym minimum 2 porty USB z przodu obudowy, port sieciowy RJ-45, wyjście słuchawek, wyjście mikrofonu, wyjście liniowe. Dwa mikrofon i kamera. Czytnik kart multimedialnych 4-in-1 obsługujący min. karty: SD,  SDHC, Memory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Stick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™ (MS), Memory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Stick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PRO™ (MS-PRO).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Karta sieciowa 10/100/1000 Ethernet RJ 45 (zintegrowana)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Klawiatura w układzie polski programisty 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Mysz optyczna </w:t>
            </w:r>
            <w:r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scroll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Napęd DVD  w kolorze obudowy</w:t>
            </w:r>
          </w:p>
        </w:tc>
      </w:tr>
    </w:tbl>
    <w:p w:rsidR="008B4FA2" w:rsidRDefault="008B4FA2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CD8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III: </w:t>
      </w:r>
      <w:r w:rsidR="00134CD8" w:rsidRPr="00787274">
        <w:rPr>
          <w:rFonts w:ascii="Times New Roman" w:hAnsi="Times New Roman" w:cs="Times New Roman"/>
          <w:b/>
          <w:sz w:val="20"/>
          <w:szCs w:val="20"/>
        </w:rPr>
        <w:t xml:space="preserve">Specyfikacja techniczna </w:t>
      </w:r>
      <w:r w:rsidR="00D042F9" w:rsidRPr="00787274">
        <w:rPr>
          <w:rFonts w:ascii="Times New Roman" w:hAnsi="Times New Roman" w:cs="Times New Roman"/>
          <w:b/>
          <w:sz w:val="20"/>
          <w:szCs w:val="20"/>
        </w:rPr>
        <w:t>drukarki kolorowej</w:t>
      </w:r>
    </w:p>
    <w:p w:rsidR="00D042F9" w:rsidRPr="003173F1" w:rsidRDefault="00A47146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3" w:tooltip="Technologia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Technologia druku  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laserowa (kolor) </w:t>
      </w:r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hyperlink r:id="rId14" w:tooltip="Format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Format druku  </w:t>
        </w:r>
      </w:hyperlink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A4; </w:t>
      </w:r>
      <w:hyperlink r:id="rId15" w:tooltip="Szybkość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Szybkość druku w czerni 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 </w:t>
      </w:r>
      <w:proofErr w:type="spellStart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str</w:t>
      </w:r>
      <w:proofErr w:type="spellEnd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/min </w:t>
      </w:r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hyperlink r:id="rId16" w:tooltip="USB (Universal Serial Bus)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Złącze USB  </w:t>
        </w:r>
      </w:hyperlink>
      <w:hyperlink r:id="rId17" w:tooltip="Złącza USB 2.0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2.0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042F9" w:rsidRPr="003173F1" w:rsidRDefault="00A47146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8" w:tooltip="Wi-Fi - drukarki" w:history="1">
        <w:proofErr w:type="spellStart"/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WiFi</w:t>
        </w:r>
        <w:proofErr w:type="spellEnd"/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</w:t>
        </w:r>
        <w:r w:rsidR="008B4FA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:</w:t>
        </w:r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</w:t>
        </w:r>
      </w:hyperlink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tak;  </w:t>
      </w:r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– min. </w:t>
      </w:r>
      <w:r w:rsidR="00AA7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m-</w:t>
      </w:r>
      <w:proofErr w:type="spellStart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</w:p>
    <w:p w:rsidR="004D12D2" w:rsidRPr="003173F1" w:rsidRDefault="004D12D2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42F9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IV: </w:t>
      </w:r>
      <w:r w:rsidR="00D042F9" w:rsidRPr="00787274">
        <w:rPr>
          <w:rFonts w:ascii="Times New Roman" w:hAnsi="Times New Roman" w:cs="Times New Roman"/>
          <w:b/>
          <w:sz w:val="20"/>
          <w:szCs w:val="20"/>
        </w:rPr>
        <w:t>Specyfikacja techniczna aparatu fotograficznego</w:t>
      </w:r>
      <w:r w:rsidR="004D12D2" w:rsidRPr="00787274">
        <w:rPr>
          <w:rFonts w:ascii="Times New Roman" w:hAnsi="Times New Roman" w:cs="Times New Roman"/>
          <w:b/>
          <w:sz w:val="20"/>
          <w:szCs w:val="20"/>
        </w:rPr>
        <w:t xml:space="preserve"> (1 szt.)</w:t>
      </w:r>
    </w:p>
    <w:p w:rsidR="00D042F9" w:rsidRPr="003173F1" w:rsidRDefault="00D042F9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Aparat fotograficzny do koła dziennikarskiego lustrzanka: 20,1 – 24, Matryca: CMOS, Jeden obiektyw  w zestawie, Max.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Rozdzieczość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: 6000 x 4000</w:t>
      </w:r>
      <w:r w:rsidR="008B4FA2">
        <w:rPr>
          <w:rFonts w:ascii="Times New Roman" w:hAnsi="Times New Roman" w:cs="Times New Roman"/>
          <w:sz w:val="20"/>
          <w:szCs w:val="20"/>
        </w:rPr>
        <w:t xml:space="preserve">; </w:t>
      </w:r>
      <w:r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– min. </w:t>
      </w:r>
      <w:r w:rsidR="00AA76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m-ce</w:t>
      </w:r>
    </w:p>
    <w:p w:rsidR="008B4FA2" w:rsidRDefault="008B4FA2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7274" w:rsidRP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V: </w:t>
      </w:r>
      <w:r w:rsidRPr="008B4FA2">
        <w:rPr>
          <w:rFonts w:ascii="Times New Roman" w:hAnsi="Times New Roman" w:cs="Times New Roman"/>
          <w:b/>
          <w:sz w:val="20"/>
          <w:szCs w:val="20"/>
        </w:rPr>
        <w:t>Specyfikacja techniczna bezprzewodowej wersji przenośnej tablicy interaktywnej z oprogramowaniem i rzutnikiem multimedialnym</w:t>
      </w:r>
      <w:r>
        <w:rPr>
          <w:rFonts w:ascii="Times New Roman" w:hAnsi="Times New Roman" w:cs="Times New Roman"/>
          <w:b/>
          <w:sz w:val="20"/>
          <w:szCs w:val="20"/>
        </w:rPr>
        <w:t xml:space="preserve"> – 6 szt., w tym: </w:t>
      </w:r>
    </w:p>
    <w:p w:rsidR="00787274" w:rsidRDefault="00787274" w:rsidP="0078727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4FA2" w:rsidRPr="00787274" w:rsidRDefault="008B4FA2" w:rsidP="00787274">
      <w:pPr>
        <w:pStyle w:val="Akapitzlist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274">
        <w:rPr>
          <w:rFonts w:ascii="Times New Roman" w:hAnsi="Times New Roman" w:cs="Times New Roman"/>
          <w:b/>
          <w:sz w:val="20"/>
          <w:szCs w:val="20"/>
        </w:rPr>
        <w:t>Specyfikacja techniczna bezprzewodowej wersji przenośnej tablicy interaktywnej z oprogramowaniem i rzutnikiem multimedialnym z wysięgnikiem – 1 sztuka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Zawartość zestawu: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Urządzenie w wersji bezprzewodowej z zaczepami magnetycznymi i wbudowanym akumulatorem, pozwalające na przekształcenie dowolnej płaskiej powierzchni w tablicę interaktywną sterowaną za pomocą wskaźnika interaktywnego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2 wskaźniki interaktywne z wbudowanym akumulatorem (bez konieczności wymiany baterii)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Adapter umożliwiający bezprzewodowe połączenie z tablicą (dla komputerów bez łączy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bluetooth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Płytki montażowe do ścian (i innych powierzchni nie magnetycznych) – minimum </w:t>
      </w:r>
      <w:r w:rsidR="0027406F">
        <w:rPr>
          <w:rFonts w:ascii="Times New Roman" w:hAnsi="Times New Roman" w:cs="Times New Roman"/>
          <w:sz w:val="20"/>
          <w:szCs w:val="20"/>
        </w:rPr>
        <w:t>8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Kabel USB do ładowania wskaźników – minimum 1 metr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Zasilacz/ładowarka wraz z kablem przyłączeniowym o długości – minimum 4,5 metra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Zapasowe groty do wskaźnika – minimum 5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Uchwyt do ekranów LCD/LED umożliwiający działanie urządzenia bez projektora na ekranach telewizorów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Instrukcja instalacji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Uniwersalna podstawa z wysięgnikiem umożliwiająca regulację uchwytów tablicy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Urządzenie bezprzewodowe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Maksymalny obszar roboczy: nie mniej niż 120 cali przekątnej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Technologia pozycjonowania: podczerwień i ultradźwięki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Dokładność pozycjonowania: +/- 1 mm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Połączenie z komputerem: bezprzewodowe z możliwością awaryjnego połączenia poprzez kabel USB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8B4FA2" w:rsidRPr="003173F1" w:rsidRDefault="00AA7653" w:rsidP="008B4FA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36 miesięcy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projektora multimedialnego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B4FA2" w:rsidRPr="003173F1" w:rsidTr="008B4FA2">
        <w:trPr>
          <w:trHeight w:val="514"/>
        </w:trPr>
        <w:tc>
          <w:tcPr>
            <w:tcW w:w="2802" w:type="dxa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yp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Projektor multimedialny krótkoogniskowy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Technologia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asność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3000 ANSI lumenów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XGA (1024 x 768) 4:3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orty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HDMI, Analog RGB, S-Video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Przewód sygnałowy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10 metrów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lampę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urządzenie</w:t>
            </w:r>
          </w:p>
        </w:tc>
        <w:tc>
          <w:tcPr>
            <w:tcW w:w="6410" w:type="dxa"/>
            <w:vAlign w:val="center"/>
          </w:tcPr>
          <w:p w:rsidR="008B4FA2" w:rsidRPr="003173F1" w:rsidRDefault="00BA49B7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787274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B4FA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orba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B4FA2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Default="008B4FA2" w:rsidP="008B4FA2">
      <w:pPr>
        <w:rPr>
          <w:rFonts w:ascii="Times New Roman" w:hAnsi="Times New Roman" w:cs="Times New Roman"/>
          <w:b/>
          <w:sz w:val="20"/>
          <w:szCs w:val="20"/>
        </w:rPr>
      </w:pPr>
    </w:p>
    <w:p w:rsidR="00787274" w:rsidRDefault="00787274" w:rsidP="008B4FA2">
      <w:pPr>
        <w:rPr>
          <w:rFonts w:ascii="Times New Roman" w:hAnsi="Times New Roman" w:cs="Times New Roman"/>
          <w:b/>
          <w:sz w:val="20"/>
          <w:szCs w:val="20"/>
        </w:rPr>
      </w:pPr>
    </w:p>
    <w:p w:rsidR="008B4FA2" w:rsidRPr="00787274" w:rsidRDefault="008B4FA2" w:rsidP="00787274">
      <w:pPr>
        <w:pStyle w:val="Akapitzlist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274">
        <w:rPr>
          <w:rFonts w:ascii="Times New Roman" w:hAnsi="Times New Roman" w:cs="Times New Roman"/>
          <w:b/>
          <w:sz w:val="20"/>
          <w:szCs w:val="20"/>
        </w:rPr>
        <w:lastRenderedPageBreak/>
        <w:t>Specyfikacja techniczna bezprzewodowej wersji przenośnej tablicy interaktywnej z oprogramowaniem i rzutnikiem multimedialnym - 5 sztuk</w:t>
      </w:r>
      <w:bookmarkStart w:id="0" w:name="_GoBack"/>
      <w:bookmarkEnd w:id="0"/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Zawartość zestawu: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Urządzenie w wersji bezprzewodowej z zaczepami magnetycznymi i wbudowanym akumulatorem, pozwalające na przekształcenie dowolnej płaskiej powierzchni w tablicę interaktywną sterowaną za pomocą wskaźnika interaktywnego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2 wskaźniki interaktywne z wbudowanym akumulatorem (bez konieczności wymiany baterii)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Adapter umożliwiający bezprzewodowe połączenie z tablicą (dla komputerów bez łączy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bluetooth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Płytki montażowe do ścian (i innych powierzchn</w:t>
      </w:r>
      <w:r w:rsidR="00BA49B7">
        <w:rPr>
          <w:rFonts w:ascii="Times New Roman" w:hAnsi="Times New Roman" w:cs="Times New Roman"/>
          <w:sz w:val="20"/>
          <w:szCs w:val="20"/>
        </w:rPr>
        <w:t>i nie magnetycznych) – minimum 8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Kabel USB do ładowania wskaźników – minimum 1 metr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Zasilacz/ładowarka wraz z kablem przyłączeniowym o długości – minimum 4,5 metra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Zapasowe groty do wskaźnika – minimum 5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Uchwyt do ekranów LCD/LED umożliwiający działanie urządzenia bez projektora na ekranach telewizorów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Instrukcja instalacji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Urządzenie bezprzewodowe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Maksymalny obszar roboczy: nie mniej niż 120 cali przekątnej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Technologia pozycjonowania: podczerwień i ultradźwięki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Dokładność pozycjonowania: +/- 1 mm30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Połączenie z komputerem: bezprzewodowe z możliwością awaryjnego połączenia poprzez kabel USB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BA49B7" w:rsidRPr="003173F1" w:rsidRDefault="00BA49B7" w:rsidP="00BA49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36 miesięcy 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projektora multimedialnego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B4FA2" w:rsidRPr="003173F1" w:rsidTr="001C209A">
        <w:trPr>
          <w:trHeight w:val="514"/>
        </w:trPr>
        <w:tc>
          <w:tcPr>
            <w:tcW w:w="2235" w:type="dxa"/>
          </w:tcPr>
          <w:p w:rsidR="008B4FA2" w:rsidRPr="003173F1" w:rsidRDefault="008B4FA2" w:rsidP="001C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Projektor multimedialny krótkoogniskowy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technologia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3000 ANSI lumenów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XGA (1024 x 768) 4:3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porty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HDMI, Analog RGB, S-Video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Przewód sygnałowy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10 metrów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lampę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urządzenie</w:t>
            </w:r>
          </w:p>
        </w:tc>
        <w:tc>
          <w:tcPr>
            <w:tcW w:w="6977" w:type="dxa"/>
            <w:vAlign w:val="center"/>
          </w:tcPr>
          <w:p w:rsidR="008B4FA2" w:rsidRPr="003173F1" w:rsidRDefault="00BA49B7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torba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Pr="003173F1" w:rsidRDefault="008B4FA2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B4FA2" w:rsidRPr="003173F1" w:rsidSect="00B83E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46" w:rsidRDefault="00A47146" w:rsidP="00471835">
      <w:pPr>
        <w:spacing w:line="240" w:lineRule="auto"/>
      </w:pPr>
      <w:r>
        <w:separator/>
      </w:r>
    </w:p>
  </w:endnote>
  <w:endnote w:type="continuationSeparator" w:id="0">
    <w:p w:rsidR="00A47146" w:rsidRDefault="00A47146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18" w:rsidRPr="00D04318" w:rsidRDefault="00A97882" w:rsidP="00D0431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nr </w:t>
    </w:r>
    <w:r w:rsidR="00D04318">
      <w:rPr>
        <w:rFonts w:ascii="Times New Roman" w:hAnsi="Times New Roman" w:cs="Times New Roman"/>
        <w:sz w:val="16"/>
        <w:szCs w:val="16"/>
      </w:rPr>
      <w:t xml:space="preserve">RPMA.10.01.01-14-7298/16-00 pod nazwą </w:t>
    </w:r>
    <w:r w:rsidR="00D04318" w:rsidRPr="00D04318">
      <w:rPr>
        <w:rFonts w:ascii="Times New Roman" w:hAnsi="Times New Roman" w:cs="Times New Roman"/>
        <w:b/>
        <w:sz w:val="16"/>
        <w:szCs w:val="16"/>
      </w:rPr>
      <w:t>„Program rozwoju kompetencji kluczowych wśród uczniów Publicznej Szkoły Podstawowej im. J. Korczaka w Szelkowie”</w:t>
    </w:r>
    <w:r w:rsidR="00D04318">
      <w:rPr>
        <w:rFonts w:ascii="Times New Roman" w:hAnsi="Times New Roman" w:cs="Times New Roman"/>
        <w:b/>
        <w:sz w:val="32"/>
        <w:szCs w:val="32"/>
      </w:rPr>
      <w:t xml:space="preserve"> </w:t>
    </w:r>
    <w:r w:rsidR="00D04318">
      <w:rPr>
        <w:rFonts w:ascii="Times New Roman" w:hAnsi="Times New Roman" w:cs="Times New Roman"/>
        <w:sz w:val="16"/>
        <w:szCs w:val="16"/>
      </w:rPr>
      <w:t>dofinansowany w ramach</w:t>
    </w:r>
    <w:r w:rsidR="00D04318" w:rsidRPr="00D04318">
      <w:rPr>
        <w:rFonts w:ascii="Times New Roman" w:hAnsi="Times New Roman" w:cs="Times New Roman"/>
        <w:iCs/>
      </w:rPr>
      <w:t xml:space="preserve"> </w:t>
    </w:r>
    <w:r w:rsidR="00D04318" w:rsidRPr="00D04318">
      <w:rPr>
        <w:rFonts w:ascii="Times New Roman" w:hAnsi="Times New Roman" w:cs="Times New Roman"/>
        <w:iCs/>
        <w:sz w:val="16"/>
        <w:szCs w:val="16"/>
      </w:rPr>
      <w:t xml:space="preserve">Europejskiego Funduszu Społecznego, realizowanego w ramach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Regionalnego Programu Operacyjnego Województwa Mazowieckiego na lata 2014-2020,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Oś priorytetowa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 Edukacja dla rozwoju regionu,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 Edukacja ogólna i przedszkolna,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Poddziałanie: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10.1.1 Edukacja ogólna (w tym w szkołach zawodowych). </w:t>
    </w:r>
  </w:p>
  <w:p w:rsidR="00A97882" w:rsidRPr="00A97882" w:rsidRDefault="00A9788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46" w:rsidRDefault="00A47146" w:rsidP="00471835">
      <w:pPr>
        <w:spacing w:line="240" w:lineRule="auto"/>
      </w:pPr>
      <w:r>
        <w:separator/>
      </w:r>
    </w:p>
  </w:footnote>
  <w:footnote w:type="continuationSeparator" w:id="0">
    <w:p w:rsidR="00A47146" w:rsidRDefault="00A47146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B" w:rsidRDefault="00DB29E9" w:rsidP="000754AF">
    <w:pPr>
      <w:pStyle w:val="Nagwek"/>
      <w:jc w:val="center"/>
    </w:pPr>
    <w:r>
      <w:rPr>
        <w:noProof/>
      </w:rPr>
      <w:drawing>
        <wp:inline distT="0" distB="0" distL="0" distR="0">
          <wp:extent cx="5179060" cy="448695"/>
          <wp:effectExtent l="0" t="0" r="2540" b="889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90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7B"/>
    <w:multiLevelType w:val="hybridMultilevel"/>
    <w:tmpl w:val="42B68A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0A826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E0CBF"/>
    <w:multiLevelType w:val="hybridMultilevel"/>
    <w:tmpl w:val="C47AFC7E"/>
    <w:lvl w:ilvl="0" w:tplc="270E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A23"/>
    <w:multiLevelType w:val="hybridMultilevel"/>
    <w:tmpl w:val="F24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62A"/>
    <w:multiLevelType w:val="hybridMultilevel"/>
    <w:tmpl w:val="E51AD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4BB"/>
    <w:multiLevelType w:val="hybridMultilevel"/>
    <w:tmpl w:val="178A7252"/>
    <w:lvl w:ilvl="0" w:tplc="9F38A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E40"/>
    <w:multiLevelType w:val="hybridMultilevel"/>
    <w:tmpl w:val="D5FA5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96AA7"/>
    <w:multiLevelType w:val="hybridMultilevel"/>
    <w:tmpl w:val="B928BA6E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533C7D"/>
    <w:multiLevelType w:val="hybridMultilevel"/>
    <w:tmpl w:val="F6581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85A"/>
    <w:multiLevelType w:val="hybridMultilevel"/>
    <w:tmpl w:val="38C8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537C5"/>
    <w:multiLevelType w:val="hybridMultilevel"/>
    <w:tmpl w:val="58841B94"/>
    <w:lvl w:ilvl="0" w:tplc="63F41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7E1C"/>
    <w:multiLevelType w:val="hybridMultilevel"/>
    <w:tmpl w:val="513A754E"/>
    <w:lvl w:ilvl="0" w:tplc="86285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DDD"/>
    <w:multiLevelType w:val="hybridMultilevel"/>
    <w:tmpl w:val="6D328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2B5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43129"/>
    <w:multiLevelType w:val="hybridMultilevel"/>
    <w:tmpl w:val="D176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0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6ED0A82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73F4BEA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27C5E"/>
    <w:multiLevelType w:val="hybridMultilevel"/>
    <w:tmpl w:val="197CF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07DD4"/>
    <w:multiLevelType w:val="hybridMultilevel"/>
    <w:tmpl w:val="A104A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D0A8C"/>
    <w:multiLevelType w:val="hybridMultilevel"/>
    <w:tmpl w:val="A2CE5A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A5AE4"/>
    <w:multiLevelType w:val="hybridMultilevel"/>
    <w:tmpl w:val="6DFE1F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2D5A7F"/>
    <w:multiLevelType w:val="hybridMultilevel"/>
    <w:tmpl w:val="170A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7E75"/>
    <w:multiLevelType w:val="hybridMultilevel"/>
    <w:tmpl w:val="56601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001F8"/>
    <w:multiLevelType w:val="hybridMultilevel"/>
    <w:tmpl w:val="77B4A0FE"/>
    <w:lvl w:ilvl="0" w:tplc="DB6C75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56279"/>
    <w:multiLevelType w:val="hybridMultilevel"/>
    <w:tmpl w:val="170C6EB6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BD148C"/>
    <w:multiLevelType w:val="hybridMultilevel"/>
    <w:tmpl w:val="39F8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C2CF3"/>
    <w:multiLevelType w:val="hybridMultilevel"/>
    <w:tmpl w:val="9140E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B756E"/>
    <w:multiLevelType w:val="hybridMultilevel"/>
    <w:tmpl w:val="7E4CC86A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584237D3"/>
    <w:multiLevelType w:val="hybridMultilevel"/>
    <w:tmpl w:val="5ED22C36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0643B3"/>
    <w:multiLevelType w:val="hybridMultilevel"/>
    <w:tmpl w:val="D03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683D"/>
    <w:multiLevelType w:val="hybridMultilevel"/>
    <w:tmpl w:val="8A36A626"/>
    <w:lvl w:ilvl="0" w:tplc="FE04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1A4C"/>
    <w:multiLevelType w:val="hybridMultilevel"/>
    <w:tmpl w:val="FF7E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667D1"/>
    <w:multiLevelType w:val="hybridMultilevel"/>
    <w:tmpl w:val="F9B6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556C1"/>
    <w:multiLevelType w:val="hybridMultilevel"/>
    <w:tmpl w:val="EA3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4EE1"/>
    <w:multiLevelType w:val="hybridMultilevel"/>
    <w:tmpl w:val="8DB8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526483"/>
    <w:multiLevelType w:val="hybridMultilevel"/>
    <w:tmpl w:val="E36C5AFA"/>
    <w:lvl w:ilvl="0" w:tplc="A97227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E8E84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6AB728A"/>
    <w:multiLevelType w:val="hybridMultilevel"/>
    <w:tmpl w:val="E958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5709F"/>
    <w:multiLevelType w:val="hybridMultilevel"/>
    <w:tmpl w:val="57221B34"/>
    <w:lvl w:ilvl="0" w:tplc="A448E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890"/>
    <w:multiLevelType w:val="hybridMultilevel"/>
    <w:tmpl w:val="F7E6BD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3F23A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42"/>
  </w:num>
  <w:num w:numId="10">
    <w:abstractNumId w:val="47"/>
  </w:num>
  <w:num w:numId="11">
    <w:abstractNumId w:val="23"/>
  </w:num>
  <w:num w:numId="12">
    <w:abstractNumId w:val="8"/>
  </w:num>
  <w:num w:numId="13">
    <w:abstractNumId w:val="38"/>
  </w:num>
  <w:num w:numId="14">
    <w:abstractNumId w:val="21"/>
  </w:num>
  <w:num w:numId="15">
    <w:abstractNumId w:val="14"/>
  </w:num>
  <w:num w:numId="16">
    <w:abstractNumId w:val="6"/>
  </w:num>
  <w:num w:numId="17">
    <w:abstractNumId w:val="10"/>
  </w:num>
  <w:num w:numId="18">
    <w:abstractNumId w:val="26"/>
  </w:num>
  <w:num w:numId="19">
    <w:abstractNumId w:val="33"/>
  </w:num>
  <w:num w:numId="20">
    <w:abstractNumId w:val="1"/>
  </w:num>
  <w:num w:numId="21">
    <w:abstractNumId w:val="0"/>
  </w:num>
  <w:num w:numId="22">
    <w:abstractNumId w:val="41"/>
  </w:num>
  <w:num w:numId="23">
    <w:abstractNumId w:val="3"/>
  </w:num>
  <w:num w:numId="24">
    <w:abstractNumId w:val="40"/>
  </w:num>
  <w:num w:numId="25">
    <w:abstractNumId w:val="7"/>
  </w:num>
  <w:num w:numId="26">
    <w:abstractNumId w:val="34"/>
  </w:num>
  <w:num w:numId="27">
    <w:abstractNumId w:val="37"/>
  </w:num>
  <w:num w:numId="28">
    <w:abstractNumId w:val="4"/>
  </w:num>
  <w:num w:numId="29">
    <w:abstractNumId w:val="43"/>
  </w:num>
  <w:num w:numId="30">
    <w:abstractNumId w:val="39"/>
  </w:num>
  <w:num w:numId="31">
    <w:abstractNumId w:val="22"/>
  </w:num>
  <w:num w:numId="32">
    <w:abstractNumId w:val="12"/>
  </w:num>
  <w:num w:numId="33">
    <w:abstractNumId w:val="30"/>
  </w:num>
  <w:num w:numId="34">
    <w:abstractNumId w:val="28"/>
  </w:num>
  <w:num w:numId="35">
    <w:abstractNumId w:val="35"/>
  </w:num>
  <w:num w:numId="36">
    <w:abstractNumId w:val="2"/>
  </w:num>
  <w:num w:numId="37">
    <w:abstractNumId w:val="18"/>
  </w:num>
  <w:num w:numId="38">
    <w:abstractNumId w:val="16"/>
  </w:num>
  <w:num w:numId="39">
    <w:abstractNumId w:val="45"/>
  </w:num>
  <w:num w:numId="40">
    <w:abstractNumId w:val="31"/>
  </w:num>
  <w:num w:numId="41">
    <w:abstractNumId w:val="36"/>
  </w:num>
  <w:num w:numId="42">
    <w:abstractNumId w:val="46"/>
  </w:num>
  <w:num w:numId="4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B0888"/>
    <w:rsid w:val="001B289E"/>
    <w:rsid w:val="001C289D"/>
    <w:rsid w:val="001E4E4B"/>
    <w:rsid w:val="001E7824"/>
    <w:rsid w:val="001F5C8E"/>
    <w:rsid w:val="002012F4"/>
    <w:rsid w:val="002023B2"/>
    <w:rsid w:val="002030CD"/>
    <w:rsid w:val="00207F41"/>
    <w:rsid w:val="002129B2"/>
    <w:rsid w:val="00224B26"/>
    <w:rsid w:val="002267B4"/>
    <w:rsid w:val="00231716"/>
    <w:rsid w:val="00245058"/>
    <w:rsid w:val="0025141C"/>
    <w:rsid w:val="00270EC2"/>
    <w:rsid w:val="0027406F"/>
    <w:rsid w:val="00284394"/>
    <w:rsid w:val="00297832"/>
    <w:rsid w:val="002A1DCE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513EE"/>
    <w:rsid w:val="00356574"/>
    <w:rsid w:val="00363DEC"/>
    <w:rsid w:val="00371B3E"/>
    <w:rsid w:val="003773AF"/>
    <w:rsid w:val="00383937"/>
    <w:rsid w:val="00392144"/>
    <w:rsid w:val="003A1687"/>
    <w:rsid w:val="003A3705"/>
    <w:rsid w:val="003B52DD"/>
    <w:rsid w:val="003B7DD4"/>
    <w:rsid w:val="003C1A57"/>
    <w:rsid w:val="003C1D0C"/>
    <w:rsid w:val="003C3458"/>
    <w:rsid w:val="003C5F71"/>
    <w:rsid w:val="003D0C3D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835"/>
    <w:rsid w:val="00475BD3"/>
    <w:rsid w:val="00481242"/>
    <w:rsid w:val="0048196D"/>
    <w:rsid w:val="00487543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54EB0"/>
    <w:rsid w:val="00560750"/>
    <w:rsid w:val="005677DF"/>
    <w:rsid w:val="00575620"/>
    <w:rsid w:val="00583333"/>
    <w:rsid w:val="00584035"/>
    <w:rsid w:val="005853B8"/>
    <w:rsid w:val="00587104"/>
    <w:rsid w:val="00591A97"/>
    <w:rsid w:val="005A1A08"/>
    <w:rsid w:val="005B1097"/>
    <w:rsid w:val="005B59DB"/>
    <w:rsid w:val="005C1563"/>
    <w:rsid w:val="005D5393"/>
    <w:rsid w:val="005E67E3"/>
    <w:rsid w:val="005E73B2"/>
    <w:rsid w:val="005F6007"/>
    <w:rsid w:val="005F6F85"/>
    <w:rsid w:val="0061104F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1088"/>
    <w:rsid w:val="006432CD"/>
    <w:rsid w:val="00643455"/>
    <w:rsid w:val="006612FF"/>
    <w:rsid w:val="00673E26"/>
    <w:rsid w:val="00674459"/>
    <w:rsid w:val="00675654"/>
    <w:rsid w:val="00681CE2"/>
    <w:rsid w:val="00683DF3"/>
    <w:rsid w:val="006905FD"/>
    <w:rsid w:val="00691AC4"/>
    <w:rsid w:val="006A5C1F"/>
    <w:rsid w:val="006B52E5"/>
    <w:rsid w:val="006C4327"/>
    <w:rsid w:val="006E27D9"/>
    <w:rsid w:val="006F600E"/>
    <w:rsid w:val="006F74E4"/>
    <w:rsid w:val="0070350A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F19"/>
    <w:rsid w:val="007653CC"/>
    <w:rsid w:val="00775749"/>
    <w:rsid w:val="007837A6"/>
    <w:rsid w:val="00786D14"/>
    <w:rsid w:val="00786F16"/>
    <w:rsid w:val="00787274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4FA2"/>
    <w:rsid w:val="008B6E0F"/>
    <w:rsid w:val="008C43F8"/>
    <w:rsid w:val="008D0CAF"/>
    <w:rsid w:val="008F5C8B"/>
    <w:rsid w:val="009014BF"/>
    <w:rsid w:val="00903652"/>
    <w:rsid w:val="0090511F"/>
    <w:rsid w:val="00914258"/>
    <w:rsid w:val="00921AA9"/>
    <w:rsid w:val="00924BF5"/>
    <w:rsid w:val="0093433D"/>
    <w:rsid w:val="00942752"/>
    <w:rsid w:val="00960711"/>
    <w:rsid w:val="00963252"/>
    <w:rsid w:val="00985F25"/>
    <w:rsid w:val="00986830"/>
    <w:rsid w:val="00991BC5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8D0"/>
    <w:rsid w:val="00A12993"/>
    <w:rsid w:val="00A2686C"/>
    <w:rsid w:val="00A379BA"/>
    <w:rsid w:val="00A41192"/>
    <w:rsid w:val="00A46268"/>
    <w:rsid w:val="00A47146"/>
    <w:rsid w:val="00A50781"/>
    <w:rsid w:val="00A577BD"/>
    <w:rsid w:val="00A72B41"/>
    <w:rsid w:val="00A74E68"/>
    <w:rsid w:val="00A8312A"/>
    <w:rsid w:val="00A845EC"/>
    <w:rsid w:val="00A97882"/>
    <w:rsid w:val="00AA3B86"/>
    <w:rsid w:val="00AA7653"/>
    <w:rsid w:val="00AC08E4"/>
    <w:rsid w:val="00AC3BCB"/>
    <w:rsid w:val="00AC7247"/>
    <w:rsid w:val="00AD152C"/>
    <w:rsid w:val="00AD1CB6"/>
    <w:rsid w:val="00AF4118"/>
    <w:rsid w:val="00B24C0F"/>
    <w:rsid w:val="00B26D84"/>
    <w:rsid w:val="00B44679"/>
    <w:rsid w:val="00B55F9A"/>
    <w:rsid w:val="00B704F5"/>
    <w:rsid w:val="00B80212"/>
    <w:rsid w:val="00B837AD"/>
    <w:rsid w:val="00B83E95"/>
    <w:rsid w:val="00B879E7"/>
    <w:rsid w:val="00BA10C7"/>
    <w:rsid w:val="00BA49B7"/>
    <w:rsid w:val="00BC29DF"/>
    <w:rsid w:val="00BC3E28"/>
    <w:rsid w:val="00BD5EBE"/>
    <w:rsid w:val="00BD6748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7E01"/>
    <w:rsid w:val="00C56705"/>
    <w:rsid w:val="00C73728"/>
    <w:rsid w:val="00C7373D"/>
    <w:rsid w:val="00C77470"/>
    <w:rsid w:val="00C83B54"/>
    <w:rsid w:val="00C847B0"/>
    <w:rsid w:val="00C86209"/>
    <w:rsid w:val="00C87635"/>
    <w:rsid w:val="00C90587"/>
    <w:rsid w:val="00C91C03"/>
    <w:rsid w:val="00C94219"/>
    <w:rsid w:val="00C95118"/>
    <w:rsid w:val="00CA31CE"/>
    <w:rsid w:val="00CA438B"/>
    <w:rsid w:val="00CB2FCD"/>
    <w:rsid w:val="00CB3BEA"/>
    <w:rsid w:val="00CC1D86"/>
    <w:rsid w:val="00CC619E"/>
    <w:rsid w:val="00CD34AE"/>
    <w:rsid w:val="00CF215F"/>
    <w:rsid w:val="00CF2FC6"/>
    <w:rsid w:val="00CF40CE"/>
    <w:rsid w:val="00CF65FA"/>
    <w:rsid w:val="00D02292"/>
    <w:rsid w:val="00D042F9"/>
    <w:rsid w:val="00D04318"/>
    <w:rsid w:val="00D07523"/>
    <w:rsid w:val="00D17E3D"/>
    <w:rsid w:val="00D34978"/>
    <w:rsid w:val="00D371D8"/>
    <w:rsid w:val="00D41473"/>
    <w:rsid w:val="00D471EB"/>
    <w:rsid w:val="00D559C2"/>
    <w:rsid w:val="00D5723B"/>
    <w:rsid w:val="00D63E76"/>
    <w:rsid w:val="00D773D2"/>
    <w:rsid w:val="00D81513"/>
    <w:rsid w:val="00DA07F8"/>
    <w:rsid w:val="00DA1E35"/>
    <w:rsid w:val="00DA47DA"/>
    <w:rsid w:val="00DA5B8B"/>
    <w:rsid w:val="00DB29E9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5892"/>
    <w:rsid w:val="00DF30BC"/>
    <w:rsid w:val="00E012BD"/>
    <w:rsid w:val="00E176F1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96DE8"/>
    <w:rsid w:val="00EA1A45"/>
    <w:rsid w:val="00EB4331"/>
    <w:rsid w:val="00EC6C18"/>
    <w:rsid w:val="00ED55EE"/>
    <w:rsid w:val="00EF3AB4"/>
    <w:rsid w:val="00EF63B0"/>
    <w:rsid w:val="00F14C9C"/>
    <w:rsid w:val="00F17A7E"/>
    <w:rsid w:val="00F40C7C"/>
    <w:rsid w:val="00F44158"/>
    <w:rsid w:val="00F45382"/>
    <w:rsid w:val="00F51CF4"/>
    <w:rsid w:val="00F55624"/>
    <w:rsid w:val="00F60E5A"/>
    <w:rsid w:val="00F6256F"/>
    <w:rsid w:val="00F642D0"/>
    <w:rsid w:val="00F91C50"/>
    <w:rsid w:val="00FB1273"/>
    <w:rsid w:val="00FB2987"/>
    <w:rsid w:val="00FB4AD9"/>
    <w:rsid w:val="00FB7572"/>
    <w:rsid w:val="00FC40EE"/>
    <w:rsid w:val="00FC6F1D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.com.pl/slownik.bhtml?definitionId=503602940" TargetMode="External"/><Relationship Id="rId18" Type="http://schemas.openxmlformats.org/officeDocument/2006/relationships/hyperlink" Target="https://www.euro.com.pl/slownik.bhtml?definitionId=143913516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hyperlink" Target="https://www.euro.com.pl/slownik.bhtml?definitionId=357300656&amp;productCode=104347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2021194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energystar.or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euro.com.pl/slownik.bhtml?definitionId=144225794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pubenchmark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s://www.euro.com.pl/slownik.bhtml?definitionId=144222118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596B3-1495-4267-AB1B-EA5C0068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Agniecha</cp:lastModifiedBy>
  <cp:revision>21</cp:revision>
  <dcterms:created xsi:type="dcterms:W3CDTF">2017-11-11T14:42:00Z</dcterms:created>
  <dcterms:modified xsi:type="dcterms:W3CDTF">2017-12-12T14:07:00Z</dcterms:modified>
</cp:coreProperties>
</file>