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C8" w:rsidRPr="00B35CC8" w:rsidRDefault="00B35CC8" w:rsidP="00B35CC8">
      <w:pPr>
        <w:jc w:val="center"/>
        <w:rPr>
          <w:b/>
        </w:rPr>
      </w:pPr>
      <w:r w:rsidRPr="00B35CC8">
        <w:rPr>
          <w:b/>
        </w:rPr>
        <w:t>Zapytanie ofertowe</w:t>
      </w:r>
    </w:p>
    <w:p w:rsidR="00B35CC8" w:rsidRDefault="00B35CC8" w:rsidP="00B35CC8">
      <w:r>
        <w:t xml:space="preserve">Dyrektor Gimnazjum w Sulejowie , ul. Konecka 45, zaprasza do złożenia oferty na wyposażenie w </w:t>
      </w:r>
      <w:proofErr w:type="spellStart"/>
      <w:r>
        <w:t>ekopracowni</w:t>
      </w:r>
      <w:proofErr w:type="spellEnd"/>
      <w:r>
        <w:t xml:space="preserve"> wraz z montażem i transportem w ramach realizacji zadania: „Moja wymarzona </w:t>
      </w:r>
      <w:proofErr w:type="spellStart"/>
      <w:r>
        <w:t>ekopracownia</w:t>
      </w:r>
      <w:proofErr w:type="spellEnd"/>
      <w:r>
        <w:t>”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>I. ZAMAWIAJĄCY - DOTOWANY</w:t>
      </w:r>
    </w:p>
    <w:p w:rsidR="00B35CC8" w:rsidRDefault="00B35CC8" w:rsidP="00B35CC8">
      <w:r>
        <w:t xml:space="preserve">Gimnazjum w Sulejowie </w:t>
      </w:r>
    </w:p>
    <w:p w:rsidR="00B35CC8" w:rsidRDefault="00B35CC8" w:rsidP="00B35CC8">
      <w:r>
        <w:t>ul. Konecka 45, 97-330 Sulejów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II. OPIS PRZEDMIOTU ZAMÓWIENIA 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 xml:space="preserve">Przedmiotem zamówienia jest wyposażenie pracowni ekologicznej, dostawa do siedziby zamawiającego, oraz montaż, przeszkolenie. 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>Szczegółowy opis przedmiotu zamówienia zawarto w zał. Nr 1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>Ceny podane w wycenie powinny być cenami brutto i zawierać wszelkie koszty prac związanych z montażem, szkoleniem, kalibracją sprzętu, itp..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>Okres gwarancji elementów wyposażenia podlegających gwarancji wynosi : zgodnie ze specyfikacją poniżej, oraz jeśli w specyfikacji nie podano to 24 miesiące.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 xml:space="preserve">Elementy wyposażenia posiadają certyfikaty i atesty zgodne z przepisami BHP 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 xml:space="preserve">Zamawiający – Dotowany dopuszcza możliwość składania ofert częściowych. </w:t>
      </w:r>
    </w:p>
    <w:p w:rsidR="00B35CC8" w:rsidRDefault="00B35CC8" w:rsidP="00B35CC8">
      <w:pPr>
        <w:pStyle w:val="Akapitzlist"/>
        <w:numPr>
          <w:ilvl w:val="0"/>
          <w:numId w:val="1"/>
        </w:numPr>
      </w:pPr>
      <w:r>
        <w:t>O udzielenie zamówienia ubiegać się mogą wykonawcy:</w:t>
      </w:r>
    </w:p>
    <w:p w:rsidR="00B35CC8" w:rsidRDefault="00B35CC8" w:rsidP="00B35CC8">
      <w:pPr>
        <w:pStyle w:val="Akapitzlist"/>
        <w:numPr>
          <w:ilvl w:val="0"/>
          <w:numId w:val="3"/>
        </w:numPr>
      </w:pPr>
      <w:r>
        <w:t xml:space="preserve">świadczący usługi i dostawy określone w pkt. 1; </w:t>
      </w:r>
    </w:p>
    <w:p w:rsidR="00B35CC8" w:rsidRDefault="00B35CC8" w:rsidP="00B35CC8">
      <w:pPr>
        <w:pStyle w:val="Akapitzlist"/>
        <w:numPr>
          <w:ilvl w:val="0"/>
          <w:numId w:val="3"/>
        </w:numPr>
      </w:pPr>
      <w:r>
        <w:t xml:space="preserve">posiadający niezbędną wiedzę i doświadczenie oraz potencjał techniczny, a także dysponują osobami zdolnymi do wykonania zamówienia; </w:t>
      </w:r>
    </w:p>
    <w:p w:rsidR="00B35CC8" w:rsidRDefault="00B35CC8" w:rsidP="00B35CC8">
      <w:pPr>
        <w:pStyle w:val="Akapitzlist"/>
        <w:numPr>
          <w:ilvl w:val="0"/>
          <w:numId w:val="3"/>
        </w:numPr>
      </w:pPr>
      <w:r>
        <w:t xml:space="preserve">znajdujący się w sytuacji ekonomicznej i finansowej zapewniającej wykonanie zamówienia; 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III. TERMIN WYKONANIA ZAMÓWIENIA </w:t>
      </w:r>
    </w:p>
    <w:p w:rsidR="00B35CC8" w:rsidRDefault="00B35CC8" w:rsidP="00B35CC8">
      <w:r>
        <w:t>Termin wykon</w:t>
      </w:r>
      <w:r w:rsidR="00B2409E">
        <w:t>ania zamówienia upływa w dniu 06.10</w:t>
      </w:r>
      <w:r>
        <w:t>.2014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IV. OPIS SPOSOBU PRZYGOTOWANIA OFERTY </w:t>
      </w:r>
    </w:p>
    <w:p w:rsidR="00B35CC8" w:rsidRDefault="00B35CC8" w:rsidP="00B35CC8">
      <w:pPr>
        <w:pStyle w:val="Akapitzlist"/>
        <w:numPr>
          <w:ilvl w:val="0"/>
          <w:numId w:val="4"/>
        </w:numPr>
      </w:pPr>
      <w:r>
        <w:t xml:space="preserve">Oferta wraz z formularzem cenowym ( zał. nr 1) winna być napisana w języku polskim, trwałą i czytelną techniką, wypełniona i parafowana w całości oraz podpisana przez osobę upoważnioną do reprezentowania firmy. </w:t>
      </w:r>
    </w:p>
    <w:p w:rsidR="00B35CC8" w:rsidRDefault="00B35CC8" w:rsidP="00B35CC8">
      <w:pPr>
        <w:pStyle w:val="Akapitzlist"/>
        <w:numPr>
          <w:ilvl w:val="0"/>
          <w:numId w:val="4"/>
        </w:numPr>
      </w:pPr>
      <w:r>
        <w:t>Wraz z ofertą należy dostarczyć aktualny odpis z właściwego rejestru lub aktualne zaświadczenie o wpisie do ewidencji działalności gospodarczej.</w:t>
      </w:r>
    </w:p>
    <w:p w:rsidR="00B35CC8" w:rsidRDefault="00B35CC8" w:rsidP="00B35CC8">
      <w:pPr>
        <w:pStyle w:val="Akapitzlist"/>
        <w:numPr>
          <w:ilvl w:val="0"/>
          <w:numId w:val="4"/>
        </w:numPr>
      </w:pPr>
      <w:r>
        <w:t xml:space="preserve">Dostawca poniesie wszelkie koszty związane z przygotowaniem i złożeniem oferty. 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V. MIEJSCE ORAZ TERMIN SKŁADANIA OFERT </w:t>
      </w:r>
    </w:p>
    <w:p w:rsidR="00B35CC8" w:rsidRDefault="00B35CC8" w:rsidP="00D076B2">
      <w:r>
        <w:t xml:space="preserve">1. Ofertę należy przesłać listem poleconym lub złożyć osobiście w siedzibie </w:t>
      </w:r>
      <w:r w:rsidR="00D076B2">
        <w:t>Gimnazjum w Sulejowie, Konecka 45, 97-330 Sulejów</w:t>
      </w:r>
    </w:p>
    <w:p w:rsidR="00B35CC8" w:rsidRDefault="00B35CC8" w:rsidP="00B35CC8">
      <w:r>
        <w:t>2. Termi</w:t>
      </w:r>
      <w:r w:rsidR="00D076B2">
        <w:t>n składania</w:t>
      </w:r>
      <w:r w:rsidR="00B2409E">
        <w:t xml:space="preserve"> ofert upływa dnia 08.09</w:t>
      </w:r>
      <w:bookmarkStart w:id="0" w:name="_GoBack"/>
      <w:bookmarkEnd w:id="0"/>
      <w:r w:rsidR="00C22272">
        <w:t>.2014</w:t>
      </w:r>
      <w:r>
        <w:t xml:space="preserve"> r. o godzinie 10.00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VI. OCENA OFERT </w:t>
      </w:r>
    </w:p>
    <w:p w:rsidR="00B35CC8" w:rsidRDefault="00B35CC8" w:rsidP="00B35CC8">
      <w:pPr>
        <w:pStyle w:val="Akapitzlist"/>
        <w:numPr>
          <w:ilvl w:val="0"/>
          <w:numId w:val="5"/>
        </w:numPr>
      </w:pPr>
      <w:r>
        <w:lastRenderedPageBreak/>
        <w:t>Z wybranym wykonawcą skontaktujemy się bezpośrednio po zakończeniu oceny i wyborze  najkorzystniejszej oferty, oraz zostanie podpisana umowa na dostawę poniższego sprzętu</w:t>
      </w:r>
    </w:p>
    <w:p w:rsidR="00B35CC8" w:rsidRDefault="00B35CC8" w:rsidP="00B35CC8">
      <w:pPr>
        <w:pStyle w:val="Akapitzlist"/>
        <w:numPr>
          <w:ilvl w:val="0"/>
          <w:numId w:val="5"/>
        </w:numPr>
      </w:pPr>
      <w:r>
        <w:t xml:space="preserve">Oferty złożone po terminie nie będą rozpatrywane. </w:t>
      </w:r>
    </w:p>
    <w:p w:rsidR="00B35CC8" w:rsidRDefault="00B35CC8" w:rsidP="00B35CC8">
      <w:pPr>
        <w:pStyle w:val="Akapitzlist"/>
        <w:numPr>
          <w:ilvl w:val="0"/>
          <w:numId w:val="5"/>
        </w:numPr>
      </w:pPr>
      <w:r>
        <w:t xml:space="preserve">Oferent może przed upływem terminu składania ofert zmienić lub wycofać swoją ofertę. </w:t>
      </w:r>
    </w:p>
    <w:p w:rsidR="00B35CC8" w:rsidRDefault="00B35CC8" w:rsidP="00B35CC8">
      <w:pPr>
        <w:pStyle w:val="Akapitzlist"/>
        <w:numPr>
          <w:ilvl w:val="0"/>
          <w:numId w:val="5"/>
        </w:numPr>
      </w:pPr>
      <w:r>
        <w:t>Zamawiający ma prawo do unieważnienia postępowania zapytania ofertowego w przypadku niepodpisania umowy z Wojewódzkim Funduszem Ochrony Środowiska i Gospodarki Wodnej w Łodzi.</w:t>
      </w:r>
    </w:p>
    <w:p w:rsidR="00B35CC8" w:rsidRDefault="00B35CC8" w:rsidP="00B35CC8">
      <w:pPr>
        <w:pStyle w:val="Akapitzlist"/>
        <w:numPr>
          <w:ilvl w:val="0"/>
          <w:numId w:val="5"/>
        </w:numPr>
      </w:pPr>
      <w:r>
        <w:t xml:space="preserve">W toku badania i oceny ofert Zamawiający –Dotowany może żądać od oferentów wyjaśnień dotyczących treści złożonych ofert. </w:t>
      </w:r>
    </w:p>
    <w:p w:rsidR="00B35CC8" w:rsidRDefault="00B35CC8" w:rsidP="00B35CC8">
      <w:pPr>
        <w:pStyle w:val="Akapitzlist"/>
        <w:numPr>
          <w:ilvl w:val="0"/>
          <w:numId w:val="5"/>
        </w:numPr>
      </w:pPr>
      <w:r>
        <w:t xml:space="preserve">Przy wyborze oferty Zamawiający –Dotowany będzie kierował się kryterium najniższej ceny: - najniższa cena brutto - 100% 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VII. INFORMACJE DOTYCZĄCE WYBORU NAJKORZYSTNIEJSZEJ OFERTY </w:t>
      </w:r>
    </w:p>
    <w:p w:rsidR="00B35CC8" w:rsidRDefault="00C22272" w:rsidP="00B35CC8">
      <w:pPr>
        <w:pStyle w:val="Akapitzlist"/>
        <w:numPr>
          <w:ilvl w:val="0"/>
          <w:numId w:val="6"/>
        </w:numPr>
      </w:pPr>
      <w:r>
        <w:t xml:space="preserve">O </w:t>
      </w:r>
      <w:r w:rsidR="00B35CC8">
        <w:t>wyborze najkorzystniejszej oferty Zamawiający -Dotowany zawiadomi wybranego oferenta telefonicznie lub drogą elektroniczną (e-mail).</w:t>
      </w:r>
    </w:p>
    <w:p w:rsidR="00B35CC8" w:rsidRDefault="00B35CC8" w:rsidP="00B35CC8">
      <w:pPr>
        <w:pStyle w:val="Akapitzlist"/>
        <w:numPr>
          <w:ilvl w:val="0"/>
          <w:numId w:val="6"/>
        </w:numPr>
      </w:pPr>
      <w:r>
        <w:t xml:space="preserve">Zamawiający udzieli zamówienia Wykonawcy, którego oferta odpowiada zasadom określonym w niniejszym zapytaniu oraz zostanie uznana za najkorzystniejszą. </w:t>
      </w:r>
    </w:p>
    <w:p w:rsidR="00B35CC8" w:rsidRPr="00B35CC8" w:rsidRDefault="00B35CC8" w:rsidP="00B35CC8">
      <w:pPr>
        <w:rPr>
          <w:b/>
        </w:rPr>
      </w:pPr>
      <w:r w:rsidRPr="00B35CC8">
        <w:rPr>
          <w:b/>
        </w:rPr>
        <w:t xml:space="preserve">VIII. DODATKOWE INFORMACJE </w:t>
      </w:r>
    </w:p>
    <w:p w:rsidR="008F55C4" w:rsidRDefault="00B35CC8" w:rsidP="00D076B2">
      <w:pPr>
        <w:pStyle w:val="Akapitzlist"/>
        <w:numPr>
          <w:ilvl w:val="0"/>
          <w:numId w:val="2"/>
        </w:numPr>
      </w:pPr>
      <w:r>
        <w:t xml:space="preserve">Dodatkowych informacji udziela Pani Dyrektor Gimnazjum </w:t>
      </w:r>
      <w:r w:rsidR="00C22272">
        <w:t xml:space="preserve">Halina Rutowicz oraz Pani Marzena Rucińska </w:t>
      </w:r>
      <w:r w:rsidR="00D076B2">
        <w:t>telefon: 044 6172401, fax: 044 6172401</w:t>
      </w:r>
    </w:p>
    <w:p w:rsidR="00B35CC8" w:rsidRDefault="00B35CC8" w:rsidP="00B35CC8"/>
    <w:sectPr w:rsidR="00B3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FD6"/>
    <w:multiLevelType w:val="hybridMultilevel"/>
    <w:tmpl w:val="2EDC27FA"/>
    <w:lvl w:ilvl="0" w:tplc="CA328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12E8"/>
    <w:multiLevelType w:val="hybridMultilevel"/>
    <w:tmpl w:val="1520C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A6D07"/>
    <w:multiLevelType w:val="hybridMultilevel"/>
    <w:tmpl w:val="E06AF742"/>
    <w:lvl w:ilvl="0" w:tplc="C374B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C0ECC"/>
    <w:multiLevelType w:val="hybridMultilevel"/>
    <w:tmpl w:val="AA2A8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3D7E"/>
    <w:multiLevelType w:val="hybridMultilevel"/>
    <w:tmpl w:val="B3AE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5B75"/>
    <w:multiLevelType w:val="hybridMultilevel"/>
    <w:tmpl w:val="BBA6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C78E7"/>
    <w:multiLevelType w:val="hybridMultilevel"/>
    <w:tmpl w:val="5CFC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C8"/>
    <w:rsid w:val="00671ACC"/>
    <w:rsid w:val="008F55C4"/>
    <w:rsid w:val="00B2409E"/>
    <w:rsid w:val="00B35CC8"/>
    <w:rsid w:val="00C22272"/>
    <w:rsid w:val="00D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</dc:creator>
  <cp:lastModifiedBy>Krzychu</cp:lastModifiedBy>
  <cp:revision>2</cp:revision>
  <dcterms:created xsi:type="dcterms:W3CDTF">2014-09-03T09:18:00Z</dcterms:created>
  <dcterms:modified xsi:type="dcterms:W3CDTF">2014-09-03T09:18:00Z</dcterms:modified>
</cp:coreProperties>
</file>