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BF" w:rsidRDefault="00D55591" w:rsidP="003609D4">
      <w:pPr>
        <w:jc w:val="right"/>
        <w:rPr>
          <w:rFonts w:ascii="Times New Roman" w:hAnsi="Times New Roman" w:cs="Times New Roman"/>
        </w:rPr>
      </w:pPr>
      <w:r>
        <w:rPr>
          <w:rFonts w:ascii="Times New Roman" w:hAnsi="Times New Roman" w:cs="Times New Roman"/>
        </w:rPr>
        <w:t>Radoszyce, 22</w:t>
      </w:r>
      <w:bookmarkStart w:id="0" w:name="_GoBack"/>
      <w:bookmarkEnd w:id="0"/>
      <w:r>
        <w:rPr>
          <w:rFonts w:ascii="Times New Roman" w:hAnsi="Times New Roman" w:cs="Times New Roman"/>
        </w:rPr>
        <w:t>.06.</w:t>
      </w:r>
      <w:r w:rsidR="00EC07BF">
        <w:rPr>
          <w:rFonts w:ascii="Times New Roman" w:hAnsi="Times New Roman" w:cs="Times New Roman"/>
        </w:rPr>
        <w:t>2018r.</w:t>
      </w:r>
    </w:p>
    <w:p w:rsidR="00EC07BF" w:rsidRDefault="00EC07BF" w:rsidP="00EC07BF">
      <w:pPr>
        <w:jc w:val="both"/>
        <w:rPr>
          <w:rFonts w:ascii="Times New Roman" w:hAnsi="Times New Roman" w:cs="Times New Roman"/>
        </w:rPr>
      </w:pPr>
      <w:r>
        <w:rPr>
          <w:rFonts w:ascii="Times New Roman" w:hAnsi="Times New Roman" w:cs="Times New Roman"/>
        </w:rPr>
        <w:t>BKŚ.271.14.2018</w:t>
      </w:r>
    </w:p>
    <w:p w:rsidR="00EC07BF" w:rsidRDefault="00EC07BF" w:rsidP="003609D4">
      <w:pPr>
        <w:pStyle w:val="NormalnyWeb"/>
        <w:jc w:val="right"/>
      </w:pPr>
      <w:r>
        <w:rPr>
          <w:rStyle w:val="Pogrubienie"/>
        </w:rPr>
        <w:t xml:space="preserve">Do wszystkich zainteresowanych </w:t>
      </w:r>
    </w:p>
    <w:p w:rsidR="00EC07BF" w:rsidRPr="003609D4" w:rsidRDefault="00EC07BF" w:rsidP="00EC07BF">
      <w:pPr>
        <w:autoSpaceDE w:val="0"/>
        <w:autoSpaceDN w:val="0"/>
        <w:spacing w:after="0" w:line="240" w:lineRule="auto"/>
        <w:jc w:val="both"/>
        <w:rPr>
          <w:rStyle w:val="Pogrubienie"/>
          <w:rFonts w:ascii="Times New Roman" w:eastAsia="Times New Roman" w:hAnsi="Times New Roman" w:cs="Times New Roman"/>
          <w:bCs w:val="0"/>
          <w:iCs/>
          <w:color w:val="000000"/>
          <w:sz w:val="24"/>
          <w:szCs w:val="24"/>
          <w:lang w:eastAsia="pl-PL"/>
        </w:rPr>
      </w:pPr>
      <w:r w:rsidRPr="003609D4">
        <w:rPr>
          <w:rStyle w:val="Pogrubienie"/>
          <w:rFonts w:ascii="Times New Roman" w:hAnsi="Times New Roman" w:cs="Times New Roman"/>
          <w:b w:val="0"/>
          <w:sz w:val="24"/>
          <w:szCs w:val="24"/>
        </w:rPr>
        <w:t>Dotyczy postępowania pn.:</w:t>
      </w:r>
      <w:r w:rsidRPr="003609D4">
        <w:rPr>
          <w:rStyle w:val="Pogrubienie"/>
          <w:rFonts w:ascii="Times New Roman" w:hAnsi="Times New Roman" w:cs="Times New Roman"/>
          <w:sz w:val="24"/>
          <w:szCs w:val="24"/>
        </w:rPr>
        <w:t xml:space="preserve"> </w:t>
      </w:r>
      <w:r w:rsidRPr="003609D4">
        <w:rPr>
          <w:rFonts w:ascii="Times New Roman" w:eastAsia="Times New Roman" w:hAnsi="Times New Roman" w:cs="Times New Roman"/>
          <w:b/>
          <w:iCs/>
          <w:color w:val="000000"/>
          <w:sz w:val="24"/>
          <w:szCs w:val="24"/>
          <w:lang w:eastAsia="pl-PL"/>
        </w:rPr>
        <w:t xml:space="preserve">„Przebudowa bieżni okrężnej 4-torowej o długości 400m w ramach realizacji zadania </w:t>
      </w:r>
      <w:proofErr w:type="spellStart"/>
      <w:r w:rsidRPr="003609D4">
        <w:rPr>
          <w:rFonts w:ascii="Times New Roman" w:eastAsia="Times New Roman" w:hAnsi="Times New Roman" w:cs="Times New Roman"/>
          <w:b/>
          <w:iCs/>
          <w:color w:val="000000"/>
          <w:sz w:val="24"/>
          <w:szCs w:val="24"/>
          <w:lang w:eastAsia="pl-PL"/>
        </w:rPr>
        <w:t>pn</w:t>
      </w:r>
      <w:proofErr w:type="spellEnd"/>
      <w:r w:rsidRPr="003609D4">
        <w:rPr>
          <w:rFonts w:ascii="Times New Roman" w:eastAsia="Times New Roman" w:hAnsi="Times New Roman" w:cs="Times New Roman"/>
          <w:b/>
          <w:iCs/>
          <w:color w:val="000000"/>
          <w:sz w:val="24"/>
          <w:szCs w:val="24"/>
          <w:lang w:eastAsia="pl-PL"/>
        </w:rPr>
        <w:t>: Przebudowa bieżni okrężnej 4-torowej o długości 400m  i boiska piłkarskiego treningowego na obiekcie sportowo rekreacyjnym oraz remont podłogi w hali sportowej w Radoszycach”</w:t>
      </w:r>
    </w:p>
    <w:p w:rsidR="00EC07BF" w:rsidRPr="003609D4" w:rsidRDefault="00EC07BF" w:rsidP="00EC07BF">
      <w:pPr>
        <w:pStyle w:val="NormalnyWeb"/>
        <w:jc w:val="both"/>
      </w:pPr>
      <w:r w:rsidRPr="003609D4">
        <w:t>Zamawiający, Gmina Radoszyce, na podstawie art. 38 ust. 1 i 2 ustawy z dnia  29 stycznia 2004 roku Prawo zamówień publicznych (</w:t>
      </w:r>
      <w:proofErr w:type="spellStart"/>
      <w:r w:rsidRPr="003609D4">
        <w:t>t.j</w:t>
      </w:r>
      <w:proofErr w:type="spellEnd"/>
      <w:r w:rsidRPr="003609D4">
        <w:t>. Dz. U.2017 poz.1579 ze zm.) udziela wyjaśnień treść Specyfikacji Istotnych Warunków Zamówienia (SIWZ) w przedmiotowym postępowaniu w zakresie zapytań Wykonawców.</w:t>
      </w:r>
    </w:p>
    <w:p w:rsidR="00EC07BF" w:rsidRDefault="00EC07BF" w:rsidP="00EC07BF">
      <w:pPr>
        <w:pStyle w:val="NormalnyWeb"/>
        <w:jc w:val="both"/>
      </w:pPr>
    </w:p>
    <w:p w:rsidR="00EC07BF" w:rsidRPr="00EC07BF" w:rsidRDefault="00EC07BF" w:rsidP="00EC07BF">
      <w:pPr>
        <w:pStyle w:val="NormalnyWeb"/>
        <w:jc w:val="both"/>
        <w:rPr>
          <w:b/>
          <w:u w:val="single"/>
        </w:rPr>
      </w:pPr>
      <w:r w:rsidRPr="00EC07BF">
        <w:rPr>
          <w:b/>
          <w:u w:val="single"/>
        </w:rPr>
        <w:t xml:space="preserve">Pytanie 1. </w:t>
      </w:r>
    </w:p>
    <w:p w:rsidR="00EC07BF" w:rsidRP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t>Zamawiający przewiduje podbudowę betonowa pod nawierzchnie typu Sandwich. Chcieliśmy</w:t>
      </w:r>
    </w:p>
    <w:p w:rsidR="00EC07BF" w:rsidRP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t>zwrócić uwagę na to iż pod większość takich nawierzchni stosowane są podbudowy asfaltowe</w:t>
      </w:r>
    </w:p>
    <w:p w:rsidR="00A03341"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t>rozkładane rozcieńczaczem w dwóch warstwach. Czy Zamawiaj</w:t>
      </w:r>
      <w:r>
        <w:rPr>
          <w:rFonts w:ascii="Times New Roman" w:hAnsi="Times New Roman" w:cs="Times New Roman"/>
          <w:sz w:val="24"/>
          <w:szCs w:val="24"/>
        </w:rPr>
        <w:t xml:space="preserve">ący dopuści wykonanie podbudowy </w:t>
      </w:r>
      <w:r w:rsidRPr="00EC07BF">
        <w:rPr>
          <w:rFonts w:ascii="Times New Roman" w:hAnsi="Times New Roman" w:cs="Times New Roman"/>
          <w:sz w:val="24"/>
          <w:szCs w:val="24"/>
        </w:rPr>
        <w:t>asfaltowej pod nawierzchnię poliuretanową ?</w:t>
      </w:r>
    </w:p>
    <w:p w:rsidR="00EC07BF" w:rsidRDefault="00EC07BF" w:rsidP="00EC07BF">
      <w:pPr>
        <w:autoSpaceDE w:val="0"/>
        <w:autoSpaceDN w:val="0"/>
        <w:adjustRightInd w:val="0"/>
        <w:spacing w:after="0" w:line="240" w:lineRule="auto"/>
        <w:jc w:val="both"/>
        <w:rPr>
          <w:rFonts w:ascii="Times New Roman" w:hAnsi="Times New Roman" w:cs="Times New Roman"/>
          <w:sz w:val="24"/>
          <w:szCs w:val="24"/>
        </w:rPr>
      </w:pPr>
    </w:p>
    <w:p w:rsidR="00EC07BF" w:rsidRPr="00EC07BF" w:rsidRDefault="00EC07BF" w:rsidP="00EC07BF">
      <w:pPr>
        <w:autoSpaceDE w:val="0"/>
        <w:autoSpaceDN w:val="0"/>
        <w:adjustRightInd w:val="0"/>
        <w:spacing w:after="0" w:line="240" w:lineRule="auto"/>
        <w:jc w:val="both"/>
        <w:rPr>
          <w:rFonts w:ascii="Times New Roman" w:hAnsi="Times New Roman" w:cs="Times New Roman"/>
          <w:b/>
          <w:sz w:val="24"/>
          <w:szCs w:val="24"/>
          <w:u w:val="single"/>
        </w:rPr>
      </w:pPr>
      <w:r w:rsidRPr="00F61015">
        <w:rPr>
          <w:rFonts w:ascii="Times New Roman" w:hAnsi="Times New Roman" w:cs="Times New Roman"/>
          <w:b/>
          <w:sz w:val="24"/>
          <w:szCs w:val="24"/>
          <w:u w:val="single"/>
        </w:rPr>
        <w:t>Odpowiedź Ad 1.</w:t>
      </w:r>
      <w:r w:rsidRPr="00EC07BF">
        <w:rPr>
          <w:rFonts w:ascii="Times New Roman" w:hAnsi="Times New Roman" w:cs="Times New Roman"/>
          <w:b/>
          <w:sz w:val="24"/>
          <w:szCs w:val="24"/>
          <w:u w:val="single"/>
        </w:rPr>
        <w:t xml:space="preserve"> </w:t>
      </w:r>
    </w:p>
    <w:p w:rsidR="00EC07BF" w:rsidRDefault="00EC07BF" w:rsidP="00EC07BF">
      <w:pPr>
        <w:autoSpaceDE w:val="0"/>
        <w:autoSpaceDN w:val="0"/>
        <w:adjustRightInd w:val="0"/>
        <w:spacing w:after="0" w:line="240" w:lineRule="auto"/>
        <w:jc w:val="both"/>
        <w:rPr>
          <w:rFonts w:ascii="Times New Roman" w:hAnsi="Times New Roman" w:cs="Times New Roman"/>
          <w:sz w:val="24"/>
          <w:szCs w:val="24"/>
        </w:rPr>
      </w:pPr>
    </w:p>
    <w:p w:rsidR="003609D4" w:rsidRDefault="00F61015" w:rsidP="00EC07BF">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Zamawiający dopuszcza wykonanie podbudowy asfaltowej pod nawierzchnie poliuretanową. Jednocześnie Zamawiający informuje że wszelkie koszty związane z zamianą podbudowy pod nawierzchnię asfaltową muszą być skalkulowane i wliczone w cenę oferty.</w:t>
      </w:r>
    </w:p>
    <w:p w:rsidR="00EC07BF" w:rsidRDefault="00EC07BF" w:rsidP="00EC07BF">
      <w:pPr>
        <w:autoSpaceDE w:val="0"/>
        <w:autoSpaceDN w:val="0"/>
        <w:adjustRightInd w:val="0"/>
        <w:spacing w:after="0" w:line="240" w:lineRule="auto"/>
        <w:jc w:val="both"/>
        <w:rPr>
          <w:rFonts w:ascii="Times New Roman" w:hAnsi="Times New Roman" w:cs="Times New Roman"/>
          <w:sz w:val="24"/>
          <w:szCs w:val="24"/>
        </w:rPr>
      </w:pPr>
    </w:p>
    <w:p w:rsidR="00EC07BF" w:rsidRPr="00EC07BF" w:rsidRDefault="00EC07BF" w:rsidP="00EC07BF">
      <w:pPr>
        <w:autoSpaceDE w:val="0"/>
        <w:autoSpaceDN w:val="0"/>
        <w:adjustRightInd w:val="0"/>
        <w:spacing w:after="0" w:line="240" w:lineRule="auto"/>
        <w:jc w:val="both"/>
        <w:rPr>
          <w:rFonts w:ascii="Times New Roman" w:hAnsi="Times New Roman" w:cs="Times New Roman"/>
          <w:b/>
          <w:sz w:val="24"/>
          <w:szCs w:val="24"/>
          <w:u w:val="single"/>
        </w:rPr>
      </w:pPr>
      <w:r w:rsidRPr="00EC07BF">
        <w:rPr>
          <w:rFonts w:ascii="Times New Roman" w:hAnsi="Times New Roman" w:cs="Times New Roman"/>
          <w:b/>
          <w:sz w:val="24"/>
          <w:szCs w:val="24"/>
          <w:u w:val="single"/>
        </w:rPr>
        <w:t xml:space="preserve">Pytanie 2. </w:t>
      </w:r>
    </w:p>
    <w:p w:rsidR="00EC07BF" w:rsidRDefault="00EC07BF" w:rsidP="00EC07BF">
      <w:pPr>
        <w:autoSpaceDE w:val="0"/>
        <w:autoSpaceDN w:val="0"/>
        <w:adjustRightInd w:val="0"/>
        <w:spacing w:after="0" w:line="240" w:lineRule="auto"/>
        <w:jc w:val="both"/>
        <w:rPr>
          <w:rFonts w:ascii="Times New Roman" w:hAnsi="Times New Roman" w:cs="Times New Roman"/>
          <w:sz w:val="24"/>
          <w:szCs w:val="24"/>
        </w:rPr>
      </w:pPr>
    </w:p>
    <w:p w:rsidR="00EC07BF" w:rsidRP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t xml:space="preserve">Projekt podaje, że na bieżnię ma być zainstalowana nawierzchnia </w:t>
      </w:r>
      <w:proofErr w:type="spellStart"/>
      <w:r w:rsidRPr="00EC07BF">
        <w:rPr>
          <w:rFonts w:ascii="Times New Roman" w:hAnsi="Times New Roman" w:cs="Times New Roman"/>
          <w:sz w:val="24"/>
          <w:szCs w:val="24"/>
        </w:rPr>
        <w:t>pu</w:t>
      </w:r>
      <w:proofErr w:type="spellEnd"/>
      <w:r w:rsidRPr="00EC07BF">
        <w:rPr>
          <w:rFonts w:ascii="Times New Roman" w:hAnsi="Times New Roman" w:cs="Times New Roman"/>
          <w:sz w:val="24"/>
          <w:szCs w:val="24"/>
        </w:rPr>
        <w:t xml:space="preserve"> typu NOVOFLOOR WS czyli nawierzchnię </w:t>
      </w:r>
      <w:proofErr w:type="spellStart"/>
      <w:r w:rsidRPr="00EC07BF">
        <w:rPr>
          <w:rFonts w:ascii="Times New Roman" w:hAnsi="Times New Roman" w:cs="Times New Roman"/>
          <w:sz w:val="24"/>
          <w:szCs w:val="24"/>
        </w:rPr>
        <w:t>pu</w:t>
      </w:r>
      <w:proofErr w:type="spellEnd"/>
      <w:r w:rsidRPr="00EC07BF">
        <w:rPr>
          <w:rFonts w:ascii="Times New Roman" w:hAnsi="Times New Roman" w:cs="Times New Roman"/>
          <w:sz w:val="24"/>
          <w:szCs w:val="24"/>
        </w:rPr>
        <w:t xml:space="preserve"> typu SANDWICH, która jest nieprzepuszczalna dla wody. Jednocześnie przedmiar podaje podbudowę z betonu jamistego, który jest przepuszczalny dla wody.</w:t>
      </w:r>
      <w:r>
        <w:rPr>
          <w:rFonts w:ascii="Times New Roman" w:hAnsi="Times New Roman" w:cs="Times New Roman"/>
          <w:sz w:val="24"/>
          <w:szCs w:val="24"/>
        </w:rPr>
        <w:t xml:space="preserve"> </w:t>
      </w:r>
      <w:r w:rsidRPr="00EC07BF">
        <w:rPr>
          <w:rFonts w:ascii="Times New Roman" w:hAnsi="Times New Roman" w:cs="Times New Roman"/>
          <w:sz w:val="24"/>
          <w:szCs w:val="24"/>
        </w:rPr>
        <w:t xml:space="preserve">Informujemy, że nawierzchnia </w:t>
      </w:r>
      <w:proofErr w:type="spellStart"/>
      <w:r w:rsidRPr="00EC07BF">
        <w:rPr>
          <w:rFonts w:ascii="Times New Roman" w:hAnsi="Times New Roman" w:cs="Times New Roman"/>
          <w:sz w:val="24"/>
          <w:szCs w:val="24"/>
        </w:rPr>
        <w:t>pu</w:t>
      </w:r>
      <w:proofErr w:type="spellEnd"/>
      <w:r w:rsidRPr="00EC07BF">
        <w:rPr>
          <w:rFonts w:ascii="Times New Roman" w:hAnsi="Times New Roman" w:cs="Times New Roman"/>
          <w:sz w:val="24"/>
          <w:szCs w:val="24"/>
        </w:rPr>
        <w:t xml:space="preserve"> typu SANDWICH winna mieć podbudowę nieprzepuszczalną dla wody tj. asfaltobeton lub beton lecz nie beton jamisty.</w:t>
      </w:r>
    </w:p>
    <w:p w:rsidR="00EC07BF" w:rsidRP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t xml:space="preserve">Beton jamisty stosowany jest jedynie jako podłoże pod nawierzchnie </w:t>
      </w:r>
      <w:proofErr w:type="spellStart"/>
      <w:r w:rsidRPr="00EC07BF">
        <w:rPr>
          <w:rFonts w:ascii="Times New Roman" w:hAnsi="Times New Roman" w:cs="Times New Roman"/>
          <w:sz w:val="24"/>
          <w:szCs w:val="24"/>
        </w:rPr>
        <w:t>pu</w:t>
      </w:r>
      <w:proofErr w:type="spellEnd"/>
      <w:r w:rsidRPr="00EC07BF">
        <w:rPr>
          <w:rFonts w:ascii="Times New Roman" w:hAnsi="Times New Roman" w:cs="Times New Roman"/>
          <w:sz w:val="24"/>
          <w:szCs w:val="24"/>
        </w:rPr>
        <w:t xml:space="preserve"> przepuszczalne dla wody , jak ma to miejsce aktualnie na przedmiotowym obiekcie, gdzie jest podbudowa z betonu jamistego oraz nawierzchnia </w:t>
      </w:r>
      <w:proofErr w:type="spellStart"/>
      <w:r w:rsidRPr="00EC07BF">
        <w:rPr>
          <w:rFonts w:ascii="Times New Roman" w:hAnsi="Times New Roman" w:cs="Times New Roman"/>
          <w:sz w:val="24"/>
          <w:szCs w:val="24"/>
        </w:rPr>
        <w:t>pu</w:t>
      </w:r>
      <w:proofErr w:type="spellEnd"/>
      <w:r w:rsidRPr="00EC07BF">
        <w:rPr>
          <w:rFonts w:ascii="Times New Roman" w:hAnsi="Times New Roman" w:cs="Times New Roman"/>
          <w:sz w:val="24"/>
          <w:szCs w:val="24"/>
        </w:rPr>
        <w:t xml:space="preserve"> typu NATRYSK, która jest przepuszczalna dla wody.</w:t>
      </w:r>
    </w:p>
    <w:p w:rsidR="00EC07BF" w:rsidRP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t xml:space="preserve">Jeśli jest zamawiana nawierzchnia </w:t>
      </w:r>
      <w:proofErr w:type="spellStart"/>
      <w:r w:rsidRPr="00EC07BF">
        <w:rPr>
          <w:rFonts w:ascii="Times New Roman" w:hAnsi="Times New Roman" w:cs="Times New Roman"/>
          <w:sz w:val="24"/>
          <w:szCs w:val="24"/>
        </w:rPr>
        <w:t>pu</w:t>
      </w:r>
      <w:proofErr w:type="spellEnd"/>
      <w:r w:rsidRPr="00EC07BF">
        <w:rPr>
          <w:rFonts w:ascii="Times New Roman" w:hAnsi="Times New Roman" w:cs="Times New Roman"/>
          <w:sz w:val="24"/>
          <w:szCs w:val="24"/>
        </w:rPr>
        <w:t xml:space="preserve"> typu SANDWICH to konieczna jest zmiana podbudowy na beton nieprzepuszczalny dla wody klasy min. B15.</w:t>
      </w:r>
    </w:p>
    <w:p w:rsidR="00EC07BF" w:rsidRP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t xml:space="preserve">Jeśli zamawiana jest podbudowa z betonu jamistego to konieczna jest zmiana nawierzchni </w:t>
      </w:r>
      <w:proofErr w:type="spellStart"/>
      <w:r w:rsidRPr="00EC07BF">
        <w:rPr>
          <w:rFonts w:ascii="Times New Roman" w:hAnsi="Times New Roman" w:cs="Times New Roman"/>
          <w:sz w:val="24"/>
          <w:szCs w:val="24"/>
        </w:rPr>
        <w:t>pu</w:t>
      </w:r>
      <w:proofErr w:type="spellEnd"/>
      <w:r w:rsidRPr="00EC07BF">
        <w:rPr>
          <w:rFonts w:ascii="Times New Roman" w:hAnsi="Times New Roman" w:cs="Times New Roman"/>
          <w:sz w:val="24"/>
          <w:szCs w:val="24"/>
        </w:rPr>
        <w:t xml:space="preserve"> na typu NATRYSK.</w:t>
      </w:r>
    </w:p>
    <w:p w:rsidR="00EC07BF" w:rsidRP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t>W pierwszym postępowaniu przetargowym Zamawiający w odpowiedzi na wnioski i pytania podał, że zamawiany jest beton B25 ze zbrojeniem rozproszonym.</w:t>
      </w:r>
    </w:p>
    <w:p w:rsidR="00EC07BF" w:rsidRP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t xml:space="preserve">W związku z powyższym wnosimy o niezbędne stosowne korekty i jednoznaczne określenie technologii podbudowy i nawierzchni </w:t>
      </w:r>
      <w:proofErr w:type="spellStart"/>
      <w:r w:rsidRPr="00EC07BF">
        <w:rPr>
          <w:rFonts w:ascii="Times New Roman" w:hAnsi="Times New Roman" w:cs="Times New Roman"/>
          <w:sz w:val="24"/>
          <w:szCs w:val="24"/>
        </w:rPr>
        <w:t>pu</w:t>
      </w:r>
      <w:proofErr w:type="spellEnd"/>
      <w:r w:rsidRPr="00EC07BF">
        <w:rPr>
          <w:rFonts w:ascii="Times New Roman" w:hAnsi="Times New Roman" w:cs="Times New Roman"/>
          <w:sz w:val="24"/>
          <w:szCs w:val="24"/>
        </w:rPr>
        <w:t xml:space="preserve"> i udostepnienie dokumentacji projektowej uwzględniającej podbudowę betonową.</w:t>
      </w:r>
    </w:p>
    <w:p w:rsidR="00EC07BF" w:rsidRP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sz w:val="24"/>
          <w:szCs w:val="24"/>
        </w:rPr>
        <w:lastRenderedPageBreak/>
        <w:t> </w:t>
      </w:r>
    </w:p>
    <w:p w:rsidR="00EC07BF" w:rsidRDefault="00EC07BF" w:rsidP="00EC07BF">
      <w:pPr>
        <w:autoSpaceDE w:val="0"/>
        <w:autoSpaceDN w:val="0"/>
        <w:adjustRightInd w:val="0"/>
        <w:spacing w:after="0" w:line="240" w:lineRule="auto"/>
        <w:jc w:val="both"/>
        <w:rPr>
          <w:rFonts w:ascii="Times New Roman" w:hAnsi="Times New Roman" w:cs="Times New Roman"/>
          <w:sz w:val="24"/>
          <w:szCs w:val="24"/>
        </w:rPr>
      </w:pPr>
      <w:r w:rsidRPr="00EC07BF">
        <w:rPr>
          <w:rFonts w:ascii="Times New Roman" w:hAnsi="Times New Roman" w:cs="Times New Roman"/>
          <w:b/>
          <w:sz w:val="24"/>
          <w:szCs w:val="24"/>
          <w:u w:val="single"/>
        </w:rPr>
        <w:t>Odpowiedź Ad 2</w:t>
      </w:r>
      <w:r>
        <w:rPr>
          <w:rFonts w:ascii="Times New Roman" w:hAnsi="Times New Roman" w:cs="Times New Roman"/>
          <w:sz w:val="24"/>
          <w:szCs w:val="24"/>
        </w:rPr>
        <w:t xml:space="preserve">. </w:t>
      </w:r>
    </w:p>
    <w:p w:rsidR="00EC07BF" w:rsidRDefault="00EC07BF" w:rsidP="00EC07BF">
      <w:pPr>
        <w:autoSpaceDE w:val="0"/>
        <w:autoSpaceDN w:val="0"/>
        <w:adjustRightInd w:val="0"/>
        <w:spacing w:after="0" w:line="240" w:lineRule="auto"/>
        <w:jc w:val="both"/>
        <w:rPr>
          <w:rFonts w:ascii="Times New Roman" w:hAnsi="Times New Roman" w:cs="Times New Roman"/>
          <w:sz w:val="24"/>
          <w:szCs w:val="24"/>
        </w:rPr>
      </w:pPr>
    </w:p>
    <w:p w:rsidR="00F61015" w:rsidRPr="00F61015" w:rsidRDefault="00F61015" w:rsidP="00F61015">
      <w:pPr>
        <w:spacing w:after="0" w:line="240" w:lineRule="auto"/>
        <w:jc w:val="both"/>
        <w:rPr>
          <w:rFonts w:ascii="Times New Roman" w:eastAsia="Calibri" w:hAnsi="Times New Roman" w:cs="Times New Roman"/>
          <w:sz w:val="24"/>
          <w:szCs w:val="24"/>
        </w:rPr>
      </w:pPr>
      <w:r w:rsidRPr="00F61015">
        <w:rPr>
          <w:rFonts w:ascii="Times New Roman" w:eastAsia="Calibri" w:hAnsi="Times New Roman" w:cs="Times New Roman"/>
          <w:sz w:val="24"/>
          <w:szCs w:val="24"/>
        </w:rPr>
        <w:t xml:space="preserve">Zamawiający dopuszcza wykonanie podbudowy asfaltowej pod nawierzchnie poliuretanową. </w:t>
      </w:r>
    </w:p>
    <w:p w:rsidR="00F61015" w:rsidRPr="00F61015" w:rsidRDefault="00F61015" w:rsidP="00F61015">
      <w:pPr>
        <w:spacing w:after="0" w:line="240" w:lineRule="auto"/>
        <w:jc w:val="both"/>
        <w:rPr>
          <w:rFonts w:ascii="Times New Roman" w:eastAsia="Calibri" w:hAnsi="Times New Roman" w:cs="Times New Roman"/>
          <w:sz w:val="24"/>
          <w:szCs w:val="24"/>
        </w:rPr>
      </w:pPr>
      <w:r w:rsidRPr="00F61015">
        <w:rPr>
          <w:rFonts w:ascii="Times New Roman" w:eastAsia="Calibri" w:hAnsi="Times New Roman" w:cs="Times New Roman"/>
          <w:sz w:val="24"/>
          <w:szCs w:val="24"/>
        </w:rPr>
        <w:t xml:space="preserve">Jednocześnie Zamawiający informuje że wszelkie koszty związane z zamianą podbudowy pod nawierzchnię asfaltową muszą być skalkulowane i wliczone w cenę oferty. </w:t>
      </w:r>
    </w:p>
    <w:p w:rsidR="00F61015" w:rsidRPr="00F61015" w:rsidRDefault="00F61015" w:rsidP="00F61015">
      <w:pPr>
        <w:spacing w:after="0" w:line="240" w:lineRule="auto"/>
        <w:jc w:val="both"/>
        <w:rPr>
          <w:rFonts w:ascii="Times New Roman" w:eastAsia="Calibri" w:hAnsi="Times New Roman" w:cs="Times New Roman"/>
          <w:sz w:val="24"/>
          <w:szCs w:val="24"/>
        </w:rPr>
      </w:pPr>
      <w:r w:rsidRPr="00F61015">
        <w:rPr>
          <w:rFonts w:ascii="Times New Roman" w:eastAsia="Calibri" w:hAnsi="Times New Roman" w:cs="Times New Roman"/>
          <w:sz w:val="24"/>
          <w:szCs w:val="24"/>
        </w:rPr>
        <w:t>Zamawiający podtrzymuje wykonanie projektowanej nawierzchni poliuretanowej.</w:t>
      </w:r>
    </w:p>
    <w:p w:rsidR="00EC07BF" w:rsidRDefault="00EC07BF" w:rsidP="00EC07BF">
      <w:pPr>
        <w:pStyle w:val="NormalnyWeb"/>
        <w:rPr>
          <w:b/>
          <w:u w:val="single"/>
        </w:rPr>
      </w:pPr>
      <w:r w:rsidRPr="00EC07BF">
        <w:rPr>
          <w:b/>
          <w:u w:val="single"/>
        </w:rPr>
        <w:t xml:space="preserve">Pytanie 3. </w:t>
      </w:r>
    </w:p>
    <w:p w:rsidR="00EC07BF" w:rsidRDefault="00EC07BF" w:rsidP="002D3F01">
      <w:pPr>
        <w:pStyle w:val="NormalnyWeb"/>
        <w:spacing w:before="0" w:beforeAutospacing="0" w:after="0" w:afterAutospacing="0"/>
      </w:pPr>
      <w:r w:rsidRPr="00EC07BF">
        <w:t>Przedmiar podaje w poz. 10:</w:t>
      </w:r>
    </w:p>
    <w:p w:rsidR="00F61015" w:rsidRDefault="00F61015" w:rsidP="002D3F01">
      <w:pPr>
        <w:pStyle w:val="NormalnyWeb"/>
        <w:spacing w:before="0" w:beforeAutospacing="0" w:after="0" w:afterAutospacing="0"/>
        <w:rPr>
          <w:noProof/>
        </w:rPr>
      </w:pPr>
    </w:p>
    <w:p w:rsidR="002D3F01" w:rsidRDefault="00B304A1" w:rsidP="00F61015">
      <w:pPr>
        <w:pStyle w:val="NormalnyWeb"/>
        <w:tabs>
          <w:tab w:val="left" w:pos="1275"/>
        </w:tabs>
        <w:spacing w:before="0" w:beforeAutospacing="0" w:after="0" w:afterAutospacing="0"/>
      </w:pPr>
      <w:r>
        <w:rPr>
          <w:noProof/>
        </w:rPr>
        <w:drawing>
          <wp:inline distT="0" distB="0" distL="0" distR="0" wp14:anchorId="511B7AE7">
            <wp:extent cx="5761355" cy="2197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219710"/>
                    </a:xfrm>
                    <a:prstGeom prst="rect">
                      <a:avLst/>
                    </a:prstGeom>
                    <a:noFill/>
                  </pic:spPr>
                </pic:pic>
              </a:graphicData>
            </a:graphic>
          </wp:inline>
        </w:drawing>
      </w:r>
      <w:r w:rsidR="00F61015">
        <w:tab/>
      </w:r>
    </w:p>
    <w:p w:rsidR="002D3F01" w:rsidRDefault="002D3F01" w:rsidP="002D3F01">
      <w:pPr>
        <w:pStyle w:val="NormalnyWeb"/>
        <w:spacing w:before="0" w:beforeAutospacing="0" w:after="0" w:afterAutospacing="0"/>
      </w:pPr>
      <w:r>
        <w:t>natomiast projekt podaje 2 rodzaje nawierzchni tj.</w:t>
      </w:r>
    </w:p>
    <w:p w:rsidR="002D3F01" w:rsidRDefault="002D3F01" w:rsidP="002D3F01">
      <w:pPr>
        <w:pStyle w:val="NormalnyWeb"/>
        <w:spacing w:before="0" w:beforeAutospacing="0" w:after="0" w:afterAutospacing="0"/>
      </w:pPr>
      <w:r>
        <w:t xml:space="preserve">- na bieżnię nawierzchnię </w:t>
      </w:r>
      <w:proofErr w:type="spellStart"/>
      <w:r>
        <w:t>pu</w:t>
      </w:r>
      <w:proofErr w:type="spellEnd"/>
      <w:r>
        <w:t xml:space="preserve"> typu SANDWICH</w:t>
      </w:r>
    </w:p>
    <w:p w:rsidR="00EC07BF" w:rsidRDefault="002D3F01" w:rsidP="002D3F01">
      <w:pPr>
        <w:pStyle w:val="NormalnyWeb"/>
        <w:spacing w:before="0" w:beforeAutospacing="0" w:after="0" w:afterAutospacing="0"/>
      </w:pPr>
      <w:r>
        <w:t>- na obrzeżach i kostce:</w:t>
      </w:r>
    </w:p>
    <w:p w:rsidR="002D3F01" w:rsidRPr="00AA74AB" w:rsidRDefault="002D3F01" w:rsidP="00AA74AB">
      <w:pPr>
        <w:autoSpaceDE w:val="0"/>
        <w:autoSpaceDN w:val="0"/>
        <w:adjustRightInd w:val="0"/>
        <w:spacing w:after="0" w:line="240" w:lineRule="auto"/>
        <w:rPr>
          <w:rFonts w:ascii="Times New Roman" w:hAnsi="Times New Roman" w:cs="Times New Roman"/>
          <w:sz w:val="24"/>
          <w:szCs w:val="24"/>
        </w:rPr>
      </w:pPr>
      <w:r w:rsidRPr="00AA74AB">
        <w:rPr>
          <w:rFonts w:ascii="Times New Roman" w:hAnsi="Times New Roman" w:cs="Times New Roman"/>
          <w:sz w:val="24"/>
          <w:szCs w:val="24"/>
        </w:rPr>
        <w:t>proj. wylanie nawierzchni poliuretanowej typu NT na krawężnikach</w:t>
      </w:r>
      <w:r w:rsidR="00AA74AB">
        <w:rPr>
          <w:rFonts w:ascii="Times New Roman" w:hAnsi="Times New Roman" w:cs="Times New Roman"/>
          <w:sz w:val="24"/>
          <w:szCs w:val="24"/>
        </w:rPr>
        <w:t xml:space="preserve"> </w:t>
      </w:r>
      <w:r w:rsidRPr="00AA74AB">
        <w:rPr>
          <w:rFonts w:ascii="Times New Roman" w:hAnsi="Times New Roman" w:cs="Times New Roman"/>
          <w:sz w:val="24"/>
          <w:szCs w:val="24"/>
        </w:rPr>
        <w:t>i kostce brukowej w 1m strefie bezpieczeństwa* 253,32m²</w:t>
      </w:r>
    </w:p>
    <w:p w:rsidR="002D3F01" w:rsidRPr="00EC07BF" w:rsidRDefault="002D3F01" w:rsidP="002D3F01">
      <w:pPr>
        <w:pStyle w:val="NormalnyWeb"/>
        <w:spacing w:before="0" w:beforeAutospacing="0" w:after="0" w:afterAutospacing="0"/>
      </w:pPr>
      <w:r w:rsidRPr="002D3F01">
        <w:t>W związku z powyższym wnosimy o stosowną korektę przedmiaru robót.</w:t>
      </w:r>
    </w:p>
    <w:p w:rsidR="002D3F01" w:rsidRDefault="002D3F01" w:rsidP="00EC07BF">
      <w:pPr>
        <w:autoSpaceDE w:val="0"/>
        <w:autoSpaceDN w:val="0"/>
        <w:adjustRightInd w:val="0"/>
        <w:spacing w:after="0" w:line="240" w:lineRule="auto"/>
        <w:jc w:val="both"/>
        <w:rPr>
          <w:rFonts w:ascii="Times New Roman" w:hAnsi="Times New Roman" w:cs="Times New Roman"/>
          <w:sz w:val="24"/>
          <w:szCs w:val="24"/>
        </w:rPr>
      </w:pPr>
    </w:p>
    <w:p w:rsidR="00EC07BF" w:rsidRDefault="002D3F01" w:rsidP="00EC07BF">
      <w:pPr>
        <w:autoSpaceDE w:val="0"/>
        <w:autoSpaceDN w:val="0"/>
        <w:adjustRightInd w:val="0"/>
        <w:spacing w:after="0" w:line="240" w:lineRule="auto"/>
        <w:jc w:val="both"/>
        <w:rPr>
          <w:rFonts w:ascii="Times New Roman" w:hAnsi="Times New Roman" w:cs="Times New Roman"/>
          <w:b/>
          <w:sz w:val="24"/>
          <w:szCs w:val="24"/>
          <w:u w:val="single"/>
        </w:rPr>
      </w:pPr>
      <w:r w:rsidRPr="002D3F01">
        <w:rPr>
          <w:rFonts w:ascii="Times New Roman" w:hAnsi="Times New Roman" w:cs="Times New Roman"/>
          <w:b/>
          <w:sz w:val="24"/>
          <w:szCs w:val="24"/>
          <w:u w:val="single"/>
        </w:rPr>
        <w:t>Odpowiedź Ad.3.</w:t>
      </w:r>
    </w:p>
    <w:p w:rsidR="002D3F01" w:rsidRDefault="002D3F01" w:rsidP="00EC07BF">
      <w:pPr>
        <w:autoSpaceDE w:val="0"/>
        <w:autoSpaceDN w:val="0"/>
        <w:adjustRightInd w:val="0"/>
        <w:spacing w:after="0" w:line="240" w:lineRule="auto"/>
        <w:jc w:val="both"/>
        <w:rPr>
          <w:rFonts w:ascii="Times New Roman" w:hAnsi="Times New Roman" w:cs="Times New Roman"/>
          <w:sz w:val="24"/>
          <w:szCs w:val="24"/>
        </w:rPr>
      </w:pPr>
    </w:p>
    <w:p w:rsidR="00F61015" w:rsidRDefault="00F61015" w:rsidP="00EC07BF">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Zamawiający podtrzymuje wykonanie na bieżni nawierzchni typu SANDWICH oraz wykonanie nawierzchni typu NATRYUSK na kostce brukowej oraz obrzeżach.</w:t>
      </w:r>
    </w:p>
    <w:p w:rsidR="00F61015" w:rsidRDefault="00F61015" w:rsidP="00EC07BF">
      <w:pPr>
        <w:autoSpaceDE w:val="0"/>
        <w:autoSpaceDN w:val="0"/>
        <w:adjustRightInd w:val="0"/>
        <w:spacing w:after="0" w:line="240" w:lineRule="auto"/>
        <w:jc w:val="both"/>
        <w:rPr>
          <w:rFonts w:ascii="Times New Roman" w:hAnsi="Times New Roman" w:cs="Times New Roman"/>
          <w:sz w:val="24"/>
          <w:szCs w:val="24"/>
        </w:rPr>
      </w:pPr>
    </w:p>
    <w:p w:rsidR="002D3F01" w:rsidRPr="003609D4" w:rsidRDefault="002D3F01" w:rsidP="00EC07BF">
      <w:pPr>
        <w:autoSpaceDE w:val="0"/>
        <w:autoSpaceDN w:val="0"/>
        <w:adjustRightInd w:val="0"/>
        <w:spacing w:after="0" w:line="240" w:lineRule="auto"/>
        <w:jc w:val="both"/>
        <w:rPr>
          <w:rFonts w:ascii="Times New Roman" w:hAnsi="Times New Roman" w:cs="Times New Roman"/>
          <w:b/>
          <w:sz w:val="24"/>
          <w:szCs w:val="24"/>
          <w:u w:val="single"/>
        </w:rPr>
      </w:pPr>
      <w:r w:rsidRPr="003609D4">
        <w:rPr>
          <w:rFonts w:ascii="Times New Roman" w:hAnsi="Times New Roman" w:cs="Times New Roman"/>
          <w:b/>
          <w:sz w:val="24"/>
          <w:szCs w:val="24"/>
          <w:u w:val="single"/>
        </w:rPr>
        <w:t xml:space="preserve">Pytanie 4. </w:t>
      </w:r>
    </w:p>
    <w:p w:rsidR="002D3F01" w:rsidRDefault="002D3F01" w:rsidP="00EC07BF">
      <w:pPr>
        <w:autoSpaceDE w:val="0"/>
        <w:autoSpaceDN w:val="0"/>
        <w:adjustRightInd w:val="0"/>
        <w:spacing w:after="0" w:line="240" w:lineRule="auto"/>
        <w:jc w:val="both"/>
        <w:rPr>
          <w:rFonts w:ascii="Times New Roman" w:hAnsi="Times New Roman" w:cs="Times New Roman"/>
          <w:sz w:val="24"/>
          <w:szCs w:val="24"/>
        </w:rPr>
      </w:pPr>
    </w:p>
    <w:p w:rsidR="002D3F01" w:rsidRDefault="002D3F01" w:rsidP="002D3F01">
      <w:pPr>
        <w:autoSpaceDE w:val="0"/>
        <w:autoSpaceDN w:val="0"/>
        <w:adjustRightInd w:val="0"/>
        <w:spacing w:after="0" w:line="240" w:lineRule="auto"/>
        <w:jc w:val="both"/>
        <w:rPr>
          <w:rFonts w:ascii="Times New Roman" w:hAnsi="Times New Roman" w:cs="Times New Roman"/>
          <w:sz w:val="24"/>
          <w:szCs w:val="24"/>
        </w:rPr>
      </w:pPr>
      <w:r w:rsidRPr="002D3F01">
        <w:rPr>
          <w:rFonts w:ascii="Times New Roman" w:hAnsi="Times New Roman" w:cs="Times New Roman"/>
          <w:sz w:val="24"/>
          <w:szCs w:val="24"/>
        </w:rPr>
        <w:t xml:space="preserve">Przedmiar i projekt przewiduje demontaż istniejącej nawierzchni </w:t>
      </w:r>
      <w:proofErr w:type="spellStart"/>
      <w:r w:rsidRPr="002D3F01">
        <w:rPr>
          <w:rFonts w:ascii="Times New Roman" w:hAnsi="Times New Roman" w:cs="Times New Roman"/>
          <w:sz w:val="24"/>
          <w:szCs w:val="24"/>
        </w:rPr>
        <w:t>pu</w:t>
      </w:r>
      <w:proofErr w:type="spellEnd"/>
      <w:r w:rsidRPr="002D3F01">
        <w:rPr>
          <w:rFonts w:ascii="Times New Roman" w:hAnsi="Times New Roman" w:cs="Times New Roman"/>
          <w:sz w:val="24"/>
          <w:szCs w:val="24"/>
        </w:rPr>
        <w:t xml:space="preserve"> i podbudowy bieżni lecz nie przewiduje demontażu istniejących obrzeży betonowych i montażu nowych, co jest niezgodne ze sztu</w:t>
      </w:r>
      <w:r>
        <w:rPr>
          <w:rFonts w:ascii="Times New Roman" w:hAnsi="Times New Roman" w:cs="Times New Roman"/>
          <w:sz w:val="24"/>
          <w:szCs w:val="24"/>
        </w:rPr>
        <w:t xml:space="preserve">ką wykonywania tego typu robót. </w:t>
      </w:r>
      <w:r w:rsidRPr="002D3F01">
        <w:rPr>
          <w:rFonts w:ascii="Times New Roman" w:hAnsi="Times New Roman" w:cs="Times New Roman"/>
          <w:sz w:val="24"/>
          <w:szCs w:val="24"/>
        </w:rPr>
        <w:t>Informujemy, że przy demontażu podbudowy z betonu konieczne jest usunięcie obrzeży i wykonani</w:t>
      </w:r>
      <w:r>
        <w:rPr>
          <w:rFonts w:ascii="Times New Roman" w:hAnsi="Times New Roman" w:cs="Times New Roman"/>
          <w:sz w:val="24"/>
          <w:szCs w:val="24"/>
        </w:rPr>
        <w:t xml:space="preserve">e nowych. </w:t>
      </w:r>
      <w:r w:rsidRPr="002D3F01">
        <w:rPr>
          <w:rFonts w:ascii="Times New Roman" w:hAnsi="Times New Roman" w:cs="Times New Roman"/>
          <w:sz w:val="24"/>
          <w:szCs w:val="24"/>
        </w:rPr>
        <w:t>W związku z powyższym wnosimy o stosowną korektę przedmiaru robót i projektu.</w:t>
      </w:r>
    </w:p>
    <w:p w:rsidR="002D3F01" w:rsidRDefault="002D3F01" w:rsidP="002D3F01">
      <w:pPr>
        <w:autoSpaceDE w:val="0"/>
        <w:autoSpaceDN w:val="0"/>
        <w:adjustRightInd w:val="0"/>
        <w:spacing w:after="0" w:line="240" w:lineRule="auto"/>
        <w:jc w:val="both"/>
        <w:rPr>
          <w:rFonts w:ascii="Times New Roman" w:hAnsi="Times New Roman" w:cs="Times New Roman"/>
          <w:sz w:val="24"/>
          <w:szCs w:val="24"/>
        </w:rPr>
      </w:pPr>
    </w:p>
    <w:p w:rsidR="002D3F01" w:rsidRPr="00AC13E6" w:rsidRDefault="002D3F01" w:rsidP="002D3F01">
      <w:pPr>
        <w:autoSpaceDE w:val="0"/>
        <w:autoSpaceDN w:val="0"/>
        <w:adjustRightInd w:val="0"/>
        <w:spacing w:after="0" w:line="240" w:lineRule="auto"/>
        <w:jc w:val="both"/>
        <w:rPr>
          <w:rFonts w:ascii="Times New Roman" w:hAnsi="Times New Roman" w:cs="Times New Roman"/>
          <w:b/>
          <w:sz w:val="24"/>
          <w:szCs w:val="24"/>
          <w:u w:val="single"/>
        </w:rPr>
      </w:pPr>
      <w:r w:rsidRPr="00AC13E6">
        <w:rPr>
          <w:rFonts w:ascii="Times New Roman" w:hAnsi="Times New Roman" w:cs="Times New Roman"/>
          <w:b/>
          <w:sz w:val="24"/>
          <w:szCs w:val="24"/>
          <w:u w:val="single"/>
        </w:rPr>
        <w:t xml:space="preserve">Odpowiedź Ad 4. </w:t>
      </w:r>
    </w:p>
    <w:p w:rsidR="002D3F01" w:rsidRDefault="002D3F01" w:rsidP="002D3F01">
      <w:pPr>
        <w:autoSpaceDE w:val="0"/>
        <w:autoSpaceDN w:val="0"/>
        <w:adjustRightInd w:val="0"/>
        <w:spacing w:after="0" w:line="240" w:lineRule="auto"/>
        <w:jc w:val="both"/>
        <w:rPr>
          <w:rFonts w:ascii="Times New Roman" w:hAnsi="Times New Roman" w:cs="Times New Roman"/>
          <w:sz w:val="24"/>
          <w:szCs w:val="24"/>
        </w:rPr>
      </w:pPr>
    </w:p>
    <w:p w:rsidR="00F61015" w:rsidRDefault="00F61015" w:rsidP="002D3F01">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Zamieszczony przedmiar robót jest elementem pomocniczym i nie powinien stanowić podstawy wyceny robót. Należy wykonać wszelkie niezbędne prace w celu realizacji inwestycji.</w:t>
      </w:r>
    </w:p>
    <w:p w:rsidR="00F61015" w:rsidRDefault="00F61015" w:rsidP="002D3F01">
      <w:pPr>
        <w:autoSpaceDE w:val="0"/>
        <w:autoSpaceDN w:val="0"/>
        <w:adjustRightInd w:val="0"/>
        <w:spacing w:after="0" w:line="240" w:lineRule="auto"/>
        <w:jc w:val="both"/>
        <w:rPr>
          <w:rFonts w:ascii="Times New Roman" w:hAnsi="Times New Roman" w:cs="Times New Roman"/>
          <w:sz w:val="24"/>
          <w:szCs w:val="24"/>
        </w:rPr>
      </w:pPr>
    </w:p>
    <w:p w:rsidR="002D3F01" w:rsidRPr="00AC13E6" w:rsidRDefault="002D3F01" w:rsidP="002D3F01">
      <w:pPr>
        <w:jc w:val="both"/>
        <w:rPr>
          <w:rFonts w:ascii="Times New Roman" w:hAnsi="Times New Roman" w:cs="Times New Roman"/>
          <w:b/>
          <w:sz w:val="24"/>
          <w:szCs w:val="24"/>
          <w:u w:val="single"/>
        </w:rPr>
      </w:pPr>
      <w:r w:rsidRPr="00AC13E6">
        <w:rPr>
          <w:rFonts w:ascii="Times New Roman" w:hAnsi="Times New Roman" w:cs="Times New Roman"/>
          <w:b/>
          <w:sz w:val="24"/>
          <w:szCs w:val="24"/>
          <w:u w:val="single"/>
        </w:rPr>
        <w:t>Pytanie 5.</w:t>
      </w:r>
    </w:p>
    <w:p w:rsidR="002D3F01" w:rsidRPr="002D3F01" w:rsidRDefault="002D3F01" w:rsidP="002D3F01">
      <w:pPr>
        <w:jc w:val="both"/>
        <w:rPr>
          <w:rFonts w:ascii="Times New Roman" w:hAnsi="Times New Roman" w:cs="Times New Roman"/>
          <w:sz w:val="24"/>
          <w:szCs w:val="24"/>
        </w:rPr>
      </w:pPr>
      <w:r w:rsidRPr="002D3F01">
        <w:rPr>
          <w:rFonts w:ascii="Times New Roman" w:hAnsi="Times New Roman" w:cs="Times New Roman"/>
          <w:sz w:val="24"/>
          <w:szCs w:val="24"/>
        </w:rPr>
        <w:t xml:space="preserve">Projekt podaje wymagania dotyczące parametrów technicznych nawierzchni </w:t>
      </w:r>
      <w:proofErr w:type="spellStart"/>
      <w:r w:rsidRPr="002D3F01">
        <w:rPr>
          <w:rFonts w:ascii="Times New Roman" w:hAnsi="Times New Roman" w:cs="Times New Roman"/>
          <w:sz w:val="24"/>
          <w:szCs w:val="24"/>
        </w:rPr>
        <w:t>pu</w:t>
      </w:r>
      <w:proofErr w:type="spellEnd"/>
      <w:r w:rsidRPr="002D3F01">
        <w:rPr>
          <w:rFonts w:ascii="Times New Roman" w:hAnsi="Times New Roman" w:cs="Times New Roman"/>
          <w:sz w:val="24"/>
          <w:szCs w:val="24"/>
        </w:rPr>
        <w:t xml:space="preserve"> w sposób niezgodny ze aktualnymi standardami w branży i obowiązującą normą. Bez względu na rodzaj zamawianej nawierzchni </w:t>
      </w:r>
      <w:proofErr w:type="spellStart"/>
      <w:r w:rsidRPr="002D3F01">
        <w:rPr>
          <w:rFonts w:ascii="Times New Roman" w:hAnsi="Times New Roman" w:cs="Times New Roman"/>
          <w:sz w:val="24"/>
          <w:szCs w:val="24"/>
        </w:rPr>
        <w:t>pu</w:t>
      </w:r>
      <w:proofErr w:type="spellEnd"/>
      <w:r w:rsidRPr="002D3F01">
        <w:rPr>
          <w:rFonts w:ascii="Times New Roman" w:hAnsi="Times New Roman" w:cs="Times New Roman"/>
          <w:sz w:val="24"/>
          <w:szCs w:val="24"/>
        </w:rPr>
        <w:t xml:space="preserve">, wytyczne dla wszystkich nawierzchni </w:t>
      </w:r>
      <w:proofErr w:type="spellStart"/>
      <w:r w:rsidRPr="002D3F01">
        <w:rPr>
          <w:rFonts w:ascii="Times New Roman" w:hAnsi="Times New Roman" w:cs="Times New Roman"/>
          <w:sz w:val="24"/>
          <w:szCs w:val="24"/>
        </w:rPr>
        <w:t>pu</w:t>
      </w:r>
      <w:proofErr w:type="spellEnd"/>
      <w:r w:rsidRPr="002D3F01">
        <w:rPr>
          <w:rFonts w:ascii="Times New Roman" w:hAnsi="Times New Roman" w:cs="Times New Roman"/>
          <w:sz w:val="24"/>
          <w:szCs w:val="24"/>
        </w:rPr>
        <w:t xml:space="preserve"> lekkoatletycznych są takie same.</w:t>
      </w:r>
    </w:p>
    <w:p w:rsidR="002D3F01" w:rsidRDefault="002D3F01" w:rsidP="002D3F01">
      <w:pPr>
        <w:jc w:val="both"/>
        <w:rPr>
          <w:rFonts w:ascii="Times New Roman" w:hAnsi="Times New Roman" w:cs="Times New Roman"/>
          <w:sz w:val="24"/>
          <w:szCs w:val="24"/>
        </w:rPr>
      </w:pPr>
      <w:r w:rsidRPr="002D3F01">
        <w:rPr>
          <w:rFonts w:ascii="Times New Roman" w:hAnsi="Times New Roman" w:cs="Times New Roman"/>
          <w:sz w:val="24"/>
          <w:szCs w:val="24"/>
        </w:rPr>
        <w:t>Po pierwsze projekt podaje:</w:t>
      </w:r>
    </w:p>
    <w:p w:rsidR="002D3F01" w:rsidRDefault="002D3F01" w:rsidP="002D3F01">
      <w:pPr>
        <w:jc w:val="both"/>
        <w:rPr>
          <w:rFonts w:ascii="Times New Roman" w:hAnsi="Times New Roman" w:cs="Times New Roman"/>
          <w:sz w:val="24"/>
          <w:szCs w:val="24"/>
        </w:rPr>
      </w:pPr>
      <w:r>
        <w:rPr>
          <w:noProof/>
          <w:lang w:eastAsia="pl-PL"/>
        </w:rPr>
        <w:lastRenderedPageBreak/>
        <w:drawing>
          <wp:inline distT="0" distB="0" distL="0" distR="0" wp14:anchorId="6F81E17A" wp14:editId="64F2094A">
            <wp:extent cx="5760720" cy="4645660"/>
            <wp:effectExtent l="0" t="0" r="0" b="254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645660"/>
                    </a:xfrm>
                    <a:prstGeom prst="rect">
                      <a:avLst/>
                    </a:prstGeom>
                    <a:noFill/>
                    <a:ln>
                      <a:noFill/>
                    </a:ln>
                  </pic:spPr>
                </pic:pic>
              </a:graphicData>
            </a:graphic>
          </wp:inline>
        </w:drawing>
      </w:r>
    </w:p>
    <w:p w:rsidR="002D3F01" w:rsidRDefault="002D3F01" w:rsidP="002D3F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249DB370">
            <wp:extent cx="5761355" cy="3420110"/>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3420110"/>
                    </a:xfrm>
                    <a:prstGeom prst="rect">
                      <a:avLst/>
                    </a:prstGeom>
                    <a:noFill/>
                  </pic:spPr>
                </pic:pic>
              </a:graphicData>
            </a:graphic>
          </wp:inline>
        </w:drawing>
      </w:r>
    </w:p>
    <w:p w:rsidR="00AC13E6" w:rsidRDefault="00AC13E6" w:rsidP="002D3F01">
      <w:pPr>
        <w:autoSpaceDE w:val="0"/>
        <w:autoSpaceDN w:val="0"/>
        <w:adjustRightInd w:val="0"/>
        <w:spacing w:after="0" w:line="240" w:lineRule="auto"/>
        <w:jc w:val="both"/>
        <w:rPr>
          <w:rFonts w:ascii="Times New Roman" w:hAnsi="Times New Roman" w:cs="Times New Roman"/>
          <w:sz w:val="24"/>
          <w:szCs w:val="24"/>
        </w:rPr>
      </w:pP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lastRenderedPageBreak/>
        <w:t xml:space="preserve">Podane w projekcie parametry techniczne są niezgodnie z aktualną normą PN-EN 14877 – obowiązująca w Unii Europejskiej norma określająca wymagania dotyczące sportowych nawierzchni </w:t>
      </w:r>
      <w:proofErr w:type="spellStart"/>
      <w:r w:rsidRPr="00AC13E6">
        <w:rPr>
          <w:rFonts w:ascii="Times New Roman" w:hAnsi="Times New Roman" w:cs="Times New Roman"/>
          <w:sz w:val="24"/>
          <w:szCs w:val="24"/>
        </w:rPr>
        <w:t>pu</w:t>
      </w:r>
      <w:proofErr w:type="spellEnd"/>
      <w:r w:rsidRPr="00AC13E6">
        <w:rPr>
          <w:rFonts w:ascii="Times New Roman" w:hAnsi="Times New Roman" w:cs="Times New Roman"/>
          <w:sz w:val="24"/>
          <w:szCs w:val="24"/>
        </w:rPr>
        <w:t xml:space="preserve"> otwartych obiektów sportowych.</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xml:space="preserve">Poniżej przedstawiamy wymagania wg aktualnej normy PN-EN 14877:2014 dla nawierzchni </w:t>
      </w:r>
      <w:proofErr w:type="spellStart"/>
      <w:r w:rsidRPr="00AC13E6">
        <w:rPr>
          <w:rFonts w:ascii="Times New Roman" w:hAnsi="Times New Roman" w:cs="Times New Roman"/>
          <w:sz w:val="24"/>
          <w:szCs w:val="24"/>
        </w:rPr>
        <w:t>pu</w:t>
      </w:r>
      <w:proofErr w:type="spellEnd"/>
      <w:r w:rsidRPr="00AC13E6">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5778"/>
        <w:gridCol w:w="3434"/>
      </w:tblGrid>
      <w:tr w:rsidR="00AC13E6" w:rsidRPr="00AC13E6" w:rsidTr="003609D4">
        <w:tc>
          <w:tcPr>
            <w:tcW w:w="5778"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 xml:space="preserve">Parametr </w:t>
            </w:r>
          </w:p>
        </w:tc>
        <w:tc>
          <w:tcPr>
            <w:tcW w:w="3434"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Wartość wymagana według normy PN-EN 14877:2014</w:t>
            </w: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Wytrzymałość na rozciąganie, N/mm</w:t>
            </w:r>
            <w:r w:rsidRPr="00AC13E6">
              <w:rPr>
                <w:vertAlign w:val="superscript"/>
              </w:rPr>
              <w:t>2</w:t>
            </w:r>
            <w:r w:rsidRPr="00AC13E6">
              <w:t>(</w:t>
            </w:r>
            <w:proofErr w:type="spellStart"/>
            <w:r w:rsidRPr="00AC13E6">
              <w:t>MPa</w:t>
            </w:r>
            <w:proofErr w:type="spellEnd"/>
            <w:r w:rsidRPr="00AC13E6">
              <w:t>)</w:t>
            </w:r>
          </w:p>
        </w:tc>
        <w:tc>
          <w:tcPr>
            <w:tcW w:w="3434"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 0,4</w:t>
            </w: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Wydłużenie podczas zerwania, %</w:t>
            </w:r>
          </w:p>
        </w:tc>
        <w:tc>
          <w:tcPr>
            <w:tcW w:w="3434"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 40</w:t>
            </w: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r w:rsidRPr="00AC13E6">
              <w:t>Tarcie/opór poślizgu, stopnie PTV:</w:t>
            </w:r>
          </w:p>
          <w:p w:rsidR="00AC13E6" w:rsidRPr="00AC13E6" w:rsidRDefault="00AC13E6" w:rsidP="00AC13E6">
            <w:pPr>
              <w:autoSpaceDE w:val="0"/>
              <w:autoSpaceDN w:val="0"/>
              <w:adjustRightInd w:val="0"/>
              <w:jc w:val="both"/>
            </w:pPr>
            <w:r w:rsidRPr="00AC13E6">
              <w:t>- nawierzchnia sucha</w:t>
            </w:r>
          </w:p>
          <w:p w:rsidR="00AC13E6" w:rsidRPr="00AC13E6" w:rsidRDefault="00AC13E6" w:rsidP="00AC13E6">
            <w:pPr>
              <w:autoSpaceDE w:val="0"/>
              <w:autoSpaceDN w:val="0"/>
              <w:adjustRightInd w:val="0"/>
              <w:jc w:val="both"/>
            </w:pPr>
            <w:r w:rsidRPr="00AC13E6">
              <w:t>- nawierzchnia mokra</w:t>
            </w:r>
          </w:p>
          <w:p w:rsidR="00AC13E6" w:rsidRPr="00AC13E6" w:rsidRDefault="00AC13E6" w:rsidP="00AC13E6">
            <w:pPr>
              <w:autoSpaceDE w:val="0"/>
              <w:autoSpaceDN w:val="0"/>
              <w:adjustRightInd w:val="0"/>
              <w:jc w:val="both"/>
            </w:pPr>
          </w:p>
        </w:tc>
        <w:tc>
          <w:tcPr>
            <w:tcW w:w="3434" w:type="dxa"/>
            <w:tcBorders>
              <w:top w:val="single" w:sz="4" w:space="0" w:color="auto"/>
              <w:left w:val="single" w:sz="4" w:space="0" w:color="auto"/>
              <w:bottom w:val="single" w:sz="4" w:space="0" w:color="auto"/>
              <w:right w:val="single" w:sz="4" w:space="0" w:color="auto"/>
            </w:tcBorders>
          </w:tcPr>
          <w:p w:rsidR="003609D4" w:rsidRDefault="003609D4" w:rsidP="00AC13E6">
            <w:pPr>
              <w:autoSpaceDE w:val="0"/>
              <w:autoSpaceDN w:val="0"/>
              <w:adjustRightInd w:val="0"/>
              <w:jc w:val="both"/>
            </w:pPr>
          </w:p>
          <w:p w:rsidR="00AC13E6" w:rsidRPr="00AC13E6" w:rsidRDefault="00AC13E6" w:rsidP="00AC13E6">
            <w:pPr>
              <w:autoSpaceDE w:val="0"/>
              <w:autoSpaceDN w:val="0"/>
              <w:adjustRightInd w:val="0"/>
              <w:jc w:val="both"/>
            </w:pPr>
            <w:r w:rsidRPr="00AC13E6">
              <w:t>80÷110</w:t>
            </w:r>
          </w:p>
          <w:p w:rsidR="00AC13E6" w:rsidRPr="00AC13E6" w:rsidRDefault="00AC13E6" w:rsidP="00AC13E6">
            <w:pPr>
              <w:autoSpaceDE w:val="0"/>
              <w:autoSpaceDN w:val="0"/>
              <w:adjustRightInd w:val="0"/>
              <w:jc w:val="both"/>
            </w:pPr>
            <w:r w:rsidRPr="00AC13E6">
              <w:t>55÷110</w:t>
            </w: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Przepuszczalność wody, mm/</w:t>
            </w:r>
            <w:proofErr w:type="spellStart"/>
            <w:r w:rsidRPr="00AC13E6">
              <w:t>godz</w:t>
            </w:r>
            <w:proofErr w:type="spellEnd"/>
            <w:r w:rsidRPr="00AC13E6">
              <w:t xml:space="preserve"> (dotyczy tylko wersji przepuszczalnej dla wody)</w:t>
            </w:r>
          </w:p>
        </w:tc>
        <w:tc>
          <w:tcPr>
            <w:tcW w:w="3434"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 150</w:t>
            </w: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 xml:space="preserve">Odporność na zużycie/ścieranie aparatem </w:t>
            </w:r>
            <w:proofErr w:type="spellStart"/>
            <w:r w:rsidRPr="00AC13E6">
              <w:t>Tabera</w:t>
            </w:r>
            <w:proofErr w:type="spellEnd"/>
            <w:r w:rsidRPr="00AC13E6">
              <w:t>, g</w:t>
            </w:r>
          </w:p>
        </w:tc>
        <w:tc>
          <w:tcPr>
            <w:tcW w:w="3434" w:type="dxa"/>
            <w:tcBorders>
              <w:top w:val="single" w:sz="4" w:space="0" w:color="auto"/>
              <w:left w:val="single" w:sz="4" w:space="0" w:color="auto"/>
              <w:bottom w:val="single" w:sz="4" w:space="0" w:color="auto"/>
              <w:right w:val="single" w:sz="4" w:space="0" w:color="auto"/>
            </w:tcBorders>
            <w:hideMark/>
          </w:tcPr>
          <w:p w:rsidR="00AC13E6" w:rsidRPr="00AC13E6" w:rsidRDefault="00AC13E6" w:rsidP="00AC13E6">
            <w:pPr>
              <w:autoSpaceDE w:val="0"/>
              <w:autoSpaceDN w:val="0"/>
              <w:adjustRightInd w:val="0"/>
              <w:jc w:val="both"/>
            </w:pPr>
            <w:r w:rsidRPr="00AC13E6">
              <w:t>≤ 4</w:t>
            </w: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r w:rsidRPr="00AC13E6">
              <w:t>Odporność po przyśpieszonym starzeniu:</w:t>
            </w:r>
          </w:p>
          <w:p w:rsidR="00AC13E6" w:rsidRPr="00AC13E6" w:rsidRDefault="00AC13E6" w:rsidP="00AC13E6">
            <w:pPr>
              <w:autoSpaceDE w:val="0"/>
              <w:autoSpaceDN w:val="0"/>
              <w:adjustRightInd w:val="0"/>
              <w:jc w:val="both"/>
            </w:pPr>
            <w:r w:rsidRPr="00AC13E6">
              <w:t>- wytrzymałość na rozciąganie, N/mm²</w:t>
            </w:r>
          </w:p>
          <w:p w:rsidR="00AC13E6" w:rsidRPr="00AC13E6" w:rsidRDefault="00AC13E6" w:rsidP="00AC13E6">
            <w:pPr>
              <w:autoSpaceDE w:val="0"/>
              <w:autoSpaceDN w:val="0"/>
              <w:adjustRightInd w:val="0"/>
              <w:jc w:val="both"/>
            </w:pPr>
            <w:r w:rsidRPr="00AC13E6">
              <w:t>- wydłużenie podczas zerwania, %</w:t>
            </w:r>
          </w:p>
          <w:p w:rsidR="00AC13E6" w:rsidRPr="00AC13E6" w:rsidRDefault="00AC13E6" w:rsidP="00AC13E6">
            <w:pPr>
              <w:autoSpaceDE w:val="0"/>
              <w:autoSpaceDN w:val="0"/>
              <w:adjustRightInd w:val="0"/>
              <w:jc w:val="both"/>
            </w:pPr>
            <w:r w:rsidRPr="00AC13E6">
              <w:t>- amortyzacja, %</w:t>
            </w:r>
          </w:p>
          <w:p w:rsidR="00AC13E6" w:rsidRPr="00AC13E6" w:rsidRDefault="00AC13E6" w:rsidP="00AC13E6">
            <w:pPr>
              <w:autoSpaceDE w:val="0"/>
              <w:autoSpaceDN w:val="0"/>
              <w:adjustRightInd w:val="0"/>
              <w:jc w:val="both"/>
            </w:pPr>
            <w:r w:rsidRPr="00AC13E6">
              <w:t xml:space="preserve">  - </w:t>
            </w:r>
            <w:proofErr w:type="spellStart"/>
            <w:r w:rsidRPr="00AC13E6">
              <w:t>multisport</w:t>
            </w:r>
            <w:proofErr w:type="spellEnd"/>
          </w:p>
          <w:p w:rsidR="00AC13E6" w:rsidRPr="00AC13E6" w:rsidRDefault="00AC13E6" w:rsidP="00AC13E6">
            <w:pPr>
              <w:autoSpaceDE w:val="0"/>
              <w:autoSpaceDN w:val="0"/>
              <w:adjustRightInd w:val="0"/>
              <w:jc w:val="both"/>
            </w:pPr>
            <w:r w:rsidRPr="00AC13E6">
              <w:t>  - lekkoatletyczna</w:t>
            </w:r>
          </w:p>
          <w:p w:rsidR="00AC13E6" w:rsidRPr="00AC13E6" w:rsidRDefault="00AC13E6" w:rsidP="00AC13E6">
            <w:pPr>
              <w:autoSpaceDE w:val="0"/>
              <w:autoSpaceDN w:val="0"/>
              <w:adjustRightInd w:val="0"/>
              <w:jc w:val="both"/>
            </w:pPr>
            <w:r w:rsidRPr="00AC13E6">
              <w:t>- odporność nawierzchni lekkoatletycznych na kolce:</w:t>
            </w:r>
          </w:p>
          <w:p w:rsidR="00AC13E6" w:rsidRPr="00AC13E6" w:rsidRDefault="00AC13E6" w:rsidP="00AC13E6">
            <w:pPr>
              <w:autoSpaceDE w:val="0"/>
              <w:autoSpaceDN w:val="0"/>
              <w:adjustRightInd w:val="0"/>
              <w:jc w:val="both"/>
            </w:pPr>
            <w:r w:rsidRPr="00AC13E6">
              <w:t>- wytrzymałość na rozciąganie po kolcach, N/mm²</w:t>
            </w:r>
          </w:p>
          <w:p w:rsidR="00AC13E6" w:rsidRPr="00AC13E6" w:rsidRDefault="00AC13E6" w:rsidP="00AC13E6">
            <w:pPr>
              <w:autoSpaceDE w:val="0"/>
              <w:autoSpaceDN w:val="0"/>
              <w:adjustRightInd w:val="0"/>
              <w:jc w:val="both"/>
            </w:pPr>
            <w:r w:rsidRPr="00AC13E6">
              <w:t>- zmniejszenie wytrzymałości, %</w:t>
            </w:r>
          </w:p>
          <w:p w:rsidR="00AC13E6" w:rsidRPr="00AC13E6" w:rsidRDefault="00AC13E6" w:rsidP="00AC13E6">
            <w:pPr>
              <w:autoSpaceDE w:val="0"/>
              <w:autoSpaceDN w:val="0"/>
              <w:adjustRightInd w:val="0"/>
              <w:jc w:val="both"/>
            </w:pPr>
            <w:r w:rsidRPr="00AC13E6">
              <w:t>- wydłużenie podczas zerwania po kolcach, %</w:t>
            </w:r>
          </w:p>
          <w:p w:rsidR="00AC13E6" w:rsidRPr="00AC13E6" w:rsidRDefault="00AC13E6" w:rsidP="00AC13E6">
            <w:pPr>
              <w:autoSpaceDE w:val="0"/>
              <w:autoSpaceDN w:val="0"/>
              <w:adjustRightInd w:val="0"/>
              <w:jc w:val="both"/>
            </w:pPr>
            <w:r w:rsidRPr="00AC13E6">
              <w:t>- zmniejszenie wydłużenia podczas zerwania, %</w:t>
            </w:r>
          </w:p>
          <w:p w:rsidR="00AC13E6" w:rsidRPr="00AC13E6" w:rsidRDefault="00AC13E6" w:rsidP="00AC13E6">
            <w:pPr>
              <w:autoSpaceDE w:val="0"/>
              <w:autoSpaceDN w:val="0"/>
              <w:adjustRightInd w:val="0"/>
              <w:jc w:val="both"/>
            </w:pPr>
          </w:p>
        </w:tc>
        <w:tc>
          <w:tcPr>
            <w:tcW w:w="3434"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p>
          <w:p w:rsidR="00AC13E6" w:rsidRPr="00AC13E6" w:rsidRDefault="00AC13E6" w:rsidP="00AC13E6">
            <w:pPr>
              <w:autoSpaceDE w:val="0"/>
              <w:autoSpaceDN w:val="0"/>
              <w:adjustRightInd w:val="0"/>
              <w:jc w:val="both"/>
            </w:pPr>
            <w:r w:rsidRPr="00AC13E6">
              <w:t>≥ 0,4</w:t>
            </w:r>
          </w:p>
          <w:p w:rsidR="00AC13E6" w:rsidRPr="00AC13E6" w:rsidRDefault="00AC13E6" w:rsidP="00AC13E6">
            <w:pPr>
              <w:autoSpaceDE w:val="0"/>
              <w:autoSpaceDN w:val="0"/>
              <w:adjustRightInd w:val="0"/>
              <w:jc w:val="both"/>
            </w:pPr>
            <w:r w:rsidRPr="00AC13E6">
              <w:t>≥ 40</w:t>
            </w:r>
          </w:p>
          <w:p w:rsidR="00AC13E6" w:rsidRPr="00AC13E6" w:rsidRDefault="00AC13E6" w:rsidP="00AC13E6">
            <w:pPr>
              <w:autoSpaceDE w:val="0"/>
              <w:autoSpaceDN w:val="0"/>
              <w:adjustRightInd w:val="0"/>
              <w:jc w:val="both"/>
            </w:pPr>
            <w:r w:rsidRPr="00AC13E6">
              <w:t> </w:t>
            </w:r>
          </w:p>
          <w:p w:rsidR="00AC13E6" w:rsidRPr="00AC13E6" w:rsidRDefault="00AC13E6" w:rsidP="00AC13E6">
            <w:pPr>
              <w:autoSpaceDE w:val="0"/>
              <w:autoSpaceDN w:val="0"/>
              <w:adjustRightInd w:val="0"/>
              <w:jc w:val="both"/>
            </w:pPr>
            <w:r w:rsidRPr="00AC13E6">
              <w:t>35÷44 typ SA35÷44</w:t>
            </w:r>
          </w:p>
          <w:p w:rsidR="00AC13E6" w:rsidRPr="00AC13E6" w:rsidRDefault="00AC13E6" w:rsidP="00AC13E6">
            <w:pPr>
              <w:autoSpaceDE w:val="0"/>
              <w:autoSpaceDN w:val="0"/>
              <w:adjustRightInd w:val="0"/>
              <w:jc w:val="both"/>
            </w:pPr>
            <w:r w:rsidRPr="00AC13E6">
              <w:t>35÷50 typ SA35÷50</w:t>
            </w:r>
          </w:p>
          <w:p w:rsidR="00AC13E6" w:rsidRPr="00AC13E6" w:rsidRDefault="00AC13E6" w:rsidP="00AC13E6">
            <w:pPr>
              <w:autoSpaceDE w:val="0"/>
              <w:autoSpaceDN w:val="0"/>
              <w:adjustRightInd w:val="0"/>
              <w:jc w:val="both"/>
            </w:pPr>
            <w:r w:rsidRPr="00AC13E6">
              <w:t> </w:t>
            </w:r>
          </w:p>
          <w:p w:rsidR="00AC13E6" w:rsidRPr="00AC13E6" w:rsidRDefault="00AC13E6" w:rsidP="00AC13E6">
            <w:pPr>
              <w:autoSpaceDE w:val="0"/>
              <w:autoSpaceDN w:val="0"/>
              <w:adjustRightInd w:val="0"/>
              <w:jc w:val="both"/>
            </w:pPr>
            <w:r w:rsidRPr="00AC13E6">
              <w:t>≥ 0,4</w:t>
            </w:r>
          </w:p>
          <w:p w:rsidR="00AC13E6" w:rsidRPr="00AC13E6" w:rsidRDefault="00AC13E6" w:rsidP="00AC13E6">
            <w:pPr>
              <w:autoSpaceDE w:val="0"/>
              <w:autoSpaceDN w:val="0"/>
              <w:adjustRightInd w:val="0"/>
              <w:jc w:val="both"/>
            </w:pPr>
            <w:r w:rsidRPr="00AC13E6">
              <w:t>≤ 20</w:t>
            </w:r>
          </w:p>
          <w:p w:rsidR="00AC13E6" w:rsidRPr="00AC13E6" w:rsidRDefault="00AC13E6" w:rsidP="00AC13E6">
            <w:pPr>
              <w:autoSpaceDE w:val="0"/>
              <w:autoSpaceDN w:val="0"/>
              <w:adjustRightInd w:val="0"/>
              <w:jc w:val="both"/>
            </w:pPr>
            <w:r w:rsidRPr="00AC13E6">
              <w:t>≥ 40</w:t>
            </w:r>
          </w:p>
          <w:p w:rsidR="00AC13E6" w:rsidRPr="00AC13E6" w:rsidRDefault="00AC13E6" w:rsidP="00AC13E6">
            <w:pPr>
              <w:autoSpaceDE w:val="0"/>
              <w:autoSpaceDN w:val="0"/>
              <w:adjustRightInd w:val="0"/>
              <w:jc w:val="both"/>
            </w:pPr>
            <w:r w:rsidRPr="00AC13E6">
              <w:t>≤ 20</w:t>
            </w:r>
          </w:p>
          <w:p w:rsidR="00AC13E6" w:rsidRPr="00AC13E6" w:rsidRDefault="00AC13E6" w:rsidP="00AC13E6">
            <w:pPr>
              <w:autoSpaceDE w:val="0"/>
              <w:autoSpaceDN w:val="0"/>
              <w:adjustRightInd w:val="0"/>
              <w:jc w:val="both"/>
            </w:pP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r w:rsidRPr="00AC13E6">
              <w:t>Odporność po sztucznym starzeniu:</w:t>
            </w:r>
          </w:p>
          <w:p w:rsidR="00AC13E6" w:rsidRPr="00AC13E6" w:rsidRDefault="00AC13E6" w:rsidP="00AC13E6">
            <w:pPr>
              <w:autoSpaceDE w:val="0"/>
              <w:autoSpaceDN w:val="0"/>
              <w:adjustRightInd w:val="0"/>
              <w:jc w:val="both"/>
            </w:pPr>
            <w:r w:rsidRPr="00AC13E6">
              <w:t xml:space="preserve">- odporność na zużycie (ścieranie </w:t>
            </w:r>
            <w:proofErr w:type="spellStart"/>
            <w:r w:rsidRPr="00AC13E6">
              <w:t>Tabera</w:t>
            </w:r>
            <w:proofErr w:type="spellEnd"/>
            <w:r w:rsidRPr="00AC13E6">
              <w:t>), mm</w:t>
            </w:r>
          </w:p>
          <w:p w:rsidR="00AC13E6" w:rsidRPr="00AC13E6" w:rsidRDefault="00AC13E6" w:rsidP="00AC13E6">
            <w:pPr>
              <w:autoSpaceDE w:val="0"/>
              <w:autoSpaceDN w:val="0"/>
              <w:adjustRightInd w:val="0"/>
              <w:jc w:val="both"/>
            </w:pPr>
            <w:r w:rsidRPr="00AC13E6">
              <w:t>- zmiana barwy, stopnie skali szarej</w:t>
            </w:r>
          </w:p>
          <w:p w:rsidR="00AC13E6" w:rsidRPr="00AC13E6" w:rsidRDefault="00AC13E6" w:rsidP="00AC13E6">
            <w:pPr>
              <w:autoSpaceDE w:val="0"/>
              <w:autoSpaceDN w:val="0"/>
              <w:adjustRightInd w:val="0"/>
              <w:jc w:val="both"/>
            </w:pPr>
          </w:p>
        </w:tc>
        <w:tc>
          <w:tcPr>
            <w:tcW w:w="3434"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p>
          <w:p w:rsidR="00AC13E6" w:rsidRPr="00AC13E6" w:rsidRDefault="00AC13E6" w:rsidP="00AC13E6">
            <w:pPr>
              <w:autoSpaceDE w:val="0"/>
              <w:autoSpaceDN w:val="0"/>
              <w:adjustRightInd w:val="0"/>
              <w:jc w:val="both"/>
            </w:pPr>
            <w:r w:rsidRPr="00AC13E6">
              <w:t>≤ 4</w:t>
            </w:r>
          </w:p>
          <w:p w:rsidR="00AC13E6" w:rsidRPr="00AC13E6" w:rsidRDefault="00AC13E6" w:rsidP="00AC13E6">
            <w:pPr>
              <w:autoSpaceDE w:val="0"/>
              <w:autoSpaceDN w:val="0"/>
              <w:adjustRightInd w:val="0"/>
              <w:jc w:val="both"/>
            </w:pPr>
            <w:r w:rsidRPr="00AC13E6">
              <w:t>≥ 3</w:t>
            </w:r>
          </w:p>
          <w:p w:rsidR="00AC13E6" w:rsidRPr="00AC13E6" w:rsidRDefault="00AC13E6" w:rsidP="00AC13E6">
            <w:pPr>
              <w:autoSpaceDE w:val="0"/>
              <w:autoSpaceDN w:val="0"/>
              <w:adjustRightInd w:val="0"/>
              <w:jc w:val="both"/>
            </w:pP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r w:rsidRPr="00AC13E6">
              <w:t>Amortyzacja, %:</w:t>
            </w:r>
          </w:p>
          <w:p w:rsidR="00AC13E6" w:rsidRPr="00AC13E6" w:rsidRDefault="00AC13E6" w:rsidP="00AC13E6">
            <w:pPr>
              <w:autoSpaceDE w:val="0"/>
              <w:autoSpaceDN w:val="0"/>
              <w:adjustRightInd w:val="0"/>
              <w:jc w:val="both"/>
            </w:pPr>
            <w:r w:rsidRPr="00AC13E6">
              <w:t xml:space="preserve">  - </w:t>
            </w:r>
            <w:proofErr w:type="spellStart"/>
            <w:r w:rsidRPr="00AC13E6">
              <w:t>multisport</w:t>
            </w:r>
            <w:proofErr w:type="spellEnd"/>
          </w:p>
          <w:p w:rsidR="00AC13E6" w:rsidRPr="00AC13E6" w:rsidRDefault="00AC13E6" w:rsidP="00AC13E6">
            <w:pPr>
              <w:autoSpaceDE w:val="0"/>
              <w:autoSpaceDN w:val="0"/>
              <w:adjustRightInd w:val="0"/>
              <w:jc w:val="both"/>
            </w:pPr>
          </w:p>
        </w:tc>
        <w:tc>
          <w:tcPr>
            <w:tcW w:w="3434"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p>
          <w:p w:rsidR="00AC13E6" w:rsidRPr="00AC13E6" w:rsidRDefault="00AC13E6" w:rsidP="00AC13E6">
            <w:pPr>
              <w:autoSpaceDE w:val="0"/>
              <w:autoSpaceDN w:val="0"/>
              <w:adjustRightInd w:val="0"/>
              <w:jc w:val="both"/>
            </w:pPr>
            <w:r w:rsidRPr="00AC13E6">
              <w:t>35÷44 typ SA35÷44</w:t>
            </w: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r w:rsidRPr="00AC13E6">
              <w:t>Odkształcenie pionowe, mm:</w:t>
            </w:r>
          </w:p>
          <w:p w:rsidR="00AC13E6" w:rsidRPr="00AC13E6" w:rsidRDefault="00AC13E6" w:rsidP="00AC13E6">
            <w:pPr>
              <w:autoSpaceDE w:val="0"/>
              <w:autoSpaceDN w:val="0"/>
              <w:adjustRightInd w:val="0"/>
              <w:jc w:val="both"/>
            </w:pPr>
            <w:r w:rsidRPr="00AC13E6">
              <w:t xml:space="preserve">- </w:t>
            </w:r>
            <w:proofErr w:type="spellStart"/>
            <w:r w:rsidRPr="00AC13E6">
              <w:t>multisport</w:t>
            </w:r>
            <w:proofErr w:type="spellEnd"/>
          </w:p>
          <w:p w:rsidR="00AC13E6" w:rsidRPr="00AC13E6" w:rsidRDefault="00AC13E6" w:rsidP="00AC13E6">
            <w:pPr>
              <w:autoSpaceDE w:val="0"/>
              <w:autoSpaceDN w:val="0"/>
              <w:adjustRightInd w:val="0"/>
              <w:jc w:val="both"/>
            </w:pPr>
            <w:r w:rsidRPr="00AC13E6">
              <w:t>- lekkoatletyczna</w:t>
            </w:r>
          </w:p>
          <w:p w:rsidR="00AC13E6" w:rsidRPr="00AC13E6" w:rsidRDefault="00AC13E6" w:rsidP="00AC13E6">
            <w:pPr>
              <w:autoSpaceDE w:val="0"/>
              <w:autoSpaceDN w:val="0"/>
              <w:adjustRightInd w:val="0"/>
              <w:jc w:val="both"/>
            </w:pPr>
          </w:p>
        </w:tc>
        <w:tc>
          <w:tcPr>
            <w:tcW w:w="3434"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p>
          <w:p w:rsidR="00AC13E6" w:rsidRPr="00AC13E6" w:rsidRDefault="00AC13E6" w:rsidP="00AC13E6">
            <w:pPr>
              <w:autoSpaceDE w:val="0"/>
              <w:autoSpaceDN w:val="0"/>
              <w:adjustRightInd w:val="0"/>
              <w:jc w:val="both"/>
            </w:pPr>
            <w:r w:rsidRPr="00AC13E6">
              <w:t>≤ 6</w:t>
            </w:r>
          </w:p>
          <w:p w:rsidR="00AC13E6" w:rsidRPr="00AC13E6" w:rsidRDefault="00AC13E6" w:rsidP="00AC13E6">
            <w:pPr>
              <w:autoSpaceDE w:val="0"/>
              <w:autoSpaceDN w:val="0"/>
              <w:adjustRightInd w:val="0"/>
              <w:jc w:val="both"/>
            </w:pPr>
            <w:r w:rsidRPr="00AC13E6">
              <w:t>≤ 3</w:t>
            </w:r>
          </w:p>
          <w:p w:rsidR="00AC13E6" w:rsidRPr="00AC13E6" w:rsidRDefault="00AC13E6" w:rsidP="00AC13E6">
            <w:pPr>
              <w:autoSpaceDE w:val="0"/>
              <w:autoSpaceDN w:val="0"/>
              <w:adjustRightInd w:val="0"/>
              <w:jc w:val="both"/>
            </w:pPr>
          </w:p>
        </w:tc>
      </w:tr>
      <w:tr w:rsidR="00AC13E6" w:rsidRPr="00AC13E6" w:rsidTr="003609D4">
        <w:tc>
          <w:tcPr>
            <w:tcW w:w="5778"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r w:rsidRPr="00AC13E6">
              <w:t>Zachowanie się piłki odbitej pionowo:</w:t>
            </w:r>
          </w:p>
          <w:p w:rsidR="00AC13E6" w:rsidRPr="00AC13E6" w:rsidRDefault="00AC13E6" w:rsidP="00AC13E6">
            <w:pPr>
              <w:autoSpaceDE w:val="0"/>
              <w:autoSpaceDN w:val="0"/>
              <w:adjustRightInd w:val="0"/>
              <w:jc w:val="both"/>
            </w:pPr>
            <w:r w:rsidRPr="00AC13E6">
              <w:t xml:space="preserve">- piłka koszykowa, m/% (w stosunku do betonu) </w:t>
            </w:r>
            <w:proofErr w:type="spellStart"/>
            <w:r w:rsidRPr="00AC13E6">
              <w:t>multisport</w:t>
            </w:r>
            <w:proofErr w:type="spellEnd"/>
            <w:r w:rsidRPr="00AC13E6">
              <w:t>  </w:t>
            </w:r>
          </w:p>
          <w:p w:rsidR="00AC13E6" w:rsidRPr="00AC13E6" w:rsidRDefault="00AC13E6" w:rsidP="00AC13E6">
            <w:pPr>
              <w:autoSpaceDE w:val="0"/>
              <w:autoSpaceDN w:val="0"/>
              <w:adjustRightInd w:val="0"/>
              <w:jc w:val="both"/>
            </w:pPr>
          </w:p>
        </w:tc>
        <w:tc>
          <w:tcPr>
            <w:tcW w:w="3434" w:type="dxa"/>
            <w:tcBorders>
              <w:top w:val="single" w:sz="4" w:space="0" w:color="auto"/>
              <w:left w:val="single" w:sz="4" w:space="0" w:color="auto"/>
              <w:bottom w:val="single" w:sz="4" w:space="0" w:color="auto"/>
              <w:right w:val="single" w:sz="4" w:space="0" w:color="auto"/>
            </w:tcBorders>
          </w:tcPr>
          <w:p w:rsidR="00AC13E6" w:rsidRPr="00AC13E6" w:rsidRDefault="00AC13E6" w:rsidP="00AC13E6">
            <w:pPr>
              <w:autoSpaceDE w:val="0"/>
              <w:autoSpaceDN w:val="0"/>
              <w:adjustRightInd w:val="0"/>
              <w:jc w:val="both"/>
            </w:pPr>
          </w:p>
          <w:p w:rsidR="00AC13E6" w:rsidRPr="00AC13E6" w:rsidRDefault="00AC13E6" w:rsidP="00AC13E6">
            <w:pPr>
              <w:autoSpaceDE w:val="0"/>
              <w:autoSpaceDN w:val="0"/>
              <w:adjustRightInd w:val="0"/>
              <w:jc w:val="both"/>
            </w:pPr>
            <w:r w:rsidRPr="00AC13E6">
              <w:t>≥ 0,89/≥ 85</w:t>
            </w:r>
          </w:p>
        </w:tc>
      </w:tr>
    </w:tbl>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Powyższe dowodzi, że wymagane przez Zamawiającego parametry są niezgodne z aktualną normą PN-EN 14877:2014.</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Projekt manipuluje parametrami podważając wytyczne normy tak aby pasowały tylko jednej nawierzchni, na podstawie której wyników badań określono wytyczne – nawierzchni NOVOFLOOR WS i NT, na podstawi</w:t>
      </w:r>
      <w:r>
        <w:rPr>
          <w:rFonts w:ascii="Times New Roman" w:hAnsi="Times New Roman" w:cs="Times New Roman"/>
          <w:sz w:val="24"/>
          <w:szCs w:val="24"/>
        </w:rPr>
        <w:t>e których przygotowano projekt.</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Po drugie projekt podaje wytyczne dla</w:t>
      </w:r>
      <w:r>
        <w:rPr>
          <w:rFonts w:ascii="Times New Roman" w:hAnsi="Times New Roman" w:cs="Times New Roman"/>
          <w:sz w:val="24"/>
          <w:szCs w:val="24"/>
        </w:rPr>
        <w:t xml:space="preserve"> nawierzchni niezgodnie z IAAF.</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lastRenderedPageBreak/>
        <w:t>Informujemy, że dla nawierzchni lekkoatletycznych IAAF określił również wymagania dla uz</w:t>
      </w:r>
      <w:r>
        <w:rPr>
          <w:rFonts w:ascii="Times New Roman" w:hAnsi="Times New Roman" w:cs="Times New Roman"/>
          <w:sz w:val="24"/>
          <w:szCs w:val="24"/>
        </w:rPr>
        <w:t>yskania certyfikatu IAAF.</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roofErr w:type="spellStart"/>
      <w:r w:rsidRPr="00AC13E6">
        <w:rPr>
          <w:rFonts w:ascii="Times New Roman" w:hAnsi="Times New Roman" w:cs="Times New Roman"/>
          <w:sz w:val="24"/>
          <w:szCs w:val="24"/>
          <w:lang w:val="en-US"/>
        </w:rPr>
        <w:t>Poniżej</w:t>
      </w:r>
      <w:proofErr w:type="spellEnd"/>
      <w:r w:rsidRPr="00AC13E6">
        <w:rPr>
          <w:rFonts w:ascii="Times New Roman" w:hAnsi="Times New Roman" w:cs="Times New Roman"/>
          <w:sz w:val="24"/>
          <w:szCs w:val="24"/>
          <w:lang w:val="en-US"/>
        </w:rPr>
        <w:t xml:space="preserve"> </w:t>
      </w:r>
      <w:proofErr w:type="spellStart"/>
      <w:r w:rsidRPr="00AC13E6">
        <w:rPr>
          <w:rFonts w:ascii="Times New Roman" w:hAnsi="Times New Roman" w:cs="Times New Roman"/>
          <w:sz w:val="24"/>
          <w:szCs w:val="24"/>
          <w:lang w:val="en-US"/>
        </w:rPr>
        <w:t>przedstawiamy</w:t>
      </w:r>
      <w:proofErr w:type="spellEnd"/>
      <w:r w:rsidRPr="00AC13E6">
        <w:rPr>
          <w:rFonts w:ascii="Times New Roman" w:hAnsi="Times New Roman" w:cs="Times New Roman"/>
          <w:sz w:val="24"/>
          <w:szCs w:val="24"/>
          <w:lang w:val="en-US"/>
        </w:rPr>
        <w:t xml:space="preserve"> </w:t>
      </w:r>
      <w:proofErr w:type="spellStart"/>
      <w:r w:rsidRPr="00AC13E6">
        <w:rPr>
          <w:rFonts w:ascii="Times New Roman" w:hAnsi="Times New Roman" w:cs="Times New Roman"/>
          <w:sz w:val="24"/>
          <w:szCs w:val="24"/>
          <w:lang w:val="en-US"/>
        </w:rPr>
        <w:t>wymagania</w:t>
      </w:r>
      <w:proofErr w:type="spellEnd"/>
      <w:r w:rsidRPr="00AC13E6">
        <w:rPr>
          <w:rFonts w:ascii="Times New Roman" w:hAnsi="Times New Roman" w:cs="Times New Roman"/>
          <w:sz w:val="24"/>
          <w:szCs w:val="24"/>
          <w:lang w:val="en-US"/>
        </w:rPr>
        <w:t xml:space="preserve"> IAAF (International Association of Athletics Federations - pol. </w:t>
      </w:r>
      <w:r w:rsidRPr="00AC13E6">
        <w:rPr>
          <w:rFonts w:ascii="Times New Roman" w:hAnsi="Times New Roman" w:cs="Times New Roman"/>
          <w:sz w:val="24"/>
          <w:szCs w:val="24"/>
        </w:rPr>
        <w:t>Międzynarodowe Stowarzyszenie Federacji Lekkoatletycznych – jedyna na świecie jednostka upoważniona do standaryzacji i certyfikacji nawierzchni lekkoatletycznych), których spełnienie skutkuje wydaniem certyfikatu IAAF PRODUCT CERTIFICATE (certyfikat IAAF dla nawierzchni):</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4530"/>
        <w:gridCol w:w="4530"/>
      </w:tblGrid>
      <w:tr w:rsidR="00AC13E6" w:rsidTr="00AC13E6">
        <w:tc>
          <w:tcPr>
            <w:tcW w:w="4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i/>
                <w:iCs/>
                <w:sz w:val="16"/>
                <w:szCs w:val="16"/>
                <w:lang w:eastAsia="pl-PL"/>
              </w:rPr>
              <w:t xml:space="preserve">parametr </w:t>
            </w:r>
          </w:p>
        </w:tc>
        <w:tc>
          <w:tcPr>
            <w:tcW w:w="4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i/>
                <w:iCs/>
                <w:sz w:val="16"/>
                <w:szCs w:val="16"/>
                <w:lang w:eastAsia="pl-PL"/>
              </w:rPr>
              <w:t>wartość wymagana wg IAAF</w:t>
            </w:r>
          </w:p>
        </w:tc>
      </w:tr>
      <w:tr w:rsidR="00AC13E6" w:rsidTr="00AC13E6">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 xml:space="preserve">Zmniejszenie siły (amortyzacja), %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35÷50</w:t>
            </w:r>
          </w:p>
        </w:tc>
      </w:tr>
      <w:tr w:rsidR="00AC13E6" w:rsidTr="00AC13E6">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Odkształcenie pionowe, mm</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0,6÷2,5</w:t>
            </w:r>
          </w:p>
        </w:tc>
      </w:tr>
      <w:tr w:rsidR="00AC13E6" w:rsidTr="00AC13E6">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Tarcie (współczynnik tarcia)</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 0,5</w:t>
            </w:r>
          </w:p>
        </w:tc>
      </w:tr>
      <w:tr w:rsidR="00AC13E6" w:rsidTr="00AC13E6">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 xml:space="preserve">Wytrzymałość na rozciąganie, </w:t>
            </w:r>
            <w:proofErr w:type="spellStart"/>
            <w:r>
              <w:rPr>
                <w:rFonts w:ascii="Verdana" w:eastAsia="Times New Roman" w:hAnsi="Verdana" w:cs="Times New Roman"/>
                <w:sz w:val="16"/>
                <w:szCs w:val="16"/>
                <w:lang w:eastAsia="pl-PL"/>
              </w:rPr>
              <w:t>Mpa</w:t>
            </w:r>
            <w:proofErr w:type="spellEnd"/>
            <w:r>
              <w:rPr>
                <w:rFonts w:ascii="Verdana" w:eastAsia="Times New Roman" w:hAnsi="Verdana" w:cs="Times New Roman"/>
                <w:sz w:val="16"/>
                <w:szCs w:val="16"/>
                <w:lang w:eastAsia="pl-PL"/>
              </w:rPr>
              <w:t xml:space="preserve">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 0,5</w:t>
            </w:r>
          </w:p>
        </w:tc>
      </w:tr>
      <w:tr w:rsidR="00AC13E6" w:rsidTr="00AC13E6">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Wydłużenie,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AC13E6" w:rsidRDefault="00AC13E6">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Times New Roman"/>
                <w:sz w:val="16"/>
                <w:szCs w:val="16"/>
                <w:lang w:eastAsia="pl-PL"/>
              </w:rPr>
              <w:t>≥ 40</w:t>
            </w:r>
          </w:p>
        </w:tc>
      </w:tr>
    </w:tbl>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xml:space="preserve">Powyższe dowodzi, że wprowadzone przez Zamawiającego wymagania dotyczące parametrów </w:t>
      </w:r>
      <w:r>
        <w:rPr>
          <w:rFonts w:ascii="Times New Roman" w:hAnsi="Times New Roman" w:cs="Times New Roman"/>
          <w:sz w:val="24"/>
          <w:szCs w:val="24"/>
        </w:rPr>
        <w:t>są niezgodne z wytycznymi IAAF.</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xml:space="preserve">Informujemy, że jeśli wg wyników badań (przeprowadzonych przez licencjonowane przez IAAF laboratorium) będą spełnione wg ww. tabeli wymagania to nawierzchnia otrzymuje certyfikat IAAF (Product </w:t>
      </w:r>
      <w:proofErr w:type="spellStart"/>
      <w:r w:rsidRPr="00AC13E6">
        <w:rPr>
          <w:rFonts w:ascii="Times New Roman" w:hAnsi="Times New Roman" w:cs="Times New Roman"/>
          <w:sz w:val="24"/>
          <w:szCs w:val="24"/>
        </w:rPr>
        <w:t>Certificate</w:t>
      </w:r>
      <w:proofErr w:type="spellEnd"/>
      <w:r w:rsidRPr="00AC13E6">
        <w:rPr>
          <w:rFonts w:ascii="Times New Roman" w:hAnsi="Times New Roman" w:cs="Times New Roman"/>
          <w:sz w:val="24"/>
          <w:szCs w:val="24"/>
        </w:rPr>
        <w:t>), który jako jedyny uprawnia do stosowania nawierzchni na każdym stadionie lekkoatletycznym na całym świe</w:t>
      </w:r>
      <w:r>
        <w:rPr>
          <w:rFonts w:ascii="Times New Roman" w:hAnsi="Times New Roman" w:cs="Times New Roman"/>
          <w:sz w:val="24"/>
          <w:szCs w:val="24"/>
        </w:rPr>
        <w:t>cie</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Po trzecie projekt podaje:</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wyniki z kompletnego raportu innego</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niezależnego akredytowanego przez IAAF laboratorium</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potwierdzające spełnienie wymaganych parametrów opisanych</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w tekście powyżej i badania uprawnionego laboratorium</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nawierzchni mineralno-gumowej spełniające parametry: wskaźnik</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EOX ≤ 20 mg/kg; zawartość DOC ≤ 7mg/l.</w:t>
      </w:r>
    </w:p>
    <w:p w:rsidR="0064606F" w:rsidRDefault="0064606F" w:rsidP="00AC13E6">
      <w:pPr>
        <w:autoSpaceDE w:val="0"/>
        <w:autoSpaceDN w:val="0"/>
        <w:adjustRightInd w:val="0"/>
        <w:spacing w:after="0" w:line="240" w:lineRule="auto"/>
        <w:jc w:val="both"/>
        <w:rPr>
          <w:rFonts w:ascii="Times New Roman" w:hAnsi="Times New Roman" w:cs="Times New Roman"/>
          <w:sz w:val="24"/>
          <w:szCs w:val="24"/>
        </w:rPr>
      </w:pP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xml:space="preserve">Poniżej wymagania wg aktualnej normy DIN 18035-6:2014 dla bezpieczeństwa ekologicznego nawierzchni </w:t>
      </w:r>
      <w:proofErr w:type="spellStart"/>
      <w:r w:rsidRPr="00AC13E6">
        <w:rPr>
          <w:rFonts w:ascii="Times New Roman" w:hAnsi="Times New Roman" w:cs="Times New Roman"/>
          <w:sz w:val="24"/>
          <w:szCs w:val="24"/>
        </w:rPr>
        <w:t>pu</w:t>
      </w:r>
      <w:proofErr w:type="spellEnd"/>
      <w:r w:rsidRPr="00AC13E6">
        <w:rPr>
          <w:rFonts w:ascii="Times New Roman" w:hAnsi="Times New Roman" w:cs="Times New Roman"/>
          <w:sz w:val="24"/>
          <w:szCs w:val="24"/>
        </w:rPr>
        <w:t>:</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606"/>
        <w:gridCol w:w="4606"/>
      </w:tblGrid>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Parametr</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Punkty odniesienia DIN 18035-6/7:2014</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DOC 24 h*</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Maks. 100/maks. 50mg/l</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Ekstrakcja EOX</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Maks. 100mg/kg</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proofErr w:type="spellStart"/>
            <w:r w:rsidRPr="00AC13E6">
              <w:rPr>
                <w:rFonts w:ascii="Times New Roman" w:hAnsi="Times New Roman" w:cs="Times New Roman"/>
                <w:sz w:val="24"/>
                <w:szCs w:val="24"/>
              </w:rPr>
              <w:t>Ftalany</w:t>
            </w:r>
            <w:proofErr w:type="spellEnd"/>
            <w:r w:rsidRPr="00AC13E6">
              <w:rPr>
                <w:rFonts w:ascii="Times New Roman" w:hAnsi="Times New Roman" w:cs="Times New Roman"/>
                <w:sz w:val="24"/>
                <w:szCs w:val="24"/>
              </w:rPr>
              <w:t xml:space="preserve"> mg/kg</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64606F" w:rsidP="00AC13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w:t>
            </w:r>
            <w:r w:rsidR="00AC13E6" w:rsidRPr="00AC13E6">
              <w:rPr>
                <w:rFonts w:ascii="Times New Roman" w:hAnsi="Times New Roman" w:cs="Times New Roman"/>
                <w:sz w:val="24"/>
                <w:szCs w:val="24"/>
              </w:rPr>
              <w:t xml:space="preserve">rak </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Chlorowane parafiny mg/kg</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64606F" w:rsidP="00AC13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w:t>
            </w:r>
            <w:r w:rsidR="00AC13E6" w:rsidRPr="00AC13E6">
              <w:rPr>
                <w:rFonts w:ascii="Times New Roman" w:hAnsi="Times New Roman" w:cs="Times New Roman"/>
                <w:sz w:val="24"/>
                <w:szCs w:val="24"/>
              </w:rPr>
              <w:t xml:space="preserve">rak </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Ołów (Pb)*</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Maks. 0,025mg/l</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Kadm (Cd)*</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Maks. 0,005mg/l</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Chrom całkowity (Cr)*</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Maks. 0,050mg/l</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Chrom VI (</w:t>
            </w:r>
            <w:proofErr w:type="spellStart"/>
            <w:r w:rsidRPr="00AC13E6">
              <w:rPr>
                <w:rFonts w:ascii="Times New Roman" w:hAnsi="Times New Roman" w:cs="Times New Roman"/>
                <w:sz w:val="24"/>
                <w:szCs w:val="24"/>
              </w:rPr>
              <w:t>CrVI</w:t>
            </w:r>
            <w:proofErr w:type="spellEnd"/>
            <w:r w:rsidRPr="00AC13E6">
              <w:rPr>
                <w:rFonts w:ascii="Times New Roman" w:hAnsi="Times New Roman" w:cs="Times New Roman"/>
                <w:sz w:val="24"/>
                <w:szCs w:val="24"/>
              </w:rPr>
              <w:t>)*</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Maks. 0,008mg/l</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Rtęć (Hg)*</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Maks. 0,001mg/l</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Cynk (Zn) 24h*</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Maks. 0,5mg/l</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Cyna (Sn)*</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Maks. 0,04mg/l</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 xml:space="preserve">Zapach </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64606F" w:rsidP="00AC13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w:t>
            </w:r>
            <w:r w:rsidR="00AC13E6" w:rsidRPr="00AC13E6">
              <w:rPr>
                <w:rFonts w:ascii="Times New Roman" w:hAnsi="Times New Roman" w:cs="Times New Roman"/>
                <w:sz w:val="24"/>
                <w:szCs w:val="24"/>
              </w:rPr>
              <w:t xml:space="preserve">ie wymagane </w:t>
            </w:r>
          </w:p>
        </w:tc>
      </w:tr>
      <w:tr w:rsidR="00AC13E6" w:rsidRPr="00AC13E6" w:rsidTr="00AC13E6">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AC13E6" w:rsidP="00AC13E6">
            <w:pPr>
              <w:autoSpaceDE w:val="0"/>
              <w:autoSpaceDN w:val="0"/>
              <w:adjustRightInd w:val="0"/>
              <w:jc w:val="both"/>
              <w:rPr>
                <w:rFonts w:ascii="Times New Roman" w:hAnsi="Times New Roman" w:cs="Times New Roman"/>
                <w:sz w:val="24"/>
                <w:szCs w:val="24"/>
              </w:rPr>
            </w:pPr>
            <w:r w:rsidRPr="00AC13E6">
              <w:rPr>
                <w:rFonts w:ascii="Times New Roman" w:hAnsi="Times New Roman" w:cs="Times New Roman"/>
                <w:sz w:val="24"/>
                <w:szCs w:val="24"/>
              </w:rPr>
              <w:t xml:space="preserve">Stan zewnętrzny </w:t>
            </w:r>
          </w:p>
        </w:tc>
        <w:tc>
          <w:tcPr>
            <w:tcW w:w="4606" w:type="dxa"/>
            <w:tcBorders>
              <w:top w:val="single" w:sz="4" w:space="0" w:color="auto"/>
              <w:left w:val="single" w:sz="4" w:space="0" w:color="auto"/>
              <w:bottom w:val="single" w:sz="4" w:space="0" w:color="auto"/>
              <w:right w:val="single" w:sz="4" w:space="0" w:color="auto"/>
            </w:tcBorders>
            <w:hideMark/>
          </w:tcPr>
          <w:p w:rsidR="003E2C72" w:rsidRPr="00AC13E6" w:rsidRDefault="0064606F" w:rsidP="00AC13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w:t>
            </w:r>
            <w:r w:rsidR="00AC13E6" w:rsidRPr="00AC13E6">
              <w:rPr>
                <w:rFonts w:ascii="Times New Roman" w:hAnsi="Times New Roman" w:cs="Times New Roman"/>
                <w:sz w:val="24"/>
                <w:szCs w:val="24"/>
              </w:rPr>
              <w:t xml:space="preserve">ie wymagane </w:t>
            </w:r>
          </w:p>
        </w:tc>
      </w:tr>
    </w:tbl>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Powyższe dowodzi, że wymagane przez Zamawiającego parametry dot. bezpieczeństwa ekologicznego są niezgodne z aktualną normą DIN 18035-6:2014 – jedyna na świecie norma określająca maksymalne zawartości związków chemicznych.</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xml:space="preserve">Określenie wymagań dotyczących zamawianych produktów musi odnosić się do obiektywnie istniejących norm, do których mogą się stosować wszyscy producenci systemów nawierzchni </w:t>
      </w:r>
      <w:proofErr w:type="spellStart"/>
      <w:r w:rsidRPr="00AC13E6">
        <w:rPr>
          <w:rFonts w:ascii="Times New Roman" w:hAnsi="Times New Roman" w:cs="Times New Roman"/>
          <w:sz w:val="24"/>
          <w:szCs w:val="24"/>
        </w:rPr>
        <w:t>pu</w:t>
      </w:r>
      <w:proofErr w:type="spellEnd"/>
      <w:r w:rsidRPr="00AC13E6">
        <w:rPr>
          <w:rFonts w:ascii="Times New Roman" w:hAnsi="Times New Roman" w:cs="Times New Roman"/>
          <w:sz w:val="24"/>
          <w:szCs w:val="24"/>
        </w:rPr>
        <w:t xml:space="preserve">. </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xml:space="preserve">Kuriozalnym jest stan rzeczy kiedy nawierzchnia </w:t>
      </w:r>
      <w:proofErr w:type="spellStart"/>
      <w:r w:rsidRPr="00AC13E6">
        <w:rPr>
          <w:rFonts w:ascii="Times New Roman" w:hAnsi="Times New Roman" w:cs="Times New Roman"/>
          <w:sz w:val="24"/>
          <w:szCs w:val="24"/>
        </w:rPr>
        <w:t>pu</w:t>
      </w:r>
      <w:proofErr w:type="spellEnd"/>
      <w:r w:rsidRPr="00AC13E6">
        <w:rPr>
          <w:rFonts w:ascii="Times New Roman" w:hAnsi="Times New Roman" w:cs="Times New Roman"/>
          <w:sz w:val="24"/>
          <w:szCs w:val="24"/>
        </w:rPr>
        <w:t xml:space="preserve"> typu zamawianego spełniająca wymagania normy PN-EN 14877:2014 i IAAF i DIN 18035-6:2014, akceptowana we wszystkich krajach Unii Europejskiej i dopuszczona na wszystkich stadionach na świecie, nie mogłaby być zastosowana w m. Radoszyce tylko z powodu określenia wymagań przez Zamawiającego niezgodnie z obowiązującymi normami i standardami w branży.</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W związku z powyższym wnosimy o stosowną korektę i dopuszczenie nawierzchni poliuretanowych zamawianego typu posiadających:</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Wyniki badań na zgodność z normą PN-EN 14877:2014 (obowiąz</w:t>
      </w:r>
      <w:r w:rsidR="0064606F">
        <w:rPr>
          <w:rFonts w:ascii="Times New Roman" w:hAnsi="Times New Roman" w:cs="Times New Roman"/>
          <w:sz w:val="24"/>
          <w:szCs w:val="24"/>
        </w:rPr>
        <w:t xml:space="preserve">ujące parametry nawierzchni </w:t>
      </w:r>
      <w:proofErr w:type="spellStart"/>
      <w:r w:rsidR="0064606F">
        <w:rPr>
          <w:rFonts w:ascii="Times New Roman" w:hAnsi="Times New Roman" w:cs="Times New Roman"/>
          <w:sz w:val="24"/>
          <w:szCs w:val="24"/>
        </w:rPr>
        <w:t>pu</w:t>
      </w:r>
      <w:proofErr w:type="spellEnd"/>
      <w:r w:rsidR="0064606F">
        <w:rPr>
          <w:rFonts w:ascii="Times New Roman" w:hAnsi="Times New Roman" w:cs="Times New Roman"/>
          <w:sz w:val="24"/>
          <w:szCs w:val="24"/>
        </w:rPr>
        <w:t>)</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Certyf</w:t>
      </w:r>
      <w:r w:rsidR="0064606F">
        <w:rPr>
          <w:rFonts w:ascii="Times New Roman" w:hAnsi="Times New Roman" w:cs="Times New Roman"/>
          <w:sz w:val="24"/>
          <w:szCs w:val="24"/>
        </w:rPr>
        <w:t xml:space="preserve">ikat IAAF (Product </w:t>
      </w:r>
      <w:proofErr w:type="spellStart"/>
      <w:r w:rsidR="0064606F">
        <w:rPr>
          <w:rFonts w:ascii="Times New Roman" w:hAnsi="Times New Roman" w:cs="Times New Roman"/>
          <w:sz w:val="24"/>
          <w:szCs w:val="24"/>
        </w:rPr>
        <w:t>Certificate</w:t>
      </w:r>
      <w:proofErr w:type="spellEnd"/>
      <w:r w:rsidR="0064606F">
        <w:rPr>
          <w:rFonts w:ascii="Times New Roman" w:hAnsi="Times New Roman" w:cs="Times New Roman"/>
          <w:sz w:val="24"/>
          <w:szCs w:val="24"/>
        </w:rPr>
        <w:t>)</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Wyniki badań na zgodność z normą DIN 18035-6:2014 (bezpieczeństwo ekologiczne – za</w:t>
      </w:r>
      <w:r w:rsidR="0064606F">
        <w:rPr>
          <w:rFonts w:ascii="Times New Roman" w:hAnsi="Times New Roman" w:cs="Times New Roman"/>
          <w:sz w:val="24"/>
          <w:szCs w:val="24"/>
        </w:rPr>
        <w:t>wartość substancji chemicznych)</w:t>
      </w:r>
    </w:p>
    <w:p w:rsidR="00AC13E6" w:rsidRPr="00AC13E6" w:rsidRDefault="0064606F" w:rsidP="00AC13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Wyników badań WWA</w:t>
      </w:r>
    </w:p>
    <w:p w:rsidR="00AC13E6" w:rsidRPr="00AC13E6" w:rsidRDefault="0064606F" w:rsidP="00AC13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Atest higieniczny PZH</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Karta techniczn</w:t>
      </w:r>
      <w:r w:rsidR="0064606F">
        <w:rPr>
          <w:rFonts w:ascii="Times New Roman" w:hAnsi="Times New Roman" w:cs="Times New Roman"/>
          <w:sz w:val="24"/>
          <w:szCs w:val="24"/>
        </w:rPr>
        <w:t>a potwierdzona przez producenta</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Autoryzacja producenta nawierzchni poliuretanowej, wystawiona dla wykonawcy na realizowaną inwestycję wraz z potwierdzeniem gwarancji udzielonej przez producenta na tą nawierzchnię.</w:t>
      </w:r>
    </w:p>
    <w:p w:rsidR="00AC13E6" w:rsidRP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xml:space="preserve">Zaznaczamy, że nie chodzi o to aby Zamawiający obniżył jakość zamawianej nawierzchni </w:t>
      </w:r>
      <w:proofErr w:type="spellStart"/>
      <w:r w:rsidRPr="00AC13E6">
        <w:rPr>
          <w:rFonts w:ascii="Times New Roman" w:hAnsi="Times New Roman" w:cs="Times New Roman"/>
          <w:sz w:val="24"/>
          <w:szCs w:val="24"/>
        </w:rPr>
        <w:t>pu</w:t>
      </w:r>
      <w:proofErr w:type="spellEnd"/>
      <w:r w:rsidRPr="00AC13E6">
        <w:rPr>
          <w:rFonts w:ascii="Times New Roman" w:hAnsi="Times New Roman" w:cs="Times New Roman"/>
          <w:sz w:val="24"/>
          <w:szCs w:val="24"/>
        </w:rPr>
        <w:t xml:space="preserve"> tylko o to aby opisał wymagania dotyczące nawierzchni w sposób zgodny z obowiązującą w Unii Europejskiej normą PN-EN 14877:2014.</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xml:space="preserve">Wyprzedzając ewentualne stanowisko Zamawiającego, że podane w projekcie wymagania są minimalne informujemy, że takie założenie jest błędne ponieważ wymagania musza się odnosić do aktualnej normy dla nawierzchni </w:t>
      </w:r>
      <w:proofErr w:type="spellStart"/>
      <w:r w:rsidRPr="00AC13E6">
        <w:rPr>
          <w:rFonts w:ascii="Times New Roman" w:hAnsi="Times New Roman" w:cs="Times New Roman"/>
          <w:sz w:val="24"/>
          <w:szCs w:val="24"/>
        </w:rPr>
        <w:t>pu</w:t>
      </w:r>
      <w:proofErr w:type="spellEnd"/>
      <w:r w:rsidRPr="00AC13E6">
        <w:rPr>
          <w:rFonts w:ascii="Times New Roman" w:hAnsi="Times New Roman" w:cs="Times New Roman"/>
          <w:sz w:val="24"/>
          <w:szCs w:val="24"/>
        </w:rPr>
        <w:t xml:space="preserve"> a Zamawiający nie może stawiać się w roli decydenta ponad normą i wprowadzać innych niezgodną z nią wymagań.</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F61015" w:rsidRDefault="00AC13E6" w:rsidP="00AC13E6">
      <w:pPr>
        <w:autoSpaceDE w:val="0"/>
        <w:autoSpaceDN w:val="0"/>
        <w:adjustRightInd w:val="0"/>
        <w:spacing w:after="0" w:line="240" w:lineRule="auto"/>
        <w:jc w:val="both"/>
        <w:rPr>
          <w:rFonts w:ascii="Times New Roman" w:hAnsi="Times New Roman" w:cs="Times New Roman"/>
          <w:b/>
          <w:sz w:val="24"/>
          <w:szCs w:val="24"/>
          <w:u w:val="single"/>
        </w:rPr>
      </w:pPr>
      <w:r w:rsidRPr="00F61015">
        <w:rPr>
          <w:rFonts w:ascii="Times New Roman" w:hAnsi="Times New Roman" w:cs="Times New Roman"/>
          <w:b/>
          <w:sz w:val="24"/>
          <w:szCs w:val="24"/>
          <w:u w:val="single"/>
        </w:rPr>
        <w:t>Odpowiedź Ad.5</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Zmawiający informuje, iż zna zapisy normy PN EN 14877:2014. Jednocześnie informuje iż zapisy tej normy przewidują minimalne parametry jakie musi spełniać nawierzchnia poliuretanowa aby została dopuszczona do obrotu. Zamawiający ma prawo wymagania wyższych parametrów niż minimalne parametry normy. Zamawiający określając parametry kierował się podniesieniem jakości produktu a nie manipulowanie produktu. Zamawiający informuje iż na rynku jest więcej niż jeden producent spełniający określające parametry. Zamawiający podtrzymuje zapis iż nawierzchnia musi posiadać parametry określone w poniższej tabeli oraz dokumenty opisane w projekcie.</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 xml:space="preserve">Wymagane dokumenty należy przedstawić przed podpisaniem umowy do akceptacji Zamawiającego: </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1. Raport z badań przeprowadzonych przez specjalistyczne</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 xml:space="preserve">laboratorium (np. </w:t>
      </w:r>
      <w:proofErr w:type="spellStart"/>
      <w:r w:rsidRPr="00F61015">
        <w:rPr>
          <w:rFonts w:ascii="Times New Roman" w:hAnsi="Times New Roman" w:cs="Times New Roman"/>
          <w:sz w:val="24"/>
          <w:szCs w:val="24"/>
        </w:rPr>
        <w:t>Labosport</w:t>
      </w:r>
      <w:proofErr w:type="spellEnd"/>
      <w:r w:rsidRPr="00F61015">
        <w:rPr>
          <w:rFonts w:ascii="Times New Roman" w:hAnsi="Times New Roman" w:cs="Times New Roman"/>
          <w:sz w:val="24"/>
          <w:szCs w:val="24"/>
        </w:rPr>
        <w:t xml:space="preserve">, ISA-Sport, ITB, Sports </w:t>
      </w:r>
      <w:proofErr w:type="spellStart"/>
      <w:r w:rsidRPr="00F61015">
        <w:rPr>
          <w:rFonts w:ascii="Times New Roman" w:hAnsi="Times New Roman" w:cs="Times New Roman"/>
          <w:sz w:val="24"/>
          <w:szCs w:val="24"/>
        </w:rPr>
        <w:t>Labs</w:t>
      </w:r>
      <w:proofErr w:type="spellEnd"/>
      <w:r w:rsidRPr="00F61015">
        <w:rPr>
          <w:rFonts w:ascii="Times New Roman" w:hAnsi="Times New Roman" w:cs="Times New Roman"/>
          <w:sz w:val="24"/>
          <w:szCs w:val="24"/>
        </w:rPr>
        <w:t xml:space="preserve"> </w:t>
      </w:r>
      <w:proofErr w:type="spellStart"/>
      <w:r w:rsidRPr="00F61015">
        <w:rPr>
          <w:rFonts w:ascii="Times New Roman" w:hAnsi="Times New Roman" w:cs="Times New Roman"/>
          <w:sz w:val="24"/>
          <w:szCs w:val="24"/>
        </w:rPr>
        <w:t>Ltd</w:t>
      </w:r>
      <w:proofErr w:type="spellEnd"/>
      <w:r w:rsidRPr="00F61015">
        <w:rPr>
          <w:rFonts w:ascii="Times New Roman" w:hAnsi="Times New Roman" w:cs="Times New Roman"/>
          <w:sz w:val="24"/>
          <w:szCs w:val="24"/>
        </w:rPr>
        <w:t xml:space="preserve"> lub</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inne) potwierdzające spełnienie stawianych wymagań oraz</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zgodność z normą PN-EN 14877:2014</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lastRenderedPageBreak/>
        <w:t>2. Aktualny Raport z badań przeprowadzonych przez</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 xml:space="preserve">specjalistyczne laboratorium (np. ITB, </w:t>
      </w:r>
      <w:proofErr w:type="spellStart"/>
      <w:r w:rsidRPr="00F61015">
        <w:rPr>
          <w:rFonts w:ascii="Times New Roman" w:hAnsi="Times New Roman" w:cs="Times New Roman"/>
          <w:sz w:val="24"/>
          <w:szCs w:val="24"/>
        </w:rPr>
        <w:t>Labosport</w:t>
      </w:r>
      <w:proofErr w:type="spellEnd"/>
      <w:r w:rsidRPr="00F61015">
        <w:rPr>
          <w:rFonts w:ascii="Times New Roman" w:hAnsi="Times New Roman" w:cs="Times New Roman"/>
          <w:sz w:val="24"/>
          <w:szCs w:val="24"/>
        </w:rPr>
        <w:t>, ISA-Sport, Sports</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proofErr w:type="spellStart"/>
      <w:r w:rsidRPr="00F61015">
        <w:rPr>
          <w:rFonts w:ascii="Times New Roman" w:hAnsi="Times New Roman" w:cs="Times New Roman"/>
          <w:sz w:val="24"/>
          <w:szCs w:val="24"/>
        </w:rPr>
        <w:t>Labs</w:t>
      </w:r>
      <w:proofErr w:type="spellEnd"/>
      <w:r w:rsidRPr="00F61015">
        <w:rPr>
          <w:rFonts w:ascii="Times New Roman" w:hAnsi="Times New Roman" w:cs="Times New Roman"/>
          <w:sz w:val="24"/>
          <w:szCs w:val="24"/>
        </w:rPr>
        <w:t xml:space="preserve"> </w:t>
      </w:r>
      <w:proofErr w:type="spellStart"/>
      <w:r w:rsidRPr="00F61015">
        <w:rPr>
          <w:rFonts w:ascii="Times New Roman" w:hAnsi="Times New Roman" w:cs="Times New Roman"/>
          <w:sz w:val="24"/>
          <w:szCs w:val="24"/>
        </w:rPr>
        <w:t>Ltd</w:t>
      </w:r>
      <w:proofErr w:type="spellEnd"/>
      <w:r w:rsidRPr="00F61015">
        <w:rPr>
          <w:rFonts w:ascii="Times New Roman" w:hAnsi="Times New Roman" w:cs="Times New Roman"/>
          <w:sz w:val="24"/>
          <w:szCs w:val="24"/>
        </w:rPr>
        <w:t xml:space="preserve"> lub inne) potwierdzające spełnienie stawianych wymagań</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oraz zgodność z normą PN-EN 14877:2014 dla oferowanego</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systemu warstwy stabilizacyjnej</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3. Atest Higieniczny PZH dla oferowanego systemu nawierzchni</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sportowej</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4. Badania określające bezpieczeństwo ekologiczne ( WWA oraz</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metale ciężkie )</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5. Badania określające wskaźniki DOC i EOX dla oferowanego</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systemu nawierzchni</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6. Karta techniczna zawierająca parametry oferowanej</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nawierzchni podbita i podpisana przez producenta oferowanego</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systemu</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7. Aktualny Certyfikat IAAF dla oferowanego systemu</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nawierzchni</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8. Autoryzacja producenta nawierzchni poliuretanowej, podbitą i</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wystawioną dla wykonawcy na realizowaną inwestycje wraz z</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potwierdzeniem gwarancji udzielonej przez producenta na tę</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nawierzchnie</w:t>
      </w:r>
    </w:p>
    <w:p w:rsidR="00F61015" w:rsidRPr="00F61015"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9. Atest Higieniczny PZH dla oferowanego systemu warstwy</w:t>
      </w:r>
    </w:p>
    <w:p w:rsidR="00AC13E6" w:rsidRDefault="00F61015" w:rsidP="00F61015">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stabilizacyjnej</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953A5E" w:rsidRDefault="00AC13E6" w:rsidP="00AC13E6">
      <w:pPr>
        <w:autoSpaceDE w:val="0"/>
        <w:autoSpaceDN w:val="0"/>
        <w:adjustRightInd w:val="0"/>
        <w:spacing w:after="0" w:line="240" w:lineRule="auto"/>
        <w:jc w:val="both"/>
        <w:rPr>
          <w:rFonts w:ascii="Times New Roman" w:hAnsi="Times New Roman" w:cs="Times New Roman"/>
          <w:b/>
          <w:sz w:val="24"/>
          <w:szCs w:val="24"/>
          <w:u w:val="single"/>
        </w:rPr>
      </w:pPr>
      <w:r w:rsidRPr="00953A5E">
        <w:rPr>
          <w:rFonts w:ascii="Times New Roman" w:hAnsi="Times New Roman" w:cs="Times New Roman"/>
          <w:b/>
          <w:sz w:val="24"/>
          <w:szCs w:val="24"/>
          <w:u w:val="single"/>
        </w:rPr>
        <w:t xml:space="preserve">Pytanie 6. </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AC13E6">
        <w:rPr>
          <w:rFonts w:ascii="Times New Roman" w:hAnsi="Times New Roman" w:cs="Times New Roman"/>
          <w:sz w:val="24"/>
          <w:szCs w:val="24"/>
        </w:rPr>
        <w:t xml:space="preserve">Proszę o potwierdzenie, że nawierzchnia </w:t>
      </w:r>
      <w:proofErr w:type="spellStart"/>
      <w:r w:rsidRPr="00AC13E6">
        <w:rPr>
          <w:rFonts w:ascii="Times New Roman" w:hAnsi="Times New Roman" w:cs="Times New Roman"/>
          <w:sz w:val="24"/>
          <w:szCs w:val="24"/>
        </w:rPr>
        <w:t>pu</w:t>
      </w:r>
      <w:proofErr w:type="spellEnd"/>
      <w:r w:rsidRPr="00AC13E6">
        <w:rPr>
          <w:rFonts w:ascii="Times New Roman" w:hAnsi="Times New Roman" w:cs="Times New Roman"/>
          <w:sz w:val="24"/>
          <w:szCs w:val="24"/>
        </w:rPr>
        <w:t xml:space="preserve"> ma być w kolorze ceglasto-czerwonym.</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953A5E" w:rsidRDefault="00AC13E6" w:rsidP="00AC13E6">
      <w:pPr>
        <w:autoSpaceDE w:val="0"/>
        <w:autoSpaceDN w:val="0"/>
        <w:adjustRightInd w:val="0"/>
        <w:spacing w:after="0" w:line="240" w:lineRule="auto"/>
        <w:jc w:val="both"/>
        <w:rPr>
          <w:rFonts w:ascii="Times New Roman" w:hAnsi="Times New Roman" w:cs="Times New Roman"/>
          <w:b/>
          <w:sz w:val="24"/>
          <w:szCs w:val="24"/>
          <w:u w:val="single"/>
        </w:rPr>
      </w:pPr>
      <w:r w:rsidRPr="00953A5E">
        <w:rPr>
          <w:rFonts w:ascii="Times New Roman" w:hAnsi="Times New Roman" w:cs="Times New Roman"/>
          <w:b/>
          <w:sz w:val="24"/>
          <w:szCs w:val="24"/>
          <w:u w:val="single"/>
        </w:rPr>
        <w:t>Odpowiedź Ad 6.</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Tak. Nawierzchnia poliuretanowa ma być wykonana w kolorze ceglastym.</w:t>
      </w:r>
    </w:p>
    <w:p w:rsidR="00AC13E6" w:rsidRDefault="00AC13E6" w:rsidP="00AC13E6">
      <w:pPr>
        <w:autoSpaceDE w:val="0"/>
        <w:autoSpaceDN w:val="0"/>
        <w:adjustRightInd w:val="0"/>
        <w:spacing w:after="0" w:line="240" w:lineRule="auto"/>
        <w:jc w:val="both"/>
        <w:rPr>
          <w:rFonts w:ascii="Times New Roman" w:hAnsi="Times New Roman" w:cs="Times New Roman"/>
          <w:sz w:val="24"/>
          <w:szCs w:val="24"/>
        </w:rPr>
      </w:pPr>
    </w:p>
    <w:p w:rsidR="00AC13E6" w:rsidRPr="00953A5E" w:rsidRDefault="00AC13E6" w:rsidP="00AC13E6">
      <w:pPr>
        <w:autoSpaceDE w:val="0"/>
        <w:autoSpaceDN w:val="0"/>
        <w:adjustRightInd w:val="0"/>
        <w:spacing w:after="0" w:line="240" w:lineRule="auto"/>
        <w:jc w:val="both"/>
        <w:rPr>
          <w:rFonts w:ascii="Times New Roman" w:hAnsi="Times New Roman" w:cs="Times New Roman"/>
          <w:b/>
          <w:sz w:val="24"/>
          <w:szCs w:val="24"/>
          <w:u w:val="single"/>
        </w:rPr>
      </w:pPr>
      <w:r w:rsidRPr="00953A5E">
        <w:rPr>
          <w:rFonts w:ascii="Times New Roman" w:hAnsi="Times New Roman" w:cs="Times New Roman"/>
          <w:b/>
          <w:sz w:val="24"/>
          <w:szCs w:val="24"/>
          <w:u w:val="single"/>
        </w:rPr>
        <w:t xml:space="preserve">Pytanie </w:t>
      </w:r>
      <w:r w:rsidR="00FD40D1" w:rsidRPr="00953A5E">
        <w:rPr>
          <w:rFonts w:ascii="Times New Roman" w:hAnsi="Times New Roman" w:cs="Times New Roman"/>
          <w:b/>
          <w:sz w:val="24"/>
          <w:szCs w:val="24"/>
          <w:u w:val="single"/>
        </w:rPr>
        <w:t xml:space="preserve">7. </w:t>
      </w:r>
    </w:p>
    <w:p w:rsidR="00FD40D1" w:rsidRDefault="00FD40D1" w:rsidP="00AC13E6">
      <w:pPr>
        <w:autoSpaceDE w:val="0"/>
        <w:autoSpaceDN w:val="0"/>
        <w:adjustRightInd w:val="0"/>
        <w:spacing w:after="0" w:line="240" w:lineRule="auto"/>
        <w:jc w:val="both"/>
        <w:rPr>
          <w:rFonts w:ascii="Times New Roman" w:hAnsi="Times New Roman" w:cs="Times New Roman"/>
          <w:sz w:val="24"/>
          <w:szCs w:val="24"/>
        </w:rPr>
      </w:pPr>
    </w:p>
    <w:p w:rsidR="00FD40D1" w:rsidRDefault="00FD40D1" w:rsidP="00AC13E6">
      <w:pPr>
        <w:autoSpaceDE w:val="0"/>
        <w:autoSpaceDN w:val="0"/>
        <w:adjustRightInd w:val="0"/>
        <w:spacing w:after="0" w:line="240" w:lineRule="auto"/>
        <w:jc w:val="both"/>
        <w:rPr>
          <w:rFonts w:ascii="Times New Roman" w:hAnsi="Times New Roman" w:cs="Times New Roman"/>
          <w:sz w:val="24"/>
          <w:szCs w:val="24"/>
        </w:rPr>
      </w:pPr>
      <w:r w:rsidRPr="00FD40D1">
        <w:rPr>
          <w:rFonts w:ascii="Times New Roman" w:hAnsi="Times New Roman" w:cs="Times New Roman"/>
          <w:sz w:val="24"/>
          <w:szCs w:val="24"/>
        </w:rPr>
        <w:t xml:space="preserve">W związku z nieuczciwymi praktykami stosowania do wierzchniej warstwy nawierzchni sportowej </w:t>
      </w:r>
      <w:proofErr w:type="spellStart"/>
      <w:r w:rsidRPr="00FD40D1">
        <w:rPr>
          <w:rFonts w:ascii="Times New Roman" w:hAnsi="Times New Roman" w:cs="Times New Roman"/>
          <w:sz w:val="24"/>
          <w:szCs w:val="24"/>
        </w:rPr>
        <w:t>pu</w:t>
      </w:r>
      <w:proofErr w:type="spellEnd"/>
      <w:r w:rsidRPr="00FD40D1">
        <w:rPr>
          <w:rFonts w:ascii="Times New Roman" w:hAnsi="Times New Roman" w:cs="Times New Roman"/>
          <w:sz w:val="24"/>
          <w:szCs w:val="24"/>
        </w:rPr>
        <w:t xml:space="preserve"> granulatów z recyklingu barwionych powierzchniowo, proszę o potwierdzenie, że Zamawiający wymaga wykonania wierzchniej warstwy nawierzchni sportowej </w:t>
      </w:r>
      <w:proofErr w:type="spellStart"/>
      <w:r w:rsidRPr="00FD40D1">
        <w:rPr>
          <w:rFonts w:ascii="Times New Roman" w:hAnsi="Times New Roman" w:cs="Times New Roman"/>
          <w:sz w:val="24"/>
          <w:szCs w:val="24"/>
        </w:rPr>
        <w:t>pu</w:t>
      </w:r>
      <w:proofErr w:type="spellEnd"/>
      <w:r w:rsidRPr="00FD40D1">
        <w:rPr>
          <w:rFonts w:ascii="Times New Roman" w:hAnsi="Times New Roman" w:cs="Times New Roman"/>
          <w:sz w:val="24"/>
          <w:szCs w:val="24"/>
        </w:rPr>
        <w:t xml:space="preserve"> zgodnie z technologią przy użyciu granulatu EPDM z pierwotnej produkcji i nie dopuszcza stosowania barwionych granulatów z recyklingu.</w:t>
      </w:r>
    </w:p>
    <w:p w:rsidR="00FD40D1" w:rsidRDefault="00FD40D1" w:rsidP="00AC13E6">
      <w:pPr>
        <w:autoSpaceDE w:val="0"/>
        <w:autoSpaceDN w:val="0"/>
        <w:adjustRightInd w:val="0"/>
        <w:spacing w:after="0" w:line="240" w:lineRule="auto"/>
        <w:jc w:val="both"/>
        <w:rPr>
          <w:rFonts w:ascii="Times New Roman" w:hAnsi="Times New Roman" w:cs="Times New Roman"/>
          <w:sz w:val="24"/>
          <w:szCs w:val="24"/>
        </w:rPr>
      </w:pPr>
    </w:p>
    <w:p w:rsidR="00FD40D1" w:rsidRDefault="00FD40D1" w:rsidP="00FD40D1">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Odpowiedź Ad 7</w:t>
      </w:r>
      <w:r w:rsidRPr="00FD40D1">
        <w:rPr>
          <w:rFonts w:ascii="Times New Roman" w:hAnsi="Times New Roman" w:cs="Times New Roman"/>
          <w:b/>
          <w:sz w:val="24"/>
          <w:szCs w:val="24"/>
          <w:u w:val="single"/>
        </w:rPr>
        <w:t>.</w:t>
      </w:r>
    </w:p>
    <w:p w:rsidR="00FD40D1" w:rsidRPr="00FD40D1" w:rsidRDefault="00FD40D1" w:rsidP="00FD40D1">
      <w:pPr>
        <w:autoSpaceDE w:val="0"/>
        <w:autoSpaceDN w:val="0"/>
        <w:adjustRightInd w:val="0"/>
        <w:spacing w:after="0" w:line="240" w:lineRule="auto"/>
        <w:jc w:val="both"/>
        <w:rPr>
          <w:rFonts w:ascii="Times New Roman" w:hAnsi="Times New Roman" w:cs="Times New Roman"/>
          <w:b/>
          <w:sz w:val="24"/>
          <w:szCs w:val="24"/>
          <w:u w:val="single"/>
        </w:rPr>
      </w:pPr>
    </w:p>
    <w:p w:rsidR="00FD40D1" w:rsidRPr="00FD40D1" w:rsidRDefault="00FD40D1" w:rsidP="00FD40D1">
      <w:pPr>
        <w:autoSpaceDE w:val="0"/>
        <w:autoSpaceDN w:val="0"/>
        <w:adjustRightInd w:val="0"/>
        <w:spacing w:after="0" w:line="240" w:lineRule="auto"/>
        <w:jc w:val="both"/>
        <w:rPr>
          <w:rFonts w:ascii="Times New Roman" w:hAnsi="Times New Roman" w:cs="Times New Roman"/>
          <w:sz w:val="24"/>
          <w:szCs w:val="24"/>
        </w:rPr>
      </w:pPr>
      <w:r w:rsidRPr="00F61015">
        <w:rPr>
          <w:rFonts w:ascii="Times New Roman" w:hAnsi="Times New Roman" w:cs="Times New Roman"/>
          <w:sz w:val="24"/>
          <w:szCs w:val="24"/>
        </w:rPr>
        <w:t>Zamawiający nie dopuszcza zastosowania granulatu z recyklingu.</w:t>
      </w:r>
      <w:r w:rsidRPr="00FD40D1">
        <w:rPr>
          <w:rFonts w:ascii="Times New Roman" w:hAnsi="Times New Roman" w:cs="Times New Roman"/>
          <w:sz w:val="24"/>
          <w:szCs w:val="24"/>
        </w:rPr>
        <w:t xml:space="preserve"> </w:t>
      </w:r>
    </w:p>
    <w:p w:rsidR="00FD40D1" w:rsidRDefault="00FD40D1" w:rsidP="00AC13E6">
      <w:pPr>
        <w:autoSpaceDE w:val="0"/>
        <w:autoSpaceDN w:val="0"/>
        <w:adjustRightInd w:val="0"/>
        <w:spacing w:after="0" w:line="240" w:lineRule="auto"/>
        <w:jc w:val="both"/>
        <w:rPr>
          <w:rFonts w:ascii="Times New Roman" w:hAnsi="Times New Roman" w:cs="Times New Roman"/>
          <w:sz w:val="24"/>
          <w:szCs w:val="24"/>
        </w:rPr>
      </w:pPr>
    </w:p>
    <w:p w:rsidR="00AC13E6" w:rsidRPr="00FD40D1" w:rsidRDefault="00FD40D1" w:rsidP="00AC13E6">
      <w:pPr>
        <w:autoSpaceDE w:val="0"/>
        <w:autoSpaceDN w:val="0"/>
        <w:adjustRightInd w:val="0"/>
        <w:spacing w:after="0" w:line="240" w:lineRule="auto"/>
        <w:jc w:val="both"/>
        <w:rPr>
          <w:rFonts w:ascii="Times New Roman" w:hAnsi="Times New Roman" w:cs="Times New Roman"/>
          <w:b/>
          <w:sz w:val="24"/>
          <w:szCs w:val="24"/>
          <w:u w:val="single"/>
        </w:rPr>
      </w:pPr>
      <w:r w:rsidRPr="00FD40D1">
        <w:rPr>
          <w:rFonts w:ascii="Times New Roman" w:hAnsi="Times New Roman" w:cs="Times New Roman"/>
          <w:b/>
          <w:sz w:val="24"/>
          <w:szCs w:val="24"/>
          <w:u w:val="single"/>
        </w:rPr>
        <w:t>Pytanie 8.</w:t>
      </w:r>
    </w:p>
    <w:p w:rsidR="00FD40D1" w:rsidRDefault="00FD40D1" w:rsidP="00AC13E6">
      <w:pPr>
        <w:autoSpaceDE w:val="0"/>
        <w:autoSpaceDN w:val="0"/>
        <w:adjustRightInd w:val="0"/>
        <w:spacing w:after="0" w:line="240" w:lineRule="auto"/>
        <w:jc w:val="both"/>
        <w:rPr>
          <w:rFonts w:ascii="Times New Roman" w:hAnsi="Times New Roman" w:cs="Times New Roman"/>
          <w:sz w:val="24"/>
          <w:szCs w:val="24"/>
        </w:rPr>
      </w:pPr>
    </w:p>
    <w:p w:rsidR="00FD40D1" w:rsidRDefault="00FD40D1" w:rsidP="00AC13E6">
      <w:pPr>
        <w:autoSpaceDE w:val="0"/>
        <w:autoSpaceDN w:val="0"/>
        <w:adjustRightInd w:val="0"/>
        <w:spacing w:after="0" w:line="240" w:lineRule="auto"/>
        <w:jc w:val="both"/>
        <w:rPr>
          <w:rFonts w:ascii="Times New Roman" w:hAnsi="Times New Roman" w:cs="Times New Roman"/>
          <w:sz w:val="24"/>
          <w:szCs w:val="24"/>
        </w:rPr>
      </w:pPr>
      <w:r w:rsidRPr="00FD40D1">
        <w:rPr>
          <w:rFonts w:ascii="Times New Roman" w:hAnsi="Times New Roman" w:cs="Times New Roman"/>
          <w:sz w:val="24"/>
          <w:szCs w:val="24"/>
        </w:rPr>
        <w:t>Proszę o potwierdzenie, że za termin zakończenia robót budowlanych uznaje się datę pisemnego zgłoszenia wykonawcy Zamawiającemu zakończenia robót.</w:t>
      </w:r>
    </w:p>
    <w:p w:rsidR="00FD40D1" w:rsidRDefault="00FD40D1" w:rsidP="00AC13E6">
      <w:pPr>
        <w:autoSpaceDE w:val="0"/>
        <w:autoSpaceDN w:val="0"/>
        <w:adjustRightInd w:val="0"/>
        <w:spacing w:after="0" w:line="240" w:lineRule="auto"/>
        <w:jc w:val="both"/>
        <w:rPr>
          <w:rFonts w:ascii="Times New Roman" w:hAnsi="Times New Roman" w:cs="Times New Roman"/>
          <w:sz w:val="24"/>
          <w:szCs w:val="24"/>
        </w:rPr>
      </w:pPr>
    </w:p>
    <w:p w:rsidR="00FD40D1" w:rsidRDefault="00FD40D1" w:rsidP="00FD40D1">
      <w:pPr>
        <w:pStyle w:val="NormalnyWeb"/>
        <w:rPr>
          <w:b/>
          <w:u w:val="single"/>
        </w:rPr>
      </w:pPr>
      <w:r>
        <w:rPr>
          <w:b/>
          <w:u w:val="single"/>
        </w:rPr>
        <w:lastRenderedPageBreak/>
        <w:t>Odpowiedź Ad 8.</w:t>
      </w:r>
    </w:p>
    <w:p w:rsidR="00F61015" w:rsidRPr="00F61015" w:rsidRDefault="00F61015" w:rsidP="00F61015">
      <w:pPr>
        <w:spacing w:after="160" w:line="259" w:lineRule="auto"/>
        <w:jc w:val="both"/>
        <w:rPr>
          <w:rFonts w:ascii="Times New Roman" w:eastAsia="Calibri" w:hAnsi="Times New Roman" w:cs="Times New Roman"/>
        </w:rPr>
      </w:pPr>
      <w:r w:rsidRPr="00F61015">
        <w:rPr>
          <w:rFonts w:ascii="Times New Roman" w:eastAsia="Calibri" w:hAnsi="Times New Roman" w:cs="Times New Roman"/>
        </w:rPr>
        <w:t xml:space="preserve">Termin zakończenia robót budowlanych to dzień odbioru wykonanych robót przez Zamawiającego. </w:t>
      </w:r>
    </w:p>
    <w:p w:rsidR="00FD40D1" w:rsidRPr="00FD40D1" w:rsidRDefault="00FD40D1" w:rsidP="00FD40D1">
      <w:pPr>
        <w:pStyle w:val="NormalnyWeb"/>
        <w:rPr>
          <w:b/>
          <w:u w:val="single"/>
        </w:rPr>
      </w:pPr>
      <w:r w:rsidRPr="00FD40D1">
        <w:rPr>
          <w:b/>
          <w:u w:val="single"/>
        </w:rPr>
        <w:t xml:space="preserve">Pytanie 9. </w:t>
      </w:r>
    </w:p>
    <w:p w:rsidR="00FD40D1" w:rsidRDefault="00FD40D1" w:rsidP="00FD40D1">
      <w:pPr>
        <w:pStyle w:val="NormalnyWeb"/>
      </w:pPr>
      <w:r w:rsidRPr="00FD40D1">
        <w:t>Proszę o potwierdzenie, że obmiar robót jest zgodny z udostępnionym przedmiarem robót.</w:t>
      </w:r>
    </w:p>
    <w:p w:rsidR="00FD40D1" w:rsidRDefault="00FD40D1" w:rsidP="00FD40D1">
      <w:pPr>
        <w:pStyle w:val="NormalnyWeb"/>
        <w:rPr>
          <w:b/>
          <w:u w:val="single"/>
        </w:rPr>
      </w:pPr>
      <w:r w:rsidRPr="00FD40D1">
        <w:rPr>
          <w:b/>
          <w:u w:val="single"/>
        </w:rPr>
        <w:t xml:space="preserve">Odpowiedź Ad 9. </w:t>
      </w:r>
    </w:p>
    <w:p w:rsidR="00F61015" w:rsidRPr="00F61015" w:rsidRDefault="00F61015" w:rsidP="00FD40D1">
      <w:pPr>
        <w:pStyle w:val="NormalnyWeb"/>
      </w:pPr>
      <w:r w:rsidRPr="00F61015">
        <w:t>Zamieszczony przedmiar robót jest elementem pomocniczym i nie powinien stanowić podstawy wyceny robót. Należy wykonać wszelkie niezbędne prace w celu realizacji inwestycji określone w dokumentacji projektowej.</w:t>
      </w:r>
    </w:p>
    <w:p w:rsidR="00FD40D1" w:rsidRPr="00FD40D1" w:rsidRDefault="00FD40D1" w:rsidP="00FD40D1">
      <w:pPr>
        <w:pStyle w:val="NormalnyWeb"/>
        <w:rPr>
          <w:b/>
          <w:u w:val="single"/>
        </w:rPr>
      </w:pPr>
      <w:r w:rsidRPr="00FD40D1">
        <w:rPr>
          <w:b/>
          <w:u w:val="single"/>
        </w:rPr>
        <w:t>Pytanie 10.</w:t>
      </w:r>
    </w:p>
    <w:p w:rsidR="00FD40D1" w:rsidRDefault="00FD40D1" w:rsidP="00F11875">
      <w:pPr>
        <w:pStyle w:val="NormalnyWeb"/>
        <w:jc w:val="both"/>
      </w:pPr>
      <w:r w:rsidRPr="00FD40D1">
        <w:t>Proszę o potwierdzenie, że Zamawiający poza wy</w:t>
      </w:r>
      <w:r w:rsidR="00AA74AB">
        <w:t>kazanymi powyżej uwagami, udostę</w:t>
      </w:r>
      <w:r w:rsidRPr="00FD40D1">
        <w:t xml:space="preserve">pnił całą dokumentację projektową, techniczną niezbędną do wykonania przedmiotu zamówienia oraz że dokumentacja ta jest kompletna o odzwierciedla stan faktyczny w zakresie warunków realizacji zamówienia, zaś brak </w:t>
      </w:r>
      <w:proofErr w:type="spellStart"/>
      <w:r w:rsidRPr="00FD40D1">
        <w:t>jakichkowliek</w:t>
      </w:r>
      <w:proofErr w:type="spellEnd"/>
      <w:r w:rsidRPr="00FD40D1">
        <w:t xml:space="preserve"> dokumentów istotnych dla oceny warunków realizacji Inwestycji nie obciąża Wykonawcy.</w:t>
      </w:r>
    </w:p>
    <w:p w:rsidR="00FD40D1" w:rsidRDefault="00FD40D1" w:rsidP="00FD40D1">
      <w:pPr>
        <w:pStyle w:val="NormalnyWeb"/>
        <w:rPr>
          <w:b/>
          <w:u w:val="single"/>
        </w:rPr>
      </w:pPr>
      <w:r w:rsidRPr="00F61015">
        <w:rPr>
          <w:b/>
          <w:u w:val="single"/>
        </w:rPr>
        <w:t>Odpowiedź Ad. 10</w:t>
      </w:r>
    </w:p>
    <w:p w:rsidR="00953A5E" w:rsidRPr="00F61015" w:rsidRDefault="00F61015" w:rsidP="00FD40D1">
      <w:pPr>
        <w:pStyle w:val="NormalnyWeb"/>
      </w:pPr>
      <w:r w:rsidRPr="00F61015">
        <w:t>Prace należy wykonać zgodnie z załączoną dokumentacją.</w:t>
      </w:r>
    </w:p>
    <w:p w:rsidR="00FD40D1" w:rsidRPr="00953A5E" w:rsidRDefault="00FD40D1" w:rsidP="00FD40D1">
      <w:pPr>
        <w:pStyle w:val="NormalnyWeb"/>
        <w:rPr>
          <w:b/>
          <w:u w:val="single"/>
        </w:rPr>
      </w:pPr>
      <w:r w:rsidRPr="00953A5E">
        <w:rPr>
          <w:b/>
          <w:u w:val="single"/>
        </w:rPr>
        <w:t>Pytanie 11.</w:t>
      </w:r>
    </w:p>
    <w:p w:rsidR="00FD40D1" w:rsidRDefault="00FD40D1" w:rsidP="00F11875">
      <w:pPr>
        <w:pStyle w:val="NormalnyWeb"/>
        <w:jc w:val="both"/>
      </w:pPr>
      <w:r w:rsidRPr="00FD40D1">
        <w:t xml:space="preserve">Proszę o potwierdzenie, że Zamawiający dysponuje wszelkimi wymaganymi prawem decyzjami administracyjnymi oraz uzgodnieniami niezbędnymi w celu wykonania zamówienia, które zachowują ważność na okres zgodny z wymaganym terminem realizacji, </w:t>
      </w:r>
      <w:r w:rsidR="00AA74AB">
        <w:br/>
      </w:r>
      <w:r w:rsidRPr="00FD40D1">
        <w:t>a skutki ewentualnych braków w tym zakresie nie obciążają Wykonawcy.</w:t>
      </w:r>
    </w:p>
    <w:p w:rsidR="00FD40D1" w:rsidRDefault="00FD40D1" w:rsidP="00FD40D1">
      <w:pPr>
        <w:pStyle w:val="NormalnyWeb"/>
        <w:rPr>
          <w:b/>
          <w:u w:val="single"/>
        </w:rPr>
      </w:pPr>
      <w:r w:rsidRPr="005A3AE9">
        <w:rPr>
          <w:b/>
          <w:u w:val="single"/>
        </w:rPr>
        <w:t>Odpowiedź Ad 11.</w:t>
      </w:r>
    </w:p>
    <w:p w:rsidR="00953A5E" w:rsidRPr="005A3AE9" w:rsidRDefault="005A3AE9" w:rsidP="00FD40D1">
      <w:pPr>
        <w:pStyle w:val="NormalnyWeb"/>
      </w:pPr>
      <w:r w:rsidRPr="00F61015">
        <w:t>Tak. Na realizację w/w inwestycji zamawiający uzyskał pozwolenie na budowę.</w:t>
      </w:r>
      <w:r>
        <w:t xml:space="preserve"> </w:t>
      </w:r>
    </w:p>
    <w:p w:rsidR="00953A5E" w:rsidRPr="00953A5E" w:rsidRDefault="00953A5E" w:rsidP="00FD40D1">
      <w:pPr>
        <w:pStyle w:val="NormalnyWeb"/>
        <w:rPr>
          <w:b/>
          <w:u w:val="single"/>
        </w:rPr>
      </w:pPr>
      <w:r>
        <w:rPr>
          <w:b/>
          <w:u w:val="single"/>
        </w:rPr>
        <w:t>Pytanie 12.</w:t>
      </w:r>
    </w:p>
    <w:p w:rsidR="00FD40D1" w:rsidRDefault="00FD40D1" w:rsidP="00F11875">
      <w:pPr>
        <w:pStyle w:val="NormalnyWeb"/>
        <w:jc w:val="both"/>
      </w:pPr>
      <w:r w:rsidRPr="00FD40D1">
        <w:t>Projekt umowy § 20 pkt 2 2) c) podaje okoliczności zmiany umowy w zakresie zmiany terminu wykonania zamówienia:</w:t>
      </w:r>
    </w:p>
    <w:p w:rsidR="00FD40D1" w:rsidRDefault="00FD40D1" w:rsidP="00F11875">
      <w:pPr>
        <w:pStyle w:val="NormalnyWeb"/>
        <w:jc w:val="both"/>
        <w:rPr>
          <w:color w:val="000000"/>
        </w:rPr>
      </w:pPr>
      <w:r>
        <w:rPr>
          <w:color w:val="000000"/>
        </w:rPr>
        <w:t>szczególnie niesprzyjających warunków atmosferycznych (długotrwałe - powyżej</w:t>
      </w:r>
      <w:r>
        <w:rPr>
          <w:color w:val="000000"/>
        </w:rPr>
        <w:br/>
        <w:t>10 dni silne mrozy poniżej 15˚C, ulewne i długotrwałe ulewne deszcze, ponad normowe opady śniegu, długotrwałe - powyżej 10 dni wysokie temperatury powyżej 30˚C) uniemożliwiające prowadzenie robót budowlanych z zachowaniem wymaganej technologii, przeprowadzanie prób i sprawdzeń, dokonywanie odbiorów, o ile nie dało się tego przewidzieć i / lub wykonać w innym terminie,</w:t>
      </w:r>
    </w:p>
    <w:p w:rsidR="00F11875" w:rsidRDefault="00FD40D1" w:rsidP="00F11875">
      <w:pPr>
        <w:pStyle w:val="NormalnyWeb"/>
        <w:spacing w:before="0" w:beforeAutospacing="0" w:after="0" w:afterAutospacing="0"/>
        <w:jc w:val="both"/>
      </w:pPr>
      <w:r w:rsidRPr="00FD40D1">
        <w:lastRenderedPageBreak/>
        <w:t xml:space="preserve">Powyższy zapis nie przewiduje zmiany umowy w zakresie zmiany terminu zakończenia realizacji w przypadku </w:t>
      </w:r>
      <w:r w:rsidRPr="00FD40D1">
        <w:rPr>
          <w:b/>
          <w:bCs/>
        </w:rPr>
        <w:t>wystąpienia możliwych do przewidzenia</w:t>
      </w:r>
      <w:r w:rsidRPr="00FD40D1">
        <w:t xml:space="preserve"> </w:t>
      </w:r>
      <w:r w:rsidRPr="00FD40D1">
        <w:rPr>
          <w:b/>
          <w:bCs/>
        </w:rPr>
        <w:t>niekorzystnych warunków atmosferycznych</w:t>
      </w:r>
      <w:r w:rsidRPr="00FD40D1">
        <w:t xml:space="preserve"> </w:t>
      </w:r>
      <w:r w:rsidRPr="00FD40D1">
        <w:rPr>
          <w:b/>
          <w:bCs/>
        </w:rPr>
        <w:t>uniemożliwiających wykonanie przedmiotu umowy zgodnie z technologią bez ograniczenia jw.</w:t>
      </w:r>
      <w:r w:rsidR="00F11875">
        <w:br/>
      </w:r>
      <w:r w:rsidRPr="00FD40D1">
        <w:t>Dotyczy to szczególnie nawierzchni poliuretanowej, do instalacji której wymagane są rygorystyczne warunki atmosferyczne.</w:t>
      </w:r>
      <w:r w:rsidR="00F11875">
        <w:br/>
      </w:r>
      <w:r w:rsidRPr="00FD40D1">
        <w:t>Stwierdzamy, że zachodzi niebezpieczeństwo, że jeśli wystąpią warunki atmosferyczne możliwe do przewidzenia jak np. opady atmosferyczne, nieodpowiednia wilgotność powietrza, nieodpowiednia temperatura powietrza, nieodpowiednia temperatura podłoża, mokre podłoże (nie wpisujące się w ograniczenia projektu umowy – ww.), które wg technologii zamawianych robót uniemożliwiają ich wykonywanie to wykonawca nie będzie miał możliwości zmiany terminu wykonania robót – taka sytuacja jest niedopuszczalna gdyż jest wyjątkowo krzywdząca dla wykonawcy.</w:t>
      </w:r>
    </w:p>
    <w:p w:rsidR="00F11875" w:rsidRDefault="00F11875" w:rsidP="00F11875">
      <w:pPr>
        <w:pStyle w:val="NormalnyWeb"/>
        <w:spacing w:before="0" w:beforeAutospacing="0" w:after="0" w:afterAutospacing="0"/>
        <w:jc w:val="both"/>
      </w:pPr>
      <w:r>
        <w:br/>
      </w:r>
      <w:r w:rsidR="00FD40D1" w:rsidRPr="00FD40D1">
        <w:t>Zamawiający w sposób niefortunny ogranicza warunki atmosferyczne określeniem – niemożliwe do przewidzenia. Takie określenie jest nieprecyzyjne ponieważ Zamawiający może stwierdzić, że możliwe było do przewidzenia występowania nieodpowiedniej temperatury powietrza, nieodpowiedniej wilgotności powietrza, opadów atmosferycznych oraz zbyt silnego wiatru.</w:t>
      </w:r>
    </w:p>
    <w:p w:rsidR="00F11875" w:rsidRDefault="00F11875" w:rsidP="00F11875">
      <w:pPr>
        <w:pStyle w:val="NormalnyWeb"/>
        <w:spacing w:before="0" w:beforeAutospacing="0" w:after="0" w:afterAutospacing="0"/>
        <w:jc w:val="both"/>
      </w:pPr>
      <w:r>
        <w:br/>
      </w:r>
      <w:r w:rsidR="00FD40D1" w:rsidRPr="00FD40D1">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w:t>
      </w:r>
      <w:r>
        <w:t xml:space="preserve">a czynniki od niego obiektywnie </w:t>
      </w:r>
      <w:r w:rsidR="00FD40D1" w:rsidRPr="00FD40D1">
        <w:t>niezależne.</w:t>
      </w:r>
    </w:p>
    <w:p w:rsidR="00F11875" w:rsidRDefault="00FD40D1" w:rsidP="00F11875">
      <w:pPr>
        <w:pStyle w:val="NormalnyWeb"/>
        <w:spacing w:after="0" w:afterAutospacing="0"/>
        <w:jc w:val="both"/>
      </w:pPr>
      <w:r w:rsidRPr="00FD40D1">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rsidR="00FD40D1" w:rsidRPr="00FD40D1" w:rsidRDefault="00FD40D1" w:rsidP="00F11875">
      <w:pPr>
        <w:pStyle w:val="NormalnyWeb"/>
        <w:spacing w:after="0" w:afterAutospacing="0"/>
        <w:jc w:val="both"/>
      </w:pPr>
      <w:r w:rsidRPr="00FD40D1">
        <w:t>W związku z powyższym wnosimy o korektę ww. cytowanego punktu umowy na:</w:t>
      </w:r>
    </w:p>
    <w:p w:rsidR="00FD40D1" w:rsidRPr="00FD40D1" w:rsidRDefault="00FD40D1" w:rsidP="00F11875">
      <w:pPr>
        <w:pStyle w:val="NormalnyWeb"/>
        <w:jc w:val="both"/>
      </w:pPr>
      <w:r w:rsidRPr="00FD40D1">
        <w:rPr>
          <w:b/>
          <w:bCs/>
        </w:rPr>
        <w:t xml:space="preserve">niesprzyjających warunków atmosferycznych uniemożliwiających prowadzenie robót budowlanych z zachowaniem wymaganej technologii, przeprowadzanie prób </w:t>
      </w:r>
      <w:r w:rsidR="00AA74AB">
        <w:rPr>
          <w:b/>
          <w:bCs/>
        </w:rPr>
        <w:br/>
      </w:r>
      <w:r w:rsidRPr="00FD40D1">
        <w:rPr>
          <w:b/>
          <w:bCs/>
        </w:rPr>
        <w:t>i sprawdzeń, dokonywanie odbiorów.</w:t>
      </w:r>
    </w:p>
    <w:p w:rsidR="00FD40D1" w:rsidRDefault="00F11875" w:rsidP="00FD40D1">
      <w:pPr>
        <w:pStyle w:val="NormalnyWeb"/>
        <w:rPr>
          <w:b/>
          <w:u w:val="single"/>
        </w:rPr>
      </w:pPr>
      <w:r w:rsidRPr="00F11875">
        <w:rPr>
          <w:b/>
          <w:u w:val="single"/>
        </w:rPr>
        <w:t>Odpowiedź Ad 12.</w:t>
      </w:r>
    </w:p>
    <w:p w:rsidR="00F11875" w:rsidRPr="00F11875" w:rsidRDefault="005A3AE9" w:rsidP="00AA74AB">
      <w:pPr>
        <w:pStyle w:val="NormalnyWeb"/>
        <w:jc w:val="both"/>
      </w:pPr>
      <w:r w:rsidRPr="00F61015">
        <w:t>Zamawiający nie przewiduje zmiany umowy w zakresie zmiany terminu wykonania zamówienia w przypadku korzystnych warunków atmosferycznych. Możliwe do przewidzenia niekorzystne warunki atmosferyczne nie stanowią podstawy do zmiany terminu wykonania.</w:t>
      </w:r>
      <w:r w:rsidRPr="005A3AE9">
        <w:t xml:space="preserve"> </w:t>
      </w:r>
    </w:p>
    <w:p w:rsidR="00FD40D1" w:rsidRDefault="00FD40D1" w:rsidP="00FD40D1">
      <w:pPr>
        <w:pStyle w:val="NormalnyWeb"/>
      </w:pPr>
    </w:p>
    <w:p w:rsidR="00FD40D1" w:rsidRPr="002D3F01" w:rsidRDefault="00FD40D1" w:rsidP="00AC13E6">
      <w:pPr>
        <w:autoSpaceDE w:val="0"/>
        <w:autoSpaceDN w:val="0"/>
        <w:adjustRightInd w:val="0"/>
        <w:spacing w:after="0" w:line="240" w:lineRule="auto"/>
        <w:jc w:val="both"/>
        <w:rPr>
          <w:rFonts w:ascii="Times New Roman" w:hAnsi="Times New Roman" w:cs="Times New Roman"/>
          <w:sz w:val="24"/>
          <w:szCs w:val="24"/>
        </w:rPr>
      </w:pPr>
    </w:p>
    <w:sectPr w:rsidR="00FD40D1" w:rsidRPr="002D3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BF"/>
    <w:rsid w:val="002D3F01"/>
    <w:rsid w:val="003609D4"/>
    <w:rsid w:val="003E2C72"/>
    <w:rsid w:val="005A3AE9"/>
    <w:rsid w:val="0064606F"/>
    <w:rsid w:val="00953A5E"/>
    <w:rsid w:val="00A03341"/>
    <w:rsid w:val="00AA74AB"/>
    <w:rsid w:val="00AC13E6"/>
    <w:rsid w:val="00B304A1"/>
    <w:rsid w:val="00D55591"/>
    <w:rsid w:val="00EC07BF"/>
    <w:rsid w:val="00F11875"/>
    <w:rsid w:val="00F61015"/>
    <w:rsid w:val="00FD4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7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07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07BF"/>
    <w:rPr>
      <w:b/>
      <w:bCs/>
    </w:rPr>
  </w:style>
  <w:style w:type="paragraph" w:styleId="Tekstdymka">
    <w:name w:val="Balloon Text"/>
    <w:basedOn w:val="Normalny"/>
    <w:link w:val="TekstdymkaZnak"/>
    <w:uiPriority w:val="99"/>
    <w:semiHidden/>
    <w:unhideWhenUsed/>
    <w:rsid w:val="002D3F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F01"/>
    <w:rPr>
      <w:rFonts w:ascii="Tahoma" w:hAnsi="Tahoma" w:cs="Tahoma"/>
      <w:sz w:val="16"/>
      <w:szCs w:val="16"/>
    </w:rPr>
  </w:style>
  <w:style w:type="table" w:styleId="Tabela-Siatka">
    <w:name w:val="Table Grid"/>
    <w:basedOn w:val="Standardowy"/>
    <w:uiPriority w:val="59"/>
    <w:rsid w:val="00AC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7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07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07BF"/>
    <w:rPr>
      <w:b/>
      <w:bCs/>
    </w:rPr>
  </w:style>
  <w:style w:type="paragraph" w:styleId="Tekstdymka">
    <w:name w:val="Balloon Text"/>
    <w:basedOn w:val="Normalny"/>
    <w:link w:val="TekstdymkaZnak"/>
    <w:uiPriority w:val="99"/>
    <w:semiHidden/>
    <w:unhideWhenUsed/>
    <w:rsid w:val="002D3F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F01"/>
    <w:rPr>
      <w:rFonts w:ascii="Tahoma" w:hAnsi="Tahoma" w:cs="Tahoma"/>
      <w:sz w:val="16"/>
      <w:szCs w:val="16"/>
    </w:rPr>
  </w:style>
  <w:style w:type="table" w:styleId="Tabela-Siatka">
    <w:name w:val="Table Grid"/>
    <w:basedOn w:val="Standardowy"/>
    <w:uiPriority w:val="59"/>
    <w:rsid w:val="00AC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1269">
      <w:bodyDiv w:val="1"/>
      <w:marLeft w:val="0"/>
      <w:marRight w:val="0"/>
      <w:marTop w:val="0"/>
      <w:marBottom w:val="0"/>
      <w:divBdr>
        <w:top w:val="none" w:sz="0" w:space="0" w:color="auto"/>
        <w:left w:val="none" w:sz="0" w:space="0" w:color="auto"/>
        <w:bottom w:val="none" w:sz="0" w:space="0" w:color="auto"/>
        <w:right w:val="none" w:sz="0" w:space="0" w:color="auto"/>
      </w:divBdr>
    </w:div>
    <w:div w:id="145363296">
      <w:bodyDiv w:val="1"/>
      <w:marLeft w:val="0"/>
      <w:marRight w:val="0"/>
      <w:marTop w:val="0"/>
      <w:marBottom w:val="0"/>
      <w:divBdr>
        <w:top w:val="none" w:sz="0" w:space="0" w:color="auto"/>
        <w:left w:val="none" w:sz="0" w:space="0" w:color="auto"/>
        <w:bottom w:val="none" w:sz="0" w:space="0" w:color="auto"/>
        <w:right w:val="none" w:sz="0" w:space="0" w:color="auto"/>
      </w:divBdr>
    </w:div>
    <w:div w:id="426271181">
      <w:bodyDiv w:val="1"/>
      <w:marLeft w:val="0"/>
      <w:marRight w:val="0"/>
      <w:marTop w:val="0"/>
      <w:marBottom w:val="0"/>
      <w:divBdr>
        <w:top w:val="none" w:sz="0" w:space="0" w:color="auto"/>
        <w:left w:val="none" w:sz="0" w:space="0" w:color="auto"/>
        <w:bottom w:val="none" w:sz="0" w:space="0" w:color="auto"/>
        <w:right w:val="none" w:sz="0" w:space="0" w:color="auto"/>
      </w:divBdr>
    </w:div>
    <w:div w:id="485511896">
      <w:bodyDiv w:val="1"/>
      <w:marLeft w:val="0"/>
      <w:marRight w:val="0"/>
      <w:marTop w:val="0"/>
      <w:marBottom w:val="0"/>
      <w:divBdr>
        <w:top w:val="none" w:sz="0" w:space="0" w:color="auto"/>
        <w:left w:val="none" w:sz="0" w:space="0" w:color="auto"/>
        <w:bottom w:val="none" w:sz="0" w:space="0" w:color="auto"/>
        <w:right w:val="none" w:sz="0" w:space="0" w:color="auto"/>
      </w:divBdr>
    </w:div>
    <w:div w:id="565143536">
      <w:bodyDiv w:val="1"/>
      <w:marLeft w:val="0"/>
      <w:marRight w:val="0"/>
      <w:marTop w:val="0"/>
      <w:marBottom w:val="0"/>
      <w:divBdr>
        <w:top w:val="none" w:sz="0" w:space="0" w:color="auto"/>
        <w:left w:val="none" w:sz="0" w:space="0" w:color="auto"/>
        <w:bottom w:val="none" w:sz="0" w:space="0" w:color="auto"/>
        <w:right w:val="none" w:sz="0" w:space="0" w:color="auto"/>
      </w:divBdr>
    </w:div>
    <w:div w:id="601107760">
      <w:bodyDiv w:val="1"/>
      <w:marLeft w:val="0"/>
      <w:marRight w:val="0"/>
      <w:marTop w:val="0"/>
      <w:marBottom w:val="0"/>
      <w:divBdr>
        <w:top w:val="none" w:sz="0" w:space="0" w:color="auto"/>
        <w:left w:val="none" w:sz="0" w:space="0" w:color="auto"/>
        <w:bottom w:val="none" w:sz="0" w:space="0" w:color="auto"/>
        <w:right w:val="none" w:sz="0" w:space="0" w:color="auto"/>
      </w:divBdr>
    </w:div>
    <w:div w:id="857691823">
      <w:bodyDiv w:val="1"/>
      <w:marLeft w:val="0"/>
      <w:marRight w:val="0"/>
      <w:marTop w:val="0"/>
      <w:marBottom w:val="0"/>
      <w:divBdr>
        <w:top w:val="none" w:sz="0" w:space="0" w:color="auto"/>
        <w:left w:val="none" w:sz="0" w:space="0" w:color="auto"/>
        <w:bottom w:val="none" w:sz="0" w:space="0" w:color="auto"/>
        <w:right w:val="none" w:sz="0" w:space="0" w:color="auto"/>
      </w:divBdr>
    </w:div>
    <w:div w:id="1084718343">
      <w:bodyDiv w:val="1"/>
      <w:marLeft w:val="0"/>
      <w:marRight w:val="0"/>
      <w:marTop w:val="0"/>
      <w:marBottom w:val="0"/>
      <w:divBdr>
        <w:top w:val="none" w:sz="0" w:space="0" w:color="auto"/>
        <w:left w:val="none" w:sz="0" w:space="0" w:color="auto"/>
        <w:bottom w:val="none" w:sz="0" w:space="0" w:color="auto"/>
        <w:right w:val="none" w:sz="0" w:space="0" w:color="auto"/>
      </w:divBdr>
    </w:div>
    <w:div w:id="1437868871">
      <w:bodyDiv w:val="1"/>
      <w:marLeft w:val="0"/>
      <w:marRight w:val="0"/>
      <w:marTop w:val="0"/>
      <w:marBottom w:val="0"/>
      <w:divBdr>
        <w:top w:val="none" w:sz="0" w:space="0" w:color="auto"/>
        <w:left w:val="none" w:sz="0" w:space="0" w:color="auto"/>
        <w:bottom w:val="none" w:sz="0" w:space="0" w:color="auto"/>
        <w:right w:val="none" w:sz="0" w:space="0" w:color="auto"/>
      </w:divBdr>
    </w:div>
    <w:div w:id="1482388186">
      <w:bodyDiv w:val="1"/>
      <w:marLeft w:val="0"/>
      <w:marRight w:val="0"/>
      <w:marTop w:val="0"/>
      <w:marBottom w:val="0"/>
      <w:divBdr>
        <w:top w:val="none" w:sz="0" w:space="0" w:color="auto"/>
        <w:left w:val="none" w:sz="0" w:space="0" w:color="auto"/>
        <w:bottom w:val="none" w:sz="0" w:space="0" w:color="auto"/>
        <w:right w:val="none" w:sz="0" w:space="0" w:color="auto"/>
      </w:divBdr>
    </w:div>
    <w:div w:id="1542783728">
      <w:bodyDiv w:val="1"/>
      <w:marLeft w:val="0"/>
      <w:marRight w:val="0"/>
      <w:marTop w:val="0"/>
      <w:marBottom w:val="0"/>
      <w:divBdr>
        <w:top w:val="none" w:sz="0" w:space="0" w:color="auto"/>
        <w:left w:val="none" w:sz="0" w:space="0" w:color="auto"/>
        <w:bottom w:val="none" w:sz="0" w:space="0" w:color="auto"/>
        <w:right w:val="none" w:sz="0" w:space="0" w:color="auto"/>
      </w:divBdr>
    </w:div>
    <w:div w:id="1620263698">
      <w:bodyDiv w:val="1"/>
      <w:marLeft w:val="0"/>
      <w:marRight w:val="0"/>
      <w:marTop w:val="0"/>
      <w:marBottom w:val="0"/>
      <w:divBdr>
        <w:top w:val="none" w:sz="0" w:space="0" w:color="auto"/>
        <w:left w:val="none" w:sz="0" w:space="0" w:color="auto"/>
        <w:bottom w:val="none" w:sz="0" w:space="0" w:color="auto"/>
        <w:right w:val="none" w:sz="0" w:space="0" w:color="auto"/>
      </w:divBdr>
    </w:div>
    <w:div w:id="1771582154">
      <w:bodyDiv w:val="1"/>
      <w:marLeft w:val="0"/>
      <w:marRight w:val="0"/>
      <w:marTop w:val="0"/>
      <w:marBottom w:val="0"/>
      <w:divBdr>
        <w:top w:val="none" w:sz="0" w:space="0" w:color="auto"/>
        <w:left w:val="none" w:sz="0" w:space="0" w:color="auto"/>
        <w:bottom w:val="none" w:sz="0" w:space="0" w:color="auto"/>
        <w:right w:val="none" w:sz="0" w:space="0" w:color="auto"/>
      </w:divBdr>
    </w:div>
    <w:div w:id="1892037511">
      <w:bodyDiv w:val="1"/>
      <w:marLeft w:val="0"/>
      <w:marRight w:val="0"/>
      <w:marTop w:val="0"/>
      <w:marBottom w:val="0"/>
      <w:divBdr>
        <w:top w:val="none" w:sz="0" w:space="0" w:color="auto"/>
        <w:left w:val="none" w:sz="0" w:space="0" w:color="auto"/>
        <w:bottom w:val="none" w:sz="0" w:space="0" w:color="auto"/>
        <w:right w:val="none" w:sz="0" w:space="0" w:color="auto"/>
      </w:divBdr>
    </w:div>
    <w:div w:id="1945845128">
      <w:bodyDiv w:val="1"/>
      <w:marLeft w:val="0"/>
      <w:marRight w:val="0"/>
      <w:marTop w:val="0"/>
      <w:marBottom w:val="0"/>
      <w:divBdr>
        <w:top w:val="none" w:sz="0" w:space="0" w:color="auto"/>
        <w:left w:val="none" w:sz="0" w:space="0" w:color="auto"/>
        <w:bottom w:val="none" w:sz="0" w:space="0" w:color="auto"/>
        <w:right w:val="none" w:sz="0" w:space="0" w:color="auto"/>
      </w:divBdr>
    </w:div>
    <w:div w:id="2024816110">
      <w:bodyDiv w:val="1"/>
      <w:marLeft w:val="0"/>
      <w:marRight w:val="0"/>
      <w:marTop w:val="0"/>
      <w:marBottom w:val="0"/>
      <w:divBdr>
        <w:top w:val="none" w:sz="0" w:space="0" w:color="auto"/>
        <w:left w:val="none" w:sz="0" w:space="0" w:color="auto"/>
        <w:bottom w:val="none" w:sz="0" w:space="0" w:color="auto"/>
        <w:right w:val="none" w:sz="0" w:space="0" w:color="auto"/>
      </w:divBdr>
    </w:div>
    <w:div w:id="2052807449">
      <w:bodyDiv w:val="1"/>
      <w:marLeft w:val="0"/>
      <w:marRight w:val="0"/>
      <w:marTop w:val="0"/>
      <w:marBottom w:val="0"/>
      <w:divBdr>
        <w:top w:val="none" w:sz="0" w:space="0" w:color="auto"/>
        <w:left w:val="none" w:sz="0" w:space="0" w:color="auto"/>
        <w:bottom w:val="none" w:sz="0" w:space="0" w:color="auto"/>
        <w:right w:val="none" w:sz="0" w:space="0" w:color="auto"/>
      </w:divBdr>
    </w:div>
    <w:div w:id="21367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2495</Words>
  <Characters>14975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3</cp:revision>
  <cp:lastPrinted>2018-06-22T11:20:00Z</cp:lastPrinted>
  <dcterms:created xsi:type="dcterms:W3CDTF">2018-06-22T11:25:00Z</dcterms:created>
  <dcterms:modified xsi:type="dcterms:W3CDTF">2018-06-22T11:25:00Z</dcterms:modified>
</cp:coreProperties>
</file>