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2251AC" w:rsidP="002251AC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2251AC">
              <w:rPr>
                <w:rFonts w:asciiTheme="minorHAnsi" w:hAnsiTheme="minorHAnsi"/>
                <w:sz w:val="20"/>
                <w:szCs w:val="20"/>
              </w:rPr>
              <w:t>Załączniki do rozporządzenia Ministra Rodziny, Pracy i Polityki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251AC">
              <w:rPr>
                <w:rFonts w:asciiTheme="minorHAnsi" w:hAnsiTheme="minorHAnsi"/>
                <w:sz w:val="20"/>
                <w:szCs w:val="20"/>
              </w:rPr>
              <w:t>Społecznej z dnia 17 sierpnia 2016 r. (poz. 1300)</w:t>
            </w: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09" w:rsidRDefault="00040909">
      <w:r>
        <w:separator/>
      </w:r>
    </w:p>
  </w:endnote>
  <w:endnote w:type="continuationSeparator" w:id="0">
    <w:p w:rsidR="00040909" w:rsidRDefault="0004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A289D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09" w:rsidRDefault="00040909">
      <w:r>
        <w:separator/>
      </w:r>
    </w:p>
  </w:footnote>
  <w:footnote w:type="continuationSeparator" w:id="0">
    <w:p w:rsidR="00040909" w:rsidRDefault="00040909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0909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89D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1AC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581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48DE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06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1F0AE3-B547-4614-9270-6E53DD63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09388-88EF-4A52-A407-D5829F0E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1843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uzytkownik</cp:lastModifiedBy>
  <cp:revision>2</cp:revision>
  <cp:lastPrinted>2016-05-31T09:57:00Z</cp:lastPrinted>
  <dcterms:created xsi:type="dcterms:W3CDTF">2017-09-01T05:49:00Z</dcterms:created>
  <dcterms:modified xsi:type="dcterms:W3CDTF">2017-09-01T05:49:00Z</dcterms:modified>
</cp:coreProperties>
</file>