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0"/>
        <w:ind w:left="0" w:right="0" w:firstLine="6520"/>
        <w:jc w:val="left"/>
        <w:rPr>
          <w:rFonts w:ascii="Times New Roman" w:hAnsi="Times New Roman" w:eastAsia="Times New Roman" w:cs="Times New Roman"/>
          <w:sz w:val="24"/>
          <w:szCs w:val="24"/>
          <w:lang w:eastAsia="pl-PL"/>
        </w:rPr>
      </w:pPr>
      <w:r>
        <w:rPr>
          <w:rFonts w:eastAsia="Times New Roman" w:cs="Times New Roman" w:ascii="Times New Roman" w:hAnsi="Times New Roman"/>
          <w:i/>
          <w:iCs/>
          <w:sz w:val="20"/>
          <w:szCs w:val="20"/>
          <w:lang w:eastAsia="pl-PL"/>
        </w:rPr>
        <w:t xml:space="preserve">Załącznik nr 1    </w:t>
      </w:r>
    </w:p>
    <w:p>
      <w:pPr>
        <w:pStyle w:val="Normal"/>
        <w:widowControl/>
        <w:bidi w:val="0"/>
        <w:spacing w:lineRule="auto" w:line="240" w:before="0" w:after="0"/>
        <w:ind w:left="0" w:right="0" w:firstLine="6520"/>
        <w:jc w:val="left"/>
        <w:rPr>
          <w:i/>
          <w:i/>
          <w:iCs/>
          <w:sz w:val="20"/>
          <w:szCs w:val="20"/>
        </w:rPr>
      </w:pPr>
      <w:r>
        <w:rPr>
          <w:rFonts w:eastAsia="Times New Roman" w:cs="Times New Roman" w:ascii="Times New Roman" w:hAnsi="Times New Roman"/>
          <w:i/>
          <w:iCs/>
          <w:sz w:val="20"/>
          <w:szCs w:val="20"/>
          <w:lang w:eastAsia="pl-PL"/>
        </w:rPr>
        <w:t xml:space="preserve">do Zarządzenia Nr 96/2018                                                                              </w:t>
      </w:r>
    </w:p>
    <w:p>
      <w:pPr>
        <w:pStyle w:val="Normal"/>
        <w:widowControl/>
        <w:bidi w:val="0"/>
        <w:spacing w:lineRule="auto" w:line="240" w:before="0" w:after="0"/>
        <w:ind w:left="0" w:right="0" w:firstLine="6520"/>
        <w:jc w:val="left"/>
        <w:rPr>
          <w:rFonts w:ascii="Times New Roman" w:hAnsi="Times New Roman" w:eastAsia="Times New Roman" w:cs="Times New Roman"/>
          <w:sz w:val="24"/>
          <w:szCs w:val="24"/>
          <w:lang w:eastAsia="pl-PL"/>
        </w:rPr>
      </w:pPr>
      <w:r>
        <w:rPr>
          <w:rFonts w:eastAsia="Times New Roman" w:cs="Times New Roman" w:ascii="Times New Roman" w:hAnsi="Times New Roman"/>
          <w:i/>
          <w:iCs/>
          <w:sz w:val="20"/>
          <w:szCs w:val="20"/>
          <w:lang w:eastAsia="pl-PL"/>
        </w:rPr>
        <w:t xml:space="preserve">Burmistrza Przasnysza                                                                                                              </w:t>
      </w:r>
    </w:p>
    <w:p>
      <w:pPr>
        <w:pStyle w:val="Normal"/>
        <w:widowControl/>
        <w:bidi w:val="0"/>
        <w:spacing w:lineRule="auto" w:line="240" w:before="0" w:after="0"/>
        <w:ind w:left="0" w:right="0" w:firstLine="6520"/>
        <w:jc w:val="left"/>
        <w:rPr>
          <w:rFonts w:ascii="Times New Roman" w:hAnsi="Times New Roman" w:eastAsia="Times New Roman" w:cs="Times New Roman"/>
          <w:sz w:val="24"/>
          <w:szCs w:val="24"/>
          <w:lang w:eastAsia="pl-PL"/>
        </w:rPr>
      </w:pPr>
      <w:r>
        <w:rPr>
          <w:rFonts w:eastAsia="Times New Roman" w:cs="Times New Roman" w:ascii="Times New Roman" w:hAnsi="Times New Roman"/>
          <w:i/>
          <w:iCs/>
          <w:sz w:val="20"/>
          <w:szCs w:val="20"/>
          <w:lang w:eastAsia="pl-PL"/>
        </w:rPr>
        <w:t>z dnia 30 sierpnia 2018 r.</w:t>
      </w:r>
    </w:p>
    <w:p>
      <w:pPr>
        <w:pStyle w:val="Normal"/>
        <w:spacing w:lineRule="auto" w:line="240" w:before="0" w:after="0"/>
        <w:ind w:firstLine="6096"/>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firstLine="6096"/>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Spacing"/>
        <w:jc w:val="center"/>
        <w:rPr/>
      </w:pPr>
      <w:r>
        <w:rPr>
          <w:rFonts w:cs="Times New Roman" w:ascii="Times New Roman" w:hAnsi="Times New Roman"/>
          <w:b/>
          <w:sz w:val="28"/>
          <w:szCs w:val="28"/>
        </w:rPr>
        <w:t>Sprawozdanie z działalności Miejskiego Domu Kultury</w:t>
      </w:r>
    </w:p>
    <w:p>
      <w:pPr>
        <w:pStyle w:val="Normal"/>
        <w:jc w:val="center"/>
        <w:rPr/>
      </w:pPr>
      <w:r>
        <w:rPr>
          <w:rFonts w:cs="Times New Roman" w:ascii="Times New Roman" w:hAnsi="Times New Roman"/>
          <w:b/>
          <w:sz w:val="28"/>
          <w:szCs w:val="28"/>
        </w:rPr>
        <w:t>w Przasnyszu za I półrocze 2018 roku.</w:t>
      </w:r>
    </w:p>
    <w:p>
      <w:pPr>
        <w:pStyle w:val="Normal"/>
        <w:jc w:val="both"/>
        <w:rPr/>
      </w:pPr>
      <w:r>
        <w:rPr>
          <w:rFonts w:cs="Times New Roman" w:ascii="Times New Roman" w:hAnsi="Times New Roman"/>
          <w:sz w:val="28"/>
          <w:szCs w:val="28"/>
        </w:rPr>
        <w:tab/>
      </w:r>
      <w:r>
        <w:rPr>
          <w:rFonts w:cs="Times New Roman" w:ascii="Times New Roman" w:hAnsi="Times New Roman"/>
          <w:sz w:val="24"/>
          <w:szCs w:val="24"/>
        </w:rPr>
        <w:t xml:space="preserve">W  I półroczu 2018 roku w Miejskim Domu Kultury odbyło się </w:t>
      </w:r>
      <w:r>
        <w:rPr>
          <w:rFonts w:cs="Times New Roman" w:ascii="Times New Roman" w:hAnsi="Times New Roman"/>
          <w:b/>
          <w:sz w:val="24"/>
          <w:szCs w:val="24"/>
        </w:rPr>
        <w:t xml:space="preserve">89 </w:t>
      </w:r>
      <w:r>
        <w:rPr>
          <w:rFonts w:cs="Times New Roman" w:ascii="Times New Roman" w:hAnsi="Times New Roman"/>
          <w:sz w:val="24"/>
          <w:szCs w:val="24"/>
        </w:rPr>
        <w:t>imprez, w tym 2</w:t>
      </w:r>
      <w:r>
        <w:rPr>
          <w:rFonts w:cs="Times New Roman" w:ascii="Times New Roman" w:hAnsi="Times New Roman"/>
          <w:b/>
          <w:sz w:val="24"/>
          <w:szCs w:val="24"/>
        </w:rPr>
        <w:t xml:space="preserve">7 </w:t>
      </w:r>
      <w:r>
        <w:rPr>
          <w:rFonts w:cs="Times New Roman" w:ascii="Times New Roman" w:hAnsi="Times New Roman"/>
          <w:sz w:val="24"/>
          <w:szCs w:val="24"/>
        </w:rPr>
        <w:t>imprezy własne, w wykonaniu grup dzieci i młodzieży działających w domu kultury</w:t>
        <w:br/>
        <w:t>i przygotowanych przez pracowników tej placówki.</w:t>
      </w:r>
    </w:p>
    <w:p>
      <w:pPr>
        <w:pStyle w:val="Normal"/>
        <w:rPr/>
      </w:pPr>
      <w:r>
        <w:rPr>
          <w:rFonts w:cs="Times New Roman" w:ascii="Times New Roman" w:hAnsi="Times New Roman"/>
          <w:sz w:val="24"/>
          <w:szCs w:val="24"/>
        </w:rPr>
        <w:t>Były to następujące imprezy:</w:t>
      </w:r>
    </w:p>
    <w:tbl>
      <w:tblPr>
        <w:tblW w:w="918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000"/>
      </w:tblPr>
      <w:tblGrid>
        <w:gridCol w:w="347"/>
        <w:gridCol w:w="8834"/>
      </w:tblGrid>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pPr>
            <w:r>
              <w:rPr>
                <w:rFonts w:cs="Times New Roman" w:ascii="Times New Roman" w:hAnsi="Times New Roman"/>
                <w:b/>
              </w:rPr>
              <w:t>1</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rPr>
              <w:t>15 spektakli teatralnych zaproszonych z przedstawieniami dla dzieci i młodzieży ze szkół min. Teatr Narodowy z Krakowa, Teatr Edukacji z Wrocławia, Teatru Lalki z Łomży i inne.</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pPr>
            <w:r>
              <w:rPr>
                <w:rFonts w:cs="Times New Roman" w:ascii="Times New Roman" w:hAnsi="Times New Roman"/>
                <w:b/>
              </w:rPr>
              <w:t>2</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rPr>
              <w:t xml:space="preserve">1 impreza ogólnopolska: </w:t>
            </w:r>
          </w:p>
          <w:p>
            <w:pPr>
              <w:pStyle w:val="NoSpacing"/>
              <w:rPr/>
            </w:pPr>
            <w:r>
              <w:rPr>
                <w:rFonts w:cs="Times New Roman" w:ascii="Times New Roman" w:hAnsi="Times New Roman"/>
              </w:rPr>
              <w:t xml:space="preserve">- 25 Finał Wielkiej Orkiestry Świątecznej Pomocy </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pPr>
            <w:r>
              <w:rPr>
                <w:rFonts w:cs="Times New Roman" w:ascii="Times New Roman" w:hAnsi="Times New Roman"/>
                <w:b/>
              </w:rPr>
              <w:t>3</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rPr>
              <w:t>4 koncerty zespołów zaproszonych</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pPr>
            <w:r>
              <w:rPr>
                <w:rFonts w:cs="Times New Roman" w:ascii="Times New Roman" w:hAnsi="Times New Roman"/>
                <w:b/>
              </w:rPr>
              <w:t>4</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rPr>
              <w:t>3  przeglądy o zasięgu miejsko- powiatowym:</w:t>
            </w:r>
          </w:p>
          <w:p>
            <w:pPr>
              <w:pStyle w:val="NoSpacing"/>
              <w:rPr/>
            </w:pPr>
            <w:r>
              <w:rPr>
                <w:rFonts w:cs="Times New Roman" w:ascii="Times New Roman" w:hAnsi="Times New Roman"/>
              </w:rPr>
              <w:t xml:space="preserve">   </w:t>
            </w:r>
            <w:r>
              <w:rPr>
                <w:rFonts w:cs="Times New Roman" w:ascii="Times New Roman" w:hAnsi="Times New Roman"/>
              </w:rPr>
              <w:t>- konkurs piosenki o zdrowiu,</w:t>
            </w:r>
          </w:p>
          <w:p>
            <w:pPr>
              <w:pStyle w:val="NoSpacing"/>
              <w:rPr/>
            </w:pPr>
            <w:r>
              <w:rPr>
                <w:rFonts w:cs="Times New Roman" w:ascii="Times New Roman" w:hAnsi="Times New Roman"/>
              </w:rPr>
              <w:t xml:space="preserve">   </w:t>
            </w:r>
            <w:r>
              <w:rPr>
                <w:rFonts w:cs="Times New Roman" w:ascii="Times New Roman" w:hAnsi="Times New Roman"/>
              </w:rPr>
              <w:t>- V Miejsko-Powiatowy Przegląd Jasełkowy,</w:t>
            </w:r>
          </w:p>
          <w:p>
            <w:pPr>
              <w:pStyle w:val="NoSpacing"/>
              <w:rPr/>
            </w:pPr>
            <w:r>
              <w:rPr>
                <w:rFonts w:cs="Times New Roman" w:ascii="Times New Roman" w:hAnsi="Times New Roman"/>
              </w:rPr>
              <w:t xml:space="preserve">   </w:t>
            </w:r>
            <w:r>
              <w:rPr>
                <w:rFonts w:cs="Times New Roman" w:ascii="Times New Roman" w:hAnsi="Times New Roman"/>
              </w:rPr>
              <w:t>- Festiwal Piosenki Dziecięcej,</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pPr>
            <w:r>
              <w:rPr>
                <w:rFonts w:cs="Times New Roman" w:ascii="Times New Roman" w:hAnsi="Times New Roman"/>
                <w:b/>
              </w:rPr>
              <w:t>5</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rPr>
              <w:t>1 koncert szkoły Muzycznej w Przasnyszu</w:t>
            </w:r>
          </w:p>
          <w:p>
            <w:pPr>
              <w:pStyle w:val="NoSpacing"/>
              <w:rPr/>
            </w:pPr>
            <w:r>
              <w:rPr>
                <w:rFonts w:cs="Times New Roman" w:ascii="Times New Roman" w:hAnsi="Times New Roman"/>
              </w:rPr>
              <w:t>1 koncert popisowy absolwentów Ogniska Muzycznego MDK,</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pPr>
            <w:r>
              <w:rPr>
                <w:rFonts w:cs="Times New Roman" w:ascii="Times New Roman" w:hAnsi="Times New Roman"/>
                <w:b/>
              </w:rPr>
              <w:t>6</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b/>
              </w:rPr>
              <w:t xml:space="preserve">6 </w:t>
            </w:r>
            <w:r>
              <w:rPr>
                <w:rFonts w:cs="Times New Roman" w:ascii="Times New Roman" w:hAnsi="Times New Roman"/>
              </w:rPr>
              <w:t>wystaw :</w:t>
            </w:r>
          </w:p>
          <w:p>
            <w:pPr>
              <w:pStyle w:val="NoSpacing"/>
              <w:ind w:left="217" w:hanging="0"/>
              <w:rPr/>
            </w:pPr>
            <w:r>
              <w:rPr>
                <w:rFonts w:eastAsia="Times New Roman" w:cs="Times New Roman" w:ascii="Times New Roman" w:hAnsi="Times New Roman"/>
                <w:bCs/>
              </w:rPr>
              <w:t>1.Luty- Moje wędrówki po lesie- wystawa pokonkursowa -Klub Otwartego Umysłu MDK</w:t>
            </w:r>
          </w:p>
          <w:p>
            <w:pPr>
              <w:pStyle w:val="NoSpacing"/>
              <w:ind w:left="217" w:hanging="0"/>
              <w:rPr/>
            </w:pPr>
            <w:r>
              <w:rPr>
                <w:rFonts w:eastAsia="Times New Roman" w:cs="Times New Roman" w:ascii="Times New Roman" w:hAnsi="Times New Roman"/>
                <w:bCs/>
              </w:rPr>
              <w:t>2. Marzec – Wystawa Batiku w Górze Kalwarii</w:t>
            </w:r>
          </w:p>
          <w:p>
            <w:pPr>
              <w:pStyle w:val="NoSpacing"/>
              <w:ind w:left="217" w:hanging="0"/>
              <w:rPr/>
            </w:pPr>
            <w:r>
              <w:rPr>
                <w:rFonts w:eastAsia="Times New Roman" w:cs="Times New Roman" w:ascii="Times New Roman" w:hAnsi="Times New Roman"/>
                <w:bCs/>
              </w:rPr>
              <w:t>3.Kwiecień- Wystawa Batiku w Bogutach Piankach.</w:t>
            </w:r>
          </w:p>
          <w:p>
            <w:pPr>
              <w:pStyle w:val="NoSpacing"/>
              <w:ind w:left="217" w:hanging="0"/>
              <w:rPr/>
            </w:pPr>
            <w:r>
              <w:rPr>
                <w:rFonts w:eastAsia="Times New Roman" w:cs="Times New Roman" w:ascii="Times New Roman" w:hAnsi="Times New Roman"/>
                <w:bCs/>
              </w:rPr>
              <w:t>4. Maj- Wystawa pt.” Ikona w Batiku „– Przasnyski Jarmark Staropolski.</w:t>
            </w:r>
          </w:p>
          <w:p>
            <w:pPr>
              <w:pStyle w:val="NoSpacing"/>
              <w:ind w:left="217" w:hanging="0"/>
              <w:rPr/>
            </w:pPr>
            <w:r>
              <w:rPr>
                <w:rFonts w:eastAsia="Times New Roman" w:cs="Times New Roman" w:ascii="Times New Roman" w:hAnsi="Times New Roman"/>
                <w:bCs/>
              </w:rPr>
              <w:t>5. Maj- wystawa Batiku w Zakroczymiu.</w:t>
            </w:r>
          </w:p>
          <w:p>
            <w:pPr>
              <w:pStyle w:val="NoSpacing"/>
              <w:ind w:left="217" w:hanging="0"/>
              <w:rPr/>
            </w:pPr>
            <w:r>
              <w:rPr>
                <w:rFonts w:eastAsia="Times New Roman" w:cs="Times New Roman" w:ascii="Times New Roman" w:hAnsi="Times New Roman"/>
                <w:bCs/>
              </w:rPr>
              <w:t xml:space="preserve">6. Czerwiec- „ Muzycy w batiku”- w Ścieniawie. </w:t>
            </w:r>
          </w:p>
          <w:p>
            <w:pPr>
              <w:pStyle w:val="NoSpacing"/>
              <w:jc w:val="both"/>
              <w:rPr/>
            </w:pPr>
            <w:r>
              <w:rPr>
                <w:rFonts w:cs="Times New Roman" w:ascii="Times New Roman" w:hAnsi="Times New Roman"/>
              </w:rPr>
              <w:t>Wystawy cieszyły się dużym zainteresowaniem szczególnie grup zorganizowanych ze szkół, ale też indywidualnych osób. Pisano o nich w prasie regionalnej i ogólnopolskiej, m. in. Tygodnik Ostrołęcki, Kurier Przasnyski, Gazeta Przasnyska, Kronika Mazowiecka,  portale internetowe- eprzasnysz i infoprzasnysz.</w:t>
            </w:r>
          </w:p>
          <w:p>
            <w:pPr>
              <w:pStyle w:val="NoSpacing"/>
              <w:jc w:val="both"/>
              <w:rPr/>
            </w:pPr>
            <w:r>
              <w:rPr>
                <w:rFonts w:cs="Times New Roman" w:ascii="Times New Roman" w:hAnsi="Times New Roman"/>
              </w:rPr>
              <w:t xml:space="preserve"> </w:t>
            </w:r>
            <w:r>
              <w:rPr>
                <w:rFonts w:cs="Times New Roman" w:ascii="Times New Roman" w:hAnsi="Times New Roman"/>
              </w:rPr>
              <w:t>Oprócz wystaw odbyły się prezentacje batiku i warsztaty</w:t>
            </w:r>
            <w:r>
              <w:rPr>
                <w:rFonts w:eastAsia="Times New Roman" w:cs="Times New Roman" w:ascii="Times New Roman" w:hAnsi="Times New Roman"/>
                <w:b/>
                <w:bCs/>
              </w:rPr>
              <w:t>:</w:t>
            </w:r>
          </w:p>
          <w:p>
            <w:pPr>
              <w:pStyle w:val="NoSpacing"/>
              <w:jc w:val="both"/>
              <w:rPr/>
            </w:pPr>
            <w:r>
              <w:rPr>
                <w:rFonts w:eastAsia="Times New Roman" w:cs="Times New Roman" w:ascii="Times New Roman" w:hAnsi="Times New Roman"/>
              </w:rPr>
              <w:t xml:space="preserve">W ramach ferii zimowych prowadzonych przez MDK w lutym odbyły się warsztaty ceramiczne dla dzieci i młodzieży. </w:t>
            </w:r>
          </w:p>
          <w:p>
            <w:pPr>
              <w:pStyle w:val="NoSpacing"/>
              <w:jc w:val="both"/>
              <w:rPr/>
            </w:pPr>
            <w:r>
              <w:rPr>
                <w:rFonts w:eastAsia="Times New Roman" w:cs="Times New Roman" w:ascii="Times New Roman" w:hAnsi="Times New Roman"/>
              </w:rPr>
              <w:t xml:space="preserve">W miesiącu </w:t>
            </w:r>
            <w:r>
              <w:rPr>
                <w:rFonts w:eastAsia="Times New Roman" w:cs="Times New Roman" w:ascii="Times New Roman" w:hAnsi="Times New Roman"/>
                <w:b/>
              </w:rPr>
              <w:t>maju</w:t>
            </w:r>
            <w:r>
              <w:rPr>
                <w:rFonts w:eastAsia="Times New Roman" w:cs="Times New Roman" w:ascii="Times New Roman" w:hAnsi="Times New Roman"/>
                <w:b/>
                <w:bCs/>
                <w:color w:val="000000"/>
              </w:rPr>
              <w:t xml:space="preserve"> 2018</w:t>
            </w:r>
            <w:r>
              <w:rPr>
                <w:rFonts w:eastAsia="Times New Roman" w:cs="Times New Roman" w:ascii="Times New Roman" w:hAnsi="Times New Roman"/>
                <w:color w:val="000000"/>
              </w:rPr>
              <w:t>– MDK wystawił stoisko oraz prezentował prace podczas </w:t>
            </w:r>
            <w:r>
              <w:rPr>
                <w:rFonts w:eastAsia="Times New Roman" w:cs="Times New Roman" w:ascii="Times New Roman" w:hAnsi="Times New Roman"/>
                <w:bCs/>
                <w:color w:val="000000"/>
              </w:rPr>
              <w:t>Jarmarku Staropolskiego w Przasnyszu. Na</w:t>
            </w:r>
            <w:r>
              <w:rPr>
                <w:rFonts w:eastAsia="Times New Roman" w:cs="Times New Roman" w:ascii="Times New Roman" w:hAnsi="Times New Roman"/>
                <w:color w:val="000000"/>
              </w:rPr>
              <w:t xml:space="preserve"> stoisku można było zobaczyć ikony wykonane w technice batiku. </w:t>
            </w:r>
            <w:r>
              <w:rPr>
                <w:rFonts w:cs="Times New Roman" w:ascii="Times New Roman" w:hAnsi="Times New Roman"/>
                <w:b/>
              </w:rPr>
              <w:t xml:space="preserve">                                                                                                                                                                                         </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b/>
                <w:b/>
                <w:bCs/>
              </w:rPr>
            </w:pPr>
            <w:r>
              <w:rPr>
                <w:rFonts w:cs="Times New Roman" w:ascii="Times New Roman" w:hAnsi="Times New Roman"/>
                <w:b/>
                <w:bCs/>
              </w:rPr>
              <w:t>7</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rPr>
              <w:t xml:space="preserve">1 egzamin w Ognisku Muzycznym </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pPr>
            <w:r>
              <w:rPr>
                <w:rFonts w:cs="Times New Roman" w:ascii="Times New Roman" w:hAnsi="Times New Roman"/>
                <w:b/>
              </w:rPr>
              <w:t>8</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rPr>
              <w:t>7 spotkań w ramach Klubu Filmowego z cyklu „Ale nakręcone”</w:t>
            </w:r>
          </w:p>
          <w:p>
            <w:pPr>
              <w:pStyle w:val="NoSpacing"/>
              <w:rPr/>
            </w:pPr>
            <w:r>
              <w:rPr>
                <w:rFonts w:cs="Times New Roman" w:ascii="Times New Roman" w:hAnsi="Times New Roman"/>
              </w:rPr>
              <w:t>1 Maratony Filmowe we współpracy z Młodzieżową Radą Miasta z okazji Dnia Kobiet</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pPr>
            <w:r>
              <w:rPr>
                <w:rFonts w:cs="Times New Roman" w:ascii="Times New Roman" w:hAnsi="Times New Roman"/>
                <w:b/>
              </w:rPr>
              <w:t>9</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rPr>
              <w:t>4 koncerty Przasnyskiej Kapeli Podwórkowej ,  oraz 2 koncert Zespołu Przeciąg z MDK</w:t>
            </w:r>
          </w:p>
        </w:tc>
      </w:tr>
      <w:tr>
        <w:trPr>
          <w:trHeight w:val="3975" w:hRule="atLeast"/>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both"/>
              <w:rPr/>
            </w:pPr>
            <w:r>
              <w:rPr>
                <w:rFonts w:cs="Times New Roman" w:ascii="Times New Roman" w:hAnsi="Times New Roman"/>
                <w:b/>
              </w:rPr>
              <w:t>10</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jc w:val="both"/>
              <w:rPr/>
            </w:pPr>
            <w:r>
              <w:rPr>
                <w:rFonts w:cs="Times New Roman" w:ascii="Times New Roman" w:hAnsi="Times New Roman"/>
                <w:b/>
              </w:rPr>
              <w:t>35</w:t>
            </w:r>
            <w:r>
              <w:rPr>
                <w:rFonts w:cs="Times New Roman" w:ascii="Times New Roman" w:hAnsi="Times New Roman"/>
              </w:rPr>
              <w:t xml:space="preserve"> imprez oraz uroczystości organizowanych w MDK i innych miejscach, obsługiwane  przez pracowników MDK: </w:t>
            </w:r>
          </w:p>
          <w:p>
            <w:pPr>
              <w:pStyle w:val="NoSpacing"/>
              <w:jc w:val="both"/>
              <w:rPr/>
            </w:pPr>
            <w:r>
              <w:rPr>
                <w:rFonts w:cs="Times New Roman" w:ascii="Times New Roman" w:hAnsi="Times New Roman"/>
              </w:rPr>
              <w:t xml:space="preserve"> </w:t>
            </w:r>
            <w:r>
              <w:rPr>
                <w:rFonts w:cs="Times New Roman" w:ascii="Times New Roman" w:hAnsi="Times New Roman"/>
              </w:rPr>
              <w:t>Spotkanie integracyjne Teatru Trzech Pokoleń, Klub Seniora, Finał WOŚP, rozgrywki w brydźa , „Dzień Babci i Dziadka”, spotkanie hodowców gołębi, spotkanie rolników, „Choinka dla dzieci z Fundacji Świetlik” , cykliczne spotkania i konferencje ojców Kapucynów 4 spotkania, konferencja pt. Nowoczesne wyzwania w rolnictwie”, Warsztaty taneczne, spotkanie rolników, zabawa karnawałowa przedszkolaków, Bal karnawałowy seniora, Mistrzostwa Przasnysza w jedzeniu pączków, Spotkanie Burmistrza, Spotkanie wielkanocne, Spotkanie wielkanocne klubu seniora, wieczór wspomnień o Mariuszu Łyszkowskim, spotkanie z dzielnicowymi o bezpieczeństwie, dzień kobiet seniorów, Piknik Rodzinny w parku miejskim - występ solistów MDK, Promocja książki pt. „Sercem pisane” Krystyny Milczarek, Przegląd taneczny przedszkoli, Festiwal piosenki o zdrowiu, Przasnyski Jarmark Staropolski nagłośnienie i wystawa ikon w batiku, Walne zebranie TPZP, spotkanie z mieszkańcami Przasnysza w sprawie gazyfikacji, Dzień Matki - seniorzy, Dni Przasnysza i Ziemi Przasnyskiej - występ solistów, Piknik Medyczny - nagłośnienie, występ solistek, walne zebranie Spółdzielni Mieszkaniowej,  V Przasnyska Noc Świętojańska.</w:t>
            </w:r>
          </w:p>
          <w:p>
            <w:pPr>
              <w:pStyle w:val="NoSpacing"/>
              <w:jc w:val="both"/>
              <w:rPr/>
            </w:pPr>
            <w:r>
              <w:rPr>
                <w:rFonts w:cs="Times New Roman" w:ascii="Times New Roman" w:hAnsi="Times New Roman"/>
              </w:rPr>
              <w:t>W ramach  współpracy  akustycy zatrudnieni w MDK wykonywali nagłośnienie sprzętem MDK 2 imprez, które organizowało Muzeum Historyczne w Przasnyszu.</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jc w:val="center"/>
              <w:rPr/>
            </w:pPr>
            <w:r>
              <w:rPr>
                <w:rFonts w:cs="Times New Roman" w:ascii="Times New Roman" w:hAnsi="Times New Roman"/>
                <w:b/>
              </w:rPr>
              <w:t>11</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jc w:val="both"/>
              <w:rPr/>
            </w:pPr>
            <w:r>
              <w:rPr>
                <w:rFonts w:cs="Times New Roman" w:ascii="Times New Roman" w:hAnsi="Times New Roman"/>
              </w:rPr>
              <w:t>11 razy wynajem Sali Widowiskowej i Klubu Otwartego Umysłu, pokazy i spotkania wraz z obsługą (nagłośnienie, przygotowanie sali, scenografia)</w:t>
            </w:r>
          </w:p>
        </w:tc>
      </w:tr>
      <w:tr>
        <w:trPr/>
        <w:tc>
          <w:tcPr>
            <w:tcW w:w="34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spacing w:before="171" w:after="171"/>
              <w:jc w:val="center"/>
              <w:rPr/>
            </w:pPr>
            <w:r>
              <w:rPr>
                <w:rFonts w:cs="Times New Roman" w:ascii="Times New Roman" w:hAnsi="Times New Roman"/>
                <w:b/>
              </w:rPr>
              <w:t>12</w:t>
            </w:r>
          </w:p>
        </w:tc>
        <w:tc>
          <w:tcPr>
            <w:tcW w:w="88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Spacing"/>
              <w:rPr/>
            </w:pPr>
            <w:r>
              <w:rPr>
                <w:rFonts w:cs="Times New Roman" w:ascii="Times New Roman" w:hAnsi="Times New Roman"/>
                <w:b/>
              </w:rPr>
              <w:t>W ramach stałych zajęć działało w MDK:</w:t>
            </w:r>
          </w:p>
          <w:p>
            <w:pPr>
              <w:pStyle w:val="NoSpacing"/>
              <w:rPr>
                <w:rFonts w:ascii="Times New Roman" w:hAnsi="Times New Roman" w:cs="Times New Roman"/>
                <w:sz w:val="10"/>
                <w:szCs w:val="10"/>
              </w:rPr>
            </w:pPr>
            <w:r>
              <w:rPr>
                <w:rFonts w:cs="Times New Roman" w:ascii="Times New Roman" w:hAnsi="Times New Roman"/>
                <w:sz w:val="10"/>
                <w:szCs w:val="10"/>
              </w:rPr>
            </w:r>
          </w:p>
          <w:p>
            <w:pPr>
              <w:pStyle w:val="NoSpacing"/>
              <w:rPr/>
            </w:pPr>
            <w:r>
              <w:rPr>
                <w:rFonts w:cs="Times New Roman" w:ascii="Times New Roman" w:hAnsi="Times New Roman"/>
              </w:rPr>
              <w:t xml:space="preserve">ZESPOŁY MUZYCZNE - 6 zespołów muzycznych: </w:t>
            </w:r>
          </w:p>
          <w:p>
            <w:pPr>
              <w:pStyle w:val="NoSpacing"/>
              <w:ind w:firstLine="359"/>
              <w:rPr/>
            </w:pPr>
            <w:r>
              <w:rPr>
                <w:rFonts w:cs="Times New Roman" w:ascii="Times New Roman" w:hAnsi="Times New Roman"/>
              </w:rPr>
              <w:t xml:space="preserve">1. </w:t>
            </w:r>
            <w:r>
              <w:rPr>
                <w:rFonts w:cs="Times New Roman" w:ascii="Times New Roman" w:hAnsi="Times New Roman"/>
                <w:lang w:val="en-US"/>
              </w:rPr>
              <w:t>Zespół  „PASJA”-4 osoby</w:t>
            </w:r>
          </w:p>
          <w:p>
            <w:pPr>
              <w:pStyle w:val="NoSpacing"/>
              <w:ind w:firstLine="359"/>
              <w:rPr/>
            </w:pPr>
            <w:r>
              <w:rPr>
                <w:rFonts w:cs="Times New Roman" w:ascii="Times New Roman" w:hAnsi="Times New Roman"/>
              </w:rPr>
              <w:t>2. Zespół „ SOBOTWÓR”-4 osoby</w:t>
            </w:r>
          </w:p>
          <w:p>
            <w:pPr>
              <w:pStyle w:val="NoSpacing"/>
              <w:ind w:firstLine="359"/>
              <w:rPr/>
            </w:pPr>
            <w:r>
              <w:rPr>
                <w:rFonts w:cs="Times New Roman" w:ascii="Times New Roman" w:hAnsi="Times New Roman"/>
              </w:rPr>
              <w:t>3. Zespół „THE KORBAL”- 3 osoby</w:t>
            </w:r>
          </w:p>
          <w:p>
            <w:pPr>
              <w:pStyle w:val="NoSpacing"/>
              <w:ind w:firstLine="359"/>
              <w:rPr/>
            </w:pPr>
            <w:r>
              <w:rPr>
                <w:rFonts w:cs="Times New Roman" w:ascii="Times New Roman" w:hAnsi="Times New Roman"/>
              </w:rPr>
              <w:t>4. Zespół „PRZECIĄG”, - 5 osób</w:t>
            </w:r>
          </w:p>
          <w:p>
            <w:pPr>
              <w:pStyle w:val="NoSpacing"/>
              <w:ind w:firstLine="359"/>
              <w:rPr/>
            </w:pPr>
            <w:r>
              <w:rPr>
                <w:rFonts w:cs="Times New Roman" w:ascii="Times New Roman" w:hAnsi="Times New Roman"/>
              </w:rPr>
              <w:t>5.Zespół „PRZASNYSKA  KAPELA  PODWÓRKOWA”-6 osób</w:t>
            </w:r>
          </w:p>
          <w:p>
            <w:pPr>
              <w:pStyle w:val="NoSpacing"/>
              <w:ind w:firstLine="359"/>
              <w:rPr/>
            </w:pPr>
            <w:r>
              <w:rPr>
                <w:rFonts w:cs="Times New Roman" w:ascii="Times New Roman" w:hAnsi="Times New Roman"/>
              </w:rPr>
              <w:t>6. Zespół „Ocalenie”- 4 osoby</w:t>
            </w:r>
          </w:p>
          <w:p>
            <w:pPr>
              <w:pStyle w:val="NoSpacing"/>
              <w:rPr/>
            </w:pPr>
            <w:r>
              <w:rPr>
                <w:rFonts w:cs="Times New Roman" w:ascii="Times New Roman" w:hAnsi="Times New Roman"/>
              </w:rPr>
              <w:t xml:space="preserve"> </w:t>
            </w:r>
            <w:r>
              <w:rPr>
                <w:rFonts w:cs="Times New Roman" w:ascii="Times New Roman" w:hAnsi="Times New Roman"/>
                <w:b/>
              </w:rPr>
              <w:t>Razem - 26 osób</w:t>
            </w:r>
          </w:p>
          <w:p>
            <w:pPr>
              <w:pStyle w:val="NoSpacing"/>
              <w:rPr>
                <w:rFonts w:ascii="Times New Roman" w:hAnsi="Times New Roman" w:cs="Times New Roman"/>
                <w:sz w:val="10"/>
                <w:szCs w:val="10"/>
              </w:rPr>
            </w:pPr>
            <w:r>
              <w:rPr>
                <w:rFonts w:cs="Times New Roman" w:ascii="Times New Roman" w:hAnsi="Times New Roman"/>
                <w:sz w:val="10"/>
                <w:szCs w:val="10"/>
              </w:rPr>
            </w:r>
          </w:p>
          <w:p>
            <w:pPr>
              <w:pStyle w:val="NoSpacing"/>
              <w:rPr/>
            </w:pPr>
            <w:r>
              <w:rPr>
                <w:rFonts w:cs="Times New Roman" w:ascii="Times New Roman" w:hAnsi="Times New Roman"/>
              </w:rPr>
              <w:t xml:space="preserve"> </w:t>
            </w:r>
            <w:r>
              <w:rPr>
                <w:rFonts w:cs="Times New Roman" w:ascii="Times New Roman" w:hAnsi="Times New Roman"/>
                <w:b/>
              </w:rPr>
              <w:t>WOKALIŚCI -  14 wokalistów</w:t>
            </w:r>
          </w:p>
          <w:p>
            <w:pPr>
              <w:pStyle w:val="NoSpacing"/>
              <w:rPr>
                <w:rFonts w:ascii="Times New Roman" w:hAnsi="Times New Roman" w:cs="Times New Roman"/>
                <w:b/>
                <w:b/>
                <w:sz w:val="10"/>
                <w:szCs w:val="10"/>
              </w:rPr>
            </w:pPr>
            <w:r>
              <w:rPr>
                <w:rFonts w:cs="Times New Roman" w:ascii="Times New Roman" w:hAnsi="Times New Roman"/>
                <w:b/>
                <w:sz w:val="10"/>
                <w:szCs w:val="10"/>
              </w:rPr>
            </w:r>
          </w:p>
          <w:p>
            <w:pPr>
              <w:pStyle w:val="NoSpacing"/>
              <w:rPr/>
            </w:pPr>
            <w:r>
              <w:rPr>
                <w:rFonts w:cs="Times New Roman" w:ascii="Times New Roman" w:hAnsi="Times New Roman"/>
              </w:rPr>
              <w:t xml:space="preserve"> </w:t>
            </w:r>
            <w:r>
              <w:rPr>
                <w:rFonts w:cs="Times New Roman" w:ascii="Times New Roman" w:hAnsi="Times New Roman"/>
                <w:b/>
              </w:rPr>
              <w:t>TEATR   - grupy teatralne:</w:t>
            </w:r>
          </w:p>
          <w:p>
            <w:pPr>
              <w:pStyle w:val="NoSpacing"/>
              <w:ind w:left="359" w:hanging="0"/>
              <w:rPr/>
            </w:pPr>
            <w:r>
              <w:rPr>
                <w:rFonts w:eastAsia="Times New Roman" w:cs="Times New Roman" w:ascii="Times New Roman" w:hAnsi="Times New Roman"/>
                <w:color w:val="000000"/>
              </w:rPr>
              <w:t xml:space="preserve">1.GRUPA TEATRALNA KABAT- 16 osób </w:t>
            </w:r>
          </w:p>
          <w:p>
            <w:pPr>
              <w:pStyle w:val="NoSpacing"/>
              <w:ind w:left="359" w:hanging="0"/>
              <w:rPr/>
            </w:pPr>
            <w:r>
              <w:rPr>
                <w:rFonts w:eastAsia="Times New Roman" w:cs="Times New Roman" w:ascii="Times New Roman" w:hAnsi="Times New Roman"/>
                <w:color w:val="000000"/>
              </w:rPr>
              <w:t>2.GRUPA SP 1 -11 osób</w:t>
            </w:r>
          </w:p>
          <w:p>
            <w:pPr>
              <w:pStyle w:val="NoSpacing"/>
              <w:rPr>
                <w:rFonts w:ascii="Times New Roman" w:hAnsi="Times New Roman" w:eastAsia="Times New Roman" w:cs="Times New Roman"/>
                <w:color w:val="000000"/>
                <w:sz w:val="10"/>
                <w:szCs w:val="10"/>
              </w:rPr>
            </w:pPr>
            <w:r>
              <w:rPr>
                <w:rFonts w:eastAsia="Times New Roman" w:cs="Times New Roman" w:ascii="Times New Roman" w:hAnsi="Times New Roman"/>
                <w:color w:val="000000"/>
                <w:sz w:val="10"/>
                <w:szCs w:val="10"/>
              </w:rPr>
            </w:r>
          </w:p>
          <w:p>
            <w:pPr>
              <w:pStyle w:val="NoSpacing"/>
              <w:rPr/>
            </w:pPr>
            <w:r>
              <w:rPr>
                <w:rFonts w:eastAsia="Times New Roman" w:cs="Times New Roman" w:ascii="Times New Roman" w:hAnsi="Times New Roman"/>
                <w:b/>
                <w:color w:val="000000"/>
              </w:rPr>
              <w:t>GRUPA KABAT</w:t>
            </w:r>
          </w:p>
          <w:p>
            <w:pPr>
              <w:pStyle w:val="NoSpacing"/>
              <w:rPr/>
            </w:pPr>
            <w:r>
              <w:rPr>
                <w:rFonts w:eastAsia="Times New Roman" w:cs="Times New Roman" w:ascii="Times New Roman" w:hAnsi="Times New Roman"/>
                <w:color w:val="000000"/>
              </w:rPr>
              <w:t xml:space="preserve">pracuje nad spektaklem "Świętoszek Moliera" oraz bierze udział w przygotowaniu spektaklu "Zaginiony diabeł" </w:t>
            </w:r>
          </w:p>
          <w:p>
            <w:pPr>
              <w:pStyle w:val="NoSpacing"/>
              <w:rPr/>
            </w:pPr>
            <w:r>
              <w:rPr>
                <w:rFonts w:eastAsia="Times New Roman" w:cs="Times New Roman" w:ascii="Times New Roman" w:hAnsi="Times New Roman"/>
                <w:color w:val="000000"/>
              </w:rPr>
              <w:t> </w:t>
            </w:r>
            <w:r>
              <w:rPr>
                <w:rFonts w:eastAsia="Times New Roman" w:cs="Times New Roman" w:ascii="Times New Roman" w:hAnsi="Times New Roman"/>
                <w:b/>
                <w:color w:val="000000"/>
              </w:rPr>
              <w:t>Razem-27 osób</w:t>
            </w:r>
          </w:p>
          <w:p>
            <w:pPr>
              <w:pStyle w:val="NoSpacing"/>
              <w:rPr/>
            </w:pPr>
            <w:r>
              <w:rPr>
                <w:rFonts w:cs="Times New Roman" w:ascii="Times New Roman" w:hAnsi="Times New Roman"/>
              </w:rPr>
              <w:t xml:space="preserve"> </w:t>
            </w:r>
            <w:r>
              <w:rPr>
                <w:rFonts w:cs="Times New Roman" w:ascii="Times New Roman" w:hAnsi="Times New Roman"/>
                <w:b/>
              </w:rPr>
              <w:t>PLASTYKA</w:t>
            </w:r>
          </w:p>
          <w:p>
            <w:pPr>
              <w:pStyle w:val="NoSpacing"/>
              <w:ind w:firstLine="217"/>
              <w:rPr/>
            </w:pPr>
            <w:r>
              <w:rPr>
                <w:rFonts w:cs="Times New Roman" w:ascii="Times New Roman" w:hAnsi="Times New Roman"/>
              </w:rPr>
              <w:t>1.Koło plastyczne - grupa młodsza - 5 osób</w:t>
            </w:r>
          </w:p>
          <w:p>
            <w:pPr>
              <w:pStyle w:val="NoSpacing"/>
              <w:ind w:firstLine="217"/>
              <w:rPr/>
            </w:pPr>
            <w:r>
              <w:rPr>
                <w:rFonts w:cs="Times New Roman" w:ascii="Times New Roman" w:hAnsi="Times New Roman"/>
              </w:rPr>
              <w:t>2.Pracownia Batiku „MAMUT” - 12 osób</w:t>
            </w:r>
          </w:p>
          <w:p>
            <w:pPr>
              <w:pStyle w:val="NoSpacing"/>
              <w:rPr/>
            </w:pPr>
            <w:r>
              <w:rPr>
                <w:rFonts w:cs="Times New Roman" w:ascii="Times New Roman" w:hAnsi="Times New Roman"/>
                <w:b/>
              </w:rPr>
              <w:t>Razem - 17 osób</w:t>
            </w:r>
          </w:p>
          <w:p>
            <w:pPr>
              <w:pStyle w:val="NoSpacing"/>
              <w:rPr/>
            </w:pPr>
            <w:r>
              <w:rPr>
                <w:rFonts w:cs="Times New Roman" w:ascii="Times New Roman" w:hAnsi="Times New Roman"/>
                <w:b/>
              </w:rPr>
              <w:t xml:space="preserve">NAUKA GRY NA INSTRUMENTACH </w:t>
            </w:r>
            <w:r>
              <w:rPr>
                <w:rFonts w:cs="Times New Roman" w:ascii="Times New Roman" w:hAnsi="Times New Roman"/>
              </w:rPr>
              <w:t>- Ognisko Muzyczne w klasach:</w:t>
            </w:r>
          </w:p>
          <w:p>
            <w:pPr>
              <w:pStyle w:val="NoSpacing"/>
              <w:rPr/>
            </w:pPr>
            <w:r>
              <w:rPr>
                <w:rFonts w:cs="Times New Roman" w:ascii="Times New Roman" w:hAnsi="Times New Roman"/>
              </w:rPr>
              <w:t>- pianina</w:t>
            </w:r>
          </w:p>
          <w:p>
            <w:pPr>
              <w:pStyle w:val="NoSpacing"/>
              <w:rPr/>
            </w:pPr>
            <w:r>
              <w:rPr>
                <w:rFonts w:cs="Times New Roman" w:ascii="Times New Roman" w:hAnsi="Times New Roman"/>
              </w:rPr>
              <w:t>- keyboardu</w:t>
            </w:r>
          </w:p>
          <w:p>
            <w:pPr>
              <w:pStyle w:val="NoSpacing"/>
              <w:rPr/>
            </w:pPr>
            <w:r>
              <w:rPr>
                <w:rFonts w:cs="Times New Roman" w:ascii="Times New Roman" w:hAnsi="Times New Roman"/>
              </w:rPr>
              <w:t>- gitary</w:t>
            </w:r>
          </w:p>
          <w:p>
            <w:pPr>
              <w:pStyle w:val="NoSpacing"/>
              <w:rPr/>
            </w:pPr>
            <w:r>
              <w:rPr>
                <w:rFonts w:cs="Times New Roman" w:ascii="Times New Roman" w:hAnsi="Times New Roman"/>
              </w:rPr>
              <w:t>- akordeonu</w:t>
            </w:r>
          </w:p>
          <w:p>
            <w:pPr>
              <w:pStyle w:val="NoSpacing"/>
              <w:rPr/>
            </w:pPr>
            <w:r>
              <w:rPr>
                <w:rFonts w:cs="Times New Roman" w:ascii="Times New Roman" w:hAnsi="Times New Roman"/>
              </w:rPr>
              <w:t>- perkusji</w:t>
            </w:r>
          </w:p>
          <w:p>
            <w:pPr>
              <w:pStyle w:val="NoSpacing"/>
              <w:rPr/>
            </w:pPr>
            <w:r>
              <w:rPr>
                <w:rFonts w:cs="Times New Roman" w:ascii="Times New Roman" w:hAnsi="Times New Roman"/>
              </w:rPr>
              <w:t>Razem70 osób</w:t>
            </w:r>
          </w:p>
          <w:p>
            <w:pPr>
              <w:pStyle w:val="NoSpacing"/>
              <w:rPr/>
            </w:pPr>
            <w:r>
              <w:rPr>
                <w:rFonts w:cs="Times New Roman" w:ascii="Times New Roman" w:hAnsi="Times New Roman"/>
                <w:b/>
              </w:rPr>
              <w:t>LOGOPEDIA</w:t>
            </w:r>
          </w:p>
          <w:p>
            <w:pPr>
              <w:pStyle w:val="NoSpacing"/>
              <w:rPr/>
            </w:pPr>
            <w:r>
              <w:rPr>
                <w:rFonts w:cs="Times New Roman" w:ascii="Times New Roman" w:hAnsi="Times New Roman"/>
              </w:rPr>
              <w:t>- ze śpiewem</w:t>
            </w:r>
          </w:p>
          <w:p>
            <w:pPr>
              <w:pStyle w:val="NoSpacing"/>
              <w:rPr/>
            </w:pPr>
            <w:r>
              <w:rPr>
                <w:rFonts w:cs="Times New Roman" w:ascii="Times New Roman" w:hAnsi="Times New Roman"/>
              </w:rPr>
              <w:t>- z glottodydaktyką</w:t>
            </w:r>
          </w:p>
          <w:p>
            <w:pPr>
              <w:pStyle w:val="NoSpacing"/>
              <w:rPr/>
            </w:pPr>
            <w:r>
              <w:rPr>
                <w:rFonts w:cs="Times New Roman" w:ascii="Times New Roman" w:hAnsi="Times New Roman"/>
              </w:rPr>
              <w:t>- z rytmiką</w:t>
            </w:r>
          </w:p>
          <w:p>
            <w:pPr>
              <w:pStyle w:val="NoSpacing"/>
              <w:rPr/>
            </w:pPr>
            <w:r>
              <w:rPr>
                <w:rFonts w:cs="Times New Roman" w:ascii="Times New Roman" w:hAnsi="Times New Roman"/>
              </w:rPr>
              <w:t>Razem – 8 osób</w:t>
            </w:r>
          </w:p>
        </w:tc>
      </w:tr>
    </w:tbl>
    <w:p>
      <w:pPr>
        <w:pStyle w:val="Normal"/>
        <w:jc w:val="both"/>
        <w:rPr/>
      </w:pPr>
      <w:r>
        <w:rPr>
          <w:rFonts w:cs="Times New Roman" w:ascii="Times New Roman" w:hAnsi="Times New Roman"/>
        </w:rPr>
        <w:tab/>
        <w:t xml:space="preserve">Ogółem w zajęciach organizowanych przez Miejski Dom Kultury brało udział średnio </w:t>
      </w:r>
      <w:r>
        <w:rPr>
          <w:rFonts w:cs="Times New Roman" w:ascii="Times New Roman" w:hAnsi="Times New Roman"/>
          <w:b/>
        </w:rPr>
        <w:t xml:space="preserve">162 </w:t>
      </w:r>
      <w:r>
        <w:rPr>
          <w:rFonts w:cs="Times New Roman" w:ascii="Times New Roman" w:hAnsi="Times New Roman"/>
        </w:rPr>
        <w:t xml:space="preserve">osoby w miesiącu, a w Ognisku Muzycznym </w:t>
      </w:r>
      <w:r>
        <w:rPr>
          <w:rFonts w:cs="Times New Roman" w:ascii="Times New Roman" w:hAnsi="Times New Roman"/>
          <w:b/>
        </w:rPr>
        <w:t>70</w:t>
      </w:r>
      <w:r>
        <w:rPr>
          <w:rFonts w:cs="Times New Roman" w:ascii="Times New Roman" w:hAnsi="Times New Roman"/>
        </w:rPr>
        <w:t xml:space="preserve"> osób miesięcznie. Zajęcia w Ognisku Muzycznym kończą się egzaminem i koncertem popisowym absolwentów .</w:t>
      </w:r>
    </w:p>
    <w:p>
      <w:pPr>
        <w:pStyle w:val="Normal"/>
        <w:ind w:firstLine="709"/>
        <w:jc w:val="both"/>
        <w:rPr/>
      </w:pPr>
      <w:r>
        <w:rPr>
          <w:rFonts w:cs="Times New Roman" w:ascii="Times New Roman" w:hAnsi="Times New Roman"/>
        </w:rPr>
        <w:t>Pracownikami Domu Kultury są: Kapelmistrz, który prowadzi Orkiestrę Ochotniczej Straży Pożarnej oraz Dyrygent, który prowadzi Miejski Chór Męski.</w:t>
      </w:r>
    </w:p>
    <w:p>
      <w:pPr>
        <w:pStyle w:val="Normal"/>
        <w:ind w:firstLine="709"/>
        <w:jc w:val="both"/>
        <w:rPr/>
      </w:pPr>
      <w:r>
        <w:rPr>
          <w:rFonts w:cs="Times New Roman" w:ascii="Times New Roman" w:hAnsi="Times New Roman"/>
        </w:rPr>
        <w:t>W zależności od potrzeb odbywają się też próby grupy teatralnej skupiającej aktorów amatorów prowadzonej przez Panią Bożennę Parzuchowską - „Teatr Trzech Pokoleń” przygotowujący spektakl  pt: „Niesamowita opowieść.”</w:t>
      </w:r>
    </w:p>
    <w:p>
      <w:pPr>
        <w:pStyle w:val="Normal"/>
        <w:ind w:firstLine="709"/>
        <w:jc w:val="both"/>
        <w:rPr/>
      </w:pPr>
      <w:r>
        <w:rPr>
          <w:rFonts w:cs="Times New Roman" w:ascii="Times New Roman" w:hAnsi="Times New Roman"/>
        </w:rPr>
        <w:t>FILM - Kino „Światowid” Miejskiego Domu Kultury funkcjonuje sporadycznie jeśli uda się pozyskać kopie filmowe na płytach DVD lub blurey z ciekawymi filmami. W I półroczu 2018 r. odbyły się 2 projekcje filmowe w ramach projektu z Fundacją SCALAM, które obejrzało 600 widzów. W ramach prowadzonych zajęć w ferie zimowe odbyło się 6 darmowych projekcji filmów dla dzieci, które obejrzało 46 widzów.</w:t>
      </w:r>
    </w:p>
    <w:p>
      <w:pPr>
        <w:pStyle w:val="Normal"/>
        <w:spacing w:lineRule="atLeast" w:line="340"/>
        <w:ind w:firstLine="709"/>
        <w:jc w:val="both"/>
        <w:rPr/>
      </w:pPr>
      <w:r>
        <w:rPr>
          <w:rFonts w:cs="Times New Roman" w:ascii="Times New Roman" w:hAnsi="Times New Roman"/>
        </w:rPr>
        <w:t xml:space="preserve">Utworzone  Kino Społecznościowe „Kino za Rogiem” funkcjonuje od czerwca 2014 r. Dzięki temu widzowie mogą wybierać sami filmy, które chcą obejrzeć, a dodatkowo zmniejszyły się koszty funkcjonowania kina i ceny biletów. </w:t>
      </w:r>
    </w:p>
    <w:p>
      <w:pPr>
        <w:pStyle w:val="Normal"/>
        <w:spacing w:lineRule="atLeast" w:line="340"/>
        <w:ind w:firstLine="709"/>
        <w:jc w:val="both"/>
        <w:rPr/>
      </w:pPr>
      <w:r>
        <w:rPr>
          <w:rFonts w:cs="Times New Roman" w:ascii="Times New Roman" w:hAnsi="Times New Roman"/>
        </w:rPr>
        <w:t xml:space="preserve">W pierwszym półroczu 2018 r. odbyło się 57 seansów filmowych w Kinie za Rogiem. Filmy obejrzało 696 widzów. Zorganizowano pokaz filmowy z okazji Dnia Kobiet we współpracy z Młodzieżową Radą Miasta w którym uczestniczyło 120 widzów oraz Dzień Dziecka – bajki obejrzało 130 widzów. Odbyło się 7 spotkań Klubu Filmowego „Ale nakręcone” w których uczestniczyło 109 widzów. Prezentowane były filmy ambitne, po których prowadzone są dyskusje z uczestnikami. </w:t>
      </w:r>
    </w:p>
    <w:p>
      <w:pPr>
        <w:pStyle w:val="Normal"/>
        <w:spacing w:lineRule="atLeast" w:line="340"/>
        <w:jc w:val="center"/>
        <w:rPr>
          <w:rFonts w:ascii="Times New Roman" w:hAnsi="Times New Roman" w:cs="Times New Roman"/>
          <w:b/>
          <w:b/>
          <w:sz w:val="10"/>
          <w:szCs w:val="10"/>
        </w:rPr>
      </w:pPr>
      <w:r>
        <w:rPr>
          <w:rFonts w:cs="Times New Roman" w:ascii="Times New Roman" w:hAnsi="Times New Roman"/>
          <w:b/>
          <w:sz w:val="10"/>
          <w:szCs w:val="10"/>
        </w:rPr>
      </w:r>
    </w:p>
    <w:p>
      <w:pPr>
        <w:pStyle w:val="Normal"/>
        <w:spacing w:lineRule="atLeast" w:line="340"/>
        <w:rPr/>
      </w:pPr>
      <w:r>
        <w:rPr>
          <w:rFonts w:cs="Times New Roman" w:ascii="Times New Roman" w:hAnsi="Times New Roman"/>
          <w:b/>
        </w:rPr>
        <w:t>WSPÓŁPRACA ZE ŚRODOWISKAMI TWÓRCZYMI I ORGANIZACJAMI</w:t>
      </w:r>
    </w:p>
    <w:p>
      <w:pPr>
        <w:pStyle w:val="Normal"/>
        <w:spacing w:lineRule="atLeast" w:line="340"/>
        <w:ind w:firstLine="708"/>
        <w:jc w:val="both"/>
        <w:rPr/>
      </w:pPr>
      <w:r>
        <w:rPr>
          <w:rFonts w:cs="Times New Roman" w:ascii="Times New Roman" w:hAnsi="Times New Roman"/>
        </w:rPr>
        <w:t xml:space="preserve">Dobrze układa się współpraca ze środowiskiem twórczym Przasnysza i powiatu przasnyskiego oraz innych placówek kulturalnych. Efektem tej współpracy były imprezy kulturalne, które wypełniły po brzegi salę widowiskową MDK i przyczyniły się do animacji kulturalnej mieszkańców Przasnysza np. program na Dzień Matki i Noc Świętojańską zrealizowanym przez Związek Emerytów i Rencistów.                  </w:t>
      </w:r>
      <w:r>
        <w:rPr>
          <w:rFonts w:cs="Times New Roman" w:ascii="Times New Roman" w:hAnsi="Times New Roman"/>
          <w:b/>
        </w:rPr>
        <w:t xml:space="preserve">     </w:t>
      </w:r>
    </w:p>
    <w:p>
      <w:pPr>
        <w:pStyle w:val="Normal"/>
        <w:spacing w:lineRule="atLeast" w:line="340"/>
        <w:jc w:val="both"/>
        <w:rPr/>
      </w:pPr>
      <w:r>
        <w:rPr>
          <w:rFonts w:cs="Times New Roman" w:ascii="Times New Roman" w:hAnsi="Times New Roman"/>
        </w:rPr>
        <w:tab/>
        <w:t xml:space="preserve">W Klubie Otwartego Umysłu 2 razy w tygodniu spotykają się członkowie Klubu Seniora. </w:t>
        <w:br/>
        <w:t>Z pomieszczeń MDK korzysta również Przasnyska Fundacja, która prowadzi Centrum Animacji i Wsparcia dla Społeczności Lokalnej w Przasnyszu.</w:t>
      </w:r>
    </w:p>
    <w:p>
      <w:pPr>
        <w:pStyle w:val="Normal"/>
        <w:spacing w:lineRule="atLeast" w:line="340"/>
        <w:rPr/>
      </w:pPr>
      <w:r>
        <w:rPr>
          <w:rFonts w:cs="Times New Roman" w:ascii="Times New Roman" w:hAnsi="Times New Roman"/>
          <w:b/>
          <w:bCs/>
        </w:rPr>
        <w:t>SUKCESY I OSIĄGNIĘCIA</w:t>
      </w:r>
    </w:p>
    <w:p>
      <w:pPr>
        <w:pStyle w:val="Normal"/>
        <w:spacing w:lineRule="atLeast" w:line="340"/>
        <w:jc w:val="both"/>
        <w:rPr/>
      </w:pPr>
      <w:r>
        <w:rPr>
          <w:rFonts w:cs="Times New Roman" w:ascii="Times New Roman" w:hAnsi="Times New Roman"/>
        </w:rPr>
        <w:tab/>
        <w:t>Uczestnicy zajęć artystycznych biorą udział w przeglądach i konkursach na szczeblach ogólnopolskich i wojewódzkich, gdzie  otrzymują nagrody oraz wyróżnienia.</w:t>
      </w:r>
    </w:p>
    <w:p>
      <w:pPr>
        <w:pStyle w:val="Normal"/>
        <w:spacing w:lineRule="atLeast" w:line="340"/>
        <w:jc w:val="both"/>
        <w:rPr/>
      </w:pPr>
      <w:r>
        <w:rPr>
          <w:rFonts w:cs="Times New Roman" w:ascii="Times New Roman" w:hAnsi="Times New Roman"/>
        </w:rPr>
        <w:t xml:space="preserve">            </w:t>
      </w:r>
      <w:r>
        <w:rPr>
          <w:rFonts w:cs="Times New Roman" w:ascii="Times New Roman" w:hAnsi="Times New Roman"/>
        </w:rPr>
        <w:t>W grudniu  2017 r. Przasnyska Kapela Podwórkowa działająca przy Miejskim Domu Kultury straciła wokalistę i kompozytora, który ze względu na wiek zrezygnował z występów. Mimo to Kapela z nowym wokalistą, uczestniczyła w maju i czerwcu w 41. Ogólnopolskim Festiwalu Kapel Folkloru Miejskiego im. Jerzego Janickiego w Przemyślu i w Ogólnopolskim Festiwalu Kapel Podwórkowych w Koronowie.</w:t>
      </w:r>
    </w:p>
    <w:p>
      <w:pPr>
        <w:pStyle w:val="Normal"/>
        <w:spacing w:lineRule="atLeast" w:line="340"/>
        <w:jc w:val="both"/>
        <w:rPr/>
      </w:pPr>
      <w:r>
        <w:rPr>
          <w:rFonts w:cs="Times New Roman" w:ascii="Times New Roman" w:hAnsi="Times New Roman"/>
        </w:rPr>
        <w:t xml:space="preserve">          </w:t>
      </w:r>
      <w:r>
        <w:rPr>
          <w:rFonts w:cs="Times New Roman" w:ascii="Times New Roman" w:hAnsi="Times New Roman"/>
        </w:rPr>
        <w:t xml:space="preserve">Dużym sukcesem jest udział solistki MDK Katarzyny Marcińczyk prowadzonej przez instruktora MDK Marka Karolskiego, która zajęła I miejsce w Konkursie Piosenki angielskiej „You can sing” zorganizowany w Szkole Podstawowej nr 3 w Przasnyszu. W jury konkursu zasiedli: Edyta Krząstek - anglistka, Piotr Jeronim- nauczyciel muzyki, Ryszard Poznakowski znany muzyk i kompozytor, Paweł Rok- muzyk.  </w:t>
      </w:r>
    </w:p>
    <w:p>
      <w:pPr>
        <w:pStyle w:val="Normal"/>
        <w:spacing w:lineRule="atLeast" w:line="340"/>
        <w:jc w:val="both"/>
        <w:rPr/>
      </w:pPr>
      <w:r>
        <w:rPr>
          <w:rFonts w:cs="Times New Roman" w:ascii="Times New Roman" w:hAnsi="Times New Roman"/>
        </w:rPr>
        <w:t xml:space="preserve">        </w:t>
      </w:r>
      <w:r>
        <w:rPr>
          <w:rFonts w:cs="Times New Roman" w:ascii="Times New Roman" w:hAnsi="Times New Roman"/>
        </w:rPr>
        <w:t>Zdobycie I Miejsca przez solistkę prowadzoną przez Kalinę Wójcik w Festiwalu Piosenki Dziecięcej w Przasnyszu.</w:t>
      </w:r>
    </w:p>
    <w:p>
      <w:pPr>
        <w:pStyle w:val="Normal"/>
        <w:spacing w:lineRule="atLeast" w:line="340"/>
        <w:jc w:val="both"/>
        <w:rPr/>
      </w:pPr>
      <w:r>
        <w:rPr>
          <w:rFonts w:cs="Times New Roman" w:ascii="Times New Roman" w:hAnsi="Times New Roman"/>
        </w:rPr>
        <w:t xml:space="preserve">          </w:t>
      </w:r>
      <w:r>
        <w:rPr>
          <w:rFonts w:cs="Times New Roman" w:ascii="Times New Roman" w:hAnsi="Times New Roman"/>
        </w:rPr>
        <w:t xml:space="preserve">Zorganizowanych zostało 5 wystaw Batiku w Polsce w placówkach kultury i galeriach. Cieszyły się dużą popularnością wśród zwiedzających. </w:t>
      </w:r>
    </w:p>
    <w:p>
      <w:pPr>
        <w:pStyle w:val="Normal"/>
        <w:spacing w:lineRule="atLeast" w:line="3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340"/>
        <w:jc w:val="both"/>
        <w:rPr/>
      </w:pPr>
      <w:r>
        <w:rPr>
          <w:rFonts w:cs="Times New Roman" w:ascii="Times New Roman" w:hAnsi="Times New Roman"/>
          <w:b/>
        </w:rPr>
        <w:t>PROJEKTY REALIZOWANE PRZEZ MDK</w:t>
      </w:r>
    </w:p>
    <w:p>
      <w:pPr>
        <w:pStyle w:val="Normal"/>
        <w:spacing w:lineRule="atLeast" w:line="340"/>
        <w:ind w:left="142" w:hanging="142"/>
        <w:jc w:val="both"/>
        <w:rPr/>
      </w:pPr>
      <w:r>
        <w:rPr>
          <w:rFonts w:cs="Times New Roman" w:ascii="Times New Roman" w:hAnsi="Times New Roman"/>
        </w:rPr>
        <w:t xml:space="preserve">1. Pierwszy projekt edukacyjny realizowany przez Grupę PAT – PORT wspólnie z Przasnyską Policją dotyczy wystawienia spektakli profilaktycznych dla szkół i przedszkoli połączonych z pogadanką wygłoszoną przez policję. Projekt trwa cały rok. </w:t>
      </w:r>
    </w:p>
    <w:p>
      <w:pPr>
        <w:pStyle w:val="Normal"/>
        <w:spacing w:lineRule="atLeast" w:line="340"/>
        <w:ind w:left="142" w:hanging="142"/>
        <w:jc w:val="both"/>
        <w:rPr/>
      </w:pPr>
      <w:r>
        <w:rPr>
          <w:rFonts w:cs="Times New Roman" w:ascii="Times New Roman" w:hAnsi="Times New Roman"/>
        </w:rPr>
        <w:t>2. Drugi projekt polega na przygotowaniu scenariusza i wystawieniu we wrześniu spektaklu teatralnego pt. ”Świętoszek – Moliera.” Projekt jest realizowany wspólnie z Miejską Biblioteką Publiczną na otwarcie Biblioteki.</w:t>
      </w:r>
    </w:p>
    <w:p>
      <w:pPr>
        <w:pStyle w:val="Normal"/>
        <w:spacing w:lineRule="atLeast" w:line="340"/>
        <w:ind w:left="284" w:hanging="284"/>
        <w:jc w:val="both"/>
        <w:rPr/>
      </w:pPr>
      <w:r>
        <w:rPr>
          <w:rFonts w:cs="Times New Roman" w:ascii="Times New Roman" w:hAnsi="Times New Roman"/>
        </w:rPr>
        <w:t>3. Trzecim projektem realizowanym przez pracownię Batiku „MAMUT” Miejskiego Domu Kultury są: ”Świetlne warsztaty plastyczne” realizowane wspólnie z Mazowieckim Instytutem Kultury w Warszawie w ramach V Festiwalu Fabryki Światła Przasnysz 2018. W trakcie Festiwalu Fabryki Światła w dniu 08 września. Festiwal realizowany jest już po raz V przez Miasto Przasnysz</w:t>
        <w:br/>
        <w:t>i Mazowiecki Instytut Kultury z Warszawy.</w:t>
      </w:r>
      <w:r>
        <w:rPr>
          <w:rFonts w:cs="Times New Roman" w:ascii="Times New Roman" w:hAnsi="Times New Roman"/>
          <w:color w:val="000000"/>
          <w:shd w:fill="auto" w:val="clear"/>
        </w:rPr>
        <w:t xml:space="preserve"> </w:t>
      </w:r>
    </w:p>
    <w:p>
      <w:pPr>
        <w:pStyle w:val="Normal"/>
        <w:spacing w:lineRule="atLeast" w:line="340"/>
        <w:ind w:left="284" w:hanging="284"/>
        <w:jc w:val="both"/>
        <w:rPr/>
      </w:pPr>
      <w:r>
        <w:rPr>
          <w:rFonts w:cs="Times New Roman" w:ascii="Times New Roman" w:hAnsi="Times New Roman"/>
        </w:rPr>
        <w:t xml:space="preserve">4.  Czwarty </w:t>
      </w:r>
      <w:r>
        <w:rPr>
          <w:rFonts w:cs="Times New Roman" w:ascii="Times New Roman" w:hAnsi="Times New Roman"/>
          <w:bCs/>
        </w:rPr>
        <w:t>projekt polega na zorganizowaniu wystawy batiku i przeprowadzenia warsztatów z batiku przedstawiających znak graficzny pt; „Film i literatura w batiku.” Otwarcie wystawy odbędzie się podczas uroczystego otwarcia Miejskiej Biblioteki Publicznej.</w:t>
      </w:r>
    </w:p>
    <w:p>
      <w:pPr>
        <w:pStyle w:val="Normal"/>
        <w:spacing w:lineRule="atLeast" w:line="340"/>
        <w:ind w:left="284" w:hanging="284"/>
        <w:jc w:val="both"/>
        <w:rPr/>
      </w:pPr>
      <w:r>
        <w:rPr>
          <w:rFonts w:cs="Times New Roman" w:ascii="Times New Roman" w:hAnsi="Times New Roman"/>
        </w:rPr>
        <w:t>5.  Piątym</w:t>
      </w:r>
      <w:r>
        <w:rPr>
          <w:rFonts w:cs="Times New Roman" w:ascii="Times New Roman" w:hAnsi="Times New Roman"/>
          <w:bCs/>
        </w:rPr>
        <w:t xml:space="preserve"> projektem realizowanym z Narodowym Centrum Kultury, Ministerstwem Kultury, Miastem Przasnysz, Fundacją SCALAM, Gminą Czernice Borowe, Parafią Św. Wojciecha, polegający na namalowaniu murala Św. Stanisława Kostki w technice 3D.</w:t>
      </w:r>
    </w:p>
    <w:p>
      <w:pPr>
        <w:pStyle w:val="Normal"/>
        <w:spacing w:lineRule="atLeast" w:line="340"/>
        <w:rPr/>
      </w:pPr>
      <w:r>
        <w:rPr>
          <w:rFonts w:cs="Times New Roman" w:ascii="Times New Roman" w:hAnsi="Times New Roman"/>
          <w:b/>
        </w:rPr>
        <w:t xml:space="preserve">IMPREZY WŁASNE ZORGANIZOWANE PRZEZ INSTRUKTORÓW MDK </w:t>
      </w:r>
    </w:p>
    <w:p>
      <w:pPr>
        <w:pStyle w:val="Normal"/>
        <w:spacing w:lineRule="atLeast" w:line="340" w:before="0" w:after="0"/>
        <w:rPr/>
      </w:pPr>
      <w:r>
        <w:rPr>
          <w:rFonts w:cs="Times New Roman" w:ascii="Times New Roman" w:hAnsi="Times New Roman"/>
        </w:rPr>
        <w:t>1. V Miejsko Powiatowy Przegląd Jasełkowy</w:t>
      </w:r>
    </w:p>
    <w:p>
      <w:pPr>
        <w:pStyle w:val="Normal"/>
        <w:spacing w:lineRule="atLeast" w:line="340" w:before="0" w:after="0"/>
        <w:rPr/>
      </w:pPr>
      <w:r>
        <w:rPr>
          <w:rFonts w:cs="Times New Roman" w:ascii="Times New Roman" w:hAnsi="Times New Roman"/>
        </w:rPr>
        <w:t>2. Walentynki w KzR</w:t>
      </w:r>
    </w:p>
    <w:p>
      <w:pPr>
        <w:pStyle w:val="Normal"/>
        <w:spacing w:lineRule="atLeast" w:line="340" w:before="0" w:after="0"/>
        <w:rPr/>
      </w:pPr>
      <w:r>
        <w:rPr>
          <w:rFonts w:cs="Times New Roman" w:ascii="Times New Roman" w:hAnsi="Times New Roman"/>
        </w:rPr>
        <w:t>3. Warsztaty z eko-sztuki</w:t>
      </w:r>
    </w:p>
    <w:p>
      <w:pPr>
        <w:pStyle w:val="Normal"/>
        <w:spacing w:lineRule="atLeast" w:line="340" w:before="0" w:after="0"/>
        <w:rPr/>
      </w:pPr>
      <w:r>
        <w:rPr>
          <w:rFonts w:cs="Times New Roman" w:ascii="Times New Roman" w:hAnsi="Times New Roman"/>
        </w:rPr>
        <w:t>4. Koncert muzyczny na „Dzień Kobiet”</w:t>
      </w:r>
    </w:p>
    <w:p>
      <w:pPr>
        <w:pStyle w:val="Normal"/>
        <w:spacing w:lineRule="atLeast" w:line="340" w:before="0" w:after="0"/>
        <w:rPr/>
      </w:pPr>
      <w:r>
        <w:rPr>
          <w:rFonts w:cs="Times New Roman" w:ascii="Times New Roman" w:hAnsi="Times New Roman"/>
        </w:rPr>
        <w:t>5. Festiwal Piosenki Dziecięcej</w:t>
      </w:r>
    </w:p>
    <w:p>
      <w:pPr>
        <w:pStyle w:val="Normal"/>
        <w:spacing w:lineRule="atLeast" w:line="340" w:before="0" w:after="0"/>
        <w:rPr/>
      </w:pPr>
      <w:r>
        <w:rPr>
          <w:rFonts w:cs="Times New Roman" w:ascii="Times New Roman" w:hAnsi="Times New Roman"/>
        </w:rPr>
        <w:t>6. Dzień dziecka w KzR</w:t>
      </w:r>
    </w:p>
    <w:p>
      <w:pPr>
        <w:pStyle w:val="Normal"/>
        <w:spacing w:lineRule="atLeast" w:line="340" w:before="0" w:after="0"/>
        <w:rPr/>
      </w:pPr>
      <w:r>
        <w:rPr>
          <w:rFonts w:cs="Times New Roman" w:ascii="Times New Roman" w:hAnsi="Times New Roman"/>
        </w:rPr>
        <w:t>7. Spotkania Klubu Filmowego „ Ale nakręcone” – 7 spotkań</w:t>
      </w:r>
    </w:p>
    <w:p>
      <w:pPr>
        <w:pStyle w:val="Normal"/>
        <w:spacing w:lineRule="atLeast" w:line="340" w:before="0" w:after="0"/>
        <w:ind w:left="284" w:hanging="284"/>
        <w:rPr/>
      </w:pPr>
      <w:r>
        <w:rPr>
          <w:rFonts w:cs="Times New Roman" w:ascii="Times New Roman" w:hAnsi="Times New Roman"/>
        </w:rPr>
        <w:t xml:space="preserve">8.  Koncerty zespołów Miejskiego Domu Kultury: 4- Przasnyska Kapela Podwórkowa, 2-Przeciąg, Pasja 2 - razem </w:t>
      </w:r>
      <w:r>
        <w:rPr>
          <w:rFonts w:cs="Times New Roman" w:ascii="Times New Roman" w:hAnsi="Times New Roman"/>
          <w:b/>
        </w:rPr>
        <w:t>8 koncertów</w:t>
      </w:r>
    </w:p>
    <w:p>
      <w:pPr>
        <w:pStyle w:val="Normal"/>
        <w:spacing w:lineRule="atLeast" w:line="340" w:before="0" w:after="0"/>
        <w:rPr/>
      </w:pPr>
      <w:r>
        <w:rPr>
          <w:rFonts w:cs="Times New Roman" w:ascii="Times New Roman" w:hAnsi="Times New Roman"/>
        </w:rPr>
        <w:t>9. Wystawy plastyczne- 6 wystaw</w:t>
      </w:r>
    </w:p>
    <w:p>
      <w:pPr>
        <w:pStyle w:val="Normal"/>
        <w:spacing w:lineRule="atLeast" w:line="340"/>
        <w:rPr/>
      </w:pPr>
      <w:r>
        <w:rPr>
          <w:rFonts w:cs="Times New Roman" w:ascii="Times New Roman" w:hAnsi="Times New Roman"/>
          <w:b/>
        </w:rPr>
        <w:t>Razem - 27 imprez własnych</w:t>
      </w:r>
      <w:r>
        <w:rPr>
          <w:rFonts w:cs="Times New Roman" w:ascii="Times New Roman" w:hAnsi="Times New Roman"/>
        </w:rPr>
        <w:t xml:space="preserve">    </w:t>
      </w:r>
    </w:p>
    <w:p>
      <w:pPr>
        <w:pStyle w:val="Normal"/>
        <w:spacing w:lineRule="atLeast" w:line="340"/>
        <w:rPr>
          <w:rFonts w:ascii="Times New Roman" w:hAnsi="Times New Roman" w:cs="Times New Roman"/>
          <w:b/>
          <w:b/>
          <w:bCs/>
        </w:rPr>
      </w:pPr>
      <w:r>
        <w:rPr>
          <w:rFonts w:cs="Times New Roman" w:ascii="Times New Roman" w:hAnsi="Times New Roman"/>
          <w:b/>
          <w:bCs/>
        </w:rPr>
      </w:r>
    </w:p>
    <w:p>
      <w:pPr>
        <w:pStyle w:val="Normal"/>
        <w:spacing w:lineRule="atLeast" w:line="340"/>
        <w:rPr/>
      </w:pPr>
      <w:r>
        <w:rPr>
          <w:rFonts w:cs="Times New Roman" w:ascii="Times New Roman" w:hAnsi="Times New Roman"/>
          <w:b/>
          <w:bCs/>
        </w:rPr>
        <w:t>DNI PRZASNYSZA  I ZIEMI PRZASNYSKIEJ</w:t>
      </w:r>
    </w:p>
    <w:p>
      <w:pPr>
        <w:pStyle w:val="Normal"/>
        <w:spacing w:lineRule="atLeast" w:line="340"/>
        <w:ind w:firstLine="708"/>
        <w:jc w:val="both"/>
        <w:rPr/>
      </w:pPr>
      <w:r>
        <w:rPr>
          <w:rFonts w:cs="Times New Roman" w:ascii="Times New Roman" w:hAnsi="Times New Roman"/>
        </w:rPr>
        <w:t xml:space="preserve">Największą imprezą plenerową są ”Dni Przasnysza i Ziemi Przasnyskiej” organizowane przez Urząd Miasta, a koordynowane przez Miejski Dom Kultury. W tym roku realizowane przez zewnętrzną Firmę Federacja PZP Sp. z o.o z Warszawy. </w:t>
      </w:r>
    </w:p>
    <w:p>
      <w:pPr>
        <w:pStyle w:val="Normal"/>
        <w:spacing w:lineRule="atLeast" w:line="340"/>
        <w:ind w:firstLine="708"/>
        <w:jc w:val="both"/>
        <w:rPr/>
      </w:pPr>
      <w:r>
        <w:rPr>
          <w:rFonts w:cs="Times New Roman" w:ascii="Times New Roman" w:hAnsi="Times New Roman"/>
        </w:rPr>
        <w:t xml:space="preserve"> </w:t>
      </w:r>
      <w:r>
        <w:rPr>
          <w:rFonts w:cs="Times New Roman" w:ascii="Times New Roman" w:hAnsi="Times New Roman"/>
        </w:rPr>
        <w:t xml:space="preserve">W dniu 9 czerwca na Stadionie Miejskim odbył się koncert WML DANCE, oraz zespołów ŁOBUZY, JORRGUS, SENSATION, MIG, POWER PLAY. Przed koncertem gwiazdy wieczoru wystąpił Burmistrz Waldemar Trochimiuk, który dokonał otwarcia Dni Przasnysza. Na koniec młodzież bawiła się na dyskotece.        </w:t>
      </w:r>
    </w:p>
    <w:p>
      <w:pPr>
        <w:pStyle w:val="Normal"/>
        <w:spacing w:lineRule="atLeast" w:line="340"/>
        <w:ind w:firstLine="708"/>
        <w:jc w:val="both"/>
        <w:rPr/>
      </w:pPr>
      <w:r>
        <w:rPr>
          <w:rFonts w:cs="Times New Roman" w:ascii="Times New Roman" w:hAnsi="Times New Roman"/>
        </w:rPr>
        <w:t>Drugi dzień „Dni Przasnysza i Ziemi Przasnyskiej 2018 r.” rozpoczął koncert zespołów regionalnych, wystąpiły solistki  MDK, zespoły taneczne działające w MDK oraz Jednostce Wojskowej w Przasnyszu prowadzone przez Małgorzatę Bandurską. Po nich wystąpił zespół  Przasnyska  Kapela Podwórkowa i legendarny zespół z Przasnysza „PRZECIĄG”. Kolejne zespoły to FUTURE FOLK, CLEO, W INNYM STANIE. Po wstąpieniu Burmistrza wystąpiła gwiazda wieczoru zespół ENEJ.  W imprezie uczestniczyło kilka tysięcy widzów, którzy słuchali koncertów i korzystali z innych atrakcji.</w:t>
      </w:r>
    </w:p>
    <w:p>
      <w:pPr>
        <w:pStyle w:val="Normal"/>
        <w:spacing w:lineRule="atLeast" w:line="340"/>
        <w:rPr/>
      </w:pPr>
      <w:r>
        <w:rPr>
          <w:rFonts w:cs="Times New Roman" w:ascii="Times New Roman" w:hAnsi="Times New Roman"/>
          <w:b/>
        </w:rPr>
        <w:t>SZKOLENIA PRACOWNIKÓW ORAZ SPRAWY ORGANIZACYJNE</w:t>
      </w:r>
    </w:p>
    <w:p>
      <w:pPr>
        <w:pStyle w:val="Normal"/>
        <w:spacing w:lineRule="atLeast" w:line="340"/>
        <w:ind w:firstLine="708"/>
        <w:jc w:val="both"/>
        <w:rPr/>
      </w:pPr>
      <w:r>
        <w:rPr>
          <w:rFonts w:cs="Times New Roman" w:ascii="Times New Roman" w:hAnsi="Times New Roman"/>
        </w:rPr>
        <w:t xml:space="preserve">W I połowie 2018 roku dwoje pracowników MDK uczestniczyło w kursie języka angielskiego. Oprócz prac merytorycznych w pierwszej połowie roku zostały wykonane prace remontowe ze środków wypracowanych przez MDK. Pomalowane i odnowione zostały przy pomocy pracowników  następujące pomieszczenia: klatka schodowa, foyer , dwie łazienki na piętrze oraz sala widowiskowa. Ponad to naprawiono i odmalowano trzy gabloty informacyjne znajdujące się przed budynkiem i w mieście.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pPr>
      <w:r>
        <w:rPr>
          <w:rFonts w:cs="Times New Roman" w:ascii="Times New Roman" w:hAnsi="Times New Roman"/>
          <w:b/>
          <w:sz w:val="24"/>
          <w:szCs w:val="24"/>
        </w:rPr>
        <w:t>WYKONANIE PLANU FINANSOWEG</w:t>
      </w:r>
      <w:r>
        <w:rPr>
          <w:rFonts w:eastAsia="Calibri" w:cs="Times New Roman" w:ascii="Times New Roman" w:hAnsi="Times New Roman"/>
          <w:b/>
          <w:sz w:val="24"/>
          <w:szCs w:val="24"/>
        </w:rPr>
        <w:t>O</w:t>
      </w:r>
    </w:p>
    <w:p>
      <w:pPr>
        <w:pStyle w:val="Normal"/>
        <w:spacing w:before="0" w:after="0"/>
        <w:jc w:val="center"/>
        <w:rPr>
          <w:rFonts w:ascii="Times New Roman" w:hAnsi="Times New Roman" w:eastAsia="Calibri" w:cs="Times New Roman"/>
          <w:b/>
          <w:b/>
          <w:strike/>
        </w:rPr>
      </w:pPr>
      <w:r>
        <w:rPr>
          <w:rFonts w:eastAsia="Calibri" w:cs="Times New Roman" w:ascii="Times New Roman" w:hAnsi="Times New Roman"/>
          <w:b/>
        </w:rPr>
        <w:t xml:space="preserve">za I półrocze 2018 roku </w:t>
      </w:r>
      <w:r>
        <w:rPr>
          <w:rFonts w:eastAsia="Calibri" w:cs="Times New Roman" w:ascii="Times New Roman" w:hAnsi="Times New Roman"/>
          <w:b/>
          <w:strike/>
        </w:rPr>
        <w:t>/ za  …….. rok*</w:t>
      </w:r>
    </w:p>
    <w:p>
      <w:pPr>
        <w:pStyle w:val="Standard"/>
        <w:jc w:val="both"/>
        <w:rPr>
          <w:rFonts w:cs="Times New Roman"/>
          <w:b/>
          <w:b/>
          <w:bCs/>
          <w:sz w:val="16"/>
          <w:szCs w:val="16"/>
        </w:rPr>
      </w:pPr>
      <w:r>
        <w:rPr>
          <w:rFonts w:cs="Times New Roman"/>
          <w:b/>
          <w:bCs/>
          <w:sz w:val="16"/>
          <w:szCs w:val="16"/>
        </w:rPr>
      </w:r>
    </w:p>
    <w:p>
      <w:pPr>
        <w:pStyle w:val="Standard"/>
        <w:jc w:val="center"/>
        <w:rPr>
          <w:rFonts w:cs="Times New Roman"/>
          <w:b/>
          <w:b/>
          <w:bCs/>
        </w:rPr>
      </w:pPr>
      <w:r>
        <w:rPr>
          <w:rFonts w:cs="Times New Roman"/>
          <w:b/>
          <w:bCs/>
        </w:rPr>
        <w:t>Miejskiego Domu Kultury im. Stanisława Ostoi-Kotkowskiego w Przasnyszu</w:t>
      </w:r>
    </w:p>
    <w:p>
      <w:pPr>
        <w:pStyle w:val="Standard"/>
        <w:jc w:val="center"/>
        <w:rPr>
          <w:rFonts w:cs="Times New Roman"/>
          <w:b/>
          <w:b/>
          <w:bCs/>
          <w:sz w:val="16"/>
          <w:szCs w:val="16"/>
        </w:rPr>
      </w:pPr>
      <w:r>
        <w:rPr>
          <w:rFonts w:cs="Times New Roman"/>
          <w:b/>
          <w:bCs/>
          <w:sz w:val="16"/>
          <w:szCs w:val="16"/>
        </w:rPr>
      </w:r>
    </w:p>
    <w:p>
      <w:pPr>
        <w:pStyle w:val="Standard"/>
        <w:jc w:val="both"/>
        <w:rPr>
          <w:rFonts w:cs="Times New Roman"/>
          <w:b/>
          <w:b/>
          <w:bCs/>
          <w:sz w:val="10"/>
          <w:szCs w:val="10"/>
        </w:rPr>
      </w:pPr>
      <w:r>
        <w:rPr>
          <w:rFonts w:cs="Times New Roman"/>
          <w:b/>
          <w:bCs/>
          <w:sz w:val="10"/>
          <w:szCs w:val="10"/>
        </w:rPr>
      </w:r>
    </w:p>
    <w:tbl>
      <w:tblPr>
        <w:tblW w:w="9354" w:type="dxa"/>
        <w:jc w:val="left"/>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99"/>
        <w:gridCol w:w="4787"/>
        <w:gridCol w:w="2"/>
        <w:gridCol w:w="1446"/>
        <w:gridCol w:w="1"/>
        <w:gridCol w:w="1372"/>
        <w:gridCol w:w="2"/>
        <w:gridCol w:w="1145"/>
      </w:tblGrid>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ListParagraph"/>
              <w:ind w:left="0" w:hanging="0"/>
              <w:jc w:val="center"/>
              <w:rPr>
                <w:b/>
                <w:b/>
                <w:sz w:val="22"/>
                <w:szCs w:val="22"/>
              </w:rPr>
            </w:pPr>
            <w:r>
              <w:rPr>
                <w:b/>
                <w:sz w:val="22"/>
                <w:szCs w:val="22"/>
              </w:rPr>
              <w:t>Lp.</w:t>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ListParagraph"/>
              <w:ind w:left="0" w:hanging="0"/>
              <w:jc w:val="center"/>
              <w:rPr>
                <w:b/>
                <w:b/>
                <w:sz w:val="22"/>
                <w:szCs w:val="22"/>
              </w:rPr>
            </w:pPr>
            <w:r>
              <w:rPr>
                <w:b/>
                <w:sz w:val="22"/>
                <w:szCs w:val="22"/>
              </w:rPr>
              <w:t>Wyszczególnienie</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ListParagraph"/>
              <w:ind w:left="0" w:hanging="0"/>
              <w:jc w:val="center"/>
              <w:rPr>
                <w:b/>
                <w:b/>
                <w:sz w:val="18"/>
                <w:szCs w:val="18"/>
              </w:rPr>
            </w:pPr>
            <w:r>
              <w:rPr>
                <w:b/>
                <w:sz w:val="18"/>
                <w:szCs w:val="18"/>
              </w:rPr>
              <w:t>Plan  na 30.06.2018.r./</w:t>
            </w:r>
          </w:p>
          <w:p>
            <w:pPr>
              <w:pStyle w:val="ListParagraph"/>
              <w:ind w:left="0" w:hanging="0"/>
              <w:jc w:val="center"/>
              <w:rPr>
                <w:b/>
                <w:b/>
                <w:strike/>
                <w:sz w:val="18"/>
                <w:szCs w:val="18"/>
              </w:rPr>
            </w:pPr>
            <w:r>
              <w:rPr>
                <w:b/>
                <w:strike/>
                <w:sz w:val="18"/>
                <w:szCs w:val="18"/>
              </w:rPr>
              <w:t>31.12.2018r.</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ListParagraph"/>
              <w:ind w:left="0" w:hanging="0"/>
              <w:jc w:val="center"/>
              <w:rPr>
                <w:b/>
                <w:b/>
                <w:sz w:val="18"/>
                <w:szCs w:val="18"/>
              </w:rPr>
            </w:pPr>
            <w:r>
              <w:rPr>
                <w:b/>
                <w:sz w:val="18"/>
                <w:szCs w:val="18"/>
              </w:rPr>
              <w:t>Wykonanie na</w:t>
            </w:r>
          </w:p>
          <w:p>
            <w:pPr>
              <w:pStyle w:val="ListParagraph"/>
              <w:ind w:left="0" w:hanging="0"/>
              <w:jc w:val="center"/>
              <w:rPr>
                <w:b/>
                <w:b/>
                <w:sz w:val="18"/>
                <w:szCs w:val="18"/>
              </w:rPr>
            </w:pPr>
            <w:r>
              <w:rPr>
                <w:b/>
                <w:sz w:val="18"/>
                <w:szCs w:val="18"/>
              </w:rPr>
              <w:t>30.06.2018r./</w:t>
            </w:r>
          </w:p>
          <w:p>
            <w:pPr>
              <w:pStyle w:val="ListParagraph"/>
              <w:ind w:left="0" w:hanging="0"/>
              <w:jc w:val="center"/>
              <w:rPr>
                <w:b/>
                <w:b/>
                <w:sz w:val="18"/>
                <w:szCs w:val="18"/>
              </w:rPr>
            </w:pPr>
            <w:r>
              <w:rPr>
                <w:b/>
                <w:strike/>
                <w:sz w:val="18"/>
                <w:szCs w:val="18"/>
              </w:rPr>
              <w:t>31.12.20……r</w:t>
            </w:r>
            <w:r>
              <w:rPr>
                <w:b/>
                <w:sz w:val="18"/>
                <w:szCs w:val="18"/>
              </w:rPr>
              <w:t>.</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ListParagraph"/>
              <w:ind w:left="0" w:hanging="0"/>
              <w:jc w:val="center"/>
              <w:rPr>
                <w:b/>
                <w:b/>
                <w:sz w:val="22"/>
                <w:szCs w:val="22"/>
              </w:rPr>
            </w:pPr>
            <w:r>
              <w:rPr>
                <w:b/>
                <w:sz w:val="22"/>
                <w:szCs w:val="22"/>
              </w:rPr>
              <w:t>%</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istParagraph"/>
              <w:ind w:left="0" w:hanging="0"/>
              <w:jc w:val="center"/>
              <w:rPr>
                <w:b/>
                <w:b/>
                <w:sz w:val="22"/>
                <w:szCs w:val="22"/>
              </w:rPr>
            </w:pPr>
            <w:r>
              <w:rPr>
                <w:b/>
                <w:sz w:val="22"/>
                <w:szCs w:val="22"/>
              </w:rPr>
              <w:t>1</w:t>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istParagraph"/>
              <w:ind w:left="0" w:hanging="0"/>
              <w:jc w:val="center"/>
              <w:rPr>
                <w:b/>
                <w:b/>
                <w:sz w:val="22"/>
                <w:szCs w:val="22"/>
              </w:rPr>
            </w:pPr>
            <w:r>
              <w:rPr>
                <w:b/>
                <w:sz w:val="22"/>
                <w:szCs w:val="22"/>
              </w:rPr>
              <w:t>2</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istParagraph"/>
              <w:ind w:left="0" w:hanging="0"/>
              <w:jc w:val="center"/>
              <w:rPr>
                <w:b/>
                <w:b/>
                <w:sz w:val="22"/>
                <w:szCs w:val="22"/>
              </w:rPr>
            </w:pPr>
            <w:r>
              <w:rPr>
                <w:b/>
                <w:sz w:val="22"/>
                <w:szCs w:val="22"/>
              </w:rPr>
              <w:t>3</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istParagraph"/>
              <w:ind w:left="0" w:hanging="0"/>
              <w:jc w:val="center"/>
              <w:rPr>
                <w:b/>
                <w:b/>
                <w:sz w:val="22"/>
                <w:szCs w:val="22"/>
              </w:rPr>
            </w:pPr>
            <w:r>
              <w:rPr>
                <w:b/>
                <w:sz w:val="22"/>
                <w:szCs w:val="22"/>
              </w:rPr>
              <w:t>4</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istParagraph"/>
              <w:ind w:left="0" w:hanging="0"/>
              <w:jc w:val="center"/>
              <w:rPr>
                <w:b/>
                <w:b/>
                <w:sz w:val="22"/>
                <w:szCs w:val="22"/>
              </w:rPr>
            </w:pPr>
            <w:r>
              <w:rPr>
                <w:b/>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b/>
                <w:b/>
                <w:sz w:val="22"/>
                <w:szCs w:val="22"/>
              </w:rPr>
            </w:pPr>
            <w:r>
              <w:rPr>
                <w:b/>
                <w:sz w:val="22"/>
                <w:szCs w:val="22"/>
              </w:rPr>
              <w:t>I</w:t>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both"/>
              <w:rPr>
                <w:b/>
                <w:b/>
                <w:sz w:val="22"/>
                <w:szCs w:val="22"/>
              </w:rPr>
            </w:pPr>
            <w:r>
              <w:rPr>
                <w:b/>
                <w:sz w:val="22"/>
                <w:szCs w:val="22"/>
              </w:rPr>
              <w:t>Przychody/Dochody</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jc w:val="center"/>
              <w:rPr>
                <w:b/>
                <w:b/>
                <w:i/>
                <w:i/>
                <w:sz w:val="22"/>
                <w:szCs w:val="22"/>
              </w:rPr>
            </w:pPr>
            <w:r>
              <w:rPr>
                <w:b/>
                <w:i/>
                <w:sz w:val="22"/>
                <w:szCs w:val="22"/>
              </w:rPr>
              <w:t>1.</w:t>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rPr>
                <w:b/>
                <w:b/>
                <w:i/>
                <w:i/>
                <w:sz w:val="22"/>
                <w:szCs w:val="22"/>
              </w:rPr>
            </w:pPr>
            <w:r>
              <w:rPr>
                <w:b/>
                <w:i/>
                <w:sz w:val="22"/>
                <w:szCs w:val="22"/>
              </w:rPr>
              <w:t>Dotacje podmiotowe, w tym:</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b/>
                <w:b/>
                <w:sz w:val="22"/>
                <w:szCs w:val="22"/>
              </w:rPr>
            </w:pPr>
            <w:r>
              <w:rPr>
                <w:b/>
                <w:sz w:val="22"/>
                <w:szCs w:val="22"/>
              </w:rPr>
              <w:t>846 984,00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b/>
                <w:b/>
                <w:sz w:val="22"/>
                <w:szCs w:val="22"/>
              </w:rPr>
            </w:pPr>
            <w:r>
              <w:rPr>
                <w:b/>
                <w:sz w:val="22"/>
                <w:szCs w:val="22"/>
              </w:rPr>
              <w:t>566 503,00</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sz w:val="22"/>
                <w:szCs w:val="22"/>
              </w:rPr>
            </w:pPr>
            <w:r>
              <w:rPr>
                <w:sz w:val="22"/>
                <w:szCs w:val="22"/>
              </w:rPr>
              <w:t>66,88</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t>a) z budżetu Miasta Przasnysz</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846 984,00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566 503,00</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66,88</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t>b) z budżetu  innych jst.</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jc w:val="center"/>
              <w:rPr>
                <w:b/>
                <w:b/>
                <w:i/>
                <w:i/>
                <w:sz w:val="22"/>
                <w:szCs w:val="22"/>
              </w:rPr>
            </w:pPr>
            <w:r>
              <w:rPr>
                <w:b/>
                <w:i/>
                <w:sz w:val="22"/>
                <w:szCs w:val="22"/>
              </w:rPr>
              <w:t>2.</w:t>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rPr>
                <w:b/>
                <w:b/>
                <w:i/>
                <w:i/>
                <w:sz w:val="22"/>
                <w:szCs w:val="22"/>
              </w:rPr>
            </w:pPr>
            <w:r>
              <w:rPr>
                <w:b/>
                <w:i/>
                <w:sz w:val="22"/>
                <w:szCs w:val="22"/>
              </w:rPr>
              <w:t>Dotacje celowe na wskazane zadania, w tym:</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b/>
                <w:b/>
                <w:sz w:val="22"/>
                <w:szCs w:val="22"/>
              </w:rPr>
            </w:pPr>
            <w:r>
              <w:rPr>
                <w:b/>
                <w:sz w:val="22"/>
                <w:szCs w:val="22"/>
              </w:rPr>
              <w:t>107 400,00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sz w:val="22"/>
                <w:szCs w:val="22"/>
              </w:rPr>
            </w:pPr>
            <w:r>
              <w:rPr>
                <w:sz w:val="22"/>
                <w:szCs w:val="22"/>
              </w:rPr>
              <w:t>0,00</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sz w:val="22"/>
                <w:szCs w:val="22"/>
              </w:rPr>
            </w:pPr>
            <w:r>
              <w:rPr>
                <w:sz w:val="22"/>
                <w:szCs w:val="22"/>
              </w:rPr>
              <w:t>0,00</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both"/>
              <w:rPr>
                <w:sz w:val="22"/>
                <w:szCs w:val="22"/>
              </w:rPr>
            </w:pPr>
            <w:r>
              <w:rPr>
                <w:sz w:val="22"/>
                <w:szCs w:val="22"/>
              </w:rPr>
              <w:t>a) z budżetu Miasta Przasnysz</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107 400,00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0,00</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0,00</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t>b) z budżetu innych jst.</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b/>
                <w:b/>
                <w:sz w:val="22"/>
                <w:szCs w:val="22"/>
              </w:rPr>
            </w:pPr>
            <w:r>
              <w:rPr>
                <w:b/>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t>c) z Budżetu Państwa</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t>d) z innych źródeł (podać jakie)</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jc w:val="center"/>
              <w:rPr>
                <w:b/>
                <w:b/>
                <w:i/>
                <w:i/>
                <w:sz w:val="22"/>
                <w:szCs w:val="22"/>
              </w:rPr>
            </w:pPr>
            <w:r>
              <w:rPr>
                <w:b/>
                <w:i/>
                <w:sz w:val="22"/>
                <w:szCs w:val="22"/>
              </w:rPr>
              <w:t>3.</w:t>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rPr>
                <w:b/>
                <w:b/>
                <w:i/>
                <w:i/>
                <w:sz w:val="22"/>
                <w:szCs w:val="22"/>
              </w:rPr>
            </w:pPr>
            <w:r>
              <w:rPr>
                <w:b/>
                <w:i/>
                <w:sz w:val="22"/>
                <w:szCs w:val="22"/>
              </w:rPr>
              <w:t>Przychody  ze sprzedaży usług własnych, w tym:</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b/>
                <w:b/>
                <w:sz w:val="22"/>
                <w:szCs w:val="22"/>
              </w:rPr>
            </w:pPr>
            <w:r>
              <w:rPr>
                <w:b/>
                <w:sz w:val="22"/>
                <w:szCs w:val="22"/>
              </w:rPr>
              <w:t>133 000,00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t>63 314,15</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sz w:val="22"/>
                <w:szCs w:val="22"/>
              </w:rPr>
            </w:pPr>
            <w:r>
              <w:rPr>
                <w:sz w:val="22"/>
                <w:szCs w:val="22"/>
              </w:rPr>
              <w:t>47,60</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t>a) ze świadczonych usług</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90 000,00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37 200,00</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41,33</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t>b) z najmu i dzierżawy</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33 000,00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17 901,15</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54,25</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t>c) ze sprzedaży biletów</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10 000,00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8 213,00</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82,13</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both"/>
              <w:rPr>
                <w:sz w:val="22"/>
                <w:szCs w:val="22"/>
              </w:rPr>
            </w:pPr>
            <w:r>
              <w:rPr>
                <w:sz w:val="22"/>
                <w:szCs w:val="22"/>
              </w:rPr>
              <w:t>d) inne (podać jakie)</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392" w:firstLine="392"/>
              <w:jc w:val="both"/>
              <w:rPr>
                <w:sz w:val="22"/>
                <w:szCs w:val="22"/>
              </w:rPr>
            </w:pPr>
            <w:r>
              <w:rPr>
                <w:sz w:val="22"/>
                <w:szCs w:val="22"/>
              </w:rPr>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jc w:val="center"/>
              <w:rPr>
                <w:b/>
                <w:b/>
                <w:i/>
                <w:i/>
                <w:sz w:val="22"/>
                <w:szCs w:val="22"/>
              </w:rPr>
            </w:pPr>
            <w:r>
              <w:rPr>
                <w:b/>
                <w:i/>
                <w:sz w:val="22"/>
                <w:szCs w:val="22"/>
              </w:rPr>
              <w:t>4.</w:t>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392" w:firstLine="392"/>
              <w:jc w:val="both"/>
              <w:rPr>
                <w:b/>
                <w:b/>
                <w:i/>
                <w:i/>
                <w:sz w:val="22"/>
                <w:szCs w:val="22"/>
              </w:rPr>
            </w:pPr>
            <w:r>
              <w:rPr>
                <w:b/>
                <w:i/>
                <w:sz w:val="22"/>
                <w:szCs w:val="22"/>
              </w:rPr>
              <w:t>Pozostałe przychody, w tym:</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b/>
                <w:b/>
                <w:sz w:val="22"/>
                <w:szCs w:val="22"/>
              </w:rPr>
            </w:pPr>
            <w:r>
              <w:rPr>
                <w:b/>
                <w:sz w:val="22"/>
                <w:szCs w:val="22"/>
              </w:rPr>
              <w:t>5 000,00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sz w:val="22"/>
                <w:szCs w:val="22"/>
              </w:rPr>
            </w:pPr>
            <w:r>
              <w:rPr>
                <w:b/>
                <w:sz w:val="22"/>
                <w:szCs w:val="22"/>
              </w:rPr>
              <w:t>3 191,55</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sz w:val="22"/>
                <w:szCs w:val="22"/>
              </w:rPr>
            </w:pPr>
            <w:r>
              <w:rPr>
                <w:sz w:val="22"/>
                <w:szCs w:val="22"/>
              </w:rPr>
              <w:t>63,83</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sz w:val="22"/>
                <w:szCs w:val="22"/>
              </w:rPr>
            </w:pPr>
            <w:r>
              <w:rPr>
                <w:sz w:val="22"/>
                <w:szCs w:val="22"/>
              </w:rPr>
              <w:t>a) środki otrzymane od osób fizycznych i prawnych</w:t>
            </w:r>
          </w:p>
          <w:p>
            <w:pPr>
              <w:pStyle w:val="ListParagraph"/>
              <w:ind w:left="0" w:hanging="0"/>
              <w:rPr>
                <w:sz w:val="22"/>
                <w:szCs w:val="22"/>
              </w:rPr>
            </w:pPr>
            <w:r>
              <w:rPr>
                <w:sz w:val="22"/>
                <w:szCs w:val="22"/>
              </w:rPr>
              <w:t>(darowizny rzeczowe)</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2 000,00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2 000,00</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100,00</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392" w:firstLine="392"/>
              <w:jc w:val="both"/>
              <w:rPr>
                <w:sz w:val="22"/>
                <w:szCs w:val="22"/>
              </w:rPr>
            </w:pPr>
            <w:r>
              <w:rPr>
                <w:sz w:val="22"/>
                <w:szCs w:val="22"/>
              </w:rPr>
              <w:t>b) pozostałe (jakie) refundacja wynagrodzeń</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3 000,00</w:t>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1 191,55</w:t>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t>39,72</w:t>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392" w:firstLine="392"/>
              <w:jc w:val="both"/>
              <w:rPr>
                <w:sz w:val="22"/>
                <w:szCs w:val="22"/>
              </w:rPr>
            </w:pPr>
            <w:r>
              <w:rPr>
                <w:sz w:val="22"/>
                <w:szCs w:val="22"/>
              </w:rPr>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ind w:left="0" w:hanging="0"/>
              <w:jc w:val="right"/>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jc w:val="center"/>
              <w:rPr>
                <w:b/>
                <w:b/>
                <w:i/>
                <w:i/>
                <w:sz w:val="22"/>
                <w:szCs w:val="22"/>
              </w:rPr>
            </w:pPr>
            <w:r>
              <w:rPr>
                <w:b/>
                <w:i/>
                <w:sz w:val="22"/>
                <w:szCs w:val="22"/>
              </w:rPr>
              <w:t>5.</w:t>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392" w:firstLine="392"/>
              <w:jc w:val="both"/>
              <w:rPr>
                <w:b/>
                <w:b/>
                <w:i/>
                <w:i/>
                <w:sz w:val="22"/>
                <w:szCs w:val="22"/>
              </w:rPr>
            </w:pPr>
            <w:r>
              <w:rPr>
                <w:b/>
                <w:i/>
                <w:sz w:val="22"/>
                <w:szCs w:val="22"/>
              </w:rPr>
              <w:t>Pozostałe przychody operacyjne, w tym:</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ListParagraph"/>
              <w:ind w:left="0" w:hanging="0"/>
              <w:jc w:val="right"/>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tabs>
                <w:tab w:val="left" w:pos="174" w:leader="none"/>
              </w:tabs>
              <w:ind w:left="317" w:hanging="257"/>
              <w:jc w:val="both"/>
              <w:rPr>
                <w:sz w:val="22"/>
                <w:szCs w:val="22"/>
              </w:rPr>
            </w:pPr>
            <w:r>
              <w:rPr>
                <w:sz w:val="22"/>
                <w:szCs w:val="22"/>
              </w:rPr>
              <w:t>ze sprzedaży składników majątkowych</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ind w:left="317" w:hanging="257"/>
              <w:rPr>
                <w:sz w:val="22"/>
                <w:szCs w:val="22"/>
              </w:rPr>
            </w:pPr>
            <w:r>
              <w:rPr>
                <w:sz w:val="22"/>
                <w:szCs w:val="22"/>
              </w:rPr>
              <w:t>pozostałe przychody (jakie?)</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b/>
                <w:b/>
                <w:i/>
                <w:i/>
                <w:sz w:val="22"/>
                <w:szCs w:val="22"/>
              </w:rPr>
            </w:pPr>
            <w:r>
              <w:rPr>
                <w:b/>
                <w:i/>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b/>
                <w:b/>
                <w:i/>
                <w:i/>
                <w:sz w:val="22"/>
                <w:szCs w:val="22"/>
              </w:rPr>
            </w:pPr>
            <w:r>
              <w:rPr>
                <w:b/>
                <w:i/>
                <w:sz w:val="22"/>
                <w:szCs w:val="22"/>
              </w:rPr>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jc w:val="center"/>
              <w:rPr>
                <w:b/>
                <w:b/>
                <w:i/>
                <w:i/>
                <w:sz w:val="22"/>
                <w:szCs w:val="22"/>
              </w:rPr>
            </w:pPr>
            <w:r>
              <w:rPr>
                <w:b/>
                <w:i/>
                <w:sz w:val="22"/>
                <w:szCs w:val="22"/>
              </w:rPr>
              <w:t>6.</w:t>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rPr>
                <w:b/>
                <w:b/>
                <w:i/>
                <w:i/>
                <w:sz w:val="22"/>
                <w:szCs w:val="22"/>
              </w:rPr>
            </w:pPr>
            <w:r>
              <w:rPr>
                <w:b/>
                <w:i/>
                <w:sz w:val="22"/>
                <w:szCs w:val="22"/>
              </w:rPr>
              <w:t>Inne, w tym:</w:t>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ListParagraph"/>
              <w:ind w:left="0" w:hanging="0"/>
              <w:jc w:val="center"/>
              <w:rPr>
                <w:sz w:val="22"/>
                <w:szCs w:val="22"/>
              </w:rPr>
            </w:pPr>
            <w:r>
              <w:rPr>
                <w:sz w:val="22"/>
                <w:szCs w:val="22"/>
              </w:rPr>
            </w:r>
          </w:p>
        </w:tc>
      </w:tr>
      <w:tr>
        <w:trPr>
          <w:trHeight w:val="283" w:hRule="atLeast"/>
        </w:trPr>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47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c>
          <w:tcPr>
            <w:tcW w:w="1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3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sz w:val="22"/>
                <w:szCs w:val="22"/>
              </w:rPr>
            </w:pPr>
            <w:r>
              <w:rPr>
                <w:sz w:val="22"/>
                <w:szCs w:val="22"/>
              </w:rPr>
            </w:r>
          </w:p>
        </w:tc>
        <w:tc>
          <w:tcPr>
            <w:tcW w:w="1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sz w:val="22"/>
                <w:szCs w:val="22"/>
              </w:rPr>
            </w:pPr>
            <w:r>
              <w:rPr>
                <w:sz w:val="22"/>
                <w:szCs w:val="22"/>
              </w:rPr>
            </w:r>
          </w:p>
        </w:tc>
      </w:tr>
      <w:tr>
        <w:trPr>
          <w:trHeight w:val="283" w:hRule="atLeast"/>
        </w:trPr>
        <w:tc>
          <w:tcPr>
            <w:tcW w:w="53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pPr>
            <w:r>
              <w:rPr>
                <w:b/>
                <w:sz w:val="22"/>
                <w:szCs w:val="22"/>
              </w:rPr>
              <w:t xml:space="preserve">                                      </w:t>
            </w:r>
            <w:r>
              <w:rPr>
                <w:b/>
                <w:sz w:val="22"/>
                <w:szCs w:val="22"/>
              </w:rPr>
              <w:t xml:space="preserve">Przychody ogółem </w:t>
            </w:r>
          </w:p>
        </w:tc>
        <w:tc>
          <w:tcPr>
            <w:tcW w:w="14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b/>
                <w:b/>
                <w:sz w:val="22"/>
                <w:szCs w:val="22"/>
              </w:rPr>
            </w:pPr>
            <w:r>
              <w:rPr>
                <w:b/>
                <w:sz w:val="22"/>
                <w:szCs w:val="22"/>
              </w:rPr>
              <w:t>1 092 384,00</w:t>
            </w:r>
          </w:p>
        </w:tc>
        <w:tc>
          <w:tcPr>
            <w:tcW w:w="13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right"/>
              <w:rPr>
                <w:b/>
                <w:b/>
                <w:sz w:val="22"/>
                <w:szCs w:val="22"/>
              </w:rPr>
            </w:pPr>
            <w:r>
              <w:rPr>
                <w:b/>
                <w:sz w:val="22"/>
                <w:szCs w:val="22"/>
              </w:rPr>
              <w:t>633 008,70</w:t>
            </w:r>
          </w:p>
        </w:tc>
        <w:tc>
          <w:tcPr>
            <w:tcW w:w="11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center"/>
              <w:rPr>
                <w:b/>
                <w:b/>
                <w:sz w:val="22"/>
                <w:szCs w:val="22"/>
              </w:rPr>
            </w:pPr>
            <w:r>
              <w:rPr>
                <w:b/>
                <w:sz w:val="22"/>
                <w:szCs w:val="22"/>
              </w:rPr>
              <w:t>57,95</w:t>
            </w:r>
          </w:p>
        </w:tc>
      </w:tr>
    </w:tbl>
    <w:p>
      <w:pPr>
        <w:pStyle w:val="ListParagraph"/>
        <w:rPr>
          <w:rFonts w:ascii="Times New Roman" w:hAnsi="Times New Roman" w:cs="Times New Roman"/>
        </w:rPr>
      </w:pPr>
      <w:r>
        <w:rPr>
          <w:rFonts w:cs="Times New Roman"/>
        </w:rPr>
      </w:r>
    </w:p>
    <w:tbl>
      <w:tblPr>
        <w:tblW w:w="9495" w:type="dxa"/>
        <w:jc w:val="left"/>
        <w:tblInd w:w="-214" w:type="dxa"/>
        <w:tblBorders>
          <w:top w:val="single" w:sz="4" w:space="0" w:color="000000"/>
          <w:left w:val="single" w:sz="8"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70" w:type="dxa"/>
        </w:tblCellMar>
        <w:tblLook w:val="04a0"/>
      </w:tblPr>
      <w:tblGrid>
        <w:gridCol w:w="629"/>
        <w:gridCol w:w="4998"/>
        <w:gridCol w:w="1350"/>
        <w:gridCol w:w="1408"/>
        <w:gridCol w:w="1110"/>
      </w:tblGrid>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pPr>
            <w:r>
              <w:rPr>
                <w:rFonts w:eastAsia="Calibri" w:cs="Times New Roman" w:ascii="Times New Roman" w:hAnsi="Times New Roman"/>
                <w:b/>
              </w:rPr>
              <w:t>Lp.</w:t>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b/>
                <w:b/>
              </w:rPr>
            </w:pPr>
            <w:r>
              <w:rPr>
                <w:rFonts w:eastAsia="Calibri" w:cs="Times New Roman" w:ascii="Times New Roman" w:hAnsi="Times New Roman"/>
                <w:b/>
              </w:rPr>
              <w:t>Wyszczególnienie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Plan na 30.06.20</w:t>
            </w:r>
            <w:r>
              <w:rPr>
                <w:rFonts w:cs="Times New Roman" w:ascii="Times New Roman" w:hAnsi="Times New Roman"/>
                <w:b/>
                <w:sz w:val="18"/>
                <w:szCs w:val="18"/>
              </w:rPr>
              <w:t>18</w:t>
            </w:r>
            <w:r>
              <w:rPr>
                <w:rFonts w:eastAsia="Calibri" w:cs="Times New Roman" w:ascii="Times New Roman" w:hAnsi="Times New Roman"/>
                <w:b/>
                <w:sz w:val="18"/>
                <w:szCs w:val="18"/>
              </w:rPr>
              <w:t xml:space="preserve">.r ./ </w:t>
            </w:r>
            <w:r>
              <w:rPr>
                <w:rFonts w:eastAsia="Calibri" w:cs="Times New Roman" w:ascii="Times New Roman" w:hAnsi="Times New Roman"/>
                <w:b/>
                <w:strike/>
                <w:sz w:val="18"/>
                <w:szCs w:val="18"/>
              </w:rPr>
              <w:t>31.12.2018r.</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Wykonanie na</w:t>
            </w:r>
          </w:p>
          <w:p>
            <w:pPr>
              <w:pStyle w:val="No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30.06.2018r./</w:t>
            </w:r>
          </w:p>
          <w:p>
            <w:pPr>
              <w:pStyle w:val="NoSpacing"/>
              <w:jc w:val="center"/>
              <w:rPr>
                <w:rFonts w:ascii="Times New Roman" w:hAnsi="Times New Roman" w:eastAsia="Calibri" w:cs="Times New Roman"/>
                <w:b/>
                <w:b/>
                <w:strike/>
                <w:sz w:val="18"/>
                <w:szCs w:val="18"/>
              </w:rPr>
            </w:pPr>
            <w:r>
              <w:rPr>
                <w:rFonts w:cs="Times New Roman" w:ascii="Times New Roman" w:hAnsi="Times New Roman"/>
                <w:b/>
                <w:strike/>
                <w:sz w:val="18"/>
                <w:szCs w:val="18"/>
              </w:rPr>
              <w:t xml:space="preserve">31.12.2018 </w:t>
            </w:r>
            <w:r>
              <w:rPr>
                <w:rFonts w:eastAsia="Calibri" w:cs="Times New Roman" w:ascii="Times New Roman" w:hAnsi="Times New Roman"/>
                <w:b/>
                <w:strike/>
                <w:sz w:val="18"/>
                <w:szCs w:val="18"/>
              </w:rPr>
              <w:t>r.</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center"/>
              <w:rPr>
                <w:rFonts w:ascii="Times New Roman" w:hAnsi="Times New Roman" w:eastAsia="Calibri" w:cs="Times New Roman"/>
                <w:b/>
                <w:b/>
              </w:rPr>
            </w:pPr>
            <w:r>
              <w:rPr>
                <w:rFonts w:eastAsia="Calibri" w:cs="Times New Roman" w:ascii="Times New Roman" w:hAnsi="Times New Roman"/>
                <w:b/>
              </w:rPr>
              <w:t>%</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C0C0C0" w:val="clear"/>
            <w:vAlign w:val="bottom"/>
          </w:tcPr>
          <w:p>
            <w:pPr>
              <w:pStyle w:val="NoSpacing"/>
              <w:jc w:val="center"/>
              <w:rPr>
                <w:rFonts w:ascii="Times New Roman" w:hAnsi="Times New Roman" w:eastAsia="Calibri" w:cs="Times New Roman"/>
                <w:b/>
                <w:b/>
              </w:rPr>
            </w:pPr>
            <w:r>
              <w:rPr>
                <w:rFonts w:eastAsia="Calibri" w:cs="Times New Roman" w:ascii="Times New Roman" w:hAnsi="Times New Roman"/>
                <w:b/>
              </w:rPr>
              <w:t>1</w:t>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0C0C0" w:val="clear"/>
            <w:vAlign w:val="bottom"/>
          </w:tcPr>
          <w:p>
            <w:pPr>
              <w:pStyle w:val="NoSpacing"/>
              <w:jc w:val="center"/>
              <w:rPr>
                <w:rFonts w:ascii="Times New Roman" w:hAnsi="Times New Roman" w:eastAsia="Calibri" w:cs="Times New Roman"/>
                <w:b/>
                <w:b/>
              </w:rPr>
            </w:pPr>
            <w:r>
              <w:rPr>
                <w:rFonts w:eastAsia="Calibri" w:cs="Times New Roman" w:ascii="Times New Roman" w:hAnsi="Times New Roman"/>
                <w:b/>
              </w:rPr>
              <w:t>2</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C0C0C0" w:val="clear"/>
            <w:vAlign w:val="bottom"/>
          </w:tcPr>
          <w:p>
            <w:pPr>
              <w:pStyle w:val="NoSpacing"/>
              <w:jc w:val="center"/>
              <w:rPr>
                <w:rFonts w:ascii="Times New Roman" w:hAnsi="Times New Roman" w:eastAsia="Calibri" w:cs="Times New Roman"/>
                <w:b/>
                <w:b/>
              </w:rPr>
            </w:pPr>
            <w:r>
              <w:rPr>
                <w:rFonts w:eastAsia="Calibri" w:cs="Times New Roman" w:ascii="Times New Roman" w:hAnsi="Times New Roman"/>
                <w:b/>
              </w:rPr>
              <w:t>4</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C0C0C0" w:val="clear"/>
            <w:vAlign w:val="bottom"/>
          </w:tcPr>
          <w:p>
            <w:pPr>
              <w:pStyle w:val="NoSpacing"/>
              <w:jc w:val="center"/>
              <w:rPr>
                <w:rFonts w:ascii="Times New Roman" w:hAnsi="Times New Roman" w:eastAsia="Calibri" w:cs="Times New Roman"/>
                <w:b/>
                <w:b/>
              </w:rPr>
            </w:pPr>
            <w:r>
              <w:rPr>
                <w:rFonts w:eastAsia="Calibri" w:cs="Times New Roman" w:ascii="Times New Roman" w:hAnsi="Times New Roman"/>
                <w:b/>
              </w:rPr>
              <w:t>5</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C0C0C0" w:val="clear"/>
            <w:vAlign w:val="bottom"/>
          </w:tcPr>
          <w:p>
            <w:pPr>
              <w:pStyle w:val="NoSpacing"/>
              <w:jc w:val="center"/>
              <w:rPr>
                <w:rFonts w:ascii="Times New Roman" w:hAnsi="Times New Roman" w:eastAsia="Calibri" w:cs="Times New Roman"/>
                <w:b/>
                <w:b/>
              </w:rPr>
            </w:pPr>
            <w:r>
              <w:rPr>
                <w:rFonts w:eastAsia="Calibri" w:cs="Times New Roman" w:ascii="Times New Roman" w:hAnsi="Times New Roman"/>
                <w:b/>
              </w:rPr>
              <w:t>6</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rPr>
                <w:rFonts w:ascii="Times New Roman" w:hAnsi="Times New Roman" w:eastAsia="Calibri" w:cs="Times New Roman"/>
                <w:b/>
                <w:b/>
              </w:rPr>
            </w:pPr>
            <w:r>
              <w:rPr>
                <w:rFonts w:eastAsia="Calibri" w:cs="Times New Roman" w:ascii="Times New Roman" w:hAnsi="Times New Roman"/>
                <w:b/>
              </w:rPr>
              <w:t>II</w:t>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rPr>
              <w:t>Koszty/Wydatki</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FFFFF" w:val="clear"/>
            <w:vAlign w:val="center"/>
          </w:tcPr>
          <w:p>
            <w:pPr>
              <w:pStyle w:val="NoSpacing"/>
              <w:rPr>
                <w:rFonts w:ascii="Times New Roman" w:hAnsi="Times New Roman" w:eastAsia="Calibri" w:cs="Times New Roman"/>
                <w:b/>
                <w:b/>
                <w:bCs/>
              </w:rPr>
            </w:pPr>
            <w:r>
              <w:rPr>
                <w:rFonts w:eastAsia="Calibri" w:cs="Times New Roman" w:ascii="Times New Roman" w:hAnsi="Times New Roman"/>
                <w:b/>
                <w:bCs/>
              </w:rPr>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FFFFF" w:val="clear"/>
            <w:vAlign w:val="center"/>
          </w:tcPr>
          <w:p>
            <w:pPr>
              <w:pStyle w:val="NoSpacing"/>
              <w:rPr>
                <w:rFonts w:ascii="Times New Roman" w:hAnsi="Times New Roman" w:eastAsia="Calibri" w:cs="Times New Roman"/>
                <w:b/>
                <w:b/>
                <w:bCs/>
              </w:rPr>
            </w:pPr>
            <w:r>
              <w:rPr>
                <w:rFonts w:eastAsia="Calibri" w:cs="Times New Roman" w:ascii="Times New Roman" w:hAnsi="Times New Roman"/>
                <w:b/>
                <w:bCs/>
              </w:rPr>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FFFFF" w:val="clear"/>
          </w:tcPr>
          <w:p>
            <w:pPr>
              <w:pStyle w:val="NoSpacing"/>
              <w:rPr>
                <w:rFonts w:ascii="Times New Roman" w:hAnsi="Times New Roman" w:eastAsia="Calibri" w:cs="Times New Roman"/>
                <w:b/>
                <w:b/>
              </w:rPr>
            </w:pPr>
            <w:r>
              <w:rPr>
                <w:rFonts w:eastAsia="Calibri" w:cs="Times New Roman" w:ascii="Times New Roman" w:hAnsi="Times New Roman"/>
                <w:b/>
              </w:rPr>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b/>
                <w:b/>
                <w:i/>
                <w:i/>
              </w:rPr>
            </w:pPr>
            <w:r>
              <w:rPr>
                <w:rFonts w:eastAsia="Calibri" w:cs="Times New Roman" w:ascii="Times New Roman" w:hAnsi="Times New Roman"/>
                <w:b/>
                <w:i/>
              </w:rPr>
              <w:t>1.</w:t>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Zużycie materiałów i energii, w tym:*</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vAlign w:val="center"/>
          </w:tcPr>
          <w:p>
            <w:pPr>
              <w:pStyle w:val="NoSpacing"/>
              <w:jc w:val="right"/>
              <w:rPr>
                <w:rFonts w:ascii="Times New Roman" w:hAnsi="Times New Roman" w:eastAsia="Calibri" w:cs="Times New Roman"/>
                <w:b/>
                <w:b/>
                <w:bCs/>
              </w:rPr>
            </w:pPr>
            <w:r>
              <w:rPr>
                <w:rFonts w:eastAsia="Calibri" w:cs="Times New Roman" w:ascii="Times New Roman" w:hAnsi="Times New Roman"/>
                <w:b/>
                <w:bCs/>
              </w:rPr>
              <w:t>104 600,00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vAlign w:val="center"/>
          </w:tcPr>
          <w:p>
            <w:pPr>
              <w:pStyle w:val="NoSpacing"/>
              <w:jc w:val="right"/>
              <w:rPr>
                <w:rFonts w:ascii="Times New Roman" w:hAnsi="Times New Roman" w:eastAsia="Calibri" w:cs="Times New Roman"/>
                <w:b/>
                <w:b/>
                <w:bCs/>
              </w:rPr>
            </w:pPr>
            <w:r>
              <w:rPr>
                <w:rFonts w:eastAsia="Calibri" w:cs="Times New Roman" w:ascii="Times New Roman" w:hAnsi="Times New Roman"/>
                <w:b/>
                <w:bCs/>
              </w:rPr>
              <w:t>42 121,98</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t>40,27</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3"/>
              </w:numPr>
              <w:ind w:left="316" w:hanging="283"/>
              <w:rPr>
                <w:rFonts w:ascii="Times New Roman" w:hAnsi="Times New Roman" w:eastAsia="Calibri" w:cs="Times New Roman"/>
              </w:rPr>
            </w:pPr>
            <w:r>
              <w:rPr>
                <w:rFonts w:eastAsia="Calibri" w:cs="Times New Roman" w:ascii="Times New Roman" w:hAnsi="Times New Roman"/>
              </w:rPr>
              <w:t>zakup energii elektrycznej</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 </w:t>
            </w:r>
            <w:r>
              <w:rPr>
                <w:rFonts w:eastAsia="Calibri" w:cs="Times New Roman" w:ascii="Times New Roman" w:hAnsi="Times New Roman"/>
              </w:rPr>
              <w:t>16 000,00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6 099,58</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color w:val="000000"/>
              </w:rPr>
            </w:pPr>
            <w:r>
              <w:rPr>
                <w:rFonts w:eastAsia="Calibri" w:cs="Times New Roman" w:ascii="Times New Roman" w:hAnsi="Times New Roman"/>
                <w:color w:val="000000"/>
              </w:rPr>
              <w:t>38,12</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3"/>
              </w:numPr>
              <w:ind w:left="316" w:hanging="283"/>
              <w:rPr>
                <w:rFonts w:ascii="Times New Roman" w:hAnsi="Times New Roman" w:eastAsia="Calibri" w:cs="Times New Roman"/>
              </w:rPr>
            </w:pPr>
            <w:r>
              <w:rPr>
                <w:rFonts w:eastAsia="Calibri" w:cs="Times New Roman" w:ascii="Times New Roman" w:hAnsi="Times New Roman"/>
              </w:rPr>
              <w:t>zakup energii cieplnej (co)</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56 000,00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28 468,80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50,84</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3"/>
              </w:numPr>
              <w:ind w:left="316" w:hanging="283"/>
              <w:rPr>
                <w:rFonts w:ascii="Times New Roman" w:hAnsi="Times New Roman" w:eastAsia="Calibri" w:cs="Times New Roman"/>
              </w:rPr>
            </w:pPr>
            <w:r>
              <w:rPr>
                <w:rFonts w:eastAsia="Calibri" w:cs="Times New Roman" w:ascii="Times New Roman" w:hAnsi="Times New Roman"/>
              </w:rPr>
              <w:t>zakup wody</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 </w:t>
            </w:r>
            <w:r>
              <w:rPr>
                <w:rFonts w:eastAsia="Calibri" w:cs="Times New Roman" w:ascii="Times New Roman" w:hAnsi="Times New Roman"/>
              </w:rPr>
              <w:t>4 000,00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1 643,49</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41,09</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3"/>
              </w:numPr>
              <w:ind w:left="316" w:hanging="283"/>
              <w:rPr>
                <w:rFonts w:ascii="Times New Roman" w:hAnsi="Times New Roman" w:eastAsia="Calibri" w:cs="Times New Roman"/>
              </w:rPr>
            </w:pPr>
            <w:r>
              <w:rPr>
                <w:rFonts w:eastAsia="Calibri" w:cs="Times New Roman" w:ascii="Times New Roman" w:hAnsi="Times New Roman"/>
              </w:rPr>
              <w:t>zakup materiałów i wyposażenia</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28 600,00 </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5 910,11</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20,66</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3"/>
              </w:numPr>
              <w:ind w:left="316" w:hanging="283"/>
              <w:rPr>
                <w:rFonts w:ascii="Times New Roman" w:hAnsi="Times New Roman" w:eastAsia="Calibri" w:cs="Times New Roman"/>
              </w:rPr>
            </w:pPr>
            <w:r>
              <w:rPr>
                <w:rFonts w:eastAsia="Calibri" w:cs="Times New Roman" w:ascii="Times New Roman" w:hAnsi="Times New Roman"/>
              </w:rPr>
              <w:t>inne (podać jakie?)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jc w:val="center"/>
              <w:rPr>
                <w:rFonts w:ascii="Times New Roman" w:hAnsi="Times New Roman" w:eastAsia="Calibri" w:cs="Times New Roman"/>
                <w:b/>
                <w:b/>
                <w:i/>
                <w:i/>
              </w:rPr>
            </w:pPr>
            <w:r>
              <w:rPr>
                <w:rFonts w:eastAsia="Calibri" w:cs="Times New Roman" w:ascii="Times New Roman" w:hAnsi="Times New Roman"/>
                <w:b/>
                <w:i/>
              </w:rPr>
              <w:t>2.</w:t>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Zakup usług, w tym:*</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t>189 039,00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t>187 048,60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t>98,95</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usługi telekomunikacyjne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2 536,00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1 792,75</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70,69</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usługi pocztowe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172,40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86,20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usługi bankowe, prowizje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550,00 </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529,02</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96,19</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monitoring i ochrona obiektu</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320,00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241,08</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75,34</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konserwacje, przeglądy urządzeń  i instalacji</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280,00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280,00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100,00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Organizacja Dni Przasnysza</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158 503,00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158 502,25</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100,00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zakup usług zdrowotnych</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100,00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28,00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28,00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 xml:space="preserve">ścieki i nieczystości stałe </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2 800,00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2 757,97</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98,50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usługi transportowe, akredytacja</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2 700,00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2 660,00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98,52</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aktualizacja programów komputerowych</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1 200,00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1 123,31</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93,61</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wydruk kalendarzy</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2 550,00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2 548,56</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99,94</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remont instrumentu –OSP</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3 000,00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2 500,00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83,33</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abonament, dystrybucja filmów, opłaty Kino</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6 800,00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6 732,93</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99,01</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ZAIKS, prenumerata czasopism</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1 300,00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1 242,30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95,56</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 xml:space="preserve">utrzymanie strony internetowej </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611,00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610,20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99,87</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koncert „Krajewski akustycznie ‘’</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1 260,00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1 260,00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100,00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dzierżawa barku i zakup wody</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350,00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172,20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49,20</w:t>
            </w:r>
          </w:p>
        </w:tc>
      </w:tr>
      <w:tr>
        <w:trPr>
          <w:trHeight w:val="205"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drobne naprawy</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2 829,00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2 782,98</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98,37</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folder batik</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500,00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500,00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 xml:space="preserve">100,00 </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2"/>
              </w:numPr>
              <w:ind w:left="316" w:hanging="283"/>
              <w:rPr>
                <w:rFonts w:ascii="Times New Roman" w:hAnsi="Times New Roman" w:eastAsia="Calibri" w:cs="Times New Roman"/>
              </w:rPr>
            </w:pPr>
            <w:r>
              <w:rPr>
                <w:rFonts w:eastAsia="Calibri" w:cs="Times New Roman" w:ascii="Times New Roman" w:hAnsi="Times New Roman"/>
              </w:rPr>
              <w:t>pozostałe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650,00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612,65</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94,25</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jc w:val="center"/>
              <w:rPr>
                <w:rFonts w:ascii="Times New Roman" w:hAnsi="Times New Roman" w:eastAsia="Calibri" w:cs="Times New Roman"/>
                <w:b/>
                <w:b/>
                <w:i/>
                <w:i/>
              </w:rPr>
            </w:pPr>
            <w:r>
              <w:rPr>
                <w:rFonts w:eastAsia="Calibri" w:cs="Times New Roman" w:ascii="Times New Roman" w:hAnsi="Times New Roman"/>
                <w:b/>
                <w:i/>
              </w:rPr>
              <w:t>3.</w:t>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Wynagrodzenia, pochodne i inne świadczenia na rzecz pracowników, w tym:*</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t>686 445,00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t>384 161,99</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t>55,96</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ind w:left="316" w:hanging="218"/>
              <w:rPr>
                <w:rFonts w:ascii="Times New Roman" w:hAnsi="Times New Roman" w:eastAsia="Calibri" w:cs="Times New Roman"/>
              </w:rPr>
            </w:pPr>
            <w:r>
              <w:rPr>
                <w:rFonts w:eastAsia="Calibri" w:cs="Times New Roman" w:ascii="Times New Roman" w:hAnsi="Times New Roman"/>
              </w:rPr>
              <w:t>wynagrodzenia osobowe pracowników</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458 774,00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color w:val="000000"/>
              </w:rPr>
            </w:pPr>
            <w:r>
              <w:rPr>
                <w:rFonts w:eastAsia="Calibri" w:cs="Times New Roman" w:ascii="Times New Roman" w:hAnsi="Times New Roman"/>
                <w:color w:val="000000"/>
              </w:rPr>
              <w:t>256 038,90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55,81</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ind w:left="316" w:hanging="218"/>
              <w:rPr>
                <w:rFonts w:ascii="Times New Roman" w:hAnsi="Times New Roman" w:eastAsia="Calibri" w:cs="Times New Roman"/>
              </w:rPr>
            </w:pPr>
            <w:r>
              <w:rPr>
                <w:rFonts w:eastAsia="Calibri" w:cs="Times New Roman" w:ascii="Times New Roman" w:hAnsi="Times New Roman"/>
              </w:rPr>
              <w:t>fundusz nagród (nagrody jubileuszowe, inne)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7 350,00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color w:val="000000"/>
              </w:rPr>
            </w:pPr>
            <w:r>
              <w:rPr>
                <w:rFonts w:eastAsia="Calibri" w:cs="Times New Roman" w:ascii="Times New Roman" w:hAnsi="Times New Roman"/>
                <w:color w:val="000000"/>
              </w:rPr>
              <w:t xml:space="preserve">  </w:t>
            </w:r>
            <w:r>
              <w:rPr>
                <w:rFonts w:eastAsia="Calibri" w:cs="Times New Roman" w:ascii="Times New Roman" w:hAnsi="Times New Roman"/>
                <w:color w:val="000000"/>
              </w:rPr>
              <w:t>7 331,65</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99,75</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ind w:left="316" w:hanging="218"/>
              <w:rPr>
                <w:rFonts w:ascii="Times New Roman" w:hAnsi="Times New Roman" w:eastAsia="Calibri" w:cs="Times New Roman"/>
              </w:rPr>
            </w:pPr>
            <w:r>
              <w:rPr>
                <w:rFonts w:eastAsia="Calibri" w:cs="Times New Roman" w:ascii="Times New Roman" w:hAnsi="Times New Roman"/>
              </w:rPr>
              <w:t>odprawy emerytalne, rentowe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20 600,00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color w:val="000000"/>
              </w:rPr>
            </w:pPr>
            <w:r>
              <w:rPr>
                <w:rFonts w:eastAsia="Calibri" w:cs="Times New Roman" w:ascii="Times New Roman" w:hAnsi="Times New Roman"/>
                <w:color w:val="000000"/>
              </w:rPr>
              <w:t>12 514,50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60,75</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ind w:left="316" w:hanging="218"/>
              <w:rPr>
                <w:rFonts w:ascii="Times New Roman" w:hAnsi="Times New Roman" w:eastAsia="Calibri" w:cs="Times New Roman"/>
              </w:rPr>
            </w:pPr>
            <w:r>
              <w:rPr>
                <w:rFonts w:eastAsia="Calibri" w:cs="Times New Roman" w:ascii="Times New Roman" w:hAnsi="Times New Roman"/>
              </w:rPr>
              <w:t>świadczenia na rzecz pracowników (świadczenia urlopowe, pozostałe)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14 346,00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color w:val="000000"/>
              </w:rPr>
            </w:pPr>
            <w:r>
              <w:rPr>
                <w:rFonts w:eastAsia="Calibri" w:cs="Times New Roman" w:ascii="Times New Roman" w:hAnsi="Times New Roman"/>
                <w:color w:val="000000"/>
              </w:rPr>
              <w:t>6 185,53</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43,12</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ind w:left="316" w:hanging="218"/>
              <w:rPr>
                <w:rFonts w:ascii="Times New Roman" w:hAnsi="Times New Roman" w:eastAsia="Calibri" w:cs="Times New Roman"/>
              </w:rPr>
            </w:pPr>
            <w:r>
              <w:rPr>
                <w:rFonts w:eastAsia="Calibri" w:cs="Times New Roman" w:ascii="Times New Roman" w:hAnsi="Times New Roman"/>
              </w:rPr>
              <w:t>wynagrodzenia bezosobowe (umowy o dzieło, zlecenia)</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70 535,00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color w:val="000000"/>
              </w:rPr>
            </w:pPr>
            <w:r>
              <w:rPr>
                <w:rFonts w:eastAsia="Calibri" w:cs="Times New Roman" w:ascii="Times New Roman" w:hAnsi="Times New Roman"/>
                <w:color w:val="000000"/>
              </w:rPr>
              <w:t>43 438,16</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61,58</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ind w:left="316" w:hanging="218"/>
              <w:rPr>
                <w:rFonts w:ascii="Times New Roman" w:hAnsi="Times New Roman" w:eastAsia="Calibri" w:cs="Times New Roman"/>
              </w:rPr>
            </w:pPr>
            <w:r>
              <w:rPr>
                <w:rFonts w:eastAsia="Calibri" w:cs="Times New Roman" w:ascii="Times New Roman" w:hAnsi="Times New Roman"/>
              </w:rPr>
              <w:t xml:space="preserve">składki na ubezpieczenia społeczne         </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106 740,00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color w:val="000000"/>
              </w:rPr>
            </w:pPr>
            <w:r>
              <w:rPr>
                <w:rFonts w:eastAsia="Calibri" w:cs="Times New Roman" w:ascii="Times New Roman" w:hAnsi="Times New Roman"/>
                <w:color w:val="000000"/>
              </w:rPr>
              <w:t>54 131,92</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50,71</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4"/>
              </w:numPr>
              <w:ind w:left="316" w:hanging="218"/>
              <w:rPr>
                <w:rFonts w:ascii="Times New Roman" w:hAnsi="Times New Roman" w:eastAsia="Calibri" w:cs="Times New Roman"/>
              </w:rPr>
            </w:pPr>
            <w:r>
              <w:rPr>
                <w:rFonts w:eastAsia="Calibri" w:cs="Times New Roman" w:ascii="Times New Roman" w:hAnsi="Times New Roman"/>
              </w:rPr>
              <w:t>składki na Fundusz Pracy</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8 100,00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color w:val="000000"/>
              </w:rPr>
            </w:pPr>
            <w:r>
              <w:rPr>
                <w:rFonts w:eastAsia="Calibri" w:cs="Times New Roman" w:ascii="Times New Roman" w:hAnsi="Times New Roman"/>
                <w:color w:val="000000"/>
              </w:rPr>
              <w:t xml:space="preserve">   </w:t>
            </w:r>
            <w:r>
              <w:rPr>
                <w:rFonts w:eastAsia="Calibri" w:cs="Times New Roman" w:ascii="Times New Roman" w:hAnsi="Times New Roman"/>
                <w:color w:val="000000"/>
              </w:rPr>
              <w:t>4 521,33</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55,82</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jc w:val="center"/>
              <w:rPr>
                <w:rFonts w:ascii="Times New Roman" w:hAnsi="Times New Roman" w:eastAsia="Calibri" w:cs="Times New Roman"/>
                <w:b/>
                <w:b/>
                <w:i/>
                <w:i/>
              </w:rPr>
            </w:pPr>
            <w:r>
              <w:rPr>
                <w:rFonts w:eastAsia="Calibri" w:cs="Times New Roman" w:ascii="Times New Roman" w:hAnsi="Times New Roman"/>
                <w:b/>
                <w:i/>
              </w:rPr>
              <w:t>4.</w:t>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Podatki i opłaty, w tym:*</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5"/>
              </w:numPr>
              <w:ind w:left="316" w:hanging="283"/>
              <w:rPr>
                <w:rFonts w:ascii="Times New Roman" w:hAnsi="Times New Roman" w:eastAsia="Calibri" w:cs="Times New Roman"/>
              </w:rPr>
            </w:pPr>
            <w:r>
              <w:rPr>
                <w:rFonts w:eastAsia="Calibri" w:cs="Times New Roman" w:ascii="Times New Roman" w:hAnsi="Times New Roman"/>
              </w:rPr>
              <w:t>opłaty skarbowe, sądowe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5"/>
              </w:numPr>
              <w:ind w:left="316" w:hanging="283"/>
              <w:rPr>
                <w:rFonts w:ascii="Times New Roman" w:hAnsi="Times New Roman" w:eastAsia="Calibri" w:cs="Times New Roman"/>
              </w:rPr>
            </w:pPr>
            <w:r>
              <w:rPr>
                <w:rFonts w:eastAsia="Calibri" w:cs="Times New Roman" w:ascii="Times New Roman" w:hAnsi="Times New Roman"/>
              </w:rPr>
              <w:t>pozostałe (jakie?)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jc w:val="center"/>
              <w:rPr>
                <w:rFonts w:ascii="Times New Roman" w:hAnsi="Times New Roman" w:eastAsia="Calibri" w:cs="Times New Roman"/>
                <w:b/>
                <w:b/>
                <w:i/>
                <w:i/>
              </w:rPr>
            </w:pPr>
            <w:r>
              <w:rPr>
                <w:rFonts w:eastAsia="Calibri" w:cs="Times New Roman" w:ascii="Times New Roman" w:hAnsi="Times New Roman"/>
                <w:b/>
                <w:i/>
              </w:rPr>
              <w:t>5.</w:t>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Pozostałe koszty, w tym:*</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t>4 900,00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t>2 035,96</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t>41,55</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6"/>
              </w:numPr>
              <w:ind w:left="316" w:hanging="283"/>
              <w:rPr>
                <w:rFonts w:ascii="Times New Roman" w:hAnsi="Times New Roman" w:eastAsia="Calibri" w:cs="Times New Roman"/>
              </w:rPr>
            </w:pPr>
            <w:r>
              <w:rPr>
                <w:rFonts w:eastAsia="Calibri" w:cs="Times New Roman" w:ascii="Times New Roman" w:hAnsi="Times New Roman"/>
              </w:rPr>
              <w:t>podróże służbowe krajowe (ryczałty samochodowe)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1 500,00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991,03</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66,07</w:t>
            </w:r>
          </w:p>
        </w:tc>
      </w:tr>
      <w:tr>
        <w:trPr>
          <w:trHeight w:val="283" w:hRule="atLeast"/>
        </w:trPr>
        <w:tc>
          <w:tcPr>
            <w:tcW w:w="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6"/>
              </w:numPr>
              <w:ind w:left="316" w:hanging="283"/>
              <w:rPr>
                <w:rFonts w:ascii="Times New Roman" w:hAnsi="Times New Roman" w:eastAsia="Calibri" w:cs="Times New Roman"/>
              </w:rPr>
            </w:pPr>
            <w:r>
              <w:rPr>
                <w:rFonts w:eastAsia="Calibri" w:cs="Times New Roman" w:ascii="Times New Roman" w:hAnsi="Times New Roman"/>
              </w:rPr>
              <w:t>szkolenia pracowników</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900,00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0,00</w:t>
            </w:r>
          </w:p>
        </w:tc>
        <w:tc>
          <w:tcPr>
            <w:tcW w:w="1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0,00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6"/>
              </w:numPr>
              <w:ind w:left="316" w:hanging="283"/>
              <w:rPr>
                <w:rFonts w:ascii="Times New Roman" w:hAnsi="Times New Roman" w:eastAsia="Calibri" w:cs="Times New Roman"/>
              </w:rPr>
            </w:pPr>
            <w:r>
              <w:rPr>
                <w:rFonts w:eastAsia="Calibri" w:cs="Times New Roman" w:ascii="Times New Roman" w:hAnsi="Times New Roman"/>
              </w:rPr>
              <w:t>ubezpieczenia OC i majątkowe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2 500,00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1 044,93</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t>41,80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6"/>
              </w:numPr>
              <w:ind w:left="316" w:hanging="283"/>
              <w:rPr>
                <w:rFonts w:ascii="Times New Roman" w:hAnsi="Times New Roman" w:eastAsia="Calibri" w:cs="Times New Roman"/>
              </w:rPr>
            </w:pPr>
            <w:r>
              <w:rPr>
                <w:rFonts w:eastAsia="Calibri" w:cs="Times New Roman" w:ascii="Times New Roman" w:hAnsi="Times New Roman"/>
              </w:rPr>
              <w:t>świadczenia wynikające z przepisów BHP</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6"/>
              </w:numPr>
              <w:ind w:left="316" w:hanging="283"/>
              <w:rPr>
                <w:rFonts w:ascii="Times New Roman" w:hAnsi="Times New Roman" w:eastAsia="Calibri" w:cs="Times New Roman"/>
              </w:rPr>
            </w:pPr>
            <w:r>
              <w:rPr>
                <w:rFonts w:eastAsia="Calibri" w:cs="Times New Roman" w:ascii="Times New Roman" w:hAnsi="Times New Roman"/>
              </w:rPr>
              <w:t>pozostałe (jakie?)</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jc w:val="center"/>
              <w:rPr>
                <w:rFonts w:ascii="Times New Roman" w:hAnsi="Times New Roman" w:eastAsia="Calibri" w:cs="Times New Roman"/>
                <w:b/>
                <w:b/>
                <w:i/>
                <w:i/>
              </w:rPr>
            </w:pPr>
            <w:r>
              <w:rPr>
                <w:rFonts w:eastAsia="Calibri" w:cs="Times New Roman" w:ascii="Times New Roman" w:hAnsi="Times New Roman"/>
                <w:b/>
                <w:i/>
              </w:rPr>
              <w:t>6.</w:t>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Wydatki majątkowe, w tym:</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t>107 400,00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t>0,00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auto" w:fill="F2F2F2" w:val="clear"/>
          </w:tcPr>
          <w:p>
            <w:pPr>
              <w:pStyle w:val="NoSpacing"/>
              <w:jc w:val="right"/>
              <w:rPr>
                <w:rFonts w:ascii="Times New Roman" w:hAnsi="Times New Roman" w:eastAsia="Calibri" w:cs="Times New Roman"/>
                <w:b/>
                <w:b/>
              </w:rPr>
            </w:pPr>
            <w:r>
              <w:rPr>
                <w:rFonts w:eastAsia="Calibri" w:cs="Times New Roman" w:ascii="Times New Roman" w:hAnsi="Times New Roman"/>
                <w:b/>
              </w:rPr>
              <w:t>0,00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t>a)wydatki bieżące, w tym:</w:t>
            </w:r>
          </w:p>
          <w:p>
            <w:pPr>
              <w:pStyle w:val="NoSpacing"/>
              <w:ind w:left="175" w:hanging="0"/>
              <w:rPr>
                <w:rFonts w:ascii="Times New Roman" w:hAnsi="Times New Roman" w:eastAsia="Calibri" w:cs="Times New Roman"/>
              </w:rPr>
            </w:pPr>
            <w:r>
              <w:rPr>
                <w:rFonts w:eastAsia="Calibri" w:cs="Times New Roman" w:ascii="Times New Roman" w:hAnsi="Times New Roman"/>
              </w:rPr>
              <w:t xml:space="preserve">Projekt „Przebudowa budynku Miejskiego Domu Kultury w Przasnyszu” </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107 400,00</w:t>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0,00</w:t>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0,00</w:t>
            </w:r>
          </w:p>
        </w:tc>
      </w:tr>
      <w:tr>
        <w:trPr>
          <w:trHeight w:val="283" w:hRule="atLeast"/>
        </w:trPr>
        <w:tc>
          <w:tcPr>
            <w:tcW w:w="629"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rPr>
            </w:pPr>
            <w:r>
              <w:rPr>
                <w:rFonts w:eastAsia="Calibri" w:cs="Times New Roman" w:ascii="Times New Roman" w:hAnsi="Times New Roman"/>
              </w:rPr>
            </w:r>
          </w:p>
        </w:tc>
        <w:tc>
          <w:tcPr>
            <w:tcW w:w="4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t>b)wydatki majątkowe, w tym</w:t>
            </w:r>
            <w:r>
              <w:rPr>
                <w:rFonts w:cs="Times New Roman" w:ascii="Times New Roman" w:hAnsi="Times New Roman"/>
              </w:rPr>
              <w:t>…………..</w:t>
            </w:r>
            <w:r>
              <w:rPr>
                <w:rFonts w:eastAsia="Calibri" w:cs="Times New Roman" w:ascii="Times New Roman" w:hAnsi="Times New Roman"/>
              </w:rPr>
              <w:t>……………</w:t>
            </w:r>
          </w:p>
        </w:tc>
        <w:tc>
          <w:tcPr>
            <w:tcW w:w="135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40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11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rHeight w:val="283" w:hRule="atLeast"/>
        </w:trPr>
        <w:tc>
          <w:tcPr>
            <w:tcW w:w="5627" w:type="dxa"/>
            <w:gridSpan w:val="2"/>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Spacing"/>
              <w:jc w:val="center"/>
              <w:rPr>
                <w:rFonts w:ascii="Times New Roman" w:hAnsi="Times New Roman" w:eastAsia="Calibri" w:cs="Times New Roman"/>
                <w:b/>
                <w:b/>
              </w:rPr>
            </w:pPr>
            <w:r>
              <w:rPr>
                <w:rFonts w:eastAsia="Calibri" w:cs="Times New Roman" w:ascii="Times New Roman" w:hAnsi="Times New Roman"/>
                <w:b/>
              </w:rPr>
              <w:t>Wydatki ogółem</w:t>
            </w:r>
          </w:p>
        </w:tc>
        <w:tc>
          <w:tcPr>
            <w:tcW w:w="1350"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t>1 092 384,00 </w:t>
            </w:r>
          </w:p>
        </w:tc>
        <w:tc>
          <w:tcPr>
            <w:tcW w:w="1408"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t>615 368,53</w:t>
            </w:r>
          </w:p>
        </w:tc>
        <w:tc>
          <w:tcPr>
            <w:tcW w:w="1110"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Spacing"/>
              <w:jc w:val="right"/>
              <w:rPr>
                <w:rFonts w:ascii="Times New Roman" w:hAnsi="Times New Roman" w:eastAsia="Calibri" w:cs="Times New Roman"/>
                <w:b/>
                <w:b/>
              </w:rPr>
            </w:pPr>
            <w:r>
              <w:rPr>
                <w:rFonts w:eastAsia="Calibri" w:cs="Times New Roman" w:ascii="Times New Roman" w:hAnsi="Times New Roman"/>
                <w:b/>
              </w:rPr>
              <w:t>56,33</w:t>
            </w:r>
          </w:p>
        </w:tc>
      </w:tr>
    </w:tbl>
    <w:p>
      <w:pPr>
        <w:pStyle w:val="Tretekstu"/>
        <w:rPr/>
      </w:pPr>
      <w:r>
        <w:rPr/>
      </w:r>
    </w:p>
    <w:tbl>
      <w:tblPr>
        <w:tblW w:w="9215" w:type="dxa"/>
        <w:jc w:val="left"/>
        <w:tblInd w:w="-176" w:type="dxa"/>
        <w:tblBorders>
          <w:bottom w:val="single" w:sz="4" w:space="0" w:color="000000"/>
          <w:right w:val="single" w:sz="4" w:space="0" w:color="000000"/>
          <w:insideH w:val="single" w:sz="4" w:space="0" w:color="000000"/>
          <w:insideV w:val="single" w:sz="4" w:space="0" w:color="000000"/>
        </w:tblBorders>
        <w:tblCellMar>
          <w:top w:w="0" w:type="dxa"/>
          <w:left w:w="113" w:type="dxa"/>
          <w:bottom w:w="0" w:type="dxa"/>
          <w:right w:w="108" w:type="dxa"/>
        </w:tblCellMar>
        <w:tblLook w:val="04a0"/>
      </w:tblPr>
      <w:tblGrid>
        <w:gridCol w:w="564"/>
        <w:gridCol w:w="5530"/>
        <w:gridCol w:w="1"/>
        <w:gridCol w:w="1547"/>
        <w:gridCol w:w="1"/>
        <w:gridCol w:w="1571"/>
      </w:tblGrid>
      <w:tr>
        <w:trPr/>
        <w:tc>
          <w:tcPr>
            <w:tcW w:w="6095" w:type="dxa"/>
            <w:gridSpan w:val="3"/>
            <w:tcBorders>
              <w:bottom w:val="single" w:sz="4" w:space="0" w:color="000000"/>
              <w:right w:val="single" w:sz="4" w:space="0" w:color="000000"/>
              <w:insideH w:val="single" w:sz="4" w:space="0" w:color="000000"/>
              <w:insideV w:val="single" w:sz="4" w:space="0" w:color="000000"/>
            </w:tcBorders>
            <w:shd w:fill="auto" w:val="clear"/>
          </w:tcPr>
          <w:p>
            <w:pPr>
              <w:pStyle w:val="NoSpacing"/>
              <w:rPr/>
            </w:pPr>
            <w:r>
              <w:rPr>
                <w:rFonts w:eastAsia="Calibri" w:cs="Times New Roman" w:ascii="Times New Roman" w:hAnsi="Times New Roman"/>
              </w:rPr>
              <w:t>Dane uzupełniające:</w:t>
            </w:r>
          </w:p>
          <w:p>
            <w:pPr>
              <w:pStyle w:val="NoSpacing"/>
              <w:rPr>
                <w:rFonts w:ascii="Times New Roman" w:hAnsi="Times New Roman" w:eastAsia="Calibri" w:cs="Times New Roman"/>
              </w:rPr>
            </w:pPr>
            <w:r>
              <w:rPr>
                <w:rFonts w:eastAsia="Calibri" w:cs="Times New Roman" w:ascii="Times New Roman" w:hAnsi="Times New Roman"/>
              </w:rPr>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b/>
                <w:b/>
                <w:sz w:val="20"/>
                <w:szCs w:val="20"/>
              </w:rPr>
            </w:pPr>
            <w:r>
              <w:rPr>
                <w:rFonts w:eastAsia="Calibri" w:cs="Times New Roman" w:ascii="Times New Roman" w:hAnsi="Times New Roman"/>
                <w:b/>
                <w:sz w:val="20"/>
                <w:szCs w:val="20"/>
              </w:rPr>
              <w:t>Na początek roku</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eastAsia="Calibri" w:cs="Times New Roman"/>
                <w:b/>
                <w:b/>
                <w:sz w:val="18"/>
                <w:szCs w:val="18"/>
              </w:rPr>
            </w:pPr>
            <w:r>
              <w:rPr>
                <w:rFonts w:eastAsia="Calibri" w:cs="Times New Roman" w:ascii="Times New Roman" w:hAnsi="Times New Roman"/>
                <w:b/>
                <w:sz w:val="20"/>
                <w:szCs w:val="20"/>
              </w:rPr>
              <w:t>Na koniec</w:t>
            </w:r>
          </w:p>
          <w:p>
            <w:pPr>
              <w:pStyle w:val="No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30.06.2018</w:t>
            </w:r>
            <w:r>
              <w:rPr>
                <w:rFonts w:cs="Times New Roman" w:ascii="Times New Roman" w:hAnsi="Times New Roman"/>
                <w:b/>
                <w:sz w:val="18"/>
                <w:szCs w:val="18"/>
              </w:rPr>
              <w:t xml:space="preserve"> </w:t>
            </w:r>
            <w:r>
              <w:rPr>
                <w:rFonts w:eastAsia="Calibri" w:cs="Times New Roman" w:ascii="Times New Roman" w:hAnsi="Times New Roman"/>
                <w:b/>
                <w:sz w:val="18"/>
                <w:szCs w:val="18"/>
              </w:rPr>
              <w:t>r. /</w:t>
            </w:r>
          </w:p>
          <w:p>
            <w:pPr>
              <w:pStyle w:val="NoSpacing"/>
              <w:jc w:val="center"/>
              <w:rPr>
                <w:rFonts w:ascii="Times New Roman" w:hAnsi="Times New Roman" w:eastAsia="Calibri" w:cs="Times New Roman"/>
                <w:b/>
                <w:b/>
                <w:strike/>
                <w:sz w:val="20"/>
                <w:szCs w:val="20"/>
              </w:rPr>
            </w:pPr>
            <w:r>
              <w:rPr>
                <w:rFonts w:eastAsia="Calibri" w:cs="Times New Roman" w:ascii="Times New Roman" w:hAnsi="Times New Roman"/>
                <w:b/>
                <w:strike/>
                <w:sz w:val="18"/>
                <w:szCs w:val="18"/>
              </w:rPr>
              <w:t>31.12.20</w:t>
            </w:r>
            <w:r>
              <w:rPr>
                <w:rFonts w:cs="Times New Roman" w:ascii="Times New Roman" w:hAnsi="Times New Roman"/>
                <w:b/>
                <w:strike/>
                <w:sz w:val="18"/>
                <w:szCs w:val="18"/>
              </w:rPr>
              <w:t>18 r</w:t>
            </w:r>
            <w:r>
              <w:rPr>
                <w:rFonts w:eastAsia="Calibri" w:cs="Times New Roman" w:ascii="Times New Roman" w:hAnsi="Times New Roman"/>
                <w:b/>
                <w:strike/>
                <w:sz w:val="18"/>
                <w:szCs w:val="18"/>
              </w:rPr>
              <w:t>.</w:t>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1.</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Stan należności, w tym:</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b/>
                <w:b/>
                <w:i/>
                <w:i/>
              </w:rPr>
            </w:pPr>
            <w:r>
              <w:rPr>
                <w:rFonts w:eastAsia="Calibri" w:cs="Times New Roman" w:ascii="Times New Roman" w:hAnsi="Times New Roman"/>
                <w:b/>
                <w:i/>
              </w:rPr>
              <w:t>300,00</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cs="Times New Roman" w:ascii="Times New Roman" w:hAnsi="Times New Roman"/>
              </w:rPr>
              <w:t xml:space="preserve"> </w:t>
            </w:r>
            <w:r>
              <w:rPr>
                <w:rFonts w:eastAsia="Calibri" w:cs="Times New Roman" w:ascii="Times New Roman" w:hAnsi="Times New Roman"/>
              </w:rPr>
              <w:t>1.1</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t>niewymagalne</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300,00</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cs="Times New Roman" w:ascii="Times New Roman" w:hAnsi="Times New Roman"/>
              </w:rPr>
              <w:t xml:space="preserve"> </w:t>
            </w:r>
            <w:r>
              <w:rPr>
                <w:rFonts w:eastAsia="Calibri" w:cs="Times New Roman" w:ascii="Times New Roman" w:hAnsi="Times New Roman"/>
              </w:rPr>
              <w:t>1.2</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t>wymagalne</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2.</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Stan zobowiązań, w tym:</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b/>
                <w:b/>
                <w:i/>
                <w:i/>
              </w:rPr>
            </w:pPr>
            <w:r>
              <w:rPr>
                <w:rFonts w:eastAsia="Times New Roman" w:cs="Times New Roman" w:ascii="Times New Roman" w:hAnsi="Times New Roman"/>
                <w:b/>
                <w:i/>
                <w:lang w:eastAsia="pl-PL"/>
              </w:rPr>
              <w:t>53 402,97</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b/>
                <w:b/>
                <w:i/>
                <w:i/>
              </w:rPr>
            </w:pPr>
            <w:r>
              <w:rPr>
                <w:rFonts w:eastAsia="Calibri" w:cs="Times New Roman" w:ascii="Times New Roman" w:hAnsi="Times New Roman"/>
                <w:b/>
                <w:i/>
              </w:rPr>
              <w:t>28 559,01</w:t>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cs="Times New Roman" w:ascii="Times New Roman" w:hAnsi="Times New Roman"/>
              </w:rPr>
              <w:t xml:space="preserve"> </w:t>
            </w:r>
            <w:r>
              <w:rPr>
                <w:rFonts w:eastAsia="Calibri" w:cs="Times New Roman" w:ascii="Times New Roman" w:hAnsi="Times New Roman"/>
              </w:rPr>
              <w:t>2.1</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t>niewymagalne</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Times New Roman" w:cs="Times New Roman" w:ascii="Times New Roman" w:hAnsi="Times New Roman"/>
                <w:lang w:eastAsia="pl-PL"/>
              </w:rPr>
              <w:t>53 402,97</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28 559,01</w:t>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cs="Times New Roman" w:ascii="Times New Roman" w:hAnsi="Times New Roman"/>
              </w:rPr>
              <w:t xml:space="preserve"> </w:t>
            </w:r>
            <w:r>
              <w:rPr>
                <w:rFonts w:eastAsia="Calibri" w:cs="Times New Roman" w:ascii="Times New Roman" w:hAnsi="Times New Roman"/>
              </w:rPr>
              <w:t>2.2</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t>wymagalne</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3.</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b/>
                <w:b/>
                <w:i/>
                <w:i/>
              </w:rPr>
            </w:pPr>
            <w:r>
              <w:rPr>
                <w:rFonts w:eastAsia="Calibri" w:cs="Times New Roman" w:ascii="Times New Roman" w:hAnsi="Times New Roman"/>
                <w:b/>
                <w:i/>
              </w:rPr>
              <w:t>Stan środków pieniężnych; w tym:</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b/>
                <w:b/>
                <w:i/>
                <w:i/>
              </w:rPr>
            </w:pPr>
            <w:r>
              <w:rPr>
                <w:rFonts w:eastAsia="Calibri" w:cs="Times New Roman" w:ascii="Times New Roman" w:hAnsi="Times New Roman"/>
                <w:b/>
                <w:i/>
              </w:rPr>
              <w:t>48,19</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b/>
                <w:b/>
                <w:i/>
                <w:i/>
              </w:rPr>
            </w:pPr>
            <w:r>
              <w:rPr>
                <w:rFonts w:eastAsia="Calibri" w:cs="Times New Roman" w:ascii="Times New Roman" w:hAnsi="Times New Roman"/>
                <w:b/>
                <w:i/>
              </w:rPr>
              <w:t>17 688,36</w:t>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ind w:right="-250" w:hanging="0"/>
              <w:rPr>
                <w:rFonts w:ascii="Times New Roman" w:hAnsi="Times New Roman" w:eastAsia="Calibri" w:cs="Times New Roman"/>
              </w:rPr>
            </w:pPr>
            <w:r>
              <w:rPr>
                <w:rFonts w:cs="Times New Roman" w:ascii="Times New Roman" w:hAnsi="Times New Roman"/>
              </w:rPr>
              <w:t xml:space="preserve"> </w:t>
            </w:r>
            <w:r>
              <w:rPr>
                <w:rFonts w:eastAsia="Calibri" w:cs="Times New Roman" w:ascii="Times New Roman" w:hAnsi="Times New Roman"/>
              </w:rPr>
              <w:t>3.1.</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t>stan środków pieniężnych na rachunku bieżącym</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48,19</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15 533,00</w:t>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ind w:right="-250" w:hanging="0"/>
              <w:rPr>
                <w:rFonts w:ascii="Times New Roman" w:hAnsi="Times New Roman" w:eastAsia="Calibri" w:cs="Times New Roman"/>
              </w:rPr>
            </w:pPr>
            <w:r>
              <w:rPr>
                <w:rFonts w:cs="Times New Roman" w:ascii="Times New Roman" w:hAnsi="Times New Roman"/>
              </w:rPr>
              <w:t xml:space="preserve"> </w:t>
            </w:r>
            <w:r>
              <w:rPr>
                <w:rFonts w:eastAsia="Calibri" w:cs="Times New Roman" w:ascii="Times New Roman" w:hAnsi="Times New Roman"/>
              </w:rPr>
              <w:t>3.2.</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t>stan środków pieniężnych w kasie</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t>2 155,36</w:t>
            </w:r>
          </w:p>
        </w:tc>
      </w:tr>
      <w:tr>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ind w:right="-250" w:hanging="0"/>
              <w:rPr>
                <w:rFonts w:ascii="Times New Roman" w:hAnsi="Times New Roman" w:eastAsia="Calibri" w:cs="Times New Roman"/>
              </w:rPr>
            </w:pPr>
            <w:r>
              <w:rPr>
                <w:rFonts w:cs="Times New Roman" w:ascii="Times New Roman" w:hAnsi="Times New Roman"/>
              </w:rPr>
              <w:t xml:space="preserve"> </w:t>
            </w:r>
            <w:r>
              <w:rPr>
                <w:rFonts w:eastAsia="Calibri" w:cs="Times New Roman" w:ascii="Times New Roman" w:hAnsi="Times New Roman"/>
              </w:rPr>
              <w:t>3.3.</w:t>
            </w:r>
          </w:p>
        </w:tc>
        <w:tc>
          <w:tcPr>
            <w:tcW w:w="5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eastAsia="Calibri" w:cs="Times New Roman"/>
              </w:rPr>
            </w:pPr>
            <w:r>
              <w:rPr>
                <w:rFonts w:eastAsia="Calibri" w:cs="Times New Roman" w:ascii="Times New Roman" w:hAnsi="Times New Roman"/>
              </w:rPr>
              <w:t>stan środków pieniężnych na rachunku (inne)</w:t>
            </w:r>
          </w:p>
        </w:tc>
        <w:tc>
          <w:tcPr>
            <w:tcW w:w="15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right"/>
              <w:rPr>
                <w:rFonts w:ascii="Times New Roman" w:hAnsi="Times New Roman" w:eastAsia="Calibri" w:cs="Times New Roman"/>
              </w:rPr>
            </w:pPr>
            <w:r>
              <w:rPr>
                <w:rFonts w:eastAsia="Calibri" w:cs="Times New Roman" w:ascii="Times New Roman" w:hAnsi="Times New Roman"/>
              </w:rPr>
            </w:r>
          </w:p>
        </w:tc>
      </w:tr>
    </w:tbl>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eastAsia="Calibri" w:cs="Times New Roman"/>
        </w:rPr>
      </w:pPr>
      <w:r>
        <w:rPr>
          <w:rFonts w:eastAsia="Calibri" w:cs="Times New Roman" w:ascii="Times New Roman" w:hAnsi="Times New Roman"/>
        </w:rPr>
      </w:r>
    </w:p>
    <w:p>
      <w:pPr>
        <w:pStyle w:val="NoSpacing"/>
        <w:rPr>
          <w:rFonts w:ascii="Times New Roman" w:hAnsi="Times New Roman" w:eastAsia="Calibri" w:cs="Times New Roman"/>
        </w:rPr>
      </w:pPr>
      <w:r>
        <w:rPr>
          <w:rFonts w:eastAsia="Calibri" w:cs="Times New Roman" w:ascii="Times New Roman" w:hAnsi="Times New Roman"/>
        </w:rPr>
      </w:r>
    </w:p>
    <w:p>
      <w:pPr>
        <w:pStyle w:val="Normal"/>
        <w:spacing w:before="0" w:after="0"/>
        <w:rPr>
          <w:rFonts w:ascii="Times New Roman" w:hAnsi="Times New Roman" w:eastAsia="Calibri" w:cs="Times New Roman"/>
        </w:rPr>
      </w:pPr>
      <w:r>
        <w:rPr>
          <w:rFonts w:eastAsia="Calibri" w:cs="Times New Roman" w:ascii="Times New Roman" w:hAnsi="Times New Roman"/>
        </w:rPr>
        <w:t>……………………………</w:t>
      </w:r>
      <w:r>
        <w:rPr>
          <w:rFonts w:eastAsia="Calibri" w:cs="Times New Roman" w:ascii="Times New Roman" w:hAnsi="Times New Roman"/>
        </w:rPr>
        <w:t>.</w:t>
      </w:r>
    </w:p>
    <w:p>
      <w:pPr>
        <w:pStyle w:val="Normal"/>
        <w:spacing w:before="0" w:after="0"/>
        <w:rPr>
          <w:rFonts w:ascii="Times New Roman" w:hAnsi="Times New Roman" w:eastAsia="Calibri" w:cs="Times New Roman"/>
          <w:i/>
          <w:i/>
          <w:sz w:val="18"/>
          <w:szCs w:val="18"/>
        </w:rPr>
      </w:pPr>
      <w:r>
        <w:rPr>
          <w:rFonts w:cs="Times New Roman" w:ascii="Times New Roman" w:hAnsi="Times New Roman"/>
          <w:i/>
          <w:sz w:val="18"/>
          <w:szCs w:val="18"/>
        </w:rPr>
        <w:t xml:space="preserve">           </w:t>
      </w:r>
      <w:r>
        <w:rPr>
          <w:rFonts w:eastAsia="Calibri" w:cs="Times New Roman" w:ascii="Times New Roman" w:hAnsi="Times New Roman"/>
          <w:i/>
          <w:sz w:val="18"/>
          <w:szCs w:val="18"/>
        </w:rPr>
        <w:t>Pieczątka instytucji</w:t>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spacing w:before="0" w:after="0"/>
        <w:rPr>
          <w:rFonts w:ascii="Times New Roman" w:hAnsi="Times New Roman" w:eastAsia="Calibri" w:cs="Times New Roman"/>
        </w:rPr>
      </w:pPr>
      <w:r>
        <w:rPr>
          <w:rFonts w:eastAsia="Calibri" w:cs="Times New Roman" w:ascii="Times New Roman" w:hAnsi="Times New Roman"/>
        </w:rPr>
        <w:t xml:space="preserve"> …………………………………                                             </w:t>
      </w:r>
      <w:r>
        <w:rPr>
          <w:rFonts w:cs="Times New Roman" w:ascii="Times New Roman" w:hAnsi="Times New Roman"/>
        </w:rPr>
        <w:t xml:space="preserve">     </w:t>
      </w:r>
      <w:r>
        <w:rPr>
          <w:rFonts w:eastAsia="Calibri" w:cs="Times New Roman" w:ascii="Times New Roman" w:hAnsi="Times New Roman"/>
        </w:rPr>
        <w:t xml:space="preserve">    …………</w:t>
      </w:r>
      <w:r>
        <w:rPr>
          <w:rFonts w:eastAsia="Calibri" w:cs="Times New Roman" w:ascii="Times New Roman" w:hAnsi="Times New Roman"/>
        </w:rPr>
        <w:t>.………………….</w:t>
      </w:r>
    </w:p>
    <w:p>
      <w:pPr>
        <w:pStyle w:val="Normal"/>
        <w:spacing w:before="0" w:after="0"/>
        <w:jc w:val="both"/>
        <w:rPr>
          <w:rFonts w:ascii="Times New Roman" w:hAnsi="Times New Roman" w:eastAsia="Calibri" w:cs="Times New Roman"/>
          <w:i/>
          <w:i/>
        </w:rPr>
      </w:pPr>
      <w:r>
        <w:rPr>
          <w:rFonts w:eastAsia="Calibri" w:cs="Times New Roman" w:ascii="Times New Roman" w:hAnsi="Times New Roman"/>
          <w:i/>
          <w:sz w:val="18"/>
          <w:szCs w:val="18"/>
        </w:rPr>
        <w:t xml:space="preserve"> </w:t>
      </w:r>
      <w:r>
        <w:rPr>
          <w:rFonts w:eastAsia="Calibri" w:cs="Times New Roman" w:ascii="Times New Roman" w:hAnsi="Times New Roman"/>
          <w:i/>
          <w:sz w:val="18"/>
          <w:szCs w:val="18"/>
        </w:rPr>
        <w:t>(data, podpis Głównego Księgowego</w:t>
      </w:r>
      <w:r>
        <w:rPr>
          <w:rFonts w:eastAsia="Calibri" w:cs="Times New Roman" w:ascii="Times New Roman" w:hAnsi="Times New Roman"/>
          <w:i/>
        </w:rPr>
        <w:t>)</w:t>
      </w:r>
      <w:r>
        <w:rPr>
          <w:rFonts w:eastAsia="Calibri" w:cs="Times New Roman" w:ascii="Times New Roman" w:hAnsi="Times New Roman"/>
          <w:i/>
          <w:sz w:val="18"/>
          <w:szCs w:val="18"/>
        </w:rPr>
        <w:t xml:space="preserve">                                                    </w:t>
      </w:r>
      <w:r>
        <w:rPr>
          <w:rFonts w:cs="Times New Roman" w:ascii="Times New Roman" w:hAnsi="Times New Roman"/>
          <w:i/>
          <w:sz w:val="18"/>
          <w:szCs w:val="18"/>
        </w:rPr>
        <w:t xml:space="preserve">    </w:t>
      </w:r>
      <w:r>
        <w:rPr>
          <w:rFonts w:eastAsia="Calibri" w:cs="Times New Roman" w:ascii="Times New Roman" w:hAnsi="Times New Roman"/>
          <w:i/>
          <w:sz w:val="18"/>
          <w:szCs w:val="18"/>
        </w:rPr>
        <w:t xml:space="preserve">   (data, podpis Dyrektora Instytucji Kultury)</w:t>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Spacing"/>
        <w:jc w:val="center"/>
        <w:rPr/>
      </w:pPr>
      <w:r>
        <w:rPr/>
      </w:r>
    </w:p>
    <w:sectPr>
      <w:footerReference w:type="default" r:id="rId2"/>
      <w:type w:val="nextPage"/>
      <w:pgSz w:w="11906" w:h="16838"/>
      <w:pgMar w:left="1417" w:right="1417" w:header="0" w:top="1417" w:footer="1073" w:bottom="165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jc w:val="right"/>
      <w:rPr/>
    </w:pPr>
    <w:r>
      <w:rPr>
        <w:rFonts w:ascii="Times New Roman" w:hAnsi="Times New Roman"/>
        <w:sz w:val="18"/>
        <w:szCs w:val="18"/>
      </w:rPr>
      <w:fldChar w:fldCharType="begin"/>
    </w:r>
    <w:r>
      <w:rPr>
        <w:sz w:val="18"/>
        <w:szCs w:val="18"/>
        <w:rFonts w:ascii="Times New Roman" w:hAnsi="Times New Roman"/>
      </w:rPr>
      <w:instrText> PAGE </w:instrText>
    </w:r>
    <w:r>
      <w:rPr>
        <w:sz w:val="18"/>
        <w:szCs w:val="18"/>
        <w:rFonts w:ascii="Times New Roman" w:hAnsi="Times New Roman"/>
      </w:rPr>
      <w:fldChar w:fldCharType="separate"/>
    </w:r>
    <w:r>
      <w:rPr>
        <w:sz w:val="18"/>
        <w:szCs w:val="18"/>
        <w:rFonts w:ascii="Times New Roman" w:hAnsi="Times New Roman"/>
      </w:rPr>
      <w:t>2</w:t>
    </w:r>
    <w:r>
      <w:rPr>
        <w:sz w:val="18"/>
        <w:szCs w:val="18"/>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7ed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Wingdings"/>
      <w:bCs/>
      <w:color w:val="000000"/>
      <w:highlight w:val="white"/>
    </w:rPr>
  </w:style>
  <w:style w:type="character" w:styleId="ListLabel2">
    <w:name w:val="ListLabel 2"/>
    <w:qFormat/>
    <w:rPr>
      <w:rFonts w:cs="Courier New"/>
    </w:rPr>
  </w:style>
  <w:style w:type="character" w:styleId="ListLabel3">
    <w:name w:val="ListLabel 3"/>
    <w:qFormat/>
    <w:rPr>
      <w:rFonts w:cs="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c909ba"/>
    <w:pPr>
      <w:spacing w:lineRule="auto" w:line="240" w:before="0" w:after="0"/>
      <w:ind w:left="720" w:hanging="0"/>
      <w:contextualSpacing/>
    </w:pPr>
    <w:rPr>
      <w:rFonts w:ascii="Times New Roman" w:hAnsi="Times New Roman" w:eastAsia="Times New Roman" w:cs="Times New Roman"/>
      <w:sz w:val="24"/>
      <w:szCs w:val="24"/>
      <w:lang w:eastAsia="pl-PL"/>
    </w:rPr>
  </w:style>
  <w:style w:type="paragraph" w:styleId="Standard" w:customStyle="1">
    <w:name w:val="Standard"/>
    <w:qFormat/>
    <w:rsid w:val="00c909ba"/>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NoSpacing">
    <w:name w:val="No Spacing"/>
    <w:qFormat/>
    <w:rsid w:val="00a031f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Zawartotabeli" w:customStyle="1">
    <w:name w:val="Zawartość tabeli"/>
    <w:basedOn w:val="Normal"/>
    <w:qFormat/>
    <w:rsid w:val="00b2401a"/>
    <w:pPr>
      <w:suppressLineNumbers/>
      <w:suppressAutoHyphens w:val="true"/>
      <w:spacing w:lineRule="auto" w:line="240" w:before="0" w:after="0"/>
    </w:pPr>
    <w:rPr>
      <w:rFonts w:ascii="Times New Roman" w:hAnsi="Times New Roman" w:eastAsia="SimSun" w:cs="Times New Roman"/>
      <w:sz w:val="24"/>
      <w:szCs w:val="24"/>
      <w:lang w:eastAsia="ar-SA"/>
    </w:rPr>
  </w:style>
  <w:style w:type="paragraph" w:styleId="Stopka">
    <w:name w:val="Footer"/>
    <w:basedOn w:val="Normal"/>
    <w:pPr>
      <w:suppressLineNumbers/>
      <w:tabs>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E25D6-1930-4E29-8EB4-E13F949D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LibreOffice/6.1.0.3$Windows_x86 LibreOffice_project/efb621ed25068d70781dc026f7e9c5187a4decd1</Application>
  <Pages>8</Pages>
  <Words>2355</Words>
  <Characters>13818</Characters>
  <CharactersWithSpaces>16507</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2018-08-24T08:10:00Z</dcterms:created>
  <dc:creator>Zofia Zatonska</dc:creator>
  <dc:description/>
  <dc:language>pl-PL</dc:language>
  <cp:lastModifiedBy/>
  <dcterms:modified xsi:type="dcterms:W3CDTF">2018-08-30T09:09:09Z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