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A1" w:rsidRDefault="00D821A1" w:rsidP="00D821A1">
      <w:pPr>
        <w:tabs>
          <w:tab w:val="left" w:pos="6804"/>
        </w:tabs>
        <w:ind w:left="6372" w:right="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3604FF">
        <w:rPr>
          <w:sz w:val="24"/>
          <w:szCs w:val="24"/>
        </w:rPr>
        <w:t>Załącznik</w:t>
      </w:r>
      <w:r w:rsidR="00B75C31">
        <w:rPr>
          <w:sz w:val="24"/>
          <w:szCs w:val="24"/>
        </w:rPr>
        <w:t xml:space="preserve"> Nr 5</w:t>
      </w:r>
      <w:bookmarkStart w:id="0" w:name="_GoBack"/>
      <w:bookmarkEnd w:id="0"/>
      <w:r w:rsidR="003604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                   </w:t>
      </w:r>
    </w:p>
    <w:p w:rsidR="003604FF" w:rsidRDefault="00D821A1" w:rsidP="00D821A1">
      <w:pPr>
        <w:tabs>
          <w:tab w:val="left" w:pos="6804"/>
        </w:tabs>
        <w:ind w:left="4248" w:right="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Uchwały Nr </w:t>
      </w:r>
      <w:r w:rsidR="003604FF">
        <w:rPr>
          <w:sz w:val="24"/>
          <w:szCs w:val="24"/>
        </w:rPr>
        <w:t>XXXIX/../2017</w:t>
      </w:r>
    </w:p>
    <w:p w:rsidR="003604FF" w:rsidRDefault="003604FF" w:rsidP="00D821A1">
      <w:pPr>
        <w:ind w:right="-42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D821A1">
        <w:rPr>
          <w:sz w:val="24"/>
          <w:szCs w:val="24"/>
        </w:rPr>
        <w:t xml:space="preserve"> </w:t>
      </w:r>
      <w:r>
        <w:rPr>
          <w:sz w:val="24"/>
          <w:szCs w:val="24"/>
        </w:rPr>
        <w:t>Rady Miejskiej w Przasnyszu</w:t>
      </w:r>
    </w:p>
    <w:p w:rsidR="003604FF" w:rsidRDefault="003604FF" w:rsidP="00D821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z dnia 31 sierpnia 2017 r.</w:t>
      </w:r>
    </w:p>
    <w:p w:rsidR="003604FF" w:rsidRDefault="003604FF" w:rsidP="00D821A1">
      <w:pPr>
        <w:rPr>
          <w:sz w:val="24"/>
          <w:szCs w:val="24"/>
        </w:rPr>
      </w:pPr>
    </w:p>
    <w:p w:rsidR="003604FF" w:rsidRDefault="003604FF" w:rsidP="003604FF">
      <w:pPr>
        <w:tabs>
          <w:tab w:val="left" w:pos="5670"/>
          <w:tab w:val="left" w:pos="6946"/>
          <w:tab w:val="left" w:pos="106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Zmiany w planie dochodów rachunku dochodów</w:t>
      </w:r>
    </w:p>
    <w:p w:rsidR="003604FF" w:rsidRDefault="003604FF" w:rsidP="003604FF">
      <w:pPr>
        <w:tabs>
          <w:tab w:val="left" w:pos="5670"/>
          <w:tab w:val="left" w:pos="6946"/>
          <w:tab w:val="left" w:pos="106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jednostek oraz wydatków nimi finansowanych w 2017 roku</w:t>
      </w:r>
    </w:p>
    <w:p w:rsidR="003604FF" w:rsidRDefault="003604FF" w:rsidP="003604FF">
      <w:pPr>
        <w:tabs>
          <w:tab w:val="left" w:pos="5670"/>
          <w:tab w:val="left" w:pos="6946"/>
          <w:tab w:val="left" w:pos="10632"/>
        </w:tabs>
        <w:jc w:val="center"/>
        <w:rPr>
          <w:b/>
          <w:sz w:val="28"/>
          <w:szCs w:val="28"/>
        </w:rPr>
      </w:pPr>
    </w:p>
    <w:p w:rsidR="003604FF" w:rsidRDefault="003604FF" w:rsidP="003604FF">
      <w:pPr>
        <w:tabs>
          <w:tab w:val="left" w:pos="5670"/>
          <w:tab w:val="left" w:pos="6946"/>
          <w:tab w:val="left" w:pos="10632"/>
        </w:tabs>
        <w:jc w:val="center"/>
        <w:rPr>
          <w:b/>
          <w:sz w:val="28"/>
          <w:szCs w:val="28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4469"/>
        <w:gridCol w:w="1343"/>
        <w:gridCol w:w="1276"/>
        <w:gridCol w:w="1134"/>
        <w:gridCol w:w="1417"/>
      </w:tblGrid>
      <w:tr w:rsidR="003604FF" w:rsidTr="003A015F">
        <w:trPr>
          <w:trHeight w:val="608"/>
        </w:trPr>
        <w:tc>
          <w:tcPr>
            <w:tcW w:w="634" w:type="dxa"/>
            <w:shd w:val="clear" w:color="auto" w:fill="C6D9F1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69" w:type="dxa"/>
            <w:shd w:val="clear" w:color="auto" w:fill="C6D9F1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343" w:type="dxa"/>
            <w:shd w:val="clear" w:color="auto" w:fill="C6D9F1"/>
            <w:vAlign w:val="center"/>
            <w:hideMark/>
          </w:tcPr>
          <w:p w:rsidR="003604FF" w:rsidRPr="00E47C32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r w:rsidRPr="00E47C32">
              <w:rPr>
                <w:b/>
                <w:sz w:val="24"/>
                <w:szCs w:val="24"/>
              </w:rPr>
              <w:t>Plan przed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r w:rsidRPr="00E47C32">
              <w:rPr>
                <w:b/>
                <w:sz w:val="24"/>
                <w:szCs w:val="24"/>
              </w:rPr>
              <w:t>zmianą</w:t>
            </w:r>
          </w:p>
        </w:tc>
        <w:tc>
          <w:tcPr>
            <w:tcW w:w="1276" w:type="dxa"/>
            <w:shd w:val="clear" w:color="auto" w:fill="C6D9F1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Zwiększenie</w:t>
            </w:r>
          </w:p>
        </w:tc>
        <w:tc>
          <w:tcPr>
            <w:tcW w:w="1134" w:type="dxa"/>
            <w:shd w:val="clear" w:color="auto" w:fill="C6D9F1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Zmniejszenie</w:t>
            </w:r>
          </w:p>
        </w:tc>
        <w:tc>
          <w:tcPr>
            <w:tcW w:w="1417" w:type="dxa"/>
            <w:shd w:val="clear" w:color="auto" w:fill="C6D9F1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po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zmianie</w:t>
            </w:r>
          </w:p>
        </w:tc>
      </w:tr>
      <w:tr w:rsidR="003604FF" w:rsidTr="003A015F">
        <w:trPr>
          <w:trHeight w:val="403"/>
        </w:trPr>
        <w:tc>
          <w:tcPr>
            <w:tcW w:w="10273" w:type="dxa"/>
            <w:gridSpan w:val="6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I.   Stołówka szkolna przy Szkole Podstawowej Nr 1 z Oddziałami Integracyjnymi </w:t>
            </w:r>
          </w:p>
          <w:p w:rsidR="003604FF" w:rsidRPr="00E23EF5" w:rsidRDefault="003604FF" w:rsidP="003A015F">
            <w:pPr>
              <w:tabs>
                <w:tab w:val="left" w:pos="5670"/>
                <w:tab w:val="left" w:pos="6946"/>
                <w:tab w:val="left" w:pos="9740"/>
              </w:tabs>
              <w:ind w:left="-183" w:right="1318" w:firstLine="183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i/>
                <w:sz w:val="24"/>
                <w:szCs w:val="24"/>
              </w:rPr>
              <w:t>- dział 801, rozdz. 80148</w:t>
            </w:r>
          </w:p>
        </w:tc>
      </w:tr>
      <w:tr w:rsidR="003604FF" w:rsidTr="003A015F">
        <w:trPr>
          <w:trHeight w:val="403"/>
        </w:trPr>
        <w:tc>
          <w:tcPr>
            <w:tcW w:w="634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469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Stan środków na początek roku</w:t>
            </w:r>
          </w:p>
        </w:tc>
        <w:tc>
          <w:tcPr>
            <w:tcW w:w="1343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0,00</w:t>
            </w:r>
          </w:p>
        </w:tc>
      </w:tr>
      <w:tr w:rsidR="003604FF" w:rsidTr="003A015F">
        <w:trPr>
          <w:trHeight w:val="403"/>
        </w:trPr>
        <w:tc>
          <w:tcPr>
            <w:tcW w:w="634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469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Dochody, w tym: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§ 0830 – wpływy z usług,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§ 0920 – pozostałe odsetki,</w:t>
            </w:r>
          </w:p>
        </w:tc>
        <w:tc>
          <w:tcPr>
            <w:tcW w:w="1343" w:type="dxa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286.400,00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285.500,00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900,00</w:t>
            </w:r>
          </w:p>
        </w:tc>
        <w:tc>
          <w:tcPr>
            <w:tcW w:w="1276" w:type="dxa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286.400,00</w:t>
            </w:r>
          </w:p>
          <w:p w:rsidR="003604FF" w:rsidRPr="004B43F2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285.500,00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900,00</w:t>
            </w:r>
          </w:p>
        </w:tc>
      </w:tr>
      <w:tr w:rsidR="003604FF" w:rsidTr="003A015F">
        <w:trPr>
          <w:trHeight w:val="403"/>
        </w:trPr>
        <w:tc>
          <w:tcPr>
            <w:tcW w:w="634" w:type="dxa"/>
            <w:vAlign w:val="center"/>
            <w:hideMark/>
          </w:tcPr>
          <w:p w:rsidR="003604FF" w:rsidRDefault="003604FF" w:rsidP="003A01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9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 1 + 2</w:t>
            </w:r>
          </w:p>
        </w:tc>
        <w:tc>
          <w:tcPr>
            <w:tcW w:w="1343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286.400,00</w:t>
            </w:r>
          </w:p>
        </w:tc>
        <w:tc>
          <w:tcPr>
            <w:tcW w:w="1276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286.400,00</w:t>
            </w:r>
          </w:p>
        </w:tc>
      </w:tr>
      <w:tr w:rsidR="003604FF" w:rsidTr="003A015F">
        <w:trPr>
          <w:trHeight w:val="403"/>
        </w:trPr>
        <w:tc>
          <w:tcPr>
            <w:tcW w:w="634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ind w:left="-18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469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Wydatki, w tym: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§ 2400 – wpłata do budżetu pozostałości 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środków finansowych gromadzonych 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na  wydzielonym rachunku jednostki 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budżetowej,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§ 4210 – zakup materiałów i wyposażenia,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§ 4220 – zakup środków żywności,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§ 4260 – zakup energii,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§ 4300 – zakup usług pozostałych.</w:t>
            </w:r>
          </w:p>
        </w:tc>
        <w:tc>
          <w:tcPr>
            <w:tcW w:w="1343" w:type="dxa"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286.400,00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10.500,00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267.000,00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6.000,00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2.000,00</w:t>
            </w:r>
          </w:p>
        </w:tc>
        <w:tc>
          <w:tcPr>
            <w:tcW w:w="1276" w:type="dxa"/>
          </w:tcPr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 w:rsidRPr="001C0887">
              <w:rPr>
                <w:b/>
                <w:sz w:val="24"/>
                <w:szCs w:val="24"/>
              </w:rPr>
              <w:t>10.000,00</w:t>
            </w:r>
          </w:p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</w:p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</w:p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</w:p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 w:rsidRPr="001C0887">
              <w:rPr>
                <w:i/>
                <w:sz w:val="24"/>
                <w:szCs w:val="24"/>
              </w:rPr>
              <w:t>0,00</w:t>
            </w:r>
          </w:p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 w:rsidRPr="001C0887">
              <w:rPr>
                <w:i/>
                <w:sz w:val="24"/>
                <w:szCs w:val="24"/>
              </w:rPr>
              <w:t>5.000,00</w:t>
            </w:r>
          </w:p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 w:rsidRPr="001C0887">
              <w:rPr>
                <w:i/>
                <w:sz w:val="24"/>
                <w:szCs w:val="24"/>
              </w:rPr>
              <w:t>0,00</w:t>
            </w:r>
          </w:p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 w:rsidRPr="001C0887">
              <w:rPr>
                <w:i/>
                <w:sz w:val="24"/>
                <w:szCs w:val="24"/>
              </w:rPr>
              <w:t>0,00</w:t>
            </w:r>
          </w:p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 w:rsidRPr="001C0887">
              <w:rPr>
                <w:i/>
                <w:sz w:val="24"/>
                <w:szCs w:val="24"/>
              </w:rPr>
              <w:t>5.000,00</w:t>
            </w:r>
          </w:p>
        </w:tc>
        <w:tc>
          <w:tcPr>
            <w:tcW w:w="1134" w:type="dxa"/>
          </w:tcPr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 w:rsidRPr="001C0887">
              <w:rPr>
                <w:b/>
                <w:sz w:val="22"/>
                <w:szCs w:val="22"/>
              </w:rPr>
              <w:t>10.000,00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10.00</w:t>
            </w:r>
            <w:r w:rsidRPr="001C0887">
              <w:rPr>
                <w:i/>
                <w:sz w:val="22"/>
                <w:szCs w:val="22"/>
              </w:rPr>
              <w:t>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286.400,00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15.500,00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257.000,00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6.000,00</w:t>
            </w:r>
          </w:p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7.000,00</w:t>
            </w:r>
          </w:p>
        </w:tc>
      </w:tr>
      <w:tr w:rsidR="003604FF" w:rsidTr="003A015F">
        <w:trPr>
          <w:trHeight w:val="403"/>
        </w:trPr>
        <w:tc>
          <w:tcPr>
            <w:tcW w:w="634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469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Stan środków na koniec  roku</w:t>
            </w:r>
          </w:p>
        </w:tc>
        <w:tc>
          <w:tcPr>
            <w:tcW w:w="1343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i/>
                <w:sz w:val="24"/>
                <w:szCs w:val="24"/>
              </w:rPr>
            </w:pPr>
            <w:r w:rsidRPr="001C0887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0,00</w:t>
            </w:r>
          </w:p>
        </w:tc>
      </w:tr>
      <w:tr w:rsidR="003604FF" w:rsidTr="003A015F">
        <w:trPr>
          <w:trHeight w:val="403"/>
        </w:trPr>
        <w:tc>
          <w:tcPr>
            <w:tcW w:w="634" w:type="dxa"/>
            <w:vAlign w:val="center"/>
            <w:hideMark/>
          </w:tcPr>
          <w:p w:rsidR="003604FF" w:rsidRDefault="003604FF" w:rsidP="003A01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9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 3 + 4</w:t>
            </w:r>
          </w:p>
        </w:tc>
        <w:tc>
          <w:tcPr>
            <w:tcW w:w="1343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286.400,00</w:t>
            </w:r>
          </w:p>
        </w:tc>
        <w:tc>
          <w:tcPr>
            <w:tcW w:w="1276" w:type="dxa"/>
            <w:vAlign w:val="center"/>
            <w:hideMark/>
          </w:tcPr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 w:rsidRPr="001C0887">
              <w:rPr>
                <w:b/>
                <w:sz w:val="24"/>
                <w:szCs w:val="24"/>
              </w:rPr>
              <w:t>10.000,00</w:t>
            </w:r>
          </w:p>
        </w:tc>
        <w:tc>
          <w:tcPr>
            <w:tcW w:w="1134" w:type="dxa"/>
            <w:vAlign w:val="center"/>
            <w:hideMark/>
          </w:tcPr>
          <w:p w:rsidR="003604FF" w:rsidRPr="001C0887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10.000</w:t>
            </w:r>
            <w:r w:rsidRPr="001C088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center"/>
            <w:hideMark/>
          </w:tcPr>
          <w:p w:rsidR="003604FF" w:rsidRDefault="003604F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286.400,00</w:t>
            </w:r>
          </w:p>
        </w:tc>
      </w:tr>
    </w:tbl>
    <w:p w:rsidR="003604FF" w:rsidRDefault="003604FF" w:rsidP="003604FF">
      <w:pPr>
        <w:rPr>
          <w:b/>
          <w:sz w:val="24"/>
          <w:szCs w:val="24"/>
        </w:rPr>
      </w:pPr>
    </w:p>
    <w:p w:rsidR="003604FF" w:rsidRDefault="003604FF" w:rsidP="003604FF">
      <w:pPr>
        <w:rPr>
          <w:b/>
          <w:sz w:val="24"/>
          <w:szCs w:val="24"/>
        </w:rPr>
      </w:pPr>
    </w:p>
    <w:p w:rsidR="00CF1C84" w:rsidRDefault="00CF1C84"/>
    <w:sectPr w:rsidR="00CF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62"/>
    <w:rsid w:val="00033A62"/>
    <w:rsid w:val="003604FF"/>
    <w:rsid w:val="00532393"/>
    <w:rsid w:val="006222DE"/>
    <w:rsid w:val="00B75C31"/>
    <w:rsid w:val="00CE684A"/>
    <w:rsid w:val="00CF1C84"/>
    <w:rsid w:val="00CF23E3"/>
    <w:rsid w:val="00D8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A5383-6AE7-4615-BD8E-2EA05B01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Chodkowska</dc:creator>
  <cp:keywords/>
  <dc:description/>
  <cp:lastModifiedBy>Barbara Chodkowska</cp:lastModifiedBy>
  <cp:revision>3</cp:revision>
  <dcterms:created xsi:type="dcterms:W3CDTF">2017-08-25T07:39:00Z</dcterms:created>
  <dcterms:modified xsi:type="dcterms:W3CDTF">2017-08-25T09:02:00Z</dcterms:modified>
</cp:coreProperties>
</file>