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0" w:rsidRDefault="001B0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UMOWA NR ..........</w:t>
      </w:r>
    </w:p>
    <w:p w:rsidR="001B0D60" w:rsidRDefault="001B0D6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podstawa prawna .......................................................................................................................</w:t>
      </w:r>
    </w:p>
    <w:p w:rsidR="001B0D60" w:rsidRDefault="001B0D60">
      <w:pPr>
        <w:pStyle w:val="BodyText"/>
        <w:rPr>
          <w:rFonts w:ascii="Arial" w:hAnsi="Arial" w:cs="Arial"/>
          <w:color w:val="FF0000"/>
          <w:sz w:val="22"/>
          <w:szCs w:val="22"/>
        </w:rPr>
      </w:pPr>
    </w:p>
    <w:p w:rsidR="001B0D60" w:rsidRDefault="001B0D60">
      <w:pPr>
        <w:pStyle w:val="BodyText"/>
        <w:spacing w:line="276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zawarta w dniu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..................................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r.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w Przasnyszu pomiędzy </w:t>
      </w:r>
      <w:r>
        <w:rPr>
          <w:rFonts w:ascii="Arial" w:hAnsi="Arial" w:cs="Arial"/>
          <w:i w:val="0"/>
          <w:iCs w:val="0"/>
          <w:sz w:val="22"/>
          <w:szCs w:val="22"/>
        </w:rPr>
        <w:t>Miastem Przasnysz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</w:p>
    <w:p w:rsidR="001B0D60" w:rsidRDefault="001B0D60">
      <w:pPr>
        <w:pStyle w:val="BodyText"/>
        <w:spacing w:line="276" w:lineRule="auto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adres siedziby : ul. </w:t>
      </w:r>
      <w:r>
        <w:rPr>
          <w:rFonts w:ascii="Arial" w:hAnsi="Arial" w:cs="Arial"/>
          <w:i w:val="0"/>
          <w:iCs w:val="0"/>
          <w:sz w:val="22"/>
          <w:szCs w:val="22"/>
        </w:rPr>
        <w:t>Jana Kilińskiego 2</w:t>
      </w:r>
    </w:p>
    <w:p w:rsidR="001B0D60" w:rsidRDefault="001B0D60">
      <w:pPr>
        <w:pStyle w:val="BodyText"/>
        <w:spacing w:line="276" w:lineRule="auto"/>
        <w:ind w:left="709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                     06-300 Przasnysz</w:t>
      </w:r>
    </w:p>
    <w:p w:rsidR="001B0D60" w:rsidRDefault="001B0D60">
      <w:pPr>
        <w:pStyle w:val="Footer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NIP: 761-15-25-385                                            REGON: 550  667 876</w:t>
      </w:r>
    </w:p>
    <w:p w:rsidR="001B0D60" w:rsidRDefault="001B0D60">
      <w:pPr>
        <w:pStyle w:val="BodyText"/>
        <w:spacing w:line="276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zwanym  w dalszej treści umowy „Zamawiającym”, w imieniu którego działa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Burmistrz Przasnysza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w osobie </w:t>
      </w:r>
      <w:r>
        <w:rPr>
          <w:rFonts w:ascii="Arial" w:hAnsi="Arial" w:cs="Arial"/>
          <w:i w:val="0"/>
          <w:iCs w:val="0"/>
          <w:sz w:val="22"/>
          <w:szCs w:val="22"/>
        </w:rPr>
        <w:t>Waldemara Trochimiuka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1B0D60" w:rsidRDefault="001B0D60">
      <w:pPr>
        <w:pStyle w:val="BodyText"/>
        <w:spacing w:line="276" w:lineRule="auto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przy kontrasygnacie Skarbnika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-   Zofii Zatońskiej </w:t>
      </w:r>
    </w:p>
    <w:p w:rsidR="001B0D60" w:rsidRDefault="001B0D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firmą  ......................................</w:t>
      </w:r>
    </w:p>
    <w:p w:rsidR="001B0D60" w:rsidRDefault="001B0D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 siedziby: ................................</w:t>
      </w:r>
    </w:p>
    <w:p w:rsidR="001B0D60" w:rsidRDefault="001B0D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...................................</w:t>
      </w:r>
    </w:p>
    <w:p w:rsidR="001B0D60" w:rsidRDefault="001B0D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    REGON ...........................</w:t>
      </w:r>
    </w:p>
    <w:p w:rsidR="001B0D60" w:rsidRDefault="001B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zwanym w dalszej treści umowy „Wykonawcą”, reprezentowanym przez .............................................., została zawarta umowa następującej treści:</w:t>
      </w:r>
    </w:p>
    <w:p w:rsidR="001B0D60" w:rsidRDefault="001B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1B0D60" w:rsidRDefault="001B0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1B0D60" w:rsidRDefault="001B0D60">
      <w:pPr>
        <w:autoSpaceDE w:val="0"/>
        <w:autoSpaceDN w:val="0"/>
        <w:adjustRightInd w:val="0"/>
        <w:spacing w:after="0"/>
        <w:ind w:left="220" w:hanging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zobowiązuje się do wykonania zamówienia, pod nazwą </w:t>
      </w:r>
      <w:r>
        <w:rPr>
          <w:rFonts w:ascii="Arial" w:hAnsi="Arial" w:cs="Arial"/>
          <w:b/>
          <w:bCs/>
          <w:i/>
          <w:iCs/>
        </w:rPr>
        <w:t xml:space="preserve">oświetlenie dwóch przejść dla pieszych w Przasnyszu przy ul. Orlika </w:t>
      </w:r>
      <w:r>
        <w:rPr>
          <w:rFonts w:ascii="Arial" w:hAnsi="Arial" w:cs="Arial"/>
        </w:rPr>
        <w:t>zgodnie z opisem przedmiotu zamówienia oraz zło</w:t>
      </w:r>
      <w:r>
        <w:rPr>
          <w:rFonts w:ascii="Arial" w:eastAsia="Arial,Bold" w:hAnsi="Arial" w:cs="Arial"/>
        </w:rPr>
        <w:t>ż</w:t>
      </w:r>
      <w:r>
        <w:rPr>
          <w:rFonts w:ascii="Arial" w:hAnsi="Arial" w:cs="Arial"/>
        </w:rPr>
        <w:t>on</w:t>
      </w:r>
      <w:r>
        <w:rPr>
          <w:rFonts w:ascii="Arial" w:eastAsia="Arial,Bold" w:hAnsi="Arial" w:cs="Arial"/>
        </w:rPr>
        <w:t xml:space="preserve">ą </w:t>
      </w:r>
      <w:r>
        <w:rPr>
          <w:rFonts w:ascii="Arial" w:hAnsi="Arial" w:cs="Arial"/>
        </w:rPr>
        <w:t>ofert</w:t>
      </w:r>
      <w:r>
        <w:rPr>
          <w:rFonts w:ascii="Arial" w:eastAsia="Arial,Bold" w:hAnsi="Arial" w:cs="Arial"/>
        </w:rPr>
        <w:t>ą cenową</w:t>
      </w:r>
      <w:r>
        <w:rPr>
          <w:rFonts w:ascii="Arial" w:hAnsi="Arial" w:cs="Arial"/>
        </w:rPr>
        <w:t>.</w:t>
      </w:r>
    </w:p>
    <w:p w:rsidR="001B0D60" w:rsidRDefault="001B0D60">
      <w:pPr>
        <w:autoSpaceDE w:val="0"/>
        <w:autoSpaceDN w:val="0"/>
        <w:adjustRightInd w:val="0"/>
        <w:spacing w:after="0"/>
        <w:ind w:left="220" w:hanging="220"/>
        <w:jc w:val="both"/>
        <w:rPr>
          <w:rFonts w:ascii="Arial" w:hAnsi="Arial" w:cs="Arial"/>
        </w:rPr>
      </w:pPr>
    </w:p>
    <w:p w:rsidR="001B0D60" w:rsidRDefault="001B0D60">
      <w:pPr>
        <w:pStyle w:val="ListParagraph"/>
        <w:numPr>
          <w:ilvl w:val="0"/>
          <w:numId w:val="20"/>
        </w:numPr>
        <w:tabs>
          <w:tab w:val="clear" w:pos="720"/>
          <w:tab w:val="left" w:pos="284"/>
          <w:tab w:val="num" w:pos="330"/>
        </w:tabs>
        <w:spacing w:line="360" w:lineRule="auto"/>
        <w:ind w:left="330" w:hanging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wykonania zamówienia w zakresie określonym w opisie przedmiotu zamówienia za cenę </w:t>
      </w:r>
      <w:r>
        <w:rPr>
          <w:rFonts w:ascii="Arial" w:hAnsi="Arial" w:cs="Arial"/>
          <w:b/>
          <w:bCs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 ………………….....……zł  w tym:…..…% VAT tj. ………....……..…….zł netto.</w:t>
      </w:r>
    </w:p>
    <w:p w:rsidR="001B0D60" w:rsidRDefault="001B0D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  <w:bCs/>
        </w:rPr>
        <w:t xml:space="preserve">Podwykonawstwo: </w:t>
      </w:r>
    </w:p>
    <w:p w:rsidR="001B0D60" w:rsidRDefault="001B0D6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oferta Wykonawca będzie realizował przedmiot umowy bez udziału podwykonawców / przy udziale podwykonawców.</w:t>
      </w:r>
    </w:p>
    <w:p w:rsidR="001B0D60" w:rsidRDefault="001B0D60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u w:val="single"/>
        </w:rPr>
      </w:pPr>
    </w:p>
    <w:p w:rsidR="001B0D60" w:rsidRDefault="001B0D6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1B0D60" w:rsidRDefault="001B0D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realizacji umowy</w:t>
      </w:r>
    </w:p>
    <w:p w:rsidR="001B0D60" w:rsidRDefault="001B0D60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Niniejsza umowa wchodzi w życie z dniem podpisania i będzie zrealizowana do dnia ............................</w:t>
      </w:r>
    </w:p>
    <w:p w:rsidR="001B0D60" w:rsidRDefault="001B0D60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FF0000"/>
        </w:rPr>
      </w:pPr>
    </w:p>
    <w:p w:rsidR="001B0D60" w:rsidRDefault="001B0D6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1B0D60" w:rsidRDefault="001B0D60">
      <w:pPr>
        <w:pStyle w:val="Heading2"/>
        <w:numPr>
          <w:ilvl w:val="0"/>
          <w:numId w:val="0"/>
        </w:numPr>
        <w:tabs>
          <w:tab w:val="left" w:pos="426"/>
        </w:tabs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Rozliczenie umowy, fakturowanie robót i płatność faktur:</w:t>
      </w:r>
    </w:p>
    <w:p w:rsidR="001B0D60" w:rsidRDefault="001B0D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umowa przewiduje wynagrodzenie ryczałtowe.</w:t>
      </w:r>
    </w:p>
    <w:p w:rsidR="001B0D60" w:rsidRDefault="001B0D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 nie przewiduje udzielenia zaliczek dla Wykonawcy na poczet wykonania zamówienia.</w:t>
      </w:r>
    </w:p>
    <w:p w:rsidR="001B0D60" w:rsidRDefault="001B0D60">
      <w:pPr>
        <w:pStyle w:val="BodyTextInden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wystawienia faktury jest protokół końcowego odbioru robót  podpisany przez strony umowy.</w:t>
      </w:r>
    </w:p>
    <w:p w:rsidR="001B0D60" w:rsidRDefault="001B0D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faktury wynosi </w:t>
      </w:r>
      <w:r>
        <w:rPr>
          <w:rFonts w:ascii="Arial" w:hAnsi="Arial" w:cs="Arial"/>
          <w:b/>
          <w:bCs/>
        </w:rPr>
        <w:t xml:space="preserve">30 dni </w:t>
      </w:r>
      <w:r>
        <w:rPr>
          <w:rFonts w:ascii="Arial" w:hAnsi="Arial" w:cs="Arial"/>
        </w:rPr>
        <w:t>od daty przyjęcia faktury przez Zamawiającego.</w:t>
      </w:r>
    </w:p>
    <w:p w:rsidR="001B0D60" w:rsidRDefault="001B0D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zapłaty przyjmuje się datę obciążenia rachunku Zamawiającego.</w:t>
      </w:r>
    </w:p>
    <w:p w:rsidR="001B0D60" w:rsidRDefault="001B0D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 Wykonawca doliczy w fakturze według stawek obowiązujących zgodnie z</w:t>
      </w:r>
    </w:p>
    <w:p w:rsidR="001B0D60" w:rsidRDefault="001B0D60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ustawą o VAT.</w:t>
      </w:r>
    </w:p>
    <w:p w:rsidR="001B0D60" w:rsidRDefault="001B0D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1B0D60" w:rsidRDefault="001B0D60">
      <w:pPr>
        <w:pStyle w:val="BodyTextIndent3"/>
      </w:pPr>
      <w:r>
        <w:t xml:space="preserve">1. Wykonawca udziela gwarancji jakości na wykonane roboty na okres 36 miesięcy od daty pisemnego protokołu odbioru robót. </w:t>
      </w:r>
    </w:p>
    <w:p w:rsidR="001B0D60" w:rsidRDefault="001B0D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zastosuje materiały odpowiadające wymogom wyrobów dopuszczonym do</w:t>
      </w:r>
    </w:p>
    <w:p w:rsidR="001B0D60" w:rsidRDefault="001B0D60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obrotu i stosowania w budownictwie, zgodnie z art. 10 ustawy Prawo budowlane.</w:t>
      </w:r>
    </w:p>
    <w:p w:rsidR="001B0D60" w:rsidRDefault="001B0D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Na każde żądanie Zamawiającego , Wykonawca zobowiązany jest okazać w stosunku do</w:t>
      </w:r>
    </w:p>
    <w:p w:rsidR="001B0D60" w:rsidRDefault="001B0D60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wskazanych materiałów certyfikat zgodności z PN lub aktualną aprobatę techniczną.</w:t>
      </w:r>
    </w:p>
    <w:p w:rsidR="001B0D60" w:rsidRDefault="001B0D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F0000"/>
        </w:rPr>
      </w:pPr>
    </w:p>
    <w:p w:rsidR="001B0D60" w:rsidRDefault="001B0D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1B0D60" w:rsidRDefault="001B0D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zobowiązany jest posiadać polisę ubezpieczeniowa z tytułu prowadzonej</w:t>
      </w:r>
    </w:p>
    <w:p w:rsidR="001B0D60" w:rsidRDefault="001B0D60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działalności .</w:t>
      </w:r>
    </w:p>
    <w:p w:rsidR="001B0D60" w:rsidRDefault="001B0D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wszelkie ryzyko związane ze szkodą lub utratą dóbr fizycznych i uszkodzeniem ciała lub ze śmiercią podczas i w konsekwencji wykonywania Umowy, z wyjątkiem ryzyka nadzwyczajnego określonego jako ryzyko Inwestora.</w:t>
      </w:r>
    </w:p>
    <w:p w:rsidR="001B0D60" w:rsidRDefault="001B0D60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1B0D60" w:rsidRDefault="001B0D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1B0D60" w:rsidRDefault="001B0D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Integralną część niniejszej umowy stanowi formularz Oferty cenowej.</w:t>
      </w:r>
    </w:p>
    <w:p w:rsidR="001B0D60" w:rsidRDefault="001B0D60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:rsidR="001B0D60" w:rsidRDefault="001B0D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1B0D60" w:rsidRDefault="001B0D60">
      <w:pPr>
        <w:autoSpaceDE w:val="0"/>
        <w:autoSpaceDN w:val="0"/>
        <w:adjustRightInd w:val="0"/>
        <w:spacing w:after="120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W razie zaistnienia istotnej okoliczności powodujacej, że wykonanie umowy nie leży w interesie publicznym, czego nie można było przewidzieć w chwili zawarcia umowy, strony mogą odstąpić od umowy w terminie 30 dni od powzięcia wiadomości o tych okolicznościach. W przypadku, o którym mowa w poprzednim zdaniu, Wykonawca może żądać wyłącznie wynagrodzenia należnego z tytułu wykonania częsci umowy.</w:t>
      </w:r>
    </w:p>
    <w:p w:rsidR="001B0D60" w:rsidRDefault="001B0D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1B0D60" w:rsidRDefault="001B0D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przenieść na osobę trzecią praw i obowiązków wynikających z niniejszej umowy, w całości lub w części.</w:t>
      </w:r>
    </w:p>
    <w:p w:rsidR="001B0D60" w:rsidRDefault="001B0D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prawa polskiego, w szczególności przepisy ustawy Prawo zamówień publicznych, kodeksu cywilnego ,ustawy Prawo budowlane, ustawy o wyrobach budowlanych oraz wydanych na ich podstawie przepisów wykonawczych.</w:t>
      </w:r>
    </w:p>
    <w:p w:rsidR="001B0D60" w:rsidRDefault="001B0D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treści niniejszej umowy wymagają pisemnego aneksu pod rygorem nieważności.</w:t>
      </w:r>
    </w:p>
    <w:p w:rsidR="001B0D60" w:rsidRDefault="001B0D60">
      <w:pPr>
        <w:pStyle w:val="ListParagraph"/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FF0000"/>
        </w:rPr>
      </w:pPr>
    </w:p>
    <w:p w:rsidR="001B0D60" w:rsidRDefault="001B0D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1B0D60" w:rsidRDefault="001B0D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tej umowy, strony poddają rozstrzygnięciu sądu właściwego miejscowo dla siedziby Zamawiającego.</w:t>
      </w:r>
    </w:p>
    <w:p w:rsidR="001B0D60" w:rsidRDefault="001B0D60">
      <w:pPr>
        <w:pStyle w:val="ListParagraph"/>
        <w:numPr>
          <w:ilvl w:val="0"/>
          <w:numId w:val="14"/>
        </w:numPr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Niniejszą umowę sporządzono w 3 jednobrzmiących egzemplarzach, z których dwa otrzymuje Zamawiający a  jeden  Wykonawca. </w:t>
      </w:r>
    </w:p>
    <w:p w:rsidR="001B0D60" w:rsidRDefault="001B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0D60" w:rsidRDefault="001B0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Podpisy stron</w:t>
      </w:r>
    </w:p>
    <w:p w:rsidR="001B0D60" w:rsidRDefault="001B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0D60" w:rsidRDefault="001B0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B0D60" w:rsidRDefault="001B0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B0D60" w:rsidRDefault="001B0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B0D60" w:rsidRDefault="001B0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B0D60" w:rsidRDefault="001B0D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</w:t>
      </w:r>
      <w:r>
        <w:rPr>
          <w:rFonts w:ascii="Arial" w:eastAsia="Arial,Bold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:                                                                            WYKONAWCA :</w:t>
      </w:r>
    </w:p>
    <w:p w:rsidR="001B0D60" w:rsidRDefault="001B0D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1B0D60" w:rsidRDefault="001B0D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1B0D60" w:rsidRDefault="001B0D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                                     ........................................................</w:t>
      </w:r>
    </w:p>
    <w:p w:rsidR="001B0D60" w:rsidRDefault="001B0D60">
      <w:pPr>
        <w:rPr>
          <w:rFonts w:ascii="Arial" w:hAnsi="Arial" w:cs="Arial"/>
        </w:rPr>
      </w:pPr>
    </w:p>
    <w:p w:rsidR="001B0D60" w:rsidRDefault="001B0D60">
      <w:pPr>
        <w:rPr>
          <w:rFonts w:ascii="Arial" w:hAnsi="Arial" w:cs="Arial"/>
        </w:rPr>
      </w:pPr>
    </w:p>
    <w:p w:rsidR="001B0D60" w:rsidRDefault="001B0D60">
      <w:pPr>
        <w:rPr>
          <w:rFonts w:ascii="Arial" w:hAnsi="Arial" w:cs="Arial"/>
        </w:rPr>
      </w:pPr>
      <w:r>
        <w:rPr>
          <w:rFonts w:ascii="Arial" w:hAnsi="Arial" w:cs="Arial"/>
        </w:rPr>
        <w:t>Kontrasygnata Skarbnika: ...........................................</w:t>
      </w:r>
    </w:p>
    <w:sectPr w:rsidR="001B0D60" w:rsidSect="001B0D60">
      <w:footerReference w:type="default" r:id="rId7"/>
      <w:pgSz w:w="11906" w:h="16838" w:code="9"/>
      <w:pgMar w:top="719" w:right="1418" w:bottom="360" w:left="1418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60" w:rsidRDefault="001B0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B0D60" w:rsidRDefault="001B0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60" w:rsidRDefault="001B0D60">
    <w:pPr>
      <w:pStyle w:val="Footer"/>
      <w:spacing w:line="360" w:lineRule="auto"/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  <w:lang w:val="pl-PL"/>
      </w:rPr>
      <w:t xml:space="preserve">str. </w:t>
    </w:r>
    <w:r>
      <w:rPr>
        <w:rFonts w:ascii="Arial" w:hAnsi="Arial" w:cs="Arial"/>
        <w:i/>
        <w:iCs/>
        <w:sz w:val="18"/>
        <w:szCs w:val="18"/>
        <w:lang w:val="pl-PL"/>
      </w:rPr>
      <w:fldChar w:fldCharType="begin"/>
    </w:r>
    <w:r>
      <w:rPr>
        <w:rFonts w:ascii="Arial" w:hAnsi="Arial" w:cs="Arial"/>
        <w:i/>
        <w:iCs/>
        <w:sz w:val="18"/>
        <w:szCs w:val="18"/>
        <w:lang w:val="pl-PL"/>
      </w:rPr>
      <w:instrText xml:space="preserve"> PAGE    \* MERGEFORMAT </w:instrText>
    </w:r>
    <w:r>
      <w:rPr>
        <w:rFonts w:ascii="Arial" w:hAnsi="Arial" w:cs="Arial"/>
        <w:i/>
        <w:iCs/>
        <w:sz w:val="18"/>
        <w:szCs w:val="18"/>
        <w:lang w:val="pl-PL"/>
      </w:rPr>
      <w:fldChar w:fldCharType="separate"/>
    </w:r>
    <w:r>
      <w:rPr>
        <w:rFonts w:ascii="Arial" w:hAnsi="Arial" w:cs="Arial"/>
        <w:i/>
        <w:iCs/>
        <w:noProof/>
        <w:sz w:val="18"/>
        <w:szCs w:val="18"/>
      </w:rPr>
      <w:t>2</w:t>
    </w:r>
    <w:r>
      <w:rPr>
        <w:rFonts w:ascii="Arial" w:hAnsi="Arial" w:cs="Arial"/>
        <w:i/>
        <w:iCs/>
        <w:sz w:val="18"/>
        <w:szCs w:val="18"/>
        <w:lang w:val="pl-PL"/>
      </w:rPr>
      <w:fldChar w:fldCharType="end"/>
    </w:r>
    <w:r>
      <w:rPr>
        <w:rFonts w:ascii="Arial" w:hAnsi="Arial" w:cs="Arial"/>
        <w:i/>
        <w:iCs/>
        <w:sz w:val="18"/>
        <w:szCs w:val="18"/>
        <w:lang w:val="pl-PL"/>
      </w:rPr>
      <w:t>/2</w:t>
    </w:r>
  </w:p>
  <w:p w:rsidR="001B0D60" w:rsidRDefault="001B0D60">
    <w:pPr>
      <w:pStyle w:val="Footer"/>
      <w:rPr>
        <w:rFonts w:ascii="Arial" w:hAnsi="Arial" w:cs="Arial"/>
        <w:i/>
        <w:iCs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60" w:rsidRDefault="001B0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B0D60" w:rsidRDefault="001B0D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576"/>
    <w:multiLevelType w:val="hybridMultilevel"/>
    <w:tmpl w:val="4E880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726472"/>
    <w:multiLevelType w:val="hybridMultilevel"/>
    <w:tmpl w:val="64E2A796"/>
    <w:lvl w:ilvl="0" w:tplc="B01ED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9524F69"/>
    <w:multiLevelType w:val="hybridMultilevel"/>
    <w:tmpl w:val="38E4DC38"/>
    <w:lvl w:ilvl="0" w:tplc="01DCC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1" w:tplc="CE18F8F6">
      <w:start w:val="1"/>
      <w:numFmt w:val="decimal"/>
      <w:lvlText w:val=" 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C647FCA"/>
    <w:multiLevelType w:val="hybridMultilevel"/>
    <w:tmpl w:val="D03E654C"/>
    <w:lvl w:ilvl="0" w:tplc="B1AA5F1A">
      <w:start w:val="1"/>
      <w:numFmt w:val="upperLetter"/>
      <w:lvlText w:val="%1)"/>
      <w:lvlJc w:val="left"/>
      <w:pPr>
        <w:ind w:left="717" w:hanging="360"/>
      </w:pPr>
      <w:rPr>
        <w:rFonts w:ascii="Times New Roman" w:eastAsia="Times New Roman" w:hAnsi="Times New Roman"/>
        <w:b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29D53E7"/>
    <w:multiLevelType w:val="hybridMultilevel"/>
    <w:tmpl w:val="79C6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8691EA4"/>
    <w:multiLevelType w:val="hybridMultilevel"/>
    <w:tmpl w:val="57A6C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75026F"/>
    <w:multiLevelType w:val="hybridMultilevel"/>
    <w:tmpl w:val="E5DA75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8126D84"/>
    <w:multiLevelType w:val="hybridMultilevel"/>
    <w:tmpl w:val="52A04ED8"/>
    <w:lvl w:ilvl="0" w:tplc="0415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">
    <w:nsid w:val="31634F7E"/>
    <w:multiLevelType w:val="hybridMultilevel"/>
    <w:tmpl w:val="C8947788"/>
    <w:lvl w:ilvl="0" w:tplc="4B882288">
      <w:start w:val="27"/>
      <w:numFmt w:val="decimal"/>
      <w:lvlText w:val="(%1)"/>
      <w:lvlJc w:val="left"/>
      <w:pPr>
        <w:tabs>
          <w:tab w:val="num" w:pos="532"/>
        </w:tabs>
        <w:ind w:left="532" w:hanging="39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2" w:tplc="356606B4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9">
    <w:nsid w:val="4F134C21"/>
    <w:multiLevelType w:val="hybridMultilevel"/>
    <w:tmpl w:val="32ECD690"/>
    <w:lvl w:ilvl="0" w:tplc="2A3EF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0574F33"/>
    <w:multiLevelType w:val="multilevel"/>
    <w:tmpl w:val="7E04DCD0"/>
    <w:lvl w:ilvl="0">
      <w:start w:val="1"/>
      <w:numFmt w:val="upperRoman"/>
      <w:pStyle w:val="Heading1"/>
      <w:lvlText w:val="Artykuł %1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Heading2"/>
      <w:isLgl/>
      <w:lvlText w:val="Paragraf %1.%2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abstractNum w:abstractNumId="11">
    <w:nsid w:val="51C257E4"/>
    <w:multiLevelType w:val="hybridMultilevel"/>
    <w:tmpl w:val="34DAEEE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5FE4A2A"/>
    <w:multiLevelType w:val="hybridMultilevel"/>
    <w:tmpl w:val="5E042B2C"/>
    <w:lvl w:ilvl="0" w:tplc="82404E6E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>
    <w:nsid w:val="5F545F1A"/>
    <w:multiLevelType w:val="hybridMultilevel"/>
    <w:tmpl w:val="CC5209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3737EBF"/>
    <w:multiLevelType w:val="hybridMultilevel"/>
    <w:tmpl w:val="7F042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6297B04"/>
    <w:multiLevelType w:val="hybridMultilevel"/>
    <w:tmpl w:val="9DF2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B7D6290"/>
    <w:multiLevelType w:val="hybridMultilevel"/>
    <w:tmpl w:val="68F01C04"/>
    <w:lvl w:ilvl="0" w:tplc="FBC41CD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6D5B078E"/>
    <w:multiLevelType w:val="hybridMultilevel"/>
    <w:tmpl w:val="12BE5B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85F2A4A"/>
    <w:multiLevelType w:val="hybridMultilevel"/>
    <w:tmpl w:val="4EAE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796F65FF"/>
    <w:multiLevelType w:val="hybridMultilevel"/>
    <w:tmpl w:val="AB5A25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4"/>
  </w:num>
  <w:num w:numId="5">
    <w:abstractNumId w:val="0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D60"/>
    <w:rsid w:val="001B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9"/>
      </w:numPr>
      <w:spacing w:before="240" w:after="0" w:line="240" w:lineRule="auto"/>
      <w:outlineLvl w:val="0"/>
    </w:pPr>
    <w:rPr>
      <w:rFonts w:ascii="Arial" w:hAnsi="Arial" w:cs="Arial"/>
      <w:b/>
      <w:bCs/>
      <w:sz w:val="24"/>
      <w:szCs w:val="24"/>
      <w:u w:val="single"/>
      <w:lang w:val="en-GB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9"/>
      </w:numPr>
      <w:spacing w:before="120" w:after="0" w:line="240" w:lineRule="auto"/>
      <w:outlineLvl w:val="1"/>
    </w:pPr>
    <w:rPr>
      <w:rFonts w:ascii="Arial" w:hAnsi="Arial" w:cs="Arial"/>
      <w:b/>
      <w:bCs/>
      <w:sz w:val="24"/>
      <w:szCs w:val="24"/>
      <w:lang w:val="en-GB" w:eastAsia="pl-PL"/>
    </w:rPr>
  </w:style>
  <w:style w:type="paragraph" w:styleId="Heading3">
    <w:name w:val="heading 3"/>
    <w:basedOn w:val="Normal"/>
    <w:next w:val="NormalIndent"/>
    <w:link w:val="Heading3Char"/>
    <w:uiPriority w:val="99"/>
    <w:qFormat/>
    <w:pPr>
      <w:numPr>
        <w:ilvl w:val="2"/>
        <w:numId w:val="9"/>
      </w:numPr>
      <w:spacing w:after="0" w:line="240" w:lineRule="auto"/>
      <w:outlineLvl w:val="2"/>
    </w:pPr>
    <w:rPr>
      <w:b/>
      <w:bCs/>
      <w:sz w:val="24"/>
      <w:szCs w:val="24"/>
      <w:lang w:val="en-GB" w:eastAsia="pl-PL"/>
    </w:rPr>
  </w:style>
  <w:style w:type="paragraph" w:styleId="Heading4">
    <w:name w:val="heading 4"/>
    <w:basedOn w:val="Normal"/>
    <w:next w:val="NormalIndent"/>
    <w:link w:val="Heading4Char"/>
    <w:uiPriority w:val="99"/>
    <w:qFormat/>
    <w:pPr>
      <w:numPr>
        <w:ilvl w:val="3"/>
        <w:numId w:val="9"/>
      </w:numPr>
      <w:spacing w:after="0" w:line="240" w:lineRule="auto"/>
      <w:outlineLvl w:val="3"/>
    </w:pPr>
    <w:rPr>
      <w:sz w:val="24"/>
      <w:szCs w:val="24"/>
      <w:u w:val="single"/>
      <w:lang w:val="en-GB" w:eastAsia="pl-PL"/>
    </w:rPr>
  </w:style>
  <w:style w:type="paragraph" w:styleId="Heading5">
    <w:name w:val="heading 5"/>
    <w:basedOn w:val="Normal"/>
    <w:next w:val="NormalIndent"/>
    <w:link w:val="Heading5Char"/>
    <w:uiPriority w:val="99"/>
    <w:qFormat/>
    <w:pPr>
      <w:numPr>
        <w:ilvl w:val="4"/>
        <w:numId w:val="9"/>
      </w:numPr>
      <w:spacing w:after="0" w:line="240" w:lineRule="auto"/>
      <w:outlineLvl w:val="4"/>
    </w:pPr>
    <w:rPr>
      <w:b/>
      <w:bCs/>
      <w:sz w:val="20"/>
      <w:szCs w:val="20"/>
      <w:lang w:val="en-GB" w:eastAsia="pl-PL"/>
    </w:rPr>
  </w:style>
  <w:style w:type="paragraph" w:styleId="Heading6">
    <w:name w:val="heading 6"/>
    <w:basedOn w:val="Normal"/>
    <w:next w:val="NormalIndent"/>
    <w:link w:val="Heading6Char"/>
    <w:uiPriority w:val="99"/>
    <w:qFormat/>
    <w:pPr>
      <w:numPr>
        <w:ilvl w:val="5"/>
        <w:numId w:val="9"/>
      </w:numPr>
      <w:spacing w:after="0" w:line="240" w:lineRule="auto"/>
      <w:outlineLvl w:val="5"/>
    </w:pPr>
    <w:rPr>
      <w:sz w:val="20"/>
      <w:szCs w:val="20"/>
      <w:u w:val="single"/>
      <w:lang w:val="en-GB" w:eastAsia="pl-PL"/>
    </w:rPr>
  </w:style>
  <w:style w:type="paragraph" w:styleId="Heading7">
    <w:name w:val="heading 7"/>
    <w:basedOn w:val="Normal"/>
    <w:next w:val="NormalIndent"/>
    <w:link w:val="Heading7Char"/>
    <w:uiPriority w:val="99"/>
    <w:qFormat/>
    <w:pPr>
      <w:numPr>
        <w:ilvl w:val="6"/>
        <w:numId w:val="9"/>
      </w:numPr>
      <w:spacing w:after="0" w:line="240" w:lineRule="auto"/>
      <w:outlineLvl w:val="6"/>
    </w:pPr>
    <w:rPr>
      <w:i/>
      <w:iCs/>
      <w:sz w:val="20"/>
      <w:szCs w:val="20"/>
      <w:lang w:val="en-GB" w:eastAsia="pl-PL"/>
    </w:rPr>
  </w:style>
  <w:style w:type="paragraph" w:styleId="Heading8">
    <w:name w:val="heading 8"/>
    <w:basedOn w:val="Normal"/>
    <w:next w:val="NormalIndent"/>
    <w:link w:val="Heading8Char"/>
    <w:uiPriority w:val="99"/>
    <w:qFormat/>
    <w:pPr>
      <w:numPr>
        <w:ilvl w:val="7"/>
        <w:numId w:val="9"/>
      </w:numPr>
      <w:spacing w:after="0" w:line="240" w:lineRule="auto"/>
      <w:outlineLvl w:val="7"/>
    </w:pPr>
    <w:rPr>
      <w:i/>
      <w:iCs/>
      <w:sz w:val="20"/>
      <w:szCs w:val="20"/>
      <w:lang w:val="en-GB" w:eastAsia="pl-PL"/>
    </w:rPr>
  </w:style>
  <w:style w:type="paragraph" w:styleId="Heading9">
    <w:name w:val="heading 9"/>
    <w:basedOn w:val="Normal"/>
    <w:next w:val="NormalIndent"/>
    <w:link w:val="Heading9Char"/>
    <w:uiPriority w:val="99"/>
    <w:qFormat/>
    <w:pPr>
      <w:numPr>
        <w:ilvl w:val="8"/>
        <w:numId w:val="9"/>
      </w:numPr>
      <w:spacing w:after="0" w:line="240" w:lineRule="auto"/>
      <w:outlineLvl w:val="8"/>
    </w:pPr>
    <w:rPr>
      <w:i/>
      <w:iCs/>
      <w:sz w:val="20"/>
      <w:szCs w:val="20"/>
      <w:lang w:val="en-GB"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sz w:val="20"/>
      <w:szCs w:val="20"/>
      <w:u w:val="single"/>
      <w:lang w:val="en-GB"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sz w:val="20"/>
      <w:szCs w:val="20"/>
      <w:lang w:val="en-GB" w:eastAsia="pl-PL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i/>
      <w:iCs/>
      <w:sz w:val="20"/>
      <w:szCs w:val="20"/>
      <w:lang w:val="en-GB" w:eastAsia="pl-PL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0"/>
      <w:szCs w:val="20"/>
      <w:lang w:val="en-GB" w:eastAsia="pl-PL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i/>
      <w:iCs/>
      <w:sz w:val="20"/>
      <w:szCs w:val="20"/>
      <w:lang w:val="en-GB" w:eastAsia="pl-PL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b/>
      <w:bCs/>
      <w:i/>
      <w:i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GB" w:eastAsia="pl-P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val="en-GB" w:eastAsia="pl-P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08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autoSpaceDE w:val="0"/>
      <w:autoSpaceDN w:val="0"/>
      <w:adjustRightInd w:val="0"/>
      <w:spacing w:after="0"/>
      <w:ind w:left="284" w:hanging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alibri" w:hAnsi="Calibri" w:cs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adjustRightInd w:val="0"/>
      <w:spacing w:after="0"/>
      <w:ind w:left="330" w:hanging="33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2</Pages>
  <Words>661</Words>
  <Characters>3768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MIKOLAJEWSKA</dc:creator>
  <cp:keywords/>
  <dc:description/>
  <cp:lastModifiedBy>PRZEWODOWSKA</cp:lastModifiedBy>
  <cp:revision>42</cp:revision>
  <cp:lastPrinted>2016-02-19T10:22:00Z</cp:lastPrinted>
  <dcterms:created xsi:type="dcterms:W3CDTF">2013-02-19T10:43:00Z</dcterms:created>
  <dcterms:modified xsi:type="dcterms:W3CDTF">2016-02-19T10:22:00Z</dcterms:modified>
</cp:coreProperties>
</file>