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9E5731"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B13E9C"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Przebudowa drogi powiatowej Nr 37</w:t>
      </w:r>
      <w:r w:rsidR="00A46D49">
        <w:rPr>
          <w:rFonts w:ascii="Arial" w:hAnsi="Arial" w:cs="Arial"/>
          <w:b/>
          <w:bCs/>
          <w:color w:val="0070C0"/>
          <w:sz w:val="24"/>
          <w:szCs w:val="24"/>
        </w:rPr>
        <w:t>07</w:t>
      </w:r>
      <w:r w:rsidRPr="00C55256">
        <w:rPr>
          <w:rFonts w:ascii="Arial" w:hAnsi="Arial" w:cs="Arial"/>
          <w:b/>
          <w:bCs/>
          <w:color w:val="0070C0"/>
          <w:sz w:val="24"/>
          <w:szCs w:val="24"/>
        </w:rPr>
        <w:t xml:space="preserve">E </w:t>
      </w:r>
    </w:p>
    <w:p w:rsidR="00B13E9C" w:rsidRDefault="00A46D49" w:rsidP="00C55256">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 xml:space="preserve">na odcinku Góra Bałdrzychowska – Kałów </w:t>
      </w:r>
    </w:p>
    <w:p w:rsidR="00C55256" w:rsidRPr="00C55256" w:rsidRDefault="00A46D49" w:rsidP="00C55256">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o łącznej długości 5,65 km</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w:t>
      </w:r>
      <w:r w:rsidR="00AC07BA">
        <w:rPr>
          <w:rFonts w:ascii="Verdana" w:hAnsi="Verdana" w:cs="Verdana-Bold"/>
          <w:bCs/>
          <w:color w:val="000000"/>
          <w:sz w:val="18"/>
          <w:szCs w:val="18"/>
        </w:rPr>
        <w:t>548</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46D49">
        <w:rPr>
          <w:rFonts w:ascii="Verdana" w:hAnsi="Verdana" w:cs="Verdana-Bold"/>
          <w:b/>
          <w:bCs/>
          <w:color w:val="000000"/>
          <w:sz w:val="18"/>
          <w:szCs w:val="18"/>
        </w:rPr>
        <w:t>FS</w:t>
      </w:r>
      <w:r w:rsidR="00A91C3B">
        <w:rPr>
          <w:rFonts w:ascii="Verdana" w:hAnsi="Verdana" w:cs="Verdana-Bold"/>
          <w:b/>
          <w:bCs/>
          <w:color w:val="000000"/>
          <w:sz w:val="18"/>
          <w:szCs w:val="18"/>
        </w:rPr>
        <w:t>.272.</w:t>
      </w:r>
      <w:r w:rsidR="00A46D49">
        <w:rPr>
          <w:rFonts w:ascii="Verdana" w:hAnsi="Verdana" w:cs="Verdana-Bold"/>
          <w:b/>
          <w:bCs/>
          <w:color w:val="000000"/>
          <w:sz w:val="18"/>
          <w:szCs w:val="18"/>
        </w:rPr>
        <w:t>5</w:t>
      </w:r>
      <w:r w:rsidR="00175AF5">
        <w:rPr>
          <w:rFonts w:ascii="Verdana" w:hAnsi="Verdana" w:cs="Verdana-Bold"/>
          <w:b/>
          <w:bCs/>
          <w:color w:val="000000"/>
          <w:sz w:val="18"/>
          <w:szCs w:val="18"/>
        </w:rPr>
        <w:t>.201</w:t>
      </w:r>
      <w:r w:rsidR="00A46D49">
        <w:rPr>
          <w:rFonts w:ascii="Verdana" w:hAnsi="Verdana" w:cs="Verdana-Bold"/>
          <w:b/>
          <w:bCs/>
          <w:color w:val="000000"/>
          <w:sz w:val="18"/>
          <w:szCs w:val="18"/>
        </w:rPr>
        <w:t>9</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AC5661" w:rsidP="00140B4A">
      <w:pPr>
        <w:jc w:val="center"/>
        <w:rPr>
          <w:rFonts w:ascii="Arial" w:hAnsi="Arial" w:cs="Arial"/>
          <w:b/>
        </w:rPr>
      </w:pPr>
      <w:r>
        <w:rPr>
          <w:rFonts w:ascii="Arial" w:hAnsi="Arial" w:cs="Arial"/>
          <w:b/>
        </w:rPr>
        <w:t>Kwiecień</w:t>
      </w:r>
      <w:r w:rsidR="00B415BF">
        <w:rPr>
          <w:rFonts w:ascii="Arial" w:hAnsi="Arial" w:cs="Arial"/>
          <w:b/>
        </w:rPr>
        <w:t xml:space="preserve"> </w:t>
      </w:r>
      <w:r w:rsidR="00D4565D">
        <w:rPr>
          <w:rFonts w:ascii="Arial" w:hAnsi="Arial" w:cs="Arial"/>
          <w:b/>
        </w:rPr>
        <w:t>201</w:t>
      </w:r>
      <w:r w:rsidR="00A46D49">
        <w:rPr>
          <w:rFonts w:ascii="Arial" w:hAnsi="Arial" w:cs="Arial"/>
          <w:b/>
        </w:rPr>
        <w:t>9</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712ACA" w:rsidRPr="00E53C14">
        <w:rPr>
          <w:rFonts w:ascii="Verdana" w:hAnsi="Verdana" w:cs="Verdana"/>
          <w:color w:val="000000"/>
          <w:sz w:val="18"/>
          <w:szCs w:val="18"/>
        </w:rPr>
        <w:t>Dokumentacja projektowa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703657"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12ACA">
        <w:rPr>
          <w:rFonts w:ascii="Verdana" w:hAnsi="Verdana" w:cs="Verdana"/>
          <w:color w:val="000000"/>
          <w:sz w:val="18"/>
          <w:szCs w:val="18"/>
        </w:rPr>
        <w:t xml:space="preserve"> </w:t>
      </w:r>
      <w:r w:rsidR="00703657" w:rsidRPr="00E53C14">
        <w:rPr>
          <w:rFonts w:ascii="Verdana" w:hAnsi="Verdana" w:cs="Verdana"/>
          <w:color w:val="000000"/>
          <w:sz w:val="18"/>
          <w:szCs w:val="18"/>
        </w:rPr>
        <w:t>–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712ACA">
        <w:rPr>
          <w:rFonts w:ascii="Verdana" w:hAnsi="Verdana" w:cs="Verdana"/>
          <w:color w:val="000000"/>
          <w:sz w:val="18"/>
          <w:szCs w:val="18"/>
        </w:rPr>
        <w:t>7</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712ACA">
        <w:rPr>
          <w:rFonts w:ascii="Verdana" w:hAnsi="Verdana" w:cs="Verdana"/>
          <w:color w:val="000000"/>
          <w:sz w:val="18"/>
          <w:szCs w:val="18"/>
        </w:rPr>
        <w:t>8</w:t>
      </w:r>
      <w:r>
        <w:rPr>
          <w:rFonts w:ascii="Verdana" w:hAnsi="Verdana" w:cs="Verdana"/>
          <w:color w:val="000000"/>
          <w:sz w:val="18"/>
          <w:szCs w:val="18"/>
        </w:rPr>
        <w:t xml:space="preserve"> – Wykaz osób</w:t>
      </w:r>
    </w:p>
    <w:p w:rsidR="000A4DCB" w:rsidRDefault="000A4DCB"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712ACA">
        <w:rPr>
          <w:rFonts w:ascii="Verdana" w:hAnsi="Verdana" w:cs="Verdana"/>
          <w:color w:val="000000"/>
          <w:sz w:val="18"/>
          <w:szCs w:val="18"/>
        </w:rPr>
        <w:t>9</w:t>
      </w:r>
      <w:r>
        <w:rPr>
          <w:rFonts w:ascii="Verdana" w:hAnsi="Verdana" w:cs="Verdana"/>
          <w:color w:val="000000"/>
          <w:sz w:val="18"/>
          <w:szCs w:val="18"/>
        </w:rPr>
        <w:t xml:space="preserve"> – Przedmiar robót</w:t>
      </w:r>
    </w:p>
    <w:p w:rsidR="00E661A7" w:rsidRDefault="00E661A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w:t>
      </w:r>
      <w:r w:rsidR="00712ACA">
        <w:rPr>
          <w:rFonts w:ascii="Verdana" w:hAnsi="Verdana" w:cs="Verdana"/>
          <w:color w:val="000000"/>
          <w:sz w:val="18"/>
          <w:szCs w:val="18"/>
        </w:rPr>
        <w:t>0</w:t>
      </w:r>
      <w:r>
        <w:rPr>
          <w:rFonts w:ascii="Verdana" w:hAnsi="Verdana" w:cs="Verdana"/>
          <w:color w:val="000000"/>
          <w:sz w:val="18"/>
          <w:szCs w:val="18"/>
        </w:rPr>
        <w:t xml:space="preserve"> – Projekty organizacji ruchu (czasowa i stała)</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F01031">
        <w:rPr>
          <w:rFonts w:ascii="Arial" w:hAnsi="Arial" w:cs="Arial"/>
          <w:b/>
          <w:bCs/>
          <w:sz w:val="20"/>
          <w:szCs w:val="20"/>
        </w:rPr>
        <w:t>Przebudowa drogi powiatowej Nr 37</w:t>
      </w:r>
      <w:r w:rsidR="008B13FF">
        <w:rPr>
          <w:rFonts w:ascii="Arial" w:hAnsi="Arial" w:cs="Arial"/>
          <w:b/>
          <w:bCs/>
          <w:sz w:val="20"/>
          <w:szCs w:val="20"/>
        </w:rPr>
        <w:t>07</w:t>
      </w:r>
      <w:r w:rsidRPr="00F01031">
        <w:rPr>
          <w:rFonts w:ascii="Arial" w:hAnsi="Arial" w:cs="Arial"/>
          <w:b/>
          <w:bCs/>
          <w:sz w:val="20"/>
          <w:szCs w:val="20"/>
        </w:rPr>
        <w:t xml:space="preserve">E </w:t>
      </w:r>
      <w:r w:rsidR="008B13FF">
        <w:rPr>
          <w:rFonts w:ascii="Arial" w:hAnsi="Arial" w:cs="Arial"/>
          <w:b/>
          <w:bCs/>
          <w:sz w:val="20"/>
          <w:szCs w:val="20"/>
        </w:rPr>
        <w:t>na odcinku Góra Bałdrzychowska – Kałów o łącznej długości 5,65 km.</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00FA62B7">
        <w:rPr>
          <w:rFonts w:ascii="Verdana" w:hAnsi="Verdana" w:cs="Verdana"/>
          <w:b/>
          <w:color w:val="000000"/>
          <w:sz w:val="18"/>
          <w:szCs w:val="18"/>
        </w:rPr>
        <w:t>ostę</w:t>
      </w:r>
      <w:r w:rsidRPr="00CA522A">
        <w:rPr>
          <w:rFonts w:ascii="Verdana" w:hAnsi="Verdana" w:cs="Verdana"/>
          <w:b/>
          <w:color w:val="000000"/>
          <w:sz w:val="18"/>
          <w:szCs w:val="18"/>
        </w:rPr>
        <w:t>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8B13FF">
        <w:rPr>
          <w:rFonts w:ascii="Verdana" w:hAnsi="Verdana" w:cs="Verdana"/>
          <w:color w:val="000000"/>
          <w:sz w:val="18"/>
          <w:szCs w:val="18"/>
        </w:rPr>
        <w:t>icznych (Dz. U. z 2018</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19</w:t>
      </w:r>
      <w:r w:rsidR="008B13FF">
        <w:rPr>
          <w:rFonts w:ascii="Verdana" w:hAnsi="Verdana" w:cs="Verdana"/>
          <w:color w:val="000000"/>
          <w:sz w:val="18"/>
          <w:szCs w:val="18"/>
        </w:rPr>
        <w:t>86</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02C9D" w:rsidRPr="005D5A5D" w:rsidRDefault="00402C9D" w:rsidP="00402C9D">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02C9D" w:rsidRPr="008B378E"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02C9D" w:rsidRPr="00EB2DFD"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EA718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a) Ustawa z dnia 29 stycznia 2004 r. Prawo zamówień publicznych (tekst jednolity Dz. U. </w:t>
      </w:r>
      <w:r w:rsidR="00EA718D">
        <w:rPr>
          <w:rFonts w:ascii="Verdana" w:hAnsi="Verdana" w:cs="Verdana"/>
          <w:color w:val="000000"/>
          <w:sz w:val="18"/>
          <w:szCs w:val="18"/>
        </w:rPr>
        <w:t xml:space="preserve">                </w:t>
      </w:r>
    </w:p>
    <w:p w:rsidR="00402C9D" w:rsidRDefault="00EA718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z </w:t>
      </w:r>
      <w:r w:rsidR="00402C9D">
        <w:rPr>
          <w:rFonts w:ascii="Verdana" w:hAnsi="Verdana" w:cs="Verdana"/>
          <w:color w:val="000000"/>
          <w:sz w:val="18"/>
          <w:szCs w:val="18"/>
        </w:rPr>
        <w:t>201</w:t>
      </w:r>
      <w:r w:rsidR="008365D9">
        <w:rPr>
          <w:rFonts w:ascii="Verdana" w:hAnsi="Verdana" w:cs="Verdana"/>
          <w:color w:val="000000"/>
          <w:sz w:val="18"/>
          <w:szCs w:val="18"/>
        </w:rPr>
        <w:t>8</w:t>
      </w:r>
      <w:r w:rsidR="00402C9D">
        <w:rPr>
          <w:rFonts w:ascii="Verdana" w:hAnsi="Verdana" w:cs="Verdana"/>
          <w:color w:val="000000"/>
          <w:sz w:val="18"/>
          <w:szCs w:val="18"/>
        </w:rPr>
        <w:t xml:space="preserve"> r. poz. 1</w:t>
      </w:r>
      <w:r w:rsidR="008365D9">
        <w:rPr>
          <w:rFonts w:ascii="Verdana" w:hAnsi="Verdana" w:cs="Verdana"/>
          <w:color w:val="000000"/>
          <w:sz w:val="18"/>
          <w:szCs w:val="18"/>
        </w:rPr>
        <w:t>986</w:t>
      </w:r>
      <w:r w:rsidR="00402C9D">
        <w:rPr>
          <w:rFonts w:ascii="Verdana" w:hAnsi="Verdana" w:cs="Verdana"/>
          <w:color w:val="000000"/>
          <w:sz w:val="18"/>
          <w:szCs w:val="18"/>
        </w:rPr>
        <w:t xml:space="preserve"> ze zm.) oraz jej aktów wykonawczych;</w:t>
      </w:r>
    </w:p>
    <w:p w:rsidR="00EA718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w:t>
      </w:r>
      <w:r w:rsidR="00EA718D">
        <w:rPr>
          <w:rFonts w:ascii="Verdana" w:hAnsi="Verdana" w:cs="Verdana"/>
          <w:color w:val="000000"/>
          <w:sz w:val="18"/>
          <w:szCs w:val="18"/>
        </w:rPr>
        <w:t xml:space="preserve">                                  </w:t>
      </w:r>
    </w:p>
    <w:p w:rsidR="00402C9D" w:rsidRDefault="00EA718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o </w:t>
      </w:r>
      <w:r w:rsidR="00402C9D">
        <w:rPr>
          <w:rFonts w:ascii="Verdana" w:hAnsi="Verdana" w:cs="Verdana"/>
          <w:color w:val="000000"/>
          <w:sz w:val="18"/>
          <w:szCs w:val="18"/>
        </w:rPr>
        <w:t>udzielenie zamówienia (Dz. U. z 2016 r. poz. 1126);</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7C5DBC" w:rsidRDefault="007C5DBC" w:rsidP="007C5DBC">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 xml:space="preserve">4. Zamawiający informuje, iż na podstawie art. 24aa ustawy Pzp najpierw dokona oceny ofert, </w:t>
      </w:r>
      <w:r w:rsidR="00EA718D">
        <w:rPr>
          <w:rFonts w:ascii="Verdana" w:hAnsi="Verdana" w:cs="Verdana"/>
          <w:color w:val="000000"/>
          <w:sz w:val="18"/>
          <w:szCs w:val="18"/>
        </w:rPr>
        <w:t xml:space="preserve">     </w:t>
      </w:r>
      <w:r>
        <w:rPr>
          <w:rFonts w:ascii="Verdana" w:hAnsi="Verdana" w:cs="Verdana"/>
          <w:color w:val="000000"/>
          <w:sz w:val="18"/>
          <w:szCs w:val="18"/>
        </w:rPr>
        <w:t>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D37176" w:rsidRPr="00835D88">
        <w:rPr>
          <w:rFonts w:ascii="Arial" w:hAnsi="Arial" w:cs="Arial"/>
          <w:b/>
          <w:bCs/>
          <w:sz w:val="20"/>
          <w:szCs w:val="20"/>
        </w:rPr>
        <w:t>Przebudowa drogi powiatowej Nr 37</w:t>
      </w:r>
      <w:r w:rsidR="008365D9">
        <w:rPr>
          <w:rFonts w:ascii="Arial" w:hAnsi="Arial" w:cs="Arial"/>
          <w:b/>
          <w:bCs/>
          <w:sz w:val="20"/>
          <w:szCs w:val="20"/>
        </w:rPr>
        <w:t>07</w:t>
      </w:r>
      <w:r w:rsidR="00D37176" w:rsidRPr="00835D88">
        <w:rPr>
          <w:rFonts w:ascii="Arial" w:hAnsi="Arial" w:cs="Arial"/>
          <w:b/>
          <w:bCs/>
          <w:sz w:val="20"/>
          <w:szCs w:val="20"/>
        </w:rPr>
        <w:t xml:space="preserve">E </w:t>
      </w:r>
      <w:r w:rsidR="008365D9">
        <w:rPr>
          <w:rFonts w:ascii="Arial" w:hAnsi="Arial" w:cs="Arial"/>
          <w:b/>
          <w:bCs/>
          <w:sz w:val="20"/>
          <w:szCs w:val="20"/>
        </w:rPr>
        <w:t>na odcinku Góra Bałdrzychowska – Kałów o łącznej długości 5,65 km.</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D37176" w:rsidRPr="00106DFA" w:rsidRDefault="00D37176" w:rsidP="00D37176">
      <w:pPr>
        <w:tabs>
          <w:tab w:val="left" w:pos="421"/>
        </w:tabs>
        <w:spacing w:after="0" w:line="240" w:lineRule="auto"/>
        <w:jc w:val="both"/>
        <w:rPr>
          <w:rFonts w:ascii="Arial" w:hAnsi="Arial" w:cs="Arial"/>
          <w:sz w:val="20"/>
          <w:szCs w:val="20"/>
        </w:rPr>
      </w:pPr>
      <w:r w:rsidRPr="00106DFA">
        <w:rPr>
          <w:rFonts w:ascii="Arial" w:hAnsi="Arial" w:cs="Arial"/>
          <w:sz w:val="20"/>
          <w:szCs w:val="20"/>
        </w:rPr>
        <w:t>Roboty drogowe: roboty przygotowawcze, rozbiórkowe, ziemne, wykonanie nawierzchni jezdni, poboczy i zjazdów, odwodnienia drogi, roboty wykończeniowe, wykonanie badań i pomiarów, tyczenie i in</w:t>
      </w:r>
      <w:r w:rsidRPr="00106DFA">
        <w:rPr>
          <w:rFonts w:ascii="Arial" w:hAnsi="Arial" w:cs="Arial"/>
          <w:sz w:val="20"/>
          <w:szCs w:val="20"/>
        </w:rPr>
        <w:softHyphen/>
        <w:t xml:space="preserve">wentaryzacja geodezyjna. </w:t>
      </w:r>
    </w:p>
    <w:p w:rsidR="00FA3FCB" w:rsidRPr="00106DFA" w:rsidRDefault="00FA3FCB" w:rsidP="00D37176">
      <w:pPr>
        <w:tabs>
          <w:tab w:val="left" w:pos="426"/>
        </w:tabs>
        <w:spacing w:after="0" w:line="240" w:lineRule="auto"/>
        <w:jc w:val="both"/>
        <w:rPr>
          <w:rFonts w:ascii="Arial" w:hAnsi="Arial" w:cs="Arial"/>
          <w:sz w:val="20"/>
          <w:szCs w:val="20"/>
        </w:rPr>
      </w:pPr>
    </w:p>
    <w:p w:rsidR="000324A1" w:rsidRPr="00106DFA" w:rsidRDefault="00FA3FCB" w:rsidP="000324A1">
      <w:pPr>
        <w:tabs>
          <w:tab w:val="left" w:pos="426"/>
        </w:tabs>
        <w:spacing w:after="0" w:line="240" w:lineRule="auto"/>
        <w:jc w:val="both"/>
        <w:rPr>
          <w:rFonts w:ascii="Arial" w:eastAsia="SimSun" w:hAnsi="Arial" w:cs="Arial"/>
          <w:color w:val="000000" w:themeColor="text1"/>
          <w:sz w:val="20"/>
          <w:szCs w:val="20"/>
        </w:rPr>
      </w:pPr>
      <w:r w:rsidRPr="00106DFA">
        <w:rPr>
          <w:rFonts w:ascii="Arial" w:hAnsi="Arial" w:cs="Arial"/>
          <w:color w:val="000000" w:themeColor="text1"/>
          <w:sz w:val="20"/>
          <w:szCs w:val="20"/>
        </w:rPr>
        <w:t xml:space="preserve">3. </w:t>
      </w:r>
      <w:r w:rsidR="000324A1" w:rsidRPr="00106DFA">
        <w:rPr>
          <w:rFonts w:ascii="Arial" w:eastAsia="SimSun" w:hAnsi="Arial" w:cs="Arial"/>
          <w:color w:val="000000" w:themeColor="text1"/>
          <w:sz w:val="20"/>
          <w:szCs w:val="20"/>
        </w:rPr>
        <w:t>Szczegółowy opis robót zawierają:</w:t>
      </w:r>
      <w:r w:rsidR="00E661A7" w:rsidRPr="00106DFA">
        <w:rPr>
          <w:rFonts w:ascii="Arial" w:eastAsia="SimSun" w:hAnsi="Arial" w:cs="Arial"/>
          <w:color w:val="000000" w:themeColor="text1"/>
          <w:sz w:val="20"/>
          <w:szCs w:val="20"/>
        </w:rPr>
        <w:t xml:space="preserve"> </w:t>
      </w:r>
      <w:r w:rsidR="000324A1" w:rsidRPr="00106DFA">
        <w:rPr>
          <w:rFonts w:ascii="Arial" w:eastAsia="SimSun" w:hAnsi="Arial" w:cs="Arial"/>
          <w:color w:val="000000" w:themeColor="text1"/>
          <w:sz w:val="20"/>
          <w:szCs w:val="20"/>
        </w:rPr>
        <w:t>przedmiar robót, dokumentacja projektowa i Specyfikacja Techniczna Wykona</w:t>
      </w:r>
      <w:r w:rsidR="000324A1" w:rsidRPr="00106DFA">
        <w:rPr>
          <w:rFonts w:ascii="Arial" w:eastAsia="SimSun" w:hAnsi="Arial" w:cs="Arial"/>
          <w:color w:val="000000" w:themeColor="text1"/>
          <w:sz w:val="20"/>
          <w:szCs w:val="20"/>
        </w:rPr>
        <w:softHyphen/>
        <w:t>nia i Odbioru Robót, które stanowią załącznik</w:t>
      </w:r>
      <w:r w:rsidR="00E661A7" w:rsidRPr="00106DFA">
        <w:rPr>
          <w:rFonts w:ascii="Arial" w:eastAsia="SimSun" w:hAnsi="Arial" w:cs="Arial"/>
          <w:color w:val="000000" w:themeColor="text1"/>
          <w:sz w:val="20"/>
          <w:szCs w:val="20"/>
        </w:rPr>
        <w:t>i</w:t>
      </w:r>
      <w:r w:rsidR="000324A1" w:rsidRPr="00106DFA">
        <w:rPr>
          <w:rFonts w:ascii="Arial" w:eastAsia="SimSun" w:hAnsi="Arial" w:cs="Arial"/>
          <w:color w:val="000000" w:themeColor="text1"/>
          <w:sz w:val="20"/>
          <w:szCs w:val="20"/>
        </w:rPr>
        <w:t xml:space="preserve"> do SIWZ.</w:t>
      </w:r>
    </w:p>
    <w:p w:rsidR="000324A1" w:rsidRPr="00106DFA" w:rsidRDefault="000324A1" w:rsidP="000324A1">
      <w:pPr>
        <w:tabs>
          <w:tab w:val="left" w:pos="426"/>
        </w:tabs>
        <w:spacing w:after="0" w:line="240" w:lineRule="auto"/>
        <w:jc w:val="both"/>
        <w:rPr>
          <w:rFonts w:ascii="Arial" w:eastAsia="SimSun" w:hAnsi="Arial" w:cs="Arial"/>
          <w:color w:val="000000" w:themeColor="text1"/>
          <w:sz w:val="20"/>
          <w:szCs w:val="20"/>
        </w:rPr>
      </w:pPr>
      <w:r w:rsidRPr="00106DFA">
        <w:rPr>
          <w:rFonts w:ascii="Arial" w:eastAsia="SimSun" w:hAnsi="Arial" w:cs="Arial"/>
          <w:color w:val="000000" w:themeColor="text1"/>
          <w:sz w:val="20"/>
          <w:szCs w:val="20"/>
        </w:rPr>
        <w:t>Zamawiający zaleca wykonanie wizji lokalnej terenu budowy w ramach przeprowadzanego postępowania. Koszty wizji lokalnej ponosi Wykonawca.</w:t>
      </w:r>
    </w:p>
    <w:p w:rsidR="000324A1" w:rsidRPr="00106DFA" w:rsidRDefault="000324A1" w:rsidP="000324A1">
      <w:pPr>
        <w:tabs>
          <w:tab w:val="left" w:pos="426"/>
        </w:tabs>
        <w:spacing w:after="0" w:line="240" w:lineRule="auto"/>
        <w:jc w:val="both"/>
        <w:rPr>
          <w:rFonts w:ascii="Arial" w:eastAsia="SimSun" w:hAnsi="Arial" w:cs="Arial"/>
          <w:color w:val="000000" w:themeColor="text1"/>
          <w:sz w:val="20"/>
        </w:rPr>
      </w:pPr>
      <w:r w:rsidRPr="00106DFA">
        <w:rPr>
          <w:rFonts w:ascii="Arial" w:eastAsia="SimSun" w:hAnsi="Arial" w:cs="Arial"/>
          <w:color w:val="000000" w:themeColor="text1"/>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02C9D" w:rsidRDefault="00402C9D" w:rsidP="00402C9D">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w:t>
      </w:r>
      <w:r w:rsidR="00EC6D37">
        <w:rPr>
          <w:rFonts w:ascii="Verdana" w:hAnsi="Verdana" w:cs="Arial"/>
          <w:sz w:val="18"/>
          <w:szCs w:val="18"/>
        </w:rPr>
        <w:t xml:space="preserve"> o pracę</w:t>
      </w:r>
      <w:r w:rsidRPr="00BB26AF">
        <w:rPr>
          <w:rFonts w:ascii="Verdana" w:hAnsi="Verdana" w:cs="Arial"/>
          <w:sz w:val="18"/>
          <w:szCs w:val="18"/>
        </w:rPr>
        <w:t>.</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 xml:space="preserve">Wykonawca oraz jego podwykonawcy w ramach realizacji niniejszego Zamówienia obejmującego wykonanie robót budowlanych są zobowiązani do zatrudnienia pracowników </w:t>
      </w:r>
      <w:r w:rsidRPr="006414CB">
        <w:rPr>
          <w:rFonts w:ascii="Arial" w:hAnsi="Arial" w:cs="Arial"/>
          <w:sz w:val="20"/>
          <w:szCs w:val="18"/>
        </w:rPr>
        <w:br/>
        <w:t>na podstawie umowy o pracę, których wykonywanie pracy zostało ustalone w sposób zgodny z art. 22 §1 ustawy z dnia 26 czerwca 1974r. - Kodeks pracy (t.j. Dz. U. z 2016r. poz.1666). Obowiązek zatrudnienia na podstawie umowy o pracę dotyczy pracowników fizycznych wykonujących czynności związane z robotami rozbiórkowymi, brukarskimi, ziemnymi, porządkowymi, w tym również operatorów sprzętu.</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 xml:space="preserve">Wykonawca oraz jego Podwykonawcy w terminie 7 dni od dnia podpisania umowy </w:t>
      </w:r>
      <w:r w:rsidRPr="006414CB">
        <w:rPr>
          <w:rFonts w:ascii="Arial" w:hAnsi="Arial" w:cs="Arial"/>
          <w:sz w:val="20"/>
          <w:szCs w:val="18"/>
        </w:rPr>
        <w:br/>
        <w:t xml:space="preserve">lub umowy o podwykonawstwo zobowiązani są przedłożyć Zamawiającemu wykaz osób, </w:t>
      </w:r>
      <w:r w:rsidRPr="006414CB">
        <w:rPr>
          <w:rFonts w:ascii="Arial" w:hAnsi="Arial" w:cs="Arial"/>
          <w:sz w:val="20"/>
          <w:szCs w:val="18"/>
        </w:rPr>
        <w:br/>
        <w:t xml:space="preserve">o których mowa wyżej zatrudnionych przy realizacji zamówienia na podstawie umowy </w:t>
      </w:r>
      <w:r w:rsidRPr="006414CB">
        <w:rPr>
          <w:rFonts w:ascii="Arial" w:hAnsi="Arial" w:cs="Arial"/>
          <w:sz w:val="20"/>
          <w:szCs w:val="18"/>
        </w:rPr>
        <w:br/>
        <w:t xml:space="preserve">o pracę wraz ze wskazaniem imion i nazwisk tych osób, czynności jakie będą wykonywali oraz rodzaju umowy o pracę i wymiaru etatu. </w:t>
      </w:r>
    </w:p>
    <w:p w:rsidR="00A74BD7" w:rsidRPr="006414CB" w:rsidRDefault="00A74BD7" w:rsidP="00A74BD7">
      <w:pPr>
        <w:autoSpaceDE w:val="0"/>
        <w:autoSpaceDN w:val="0"/>
        <w:adjustRightInd w:val="0"/>
        <w:spacing w:after="0" w:line="240" w:lineRule="auto"/>
        <w:ind w:left="643"/>
        <w:jc w:val="both"/>
        <w:rPr>
          <w:rFonts w:ascii="Arial" w:hAnsi="Arial" w:cs="Arial"/>
          <w:sz w:val="20"/>
          <w:szCs w:val="18"/>
        </w:rPr>
      </w:pPr>
      <w:r w:rsidRPr="006414CB">
        <w:rPr>
          <w:rFonts w:ascii="Arial" w:hAnsi="Arial" w:cs="Arial"/>
          <w:sz w:val="20"/>
          <w:szCs w:val="18"/>
        </w:rPr>
        <w:t xml:space="preserve">W przypadku zmian osób zatrudnionych przy realizacji zamówienia Wykonawca </w:t>
      </w:r>
      <w:r w:rsidRPr="006414CB">
        <w:rPr>
          <w:rFonts w:ascii="Arial" w:hAnsi="Arial" w:cs="Arial"/>
          <w:sz w:val="20"/>
          <w:szCs w:val="18"/>
        </w:rPr>
        <w:br/>
        <w:t>lub Podwykonawca obowiązany jest przedstawić Zamawiającemu uaktualniony wykaz. Dopuszcza się, aby przedsiębiorcy będący osobami fizycznymi osobiście wykonywali czynności związane z przedmiotem niniejszego zamówienia.</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powyżej. Zamawiający lub upoważniony przez niego pracownik uprawniony jest w szczególności do:</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1) kontroli zgodności przedstawionego przez Wykonawcę lub Podwykonawcę wykazu osób ze stanem faktycznym stwierdzonym na miejscu prowadzenia robót,</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2) 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3) żądania przedłożenia w wyznaczonym terminie 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 xml:space="preserve">4) żądania przedłożenia w wyznaczonym terminie wyjaśnień w przypadku wątpliwości </w:t>
      </w:r>
      <w:r w:rsidRPr="006414CB">
        <w:rPr>
          <w:rFonts w:ascii="Arial" w:hAnsi="Arial" w:cs="Arial"/>
          <w:sz w:val="20"/>
          <w:szCs w:val="18"/>
        </w:rPr>
        <w:br/>
        <w:t>w zakresie potwierdzenia spełniania ww. wymogów.</w:t>
      </w:r>
    </w:p>
    <w:p w:rsidR="00A74BD7" w:rsidRPr="006414CB" w:rsidRDefault="00A74BD7" w:rsidP="00A74BD7">
      <w:pPr>
        <w:numPr>
          <w:ilvl w:val="0"/>
          <w:numId w:val="27"/>
        </w:numPr>
        <w:spacing w:after="0" w:line="240" w:lineRule="auto"/>
        <w:jc w:val="both"/>
        <w:rPr>
          <w:rFonts w:ascii="Arial" w:hAnsi="Arial" w:cs="Arial"/>
          <w:sz w:val="20"/>
          <w:szCs w:val="18"/>
        </w:rPr>
      </w:pPr>
      <w:r w:rsidRPr="006414CB">
        <w:rPr>
          <w:rFonts w:ascii="Arial" w:hAnsi="Arial" w:cs="Arial"/>
          <w:sz w:val="20"/>
          <w:szCs w:val="18"/>
        </w:rPr>
        <w:t>Kontrola może być przeprowadzona bez wcześniejszego uprzedzenia Wykonawcy.</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Za nieprzedłożenie przez Wykonawcę dokumentu, o którym mowa w pkt. 2 i 3, a także uaktualnionego wykazu, o którym mowa powyżej, w terminie 7 dni od dnia złożenia żądania przez Zamawiającego, Wykonawca zapłaci Zamawiającemu karę umowną za każdorazowe nieprzedłożenie dokumentu lub/i wykazu na wezwanie Zmawiającego.</w:t>
      </w:r>
    </w:p>
    <w:p w:rsidR="00A74BD7" w:rsidRPr="006414CB" w:rsidRDefault="00A74BD7" w:rsidP="00A74BD7">
      <w:pPr>
        <w:numPr>
          <w:ilvl w:val="0"/>
          <w:numId w:val="27"/>
        </w:numPr>
        <w:spacing w:after="0" w:line="240" w:lineRule="auto"/>
        <w:jc w:val="both"/>
        <w:rPr>
          <w:rFonts w:ascii="Arial" w:hAnsi="Arial" w:cs="Arial"/>
          <w:sz w:val="20"/>
          <w:szCs w:val="18"/>
        </w:rPr>
      </w:pPr>
      <w:r w:rsidRPr="006414CB">
        <w:rPr>
          <w:rFonts w:ascii="Arial" w:hAnsi="Arial" w:cs="Arial"/>
          <w:sz w:val="20"/>
          <w:szCs w:val="18"/>
        </w:rPr>
        <w:t>Wymóg ten dotyczy również podwykonawców wykonujących prace związane z przedmiotem zamówienia.</w:t>
      </w:r>
    </w:p>
    <w:p w:rsidR="00A74BD7" w:rsidRPr="006414CB" w:rsidRDefault="00A74BD7" w:rsidP="00A74BD7">
      <w:pPr>
        <w:numPr>
          <w:ilvl w:val="0"/>
          <w:numId w:val="27"/>
        </w:numPr>
        <w:autoSpaceDE w:val="0"/>
        <w:autoSpaceDN w:val="0"/>
        <w:adjustRightInd w:val="0"/>
        <w:spacing w:after="0" w:line="240" w:lineRule="auto"/>
        <w:jc w:val="both"/>
        <w:rPr>
          <w:rFonts w:ascii="Arial" w:hAnsi="Arial" w:cs="Arial"/>
          <w:sz w:val="20"/>
          <w:szCs w:val="18"/>
        </w:rPr>
      </w:pPr>
      <w:r w:rsidRPr="006414CB">
        <w:rPr>
          <w:rFonts w:ascii="Arial" w:hAnsi="Arial" w:cs="Arial"/>
          <w:sz w:val="20"/>
          <w:szCs w:val="18"/>
        </w:rPr>
        <w:t>W przypadku uzasadnionych wątpliwości co do przestrzegania prawa pracy przez Wykonawcę lub Podwykonawcę, Zamawiający może zwrócić się o przeprowadzenie kontroli przez Państwową Inspekcję Pracy.</w:t>
      </w: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106DFA" w:rsidRDefault="00526A2C" w:rsidP="00526A2C">
      <w:pPr>
        <w:spacing w:after="0" w:line="240" w:lineRule="auto"/>
        <w:jc w:val="both"/>
        <w:rPr>
          <w:rFonts w:ascii="Verdana" w:hAnsi="Verdana"/>
          <w:sz w:val="18"/>
          <w:szCs w:val="18"/>
        </w:rPr>
      </w:pPr>
      <w:r w:rsidRPr="00106DFA">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106DFA" w:rsidRDefault="00526A2C" w:rsidP="00526A2C">
      <w:pPr>
        <w:spacing w:after="0" w:line="240" w:lineRule="auto"/>
        <w:ind w:firstLine="708"/>
        <w:jc w:val="both"/>
        <w:rPr>
          <w:rFonts w:ascii="Verdana" w:hAnsi="Verdana"/>
          <w:sz w:val="18"/>
          <w:szCs w:val="18"/>
        </w:rPr>
      </w:pPr>
      <w:r w:rsidRPr="00106DFA">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106DFA" w:rsidRDefault="00526A2C" w:rsidP="00526A2C">
      <w:pPr>
        <w:spacing w:after="0" w:line="240" w:lineRule="auto"/>
        <w:ind w:firstLine="708"/>
        <w:jc w:val="both"/>
        <w:rPr>
          <w:rFonts w:ascii="Verdana" w:hAnsi="Verdana"/>
          <w:sz w:val="18"/>
          <w:szCs w:val="18"/>
        </w:rPr>
      </w:pPr>
      <w:r w:rsidRPr="00106DFA">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106DFA">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106DFA">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A5365B" w:rsidRDefault="009B729E" w:rsidP="00A8008A">
      <w:pPr>
        <w:autoSpaceDE w:val="0"/>
        <w:autoSpaceDN w:val="0"/>
        <w:adjustRightInd w:val="0"/>
        <w:spacing w:after="0" w:line="240" w:lineRule="auto"/>
        <w:rPr>
          <w:rFonts w:ascii="Verdana" w:hAnsi="Verdana" w:cs="Verdana-Bold"/>
          <w:bCs/>
          <w:sz w:val="20"/>
          <w:szCs w:val="20"/>
        </w:rPr>
      </w:pPr>
      <w:r w:rsidRPr="00A5365B">
        <w:rPr>
          <w:rFonts w:ascii="Verdana" w:hAnsi="Verdana" w:cs="Verdana-Bold"/>
          <w:bCs/>
          <w:sz w:val="18"/>
          <w:szCs w:val="18"/>
        </w:rPr>
        <w:t>12</w:t>
      </w:r>
      <w:r w:rsidR="001A7D74" w:rsidRPr="00A5365B">
        <w:rPr>
          <w:rFonts w:ascii="Verdana" w:hAnsi="Verdana" w:cs="Verdana-Bold"/>
          <w:bCs/>
          <w:sz w:val="18"/>
          <w:szCs w:val="18"/>
        </w:rPr>
        <w:t xml:space="preserve">. Zamawiający </w:t>
      </w:r>
      <w:r w:rsidR="001A7D74" w:rsidRPr="00A5365B">
        <w:rPr>
          <w:rFonts w:ascii="Verdana" w:hAnsi="Verdana" w:cs="Verdana-Bold"/>
          <w:b/>
          <w:bCs/>
          <w:sz w:val="18"/>
          <w:szCs w:val="18"/>
        </w:rPr>
        <w:t>przewiduje</w:t>
      </w:r>
      <w:r w:rsidR="001A7D74" w:rsidRPr="00A5365B">
        <w:rPr>
          <w:rFonts w:ascii="Verdana" w:hAnsi="Verdana" w:cs="Verdana-Bold"/>
          <w:bCs/>
          <w:sz w:val="18"/>
          <w:szCs w:val="18"/>
        </w:rPr>
        <w:t xml:space="preserve"> możliwości udzielenia zaliczek na poczet wykonania zamówienia.</w:t>
      </w:r>
      <w:r w:rsidR="00D220BF" w:rsidRPr="00A5365B">
        <w:rPr>
          <w:rFonts w:ascii="Times New Roman" w:eastAsia="Times New Roman" w:hAnsi="Times New Roman"/>
          <w:sz w:val="24"/>
          <w:szCs w:val="24"/>
          <w:lang w:eastAsia="ar-SA"/>
        </w:rPr>
        <w:t xml:space="preserve"> </w:t>
      </w:r>
      <w:r w:rsidR="00D220BF" w:rsidRPr="00A5365B">
        <w:rPr>
          <w:rFonts w:ascii="Verdana" w:eastAsia="Times New Roman" w:hAnsi="Verdana"/>
          <w:sz w:val="20"/>
          <w:szCs w:val="20"/>
          <w:lang w:eastAsia="ar-SA"/>
        </w:rPr>
        <w:t>Zamawiający może udzielić Wykonawcy jednej lub wielu zaliczek na poczet wykonania przedmiotu umowy w łącznej wysokości nie przekraczającej jednak 50% wynagrodzenia brutto.</w:t>
      </w:r>
      <w:r w:rsidR="00234630" w:rsidRPr="00A5365B">
        <w:rPr>
          <w:rFonts w:ascii="Verdana" w:hAnsi="Verdana" w:cs="Verdana-Bold"/>
          <w:bCs/>
          <w:sz w:val="20"/>
          <w:szCs w:val="20"/>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xml:space="preserve">. Język w jakim mogą być sporządzane oferty w postępowaniu: </w:t>
      </w:r>
      <w:r w:rsidR="002158CA" w:rsidRPr="00DE0EA6">
        <w:rPr>
          <w:rFonts w:ascii="Verdana" w:hAnsi="Verdana" w:cs="Verdana"/>
          <w:b/>
          <w:color w:val="000000"/>
          <w:sz w:val="18"/>
          <w:szCs w:val="18"/>
        </w:rPr>
        <w:t>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436E5A" w:rsidRPr="00436E5A" w:rsidRDefault="00436E5A" w:rsidP="00436E5A">
      <w:pPr>
        <w:spacing w:after="0" w:line="240" w:lineRule="auto"/>
        <w:jc w:val="both"/>
        <w:rPr>
          <w:rFonts w:ascii="Verdana" w:hAnsi="Verdana"/>
          <w:sz w:val="20"/>
          <w:szCs w:val="20"/>
        </w:rPr>
      </w:pPr>
      <w:r w:rsidRPr="00436E5A">
        <w:rPr>
          <w:rFonts w:ascii="Verdana" w:hAnsi="Verdana"/>
          <w:sz w:val="20"/>
          <w:szCs w:val="20"/>
        </w:rPr>
        <w:t xml:space="preserve">45100000-8 Przygotowanie terenu pod budowę </w:t>
      </w:r>
    </w:p>
    <w:p w:rsidR="00436E5A" w:rsidRPr="00436E5A" w:rsidRDefault="00436E5A" w:rsidP="00436E5A">
      <w:pPr>
        <w:spacing w:after="0" w:line="240" w:lineRule="auto"/>
        <w:jc w:val="both"/>
        <w:rPr>
          <w:rFonts w:ascii="Verdana" w:hAnsi="Verdana"/>
          <w:sz w:val="20"/>
          <w:szCs w:val="20"/>
        </w:rPr>
      </w:pPr>
      <w:r w:rsidRPr="00436E5A">
        <w:rPr>
          <w:rFonts w:ascii="Verdana" w:hAnsi="Verdana"/>
          <w:sz w:val="20"/>
          <w:szCs w:val="20"/>
        </w:rPr>
        <w:t>45233120-6 Roboty w zakresie budowy dróg</w:t>
      </w:r>
    </w:p>
    <w:p w:rsidR="0029726C" w:rsidRPr="00436E5A" w:rsidRDefault="00436E5A" w:rsidP="00436E5A">
      <w:pPr>
        <w:tabs>
          <w:tab w:val="left" w:pos="426"/>
        </w:tabs>
        <w:spacing w:after="0" w:line="240" w:lineRule="auto"/>
        <w:jc w:val="both"/>
        <w:rPr>
          <w:rFonts w:ascii="Verdana" w:hAnsi="Verdana" w:cs="Arial"/>
          <w:sz w:val="20"/>
          <w:szCs w:val="20"/>
        </w:rPr>
      </w:pPr>
      <w:r w:rsidRPr="00436E5A">
        <w:rPr>
          <w:rFonts w:ascii="Verdana" w:hAnsi="Verdana"/>
          <w:sz w:val="20"/>
          <w:szCs w:val="20"/>
        </w:rPr>
        <w:t>45233290-8 Instalowanie znaków drogowych</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DE0EA6">
        <w:rPr>
          <w:rFonts w:ascii="Verdana" w:hAnsi="Verdana" w:cs="Verdana-Bold"/>
          <w:b/>
          <w:bCs/>
          <w:color w:val="000000"/>
          <w:sz w:val="18"/>
          <w:szCs w:val="18"/>
        </w:rPr>
        <w:t>FS</w:t>
      </w:r>
      <w:r w:rsidR="00B415BF">
        <w:rPr>
          <w:rFonts w:ascii="Verdana" w:hAnsi="Verdana" w:cs="Verdana-Bold"/>
          <w:b/>
          <w:bCs/>
          <w:color w:val="000000"/>
          <w:sz w:val="18"/>
          <w:szCs w:val="18"/>
        </w:rPr>
        <w:t>.272.</w:t>
      </w:r>
      <w:r w:rsidR="00490C95">
        <w:rPr>
          <w:rFonts w:ascii="Verdana" w:hAnsi="Verdana" w:cs="Verdana-Bold"/>
          <w:b/>
          <w:bCs/>
          <w:color w:val="000000"/>
          <w:sz w:val="18"/>
          <w:szCs w:val="18"/>
        </w:rPr>
        <w:t>5</w:t>
      </w:r>
      <w:r w:rsidR="008E0BB9">
        <w:rPr>
          <w:rFonts w:ascii="Verdana" w:hAnsi="Verdana" w:cs="Verdana-Bold"/>
          <w:b/>
          <w:bCs/>
          <w:color w:val="000000"/>
          <w:sz w:val="18"/>
          <w:szCs w:val="18"/>
        </w:rPr>
        <w:t>.201</w:t>
      </w:r>
      <w:r w:rsidR="00DE0EA6">
        <w:rPr>
          <w:rFonts w:ascii="Verdana" w:hAnsi="Verdana" w:cs="Verdana-Bold"/>
          <w:b/>
          <w:bCs/>
          <w:color w:val="000000"/>
          <w:sz w:val="18"/>
          <w:szCs w:val="18"/>
        </w:rPr>
        <w:t>9</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w:t>
      </w:r>
      <w:r w:rsidR="00A5365B">
        <w:rPr>
          <w:rFonts w:ascii="Verdana" w:hAnsi="Verdana" w:cs="Verdana"/>
          <w:b/>
          <w:color w:val="000000"/>
          <w:sz w:val="18"/>
          <w:szCs w:val="18"/>
        </w:rPr>
        <w:t xml:space="preserve">- </w:t>
      </w:r>
      <w:r w:rsidR="000E30A4" w:rsidRPr="00245D51">
        <w:rPr>
          <w:rFonts w:ascii="Verdana" w:hAnsi="Verdana" w:cs="Verdana"/>
          <w:b/>
          <w:color w:val="000000"/>
          <w:sz w:val="18"/>
          <w:szCs w:val="18"/>
        </w:rPr>
        <w:t xml:space="preserve">do </w:t>
      </w:r>
      <w:r w:rsidR="005E32AE" w:rsidRPr="00A5365B">
        <w:rPr>
          <w:rFonts w:ascii="Verdana" w:hAnsi="Verdana" w:cs="Verdana"/>
          <w:b/>
          <w:color w:val="000000"/>
          <w:sz w:val="18"/>
          <w:szCs w:val="18"/>
        </w:rPr>
        <w:t>3</w:t>
      </w:r>
      <w:r w:rsidR="00490C95" w:rsidRPr="00A5365B">
        <w:rPr>
          <w:rFonts w:ascii="Verdana" w:hAnsi="Verdana" w:cs="Verdana"/>
          <w:b/>
          <w:color w:val="000000"/>
          <w:sz w:val="18"/>
          <w:szCs w:val="18"/>
        </w:rPr>
        <w:t>1</w:t>
      </w:r>
      <w:r w:rsidR="00A62C7D" w:rsidRPr="00A5365B">
        <w:rPr>
          <w:rFonts w:ascii="Verdana" w:hAnsi="Verdana" w:cs="Verdana"/>
          <w:b/>
          <w:color w:val="000000"/>
          <w:sz w:val="18"/>
          <w:szCs w:val="18"/>
        </w:rPr>
        <w:t>.</w:t>
      </w:r>
      <w:r w:rsidR="00490C95" w:rsidRPr="00A5365B">
        <w:rPr>
          <w:rFonts w:ascii="Verdana" w:hAnsi="Verdana" w:cs="Verdana"/>
          <w:b/>
          <w:color w:val="000000"/>
          <w:sz w:val="18"/>
          <w:szCs w:val="18"/>
        </w:rPr>
        <w:t>1</w:t>
      </w:r>
      <w:r w:rsidR="002574B2" w:rsidRPr="00A5365B">
        <w:rPr>
          <w:rFonts w:ascii="Verdana" w:hAnsi="Verdana" w:cs="Verdana"/>
          <w:b/>
          <w:color w:val="000000"/>
          <w:sz w:val="18"/>
          <w:szCs w:val="18"/>
        </w:rPr>
        <w:t>0</w:t>
      </w:r>
      <w:r w:rsidR="00DF0E11" w:rsidRPr="00A5365B">
        <w:rPr>
          <w:rFonts w:ascii="Verdana" w:hAnsi="Verdana" w:cs="Verdana"/>
          <w:b/>
          <w:color w:val="000000"/>
          <w:sz w:val="18"/>
          <w:szCs w:val="18"/>
        </w:rPr>
        <w:t>.201</w:t>
      </w:r>
      <w:r w:rsidR="00490C95" w:rsidRPr="00A5365B">
        <w:rPr>
          <w:rFonts w:ascii="Verdana" w:hAnsi="Verdana" w:cs="Verdana"/>
          <w:b/>
          <w:color w:val="000000"/>
          <w:sz w:val="18"/>
          <w:szCs w:val="18"/>
        </w:rPr>
        <w:t>9</w:t>
      </w:r>
      <w:r w:rsidR="009C5F5F" w:rsidRPr="00A5365B">
        <w:rPr>
          <w:rFonts w:ascii="Verdana" w:hAnsi="Verdana" w:cs="Verdana"/>
          <w:b/>
          <w:color w:val="000000"/>
          <w:sz w:val="18"/>
          <w:szCs w:val="18"/>
        </w:rPr>
        <w:t xml:space="preserve"> </w:t>
      </w:r>
      <w:r w:rsidR="00DF0E11" w:rsidRPr="00A5365B">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A5365B"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A5365B">
        <w:rPr>
          <w:rFonts w:ascii="Verdana" w:hAnsi="Verdana" w:cs="Verdana"/>
          <w:color w:val="000000"/>
          <w:sz w:val="18"/>
          <w:szCs w:val="18"/>
        </w:rPr>
        <w:t>84 miesiące</w:t>
      </w:r>
      <w:r w:rsidRPr="00A5365B">
        <w:rPr>
          <w:rFonts w:ascii="Verdana" w:hAnsi="Verdana" w:cs="Verdana"/>
          <w:color w:val="000000"/>
          <w:sz w:val="18"/>
          <w:szCs w:val="18"/>
        </w:rPr>
        <w:t xml:space="preserve"> od daty </w:t>
      </w:r>
      <w:r w:rsidR="00DE235A" w:rsidRPr="00A5365B">
        <w:rPr>
          <w:rFonts w:ascii="Verdana" w:hAnsi="Verdana" w:cs="Verdana"/>
          <w:color w:val="000000"/>
          <w:sz w:val="18"/>
          <w:szCs w:val="18"/>
        </w:rPr>
        <w:t xml:space="preserve">sporządzenia bezusterkowego protokołu </w:t>
      </w:r>
      <w:r w:rsidRPr="00A5365B">
        <w:rPr>
          <w:rFonts w:ascii="Verdana" w:hAnsi="Verdana" w:cs="Verdana"/>
          <w:color w:val="000000"/>
          <w:sz w:val="18"/>
          <w:szCs w:val="18"/>
        </w:rPr>
        <w:t xml:space="preserve">odbioru </w:t>
      </w:r>
      <w:r w:rsidR="00DE235A" w:rsidRPr="00A5365B">
        <w:rPr>
          <w:rFonts w:ascii="Verdana" w:hAnsi="Verdana" w:cs="Verdana"/>
          <w:color w:val="000000"/>
          <w:sz w:val="18"/>
          <w:szCs w:val="18"/>
        </w:rPr>
        <w:t>końcowego zamówienia</w:t>
      </w:r>
      <w:r w:rsidRPr="00A5365B">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A5365B">
        <w:rPr>
          <w:rFonts w:ascii="Verdana" w:hAnsi="Verdana" w:cs="Verdana"/>
          <w:color w:val="000000"/>
          <w:sz w:val="18"/>
          <w:szCs w:val="18"/>
        </w:rPr>
        <w:t xml:space="preserve">Minimalny akceptowany przez Zamawiającego okres udzielonej gwarancji: 60 miesięcy od </w:t>
      </w:r>
      <w:r w:rsidR="00245D51" w:rsidRPr="00A5365B">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EA718D" w:rsidRDefault="00EA718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FA68D4">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2F0A08"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2F0A08">
        <w:rPr>
          <w:rFonts w:ascii="Verdana" w:hAnsi="Verdana" w:cs="Verdana-Bold"/>
          <w:bCs/>
          <w:color w:val="000000"/>
          <w:sz w:val="18"/>
          <w:szCs w:val="18"/>
        </w:rPr>
        <w:t>2.2) Sytuacji ekonomicznej lub finansowej</w:t>
      </w:r>
      <w:r w:rsidR="005F7F1D" w:rsidRPr="002F0A08">
        <w:rPr>
          <w:rFonts w:ascii="Verdana" w:hAnsi="Verdana" w:cs="Verdana-Bold"/>
          <w:bCs/>
          <w:color w:val="000000"/>
          <w:sz w:val="18"/>
          <w:szCs w:val="18"/>
        </w:rPr>
        <w:t>.</w:t>
      </w:r>
    </w:p>
    <w:p w:rsidR="00BB3E02" w:rsidRPr="002F0A08"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2F0A08">
        <w:rPr>
          <w:rFonts w:ascii="Arial" w:hAnsi="Arial" w:cs="Arial"/>
          <w:sz w:val="20"/>
          <w:szCs w:val="20"/>
        </w:rPr>
        <w:t xml:space="preserve">- </w:t>
      </w:r>
      <w:r w:rsidRPr="002F0A08">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8F64DF" w:rsidRPr="002F0A08">
        <w:rPr>
          <w:rFonts w:ascii="Arial" w:hAnsi="Arial" w:cs="Arial"/>
          <w:b/>
          <w:sz w:val="20"/>
          <w:szCs w:val="20"/>
        </w:rPr>
        <w:t>2</w:t>
      </w:r>
      <w:r w:rsidR="00490C95" w:rsidRPr="002F0A08">
        <w:rPr>
          <w:rFonts w:ascii="Arial" w:hAnsi="Arial" w:cs="Arial"/>
          <w:b/>
          <w:sz w:val="20"/>
          <w:szCs w:val="20"/>
        </w:rPr>
        <w:t xml:space="preserve"> 00</w:t>
      </w:r>
      <w:r w:rsidRPr="002F0A08">
        <w:rPr>
          <w:rStyle w:val="Teksttreci2Pogrubienie"/>
          <w:b w:val="0"/>
        </w:rPr>
        <w:t>0</w:t>
      </w:r>
      <w:r w:rsidRPr="002F0A08">
        <w:rPr>
          <w:rStyle w:val="Teksttreci2Pogrubienie"/>
        </w:rPr>
        <w:t xml:space="preserve"> 000,00 PLN</w:t>
      </w:r>
    </w:p>
    <w:p w:rsidR="005F7F1D" w:rsidRPr="002F0A08"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2F0A08">
        <w:rPr>
          <w:rFonts w:ascii="Verdana" w:hAnsi="Verdana" w:cs="Verdana-Bold"/>
          <w:b/>
          <w:bCs/>
          <w:color w:val="000000"/>
          <w:sz w:val="18"/>
          <w:szCs w:val="18"/>
        </w:rPr>
        <w:tab/>
      </w:r>
    </w:p>
    <w:p w:rsidR="00B25F1A" w:rsidRPr="002F0A08"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2F0A08">
        <w:rPr>
          <w:rFonts w:ascii="Verdana" w:hAnsi="Verdana" w:cs="Verdana-Bold"/>
          <w:bCs/>
          <w:color w:val="000000"/>
          <w:sz w:val="18"/>
          <w:szCs w:val="18"/>
        </w:rPr>
        <w:tab/>
      </w:r>
      <w:r w:rsidR="00B25F1A" w:rsidRPr="002F0A08">
        <w:rPr>
          <w:rFonts w:ascii="Verdana" w:hAnsi="Verdana" w:cs="Verdana-Bold"/>
          <w:bCs/>
          <w:color w:val="000000"/>
          <w:sz w:val="18"/>
          <w:szCs w:val="18"/>
        </w:rPr>
        <w:t>2.3) Zdolności technicznej lub zawodowej</w:t>
      </w:r>
      <w:r w:rsidR="005F7F1D" w:rsidRPr="002F0A08">
        <w:rPr>
          <w:rFonts w:ascii="Verdana" w:hAnsi="Verdana" w:cs="Verdana-Bold"/>
          <w:bCs/>
          <w:color w:val="000000"/>
          <w:sz w:val="18"/>
          <w:szCs w:val="18"/>
        </w:rPr>
        <w:t>.</w:t>
      </w:r>
    </w:p>
    <w:p w:rsidR="00C346D8" w:rsidRPr="002F0A08"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2F0A08">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2F0A08">
        <w:rPr>
          <w:rFonts w:ascii="Arial" w:hAnsi="Arial" w:cs="Arial"/>
          <w:sz w:val="20"/>
          <w:szCs w:val="20"/>
        </w:rPr>
        <w:t>1</w:t>
      </w:r>
      <w:r w:rsidR="00A73D7C" w:rsidRPr="002F0A08">
        <w:rPr>
          <w:rStyle w:val="Teksttreci2Pogrubienie"/>
        </w:rPr>
        <w:t xml:space="preserve"> robotę</w:t>
      </w:r>
      <w:r w:rsidRPr="002F0A08">
        <w:rPr>
          <w:rStyle w:val="Teksttreci2Pogrubienie"/>
        </w:rPr>
        <w:t xml:space="preserve"> budowlan</w:t>
      </w:r>
      <w:r w:rsidR="00A73D7C" w:rsidRPr="002F0A08">
        <w:rPr>
          <w:rStyle w:val="Teksttreci2Pogrubienie"/>
        </w:rPr>
        <w:t>ą</w:t>
      </w:r>
      <w:r w:rsidRPr="002F0A08">
        <w:rPr>
          <w:rStyle w:val="Teksttreci2Pogrubienie"/>
        </w:rPr>
        <w:t xml:space="preserve"> </w:t>
      </w:r>
      <w:r w:rsidR="006839C5" w:rsidRPr="002F0A08">
        <w:rPr>
          <w:rFonts w:ascii="Arial" w:hAnsi="Arial" w:cs="Arial"/>
          <w:sz w:val="20"/>
          <w:szCs w:val="20"/>
        </w:rPr>
        <w:t>polegającą</w:t>
      </w:r>
      <w:r w:rsidRPr="002F0A08">
        <w:rPr>
          <w:rFonts w:ascii="Arial" w:hAnsi="Arial" w:cs="Arial"/>
          <w:sz w:val="20"/>
          <w:szCs w:val="20"/>
        </w:rPr>
        <w:t xml:space="preserve"> </w:t>
      </w:r>
      <w:r w:rsidR="007F7588" w:rsidRPr="002F0A08">
        <w:rPr>
          <w:rStyle w:val="Teksttreci2Pogrubienie"/>
        </w:rPr>
        <w:t xml:space="preserve">na budowie, </w:t>
      </w:r>
      <w:r w:rsidRPr="002F0A08">
        <w:rPr>
          <w:rStyle w:val="Teksttreci2Pogrubienie"/>
        </w:rPr>
        <w:t>przebudowie</w:t>
      </w:r>
      <w:r w:rsidR="00C346D8" w:rsidRPr="002F0A08">
        <w:rPr>
          <w:rStyle w:val="Teksttreci2Pogrubienie"/>
        </w:rPr>
        <w:t>,</w:t>
      </w:r>
      <w:r w:rsidRPr="002F0A08">
        <w:rPr>
          <w:rStyle w:val="Teksttreci2Pogrubienie"/>
        </w:rPr>
        <w:t xml:space="preserve"> lub rozbudowie dróg </w:t>
      </w:r>
      <w:r w:rsidRPr="002F0A08">
        <w:rPr>
          <w:rFonts w:ascii="Arial" w:hAnsi="Arial" w:cs="Arial"/>
          <w:sz w:val="20"/>
          <w:szCs w:val="20"/>
        </w:rPr>
        <w:t xml:space="preserve">o wartości minimum </w:t>
      </w:r>
      <w:r w:rsidR="008F64DF" w:rsidRPr="002F0A08">
        <w:rPr>
          <w:rFonts w:ascii="Arial" w:hAnsi="Arial" w:cs="Arial"/>
          <w:b/>
          <w:sz w:val="20"/>
          <w:szCs w:val="20"/>
        </w:rPr>
        <w:t>2</w:t>
      </w:r>
      <w:r w:rsidR="00490C95" w:rsidRPr="002F0A08">
        <w:rPr>
          <w:rFonts w:ascii="Arial" w:hAnsi="Arial" w:cs="Arial"/>
          <w:b/>
          <w:sz w:val="20"/>
          <w:szCs w:val="20"/>
        </w:rPr>
        <w:t xml:space="preserve"> 00</w:t>
      </w:r>
      <w:r w:rsidRPr="002F0A08">
        <w:rPr>
          <w:rStyle w:val="Teksttreci2Pogrubienie"/>
        </w:rPr>
        <w:t xml:space="preserve">0 000,00 zł </w:t>
      </w:r>
      <w:r w:rsidRPr="002F0A08">
        <w:rPr>
          <w:rFonts w:ascii="Arial" w:hAnsi="Arial" w:cs="Arial"/>
          <w:sz w:val="20"/>
          <w:szCs w:val="20"/>
        </w:rPr>
        <w:t>brutto i na potwierdzenie tego przedstawi do</w:t>
      </w:r>
      <w:r w:rsidR="00490C95" w:rsidRPr="002F0A08">
        <w:rPr>
          <w:rFonts w:ascii="Arial" w:hAnsi="Arial" w:cs="Arial"/>
          <w:sz w:val="20"/>
          <w:szCs w:val="20"/>
        </w:rPr>
        <w:t>kument potwierdzający, że robota</w:t>
      </w:r>
      <w:r w:rsidRPr="002F0A08">
        <w:rPr>
          <w:rFonts w:ascii="Arial" w:hAnsi="Arial" w:cs="Arial"/>
          <w:sz w:val="20"/>
          <w:szCs w:val="20"/>
        </w:rPr>
        <w:t xml:space="preserve"> t</w:t>
      </w:r>
      <w:r w:rsidR="00490C95" w:rsidRPr="002F0A08">
        <w:rPr>
          <w:rFonts w:ascii="Arial" w:hAnsi="Arial" w:cs="Arial"/>
          <w:sz w:val="20"/>
          <w:szCs w:val="20"/>
        </w:rPr>
        <w:t>a została wykonana</w:t>
      </w:r>
      <w:r w:rsidRPr="002F0A08">
        <w:rPr>
          <w:rFonts w:ascii="Arial" w:hAnsi="Arial" w:cs="Arial"/>
          <w:sz w:val="20"/>
          <w:szCs w:val="20"/>
        </w:rPr>
        <w:t xml:space="preserve"> zgodnie z zasadami </w:t>
      </w:r>
      <w:r w:rsidR="00C346D8" w:rsidRPr="002F0A08">
        <w:rPr>
          <w:rFonts w:ascii="Arial" w:hAnsi="Arial" w:cs="Arial"/>
          <w:sz w:val="20"/>
          <w:szCs w:val="20"/>
        </w:rPr>
        <w:t>prawa</w:t>
      </w:r>
      <w:r w:rsidRPr="002F0A08">
        <w:rPr>
          <w:rFonts w:ascii="Arial" w:hAnsi="Arial" w:cs="Arial"/>
          <w:sz w:val="20"/>
          <w:szCs w:val="20"/>
        </w:rPr>
        <w:t xml:space="preserve"> budowlanej i </w:t>
      </w:r>
      <w:r w:rsidR="00490C95" w:rsidRPr="002F0A08">
        <w:rPr>
          <w:rFonts w:ascii="Arial" w:hAnsi="Arial" w:cs="Arial"/>
          <w:sz w:val="20"/>
          <w:szCs w:val="20"/>
        </w:rPr>
        <w:t>prawidłowo ukończona</w:t>
      </w:r>
      <w:r w:rsidR="00C346D8" w:rsidRPr="002F0A08">
        <w:rPr>
          <w:rFonts w:ascii="Arial" w:hAnsi="Arial" w:cs="Arial"/>
          <w:sz w:val="20"/>
          <w:szCs w:val="20"/>
        </w:rPr>
        <w:t>.</w:t>
      </w:r>
      <w:r w:rsidRPr="002F0A08">
        <w:rPr>
          <w:rFonts w:ascii="Arial" w:hAnsi="Arial" w:cs="Arial"/>
          <w:sz w:val="20"/>
          <w:szCs w:val="20"/>
        </w:rPr>
        <w:t xml:space="preserve"> </w:t>
      </w:r>
    </w:p>
    <w:p w:rsidR="00114EB0" w:rsidRPr="002F0A08"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2F0A08">
        <w:rPr>
          <w:rFonts w:ascii="Arial" w:hAnsi="Arial" w:cs="Arial"/>
          <w:sz w:val="20"/>
          <w:szCs w:val="20"/>
        </w:rPr>
        <w:t xml:space="preserve">Wykonawca skieruje do realizacji zamówienia publicznego </w:t>
      </w:r>
      <w:r w:rsidRPr="002F0A08">
        <w:rPr>
          <w:rStyle w:val="Teksttreci2Pogrubienie"/>
        </w:rPr>
        <w:t xml:space="preserve">osobę na stanowisko Kierownika Budowy, posiadającą uprawnienia do kierowania robotami bez </w:t>
      </w:r>
      <w:r w:rsidR="00114EB0" w:rsidRPr="002F0A08">
        <w:rPr>
          <w:rStyle w:val="Teksttreci2Pogrubienie"/>
        </w:rPr>
        <w:t xml:space="preserve">ograniczeń </w:t>
      </w:r>
      <w:r w:rsidRPr="002F0A08">
        <w:rPr>
          <w:rStyle w:val="Teksttreci2Pogrubienie"/>
        </w:rPr>
        <w:t>w specjalność drogowej</w:t>
      </w:r>
      <w:r w:rsidRPr="002F0A08">
        <w:rPr>
          <w:rFonts w:ascii="Arial" w:hAnsi="Arial" w:cs="Arial"/>
          <w:sz w:val="20"/>
          <w:szCs w:val="20"/>
        </w:rPr>
        <w:t xml:space="preserve"> </w:t>
      </w:r>
      <w:r w:rsidR="00114EB0" w:rsidRPr="002F0A08">
        <w:rPr>
          <w:rFonts w:ascii="Arial" w:hAnsi="Arial" w:cs="Arial"/>
          <w:sz w:val="20"/>
          <w:szCs w:val="20"/>
        </w:rPr>
        <w:t>i posiada</w:t>
      </w:r>
      <w:r w:rsidR="00411263" w:rsidRPr="002F0A08">
        <w:rPr>
          <w:rFonts w:ascii="Arial" w:hAnsi="Arial" w:cs="Arial"/>
          <w:sz w:val="20"/>
          <w:szCs w:val="20"/>
        </w:rPr>
        <w:t>jacą</w:t>
      </w:r>
      <w:r w:rsidR="00114EB0" w:rsidRPr="002F0A08">
        <w:rPr>
          <w:rFonts w:ascii="Arial" w:hAnsi="Arial" w:cs="Arial"/>
          <w:sz w:val="20"/>
          <w:szCs w:val="20"/>
        </w:rPr>
        <w:t xml:space="preserve"> </w:t>
      </w:r>
      <w:r w:rsidR="00114EB0" w:rsidRPr="002F0A08">
        <w:rPr>
          <w:rFonts w:ascii="Arial" w:hAnsi="Arial" w:cs="Arial"/>
          <w:b/>
          <w:sz w:val="20"/>
          <w:szCs w:val="20"/>
        </w:rPr>
        <w:t xml:space="preserve">minimum </w:t>
      </w:r>
      <w:r w:rsidR="001A0A1E" w:rsidRPr="002F0A08">
        <w:rPr>
          <w:rFonts w:ascii="Arial" w:hAnsi="Arial" w:cs="Arial"/>
          <w:b/>
          <w:sz w:val="20"/>
          <w:szCs w:val="20"/>
        </w:rPr>
        <w:t>24 miesięczne doświadczenie zawodowe</w:t>
      </w:r>
      <w:r w:rsidRPr="002F0A08">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2F0A08">
        <w:rPr>
          <w:rFonts w:ascii="Arial" w:hAnsi="Arial" w:cs="Arial"/>
          <w:sz w:val="20"/>
          <w:szCs w:val="20"/>
        </w:rPr>
        <w:t>Przez uprawnienia należy rozumieć: uprawnienia budowlane, o których mowa w ustawie z dnia 7 lipca 1994</w:t>
      </w:r>
      <w:r w:rsidR="00A73D7C" w:rsidRPr="002F0A08">
        <w:rPr>
          <w:rFonts w:ascii="Arial" w:hAnsi="Arial" w:cs="Arial"/>
          <w:sz w:val="20"/>
          <w:szCs w:val="20"/>
        </w:rPr>
        <w:t xml:space="preserve"> </w:t>
      </w:r>
      <w:r w:rsidRPr="002F0A08">
        <w:rPr>
          <w:rFonts w:ascii="Arial" w:hAnsi="Arial" w:cs="Arial"/>
          <w:sz w:val="20"/>
          <w:szCs w:val="20"/>
        </w:rPr>
        <w:t>r. Prawo budowlane (Dz. U, z 201</w:t>
      </w:r>
      <w:r w:rsidR="00FB6DAF" w:rsidRPr="002F0A08">
        <w:rPr>
          <w:rFonts w:ascii="Arial" w:hAnsi="Arial" w:cs="Arial"/>
          <w:sz w:val="20"/>
          <w:szCs w:val="20"/>
        </w:rPr>
        <w:t>8</w:t>
      </w:r>
      <w:r w:rsidR="00A73D7C" w:rsidRPr="002F0A08">
        <w:rPr>
          <w:rFonts w:ascii="Arial" w:hAnsi="Arial" w:cs="Arial"/>
          <w:sz w:val="20"/>
          <w:szCs w:val="20"/>
        </w:rPr>
        <w:t xml:space="preserve"> r.</w:t>
      </w:r>
      <w:r w:rsidRPr="002F0A08">
        <w:rPr>
          <w:rFonts w:ascii="Arial" w:hAnsi="Arial" w:cs="Arial"/>
          <w:sz w:val="20"/>
          <w:szCs w:val="20"/>
        </w:rPr>
        <w:t xml:space="preserve"> poz. </w:t>
      </w:r>
      <w:r w:rsidR="00FB6DAF" w:rsidRPr="002F0A08">
        <w:rPr>
          <w:rFonts w:ascii="Arial" w:hAnsi="Arial" w:cs="Arial"/>
          <w:sz w:val="20"/>
          <w:szCs w:val="20"/>
        </w:rPr>
        <w:t>1202</w:t>
      </w:r>
      <w:r w:rsidRPr="002F0A08">
        <w:rPr>
          <w:rFonts w:ascii="Arial" w:hAnsi="Arial" w:cs="Arial"/>
          <w:sz w:val="20"/>
          <w:szCs w:val="20"/>
        </w:rPr>
        <w:t xml:space="preserve"> ze zm.) lub odpowiadające im ważne uprawnienia</w:t>
      </w:r>
      <w:r w:rsidRPr="00BB26AF">
        <w:rPr>
          <w:rFonts w:ascii="Arial" w:hAnsi="Arial" w:cs="Arial"/>
          <w:sz w:val="20"/>
          <w:szCs w:val="20"/>
        </w:rPr>
        <w:t xml:space="preserve"> budowlane wydane na podstawie uprzednio obowiązujących przepisów prawa lub odpowiednie kwalifikacje zdobyte za granicą, uznane w Polsce na podstawie przepisów o zasadach uznawania kwalifikacji zawodowych nabytych w państwach członko</w:t>
      </w:r>
      <w:r w:rsidR="00B63B02">
        <w:rPr>
          <w:rFonts w:ascii="Arial" w:hAnsi="Arial" w:cs="Arial"/>
          <w:sz w:val="20"/>
          <w:szCs w:val="20"/>
        </w:rPr>
        <w:t>wskich Unii Europejskiej (Dz. U. z</w:t>
      </w:r>
      <w:r w:rsidRPr="00BB26AF">
        <w:rPr>
          <w:rFonts w:ascii="Arial" w:hAnsi="Arial" w:cs="Arial"/>
          <w:sz w:val="20"/>
          <w:szCs w:val="20"/>
        </w:rPr>
        <w:t xml:space="preserve"> 201</w:t>
      </w:r>
      <w:r w:rsidR="00B63B02">
        <w:rPr>
          <w:rFonts w:ascii="Arial" w:hAnsi="Arial" w:cs="Arial"/>
          <w:sz w:val="20"/>
          <w:szCs w:val="20"/>
        </w:rPr>
        <w:t>8 r. poz.2272</w:t>
      </w:r>
      <w:r w:rsidRPr="00BB26AF">
        <w:rPr>
          <w:rFonts w:ascii="Arial" w:hAnsi="Arial" w:cs="Arial"/>
          <w:sz w:val="20"/>
          <w:szCs w:val="20"/>
        </w:rPr>
        <w:t>)</w:t>
      </w:r>
      <w:r w:rsidR="00B63B02">
        <w:rPr>
          <w:rFonts w:ascii="Arial" w:hAnsi="Arial" w:cs="Arial"/>
          <w:sz w:val="20"/>
          <w:szCs w:val="20"/>
        </w:rPr>
        <w:t xml:space="preserve"> oraz ustawie z dnia 15.12.2000 r. o samorządach zawodowych architektów, inżynierów budownictwa oraz urbanistów (t.j. Dz.U. z 2016 r. poz. 1725)</w:t>
      </w:r>
      <w:r w:rsidRPr="00BB26AF">
        <w:rPr>
          <w:rFonts w:ascii="Arial" w:hAnsi="Arial" w:cs="Arial"/>
          <w:sz w:val="20"/>
          <w:szCs w:val="20"/>
        </w:rPr>
        <w:t xml:space="preserve">.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C51468" w:rsidP="00BB3E02">
      <w:pPr>
        <w:pStyle w:val="Akapitzlist"/>
        <w:widowControl w:val="0"/>
        <w:tabs>
          <w:tab w:val="left" w:pos="742"/>
        </w:tabs>
        <w:spacing w:after="0" w:line="240" w:lineRule="auto"/>
        <w:ind w:left="0"/>
        <w:jc w:val="both"/>
        <w:rPr>
          <w:rFonts w:ascii="Verdana" w:hAnsi="Verdana"/>
          <w:sz w:val="18"/>
          <w:szCs w:val="18"/>
        </w:rPr>
      </w:pPr>
      <w:r>
        <w:rPr>
          <w:rFonts w:ascii="Verdana" w:hAnsi="Verdana"/>
          <w:sz w:val="18"/>
          <w:szCs w:val="18"/>
        </w:rPr>
        <w:t xml:space="preserve">UWAGA: </w:t>
      </w:r>
      <w:r w:rsidR="00BB3E02"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w:t>
      </w:r>
      <w:r w:rsidR="00370375">
        <w:rPr>
          <w:rFonts w:ascii="Verdana" w:hAnsi="Verdana" w:cs="Verdana"/>
          <w:color w:val="000000"/>
          <w:sz w:val="18"/>
          <w:szCs w:val="18"/>
        </w:rPr>
        <w:t>,</w:t>
      </w:r>
      <w:r>
        <w:rPr>
          <w:rFonts w:ascii="Verdana" w:hAnsi="Verdana" w:cs="Verdana"/>
          <w:color w:val="000000"/>
          <w:sz w:val="18"/>
          <w:szCs w:val="18"/>
        </w:rPr>
        <w:t xml:space="preserve">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2F0A08"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D616DB" w:rsidRPr="008B4B1E" w:rsidRDefault="00B07E74" w:rsidP="00D616DB">
      <w:pPr>
        <w:autoSpaceDE w:val="0"/>
        <w:autoSpaceDN w:val="0"/>
        <w:adjustRightInd w:val="0"/>
        <w:spacing w:after="0" w:line="240" w:lineRule="auto"/>
        <w:jc w:val="both"/>
        <w:rPr>
          <w:rFonts w:ascii="Verdana" w:hAnsi="Verdana" w:cs="Verdana"/>
          <w:color w:val="00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E7C9B" w:rsidP="00BB3E02">
      <w:pPr>
        <w:autoSpaceDE w:val="0"/>
        <w:autoSpaceDN w:val="0"/>
        <w:adjustRightInd w:val="0"/>
        <w:spacing w:after="0" w:line="240" w:lineRule="auto"/>
        <w:jc w:val="both"/>
        <w:rPr>
          <w:rFonts w:ascii="Verdana" w:hAnsi="Verdana"/>
          <w:sz w:val="18"/>
          <w:szCs w:val="18"/>
        </w:rPr>
      </w:pPr>
      <w:r>
        <w:rPr>
          <w:rFonts w:ascii="Verdana" w:hAnsi="Verdana" w:cs="Verdana-Bold"/>
          <w:bCs/>
          <w:color w:val="000000"/>
          <w:sz w:val="18"/>
          <w:szCs w:val="18"/>
        </w:rPr>
        <w:t>1)</w:t>
      </w:r>
      <w:r w:rsidR="00BB3E02" w:rsidRPr="007C5866">
        <w:rPr>
          <w:rFonts w:ascii="Verdana" w:hAnsi="Verdana" w:cs="Verdana-Bold"/>
          <w:bCs/>
          <w:color w:val="000000"/>
          <w:sz w:val="18"/>
          <w:szCs w:val="18"/>
        </w:rPr>
        <w:t xml:space="preserve"> </w:t>
      </w:r>
      <w:r w:rsidR="00BB3E02">
        <w:rPr>
          <w:rFonts w:ascii="Verdana" w:hAnsi="Verdana" w:cs="Verdana-Bold"/>
          <w:bCs/>
          <w:color w:val="000000"/>
          <w:sz w:val="18"/>
          <w:szCs w:val="18"/>
        </w:rPr>
        <w:t>d</w:t>
      </w:r>
      <w:r w:rsidR="00BB3E02" w:rsidRPr="007C5866">
        <w:rPr>
          <w:rFonts w:ascii="Verdana" w:hAnsi="Verdana" w:cs="Verdana-Bold"/>
          <w:bCs/>
          <w:color w:val="000000"/>
          <w:sz w:val="18"/>
          <w:szCs w:val="18"/>
        </w:rPr>
        <w:t xml:space="preserve">okument </w:t>
      </w:r>
      <w:r w:rsidR="00BB3E02"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E7C9B" w:rsidP="00BB3E02">
      <w:pPr>
        <w:autoSpaceDE w:val="0"/>
        <w:autoSpaceDN w:val="0"/>
        <w:adjustRightInd w:val="0"/>
        <w:spacing w:after="0" w:line="240" w:lineRule="auto"/>
        <w:jc w:val="both"/>
        <w:rPr>
          <w:rFonts w:ascii="Verdana" w:hAnsi="Verdana"/>
          <w:sz w:val="18"/>
          <w:szCs w:val="18"/>
        </w:rPr>
      </w:pPr>
      <w:r>
        <w:rPr>
          <w:rFonts w:ascii="Verdana" w:hAnsi="Verdana"/>
          <w:sz w:val="18"/>
          <w:szCs w:val="18"/>
        </w:rPr>
        <w:t>2)</w:t>
      </w:r>
      <w:r w:rsidR="00BB3E02" w:rsidRPr="007C5866">
        <w:rPr>
          <w:rFonts w:ascii="Verdana" w:hAnsi="Verdana"/>
          <w:sz w:val="18"/>
          <w:szCs w:val="18"/>
        </w:rPr>
        <w:t xml:space="preserve"> </w:t>
      </w:r>
      <w:r w:rsidR="00BB3E02"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E7C9B" w:rsidP="00BB3E02">
      <w:pPr>
        <w:autoSpaceDE w:val="0"/>
        <w:autoSpaceDN w:val="0"/>
        <w:adjustRightInd w:val="0"/>
        <w:spacing w:after="0" w:line="240" w:lineRule="auto"/>
        <w:jc w:val="both"/>
        <w:rPr>
          <w:rFonts w:ascii="Verdana" w:hAnsi="Verdana"/>
          <w:sz w:val="18"/>
          <w:szCs w:val="18"/>
        </w:rPr>
      </w:pPr>
      <w:r>
        <w:rPr>
          <w:rFonts w:ascii="Verdana" w:hAnsi="Verdana"/>
          <w:sz w:val="18"/>
          <w:szCs w:val="18"/>
        </w:rPr>
        <w:t>3)</w:t>
      </w:r>
      <w:r w:rsidR="00BB3E02" w:rsidRPr="007C5866">
        <w:rPr>
          <w:rFonts w:ascii="Verdana" w:hAnsi="Verdana"/>
          <w:sz w:val="18"/>
          <w:szCs w:val="18"/>
        </w:rPr>
        <w:t xml:space="preserve"> </w:t>
      </w:r>
      <w:r w:rsidR="00BB3E02"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BB3E02">
        <w:rPr>
          <w:rFonts w:ascii="Verdana" w:hAnsi="Verdana"/>
          <w:sz w:val="18"/>
          <w:szCs w:val="18"/>
          <w:lang w:eastAsia="pl-PL"/>
        </w:rPr>
        <w:t>mat ich kwalifikacji zawodowych:</w:t>
      </w:r>
      <w:r w:rsidR="00BB3E02"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 xml:space="preserve">Polskiej zamiast dokumentów o których mowa w rozdziale VII pkt. </w:t>
      </w:r>
      <w:r w:rsidR="00BE7C9B">
        <w:rPr>
          <w:rFonts w:ascii="Verdana" w:hAnsi="Verdana" w:cs="Verdana"/>
          <w:color w:val="000000"/>
          <w:sz w:val="18"/>
          <w:szCs w:val="18"/>
        </w:rPr>
        <w:t>2</w:t>
      </w:r>
      <w:r>
        <w:rPr>
          <w:rFonts w:ascii="Verdana" w:hAnsi="Verdana" w:cs="Verdana"/>
          <w:color w:val="000000"/>
          <w:sz w:val="18"/>
          <w:szCs w:val="18"/>
        </w:rPr>
        <w:t xml:space="preserve">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9C4A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w:t>
      </w:r>
      <w:r w:rsidR="009C4A9E">
        <w:rPr>
          <w:rFonts w:ascii="Verdana" w:hAnsi="Verdana" w:cs="Verdana"/>
          <w:color w:val="000000"/>
          <w:sz w:val="18"/>
          <w:szCs w:val="18"/>
        </w:rPr>
        <w:t>enie do udziału w postepowaniu.</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9C4A9E">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Pr="00FA1EEC" w:rsidRDefault="00096724"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9C4A9E">
        <w:rPr>
          <w:rFonts w:ascii="Verdana" w:hAnsi="Verdana" w:cs="Verdana-Bold"/>
          <w:bCs/>
          <w:color w:val="000000"/>
          <w:sz w:val="18"/>
          <w:szCs w:val="18"/>
        </w:rPr>
        <w:t>4</w:t>
      </w:r>
      <w:r w:rsidR="00FA1EEC" w:rsidRPr="009C4A9E">
        <w:rPr>
          <w:rFonts w:ascii="Verdana" w:hAnsi="Verdana" w:cs="Verdana-Bold"/>
          <w:bCs/>
          <w:color w:val="000000"/>
          <w:sz w:val="18"/>
          <w:szCs w:val="18"/>
        </w:rPr>
        <w:t xml:space="preserve">. </w:t>
      </w:r>
      <w:r w:rsidR="00FA1EEC" w:rsidRPr="009C4A9E">
        <w:rPr>
          <w:rFonts w:ascii="Verdana" w:hAnsi="Verdana" w:cs="Verdana"/>
          <w:color w:val="000000"/>
          <w:sz w:val="18"/>
          <w:szCs w:val="18"/>
        </w:rPr>
        <w:t xml:space="preserve">Dokument z którego wynika prawo do podpisania oferty i innych dokumentów składanych wraz z ofertą (chyba że zamawiający może je uzyskać w szczególności za pomocą bezpłatnych </w:t>
      </w:r>
      <w:r w:rsidR="00EA718D">
        <w:rPr>
          <w:rFonts w:ascii="Verdana" w:hAnsi="Verdana" w:cs="Verdana"/>
          <w:color w:val="000000"/>
          <w:sz w:val="18"/>
          <w:szCs w:val="18"/>
        </w:rPr>
        <w:t xml:space="preserve">                                </w:t>
      </w:r>
      <w:r w:rsidR="00FA1EEC" w:rsidRPr="009C4A9E">
        <w:rPr>
          <w:rFonts w:ascii="Verdana" w:hAnsi="Verdana" w:cs="Verdana"/>
          <w:color w:val="000000"/>
          <w:sz w:val="18"/>
          <w:szCs w:val="18"/>
        </w:rPr>
        <w:t>i ogólnodostępnych baz danych,</w:t>
      </w:r>
      <w:r w:rsidR="00FA1EEC" w:rsidRPr="009C4A9E">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C4A9E">
        <w:rPr>
          <w:rFonts w:ascii="Arial" w:hAnsi="Arial" w:cs="Arial"/>
          <w:sz w:val="20"/>
          <w:szCs w:val="20"/>
        </w:rPr>
        <w:t>7</w:t>
      </w:r>
      <w:r w:rsidR="00FA1EEC" w:rsidRPr="009C4A9E">
        <w:rPr>
          <w:rFonts w:ascii="Arial" w:hAnsi="Arial" w:cs="Arial"/>
          <w:sz w:val="20"/>
          <w:szCs w:val="20"/>
        </w:rPr>
        <w:t xml:space="preserve"> poz. </w:t>
      </w:r>
      <w:r w:rsidR="00D45420" w:rsidRPr="009C4A9E">
        <w:rPr>
          <w:rFonts w:ascii="Arial" w:hAnsi="Arial" w:cs="Arial"/>
          <w:sz w:val="20"/>
          <w:szCs w:val="20"/>
        </w:rPr>
        <w:t>570</w:t>
      </w:r>
      <w:r w:rsidR="00FA1EEC" w:rsidRPr="009C4A9E">
        <w:rPr>
          <w:rFonts w:ascii="Arial" w:hAnsi="Arial" w:cs="Arial"/>
          <w:sz w:val="20"/>
          <w:szCs w:val="20"/>
        </w:rPr>
        <w:t xml:space="preserve"> </w:t>
      </w:r>
      <w:r w:rsidR="00D45420" w:rsidRPr="009C4A9E">
        <w:rPr>
          <w:rFonts w:ascii="Arial" w:hAnsi="Arial" w:cs="Arial"/>
          <w:sz w:val="20"/>
          <w:szCs w:val="20"/>
        </w:rPr>
        <w:t>z późn.zm</w:t>
      </w:r>
      <w:r w:rsidR="00FA1EEC" w:rsidRPr="009C4A9E">
        <w:rPr>
          <w:rFonts w:ascii="Arial" w:hAnsi="Arial" w:cs="Arial"/>
          <w:sz w:val="20"/>
          <w:szCs w:val="20"/>
        </w:rPr>
        <w:t>) o ile prawo do ich podpisania nie wynika z dokumentów złożonych wraz z ofertą.</w:t>
      </w:r>
    </w:p>
    <w:p w:rsidR="009C4A9E" w:rsidRPr="00FA1EEC" w:rsidRDefault="009C4A9E" w:rsidP="009C4A9E">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873B90" w:rsidRPr="009C4A9E" w:rsidRDefault="00B25F1A" w:rsidP="009C4A9E">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009C4A9E">
        <w:rPr>
          <w:rFonts w:ascii="Verdana" w:hAnsi="Verdana" w:cs="Verdana-Bold"/>
          <w:b/>
          <w:bCs/>
          <w:color w:val="0070C0"/>
          <w:sz w:val="18"/>
          <w:szCs w:val="18"/>
          <w:u w:val="single"/>
        </w:rPr>
        <w:t>WYKONAWCAMI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57016D">
        <w:rPr>
          <w:rFonts w:ascii="Verdana" w:hAnsi="Verdana"/>
          <w:sz w:val="18"/>
          <w:szCs w:val="18"/>
        </w:rPr>
        <w:t>8</w:t>
      </w:r>
      <w:r w:rsidRPr="00F865D1">
        <w:rPr>
          <w:rFonts w:ascii="Verdana" w:hAnsi="Verdana"/>
          <w:sz w:val="18"/>
          <w:szCs w:val="18"/>
        </w:rPr>
        <w:t xml:space="preserve"> r. poz. </w:t>
      </w:r>
      <w:r w:rsidR="0057016D">
        <w:rPr>
          <w:rFonts w:ascii="Verdana" w:hAnsi="Verdana"/>
          <w:sz w:val="18"/>
          <w:szCs w:val="18"/>
        </w:rPr>
        <w:t>2188</w:t>
      </w:r>
      <w:r w:rsidR="004A5F4F">
        <w:rPr>
          <w:rFonts w:ascii="Verdana" w:hAnsi="Verdana"/>
          <w:sz w:val="18"/>
          <w:szCs w:val="18"/>
        </w:rPr>
        <w:t xml:space="preserve">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w:t>
      </w:r>
      <w:r w:rsidR="0057016D">
        <w:rPr>
          <w:rFonts w:ascii="Verdana" w:hAnsi="Verdana"/>
          <w:sz w:val="18"/>
          <w:szCs w:val="18"/>
        </w:rPr>
        <w:t>9</w:t>
      </w:r>
      <w:r w:rsidRPr="00F865D1">
        <w:rPr>
          <w:rFonts w:ascii="Verdana" w:hAnsi="Verdana"/>
          <w:sz w:val="18"/>
          <w:szCs w:val="18"/>
        </w:rPr>
        <w:t xml:space="preserve"> r. poz. </w:t>
      </w:r>
      <w:r w:rsidR="004A5F4F">
        <w:rPr>
          <w:rFonts w:ascii="Verdana" w:hAnsi="Verdana"/>
          <w:sz w:val="18"/>
          <w:szCs w:val="18"/>
        </w:rPr>
        <w:t>12</w:t>
      </w:r>
      <w:r w:rsidR="0057016D">
        <w:rPr>
          <w:rFonts w:ascii="Verdana" w:hAnsi="Verdana"/>
          <w:sz w:val="18"/>
          <w:szCs w:val="18"/>
        </w:rPr>
        <w:t>3</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w:t>
      </w:r>
      <w:r w:rsidR="0057016D">
        <w:rPr>
          <w:rFonts w:ascii="Verdana" w:hAnsi="Verdana"/>
          <w:sz w:val="18"/>
          <w:szCs w:val="18"/>
        </w:rPr>
        <w:t>8</w:t>
      </w:r>
      <w:r w:rsidRPr="00F865D1">
        <w:rPr>
          <w:rFonts w:ascii="Verdana" w:hAnsi="Verdana"/>
          <w:sz w:val="18"/>
          <w:szCs w:val="18"/>
        </w:rPr>
        <w:t xml:space="preserve"> r. poz. </w:t>
      </w:r>
      <w:r w:rsidR="0057016D">
        <w:rPr>
          <w:rFonts w:ascii="Verdana" w:hAnsi="Verdana"/>
          <w:sz w:val="18"/>
          <w:szCs w:val="18"/>
        </w:rPr>
        <w:t>2188</w:t>
      </w:r>
      <w:r w:rsidR="004A5F4F">
        <w:rPr>
          <w:rFonts w:ascii="Verdana" w:hAnsi="Verdana"/>
          <w:sz w:val="18"/>
          <w:szCs w:val="18"/>
        </w:rPr>
        <w:t xml:space="preserve">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F40F0C"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Teresa Dębska</w:t>
      </w:r>
      <w:r w:rsidR="00873B90" w:rsidRPr="00AB7B7D">
        <w:rPr>
          <w:rFonts w:ascii="Verdana" w:hAnsi="Verdana" w:cs="Arial"/>
          <w:sz w:val="18"/>
          <w:szCs w:val="18"/>
        </w:rPr>
        <w:t xml:space="preserve"> – tel. (43) 678 </w:t>
      </w:r>
      <w:r>
        <w:rPr>
          <w:rFonts w:ascii="Verdana" w:hAnsi="Verdana" w:cs="Arial"/>
          <w:sz w:val="18"/>
          <w:szCs w:val="18"/>
        </w:rPr>
        <w:t>78 06</w:t>
      </w:r>
      <w:r w:rsidR="00873B90" w:rsidRPr="00AB7B7D">
        <w:rPr>
          <w:rFonts w:ascii="Verdana" w:hAnsi="Verdana" w:cs="Arial"/>
          <w:sz w:val="18"/>
          <w:szCs w:val="18"/>
        </w:rPr>
        <w:t xml:space="preserve">, faks (43) 678 </w:t>
      </w:r>
      <w:r w:rsidR="00255528">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8</w:t>
      </w:r>
      <w:r w:rsidR="005B1D59">
        <w:rPr>
          <w:rFonts w:ascii="Verdana" w:hAnsi="Verdana" w:cs="Arial"/>
          <w:sz w:val="18"/>
          <w:szCs w:val="18"/>
        </w:rPr>
        <w:t>.00</w:t>
      </w:r>
      <w:r w:rsidR="00873B90" w:rsidRPr="00AB7B7D">
        <w:rPr>
          <w:rFonts w:ascii="Verdana" w:hAnsi="Verdana" w:cs="Arial"/>
          <w:sz w:val="18"/>
          <w:szCs w:val="18"/>
        </w:rPr>
        <w:t>-1</w:t>
      </w:r>
      <w:r>
        <w:rPr>
          <w:rFonts w:ascii="Verdana" w:hAnsi="Verdana" w:cs="Arial"/>
          <w:sz w:val="18"/>
          <w:szCs w:val="18"/>
        </w:rPr>
        <w:t>8</w:t>
      </w:r>
      <w:r w:rsidR="005B1D59">
        <w:rPr>
          <w:rFonts w:ascii="Verdana" w:hAnsi="Verdana" w:cs="Arial"/>
          <w:sz w:val="18"/>
          <w:szCs w:val="18"/>
        </w:rPr>
        <w:t>.00</w:t>
      </w:r>
      <w:r w:rsidR="00E70B8E" w:rsidRPr="00AB7B7D">
        <w:rPr>
          <w:rFonts w:ascii="Verdana" w:hAnsi="Verdana" w:cs="Arial"/>
          <w:sz w:val="18"/>
          <w:szCs w:val="18"/>
        </w:rPr>
        <w:t>;</w:t>
      </w:r>
      <w:r>
        <w:rPr>
          <w:rFonts w:ascii="Verdana" w:hAnsi="Verdana" w:cs="Arial"/>
          <w:sz w:val="18"/>
          <w:szCs w:val="18"/>
        </w:rPr>
        <w:t xml:space="preserve"> wtorek – czwartek 8</w:t>
      </w:r>
      <w:r w:rsidR="005B1D59">
        <w:rPr>
          <w:rFonts w:ascii="Verdana" w:hAnsi="Verdana" w:cs="Arial"/>
          <w:sz w:val="18"/>
          <w:szCs w:val="18"/>
        </w:rPr>
        <w:t>.00 – 1</w:t>
      </w:r>
      <w:r>
        <w:rPr>
          <w:rFonts w:ascii="Verdana" w:hAnsi="Verdana" w:cs="Arial"/>
          <w:sz w:val="18"/>
          <w:szCs w:val="18"/>
        </w:rPr>
        <w:t>6</w:t>
      </w:r>
      <w:r w:rsidR="005B1D59">
        <w:rPr>
          <w:rFonts w:ascii="Verdana" w:hAnsi="Verdana" w:cs="Arial"/>
          <w:sz w:val="18"/>
          <w:szCs w:val="18"/>
        </w:rPr>
        <w:t xml:space="preserve">.00; piątek </w:t>
      </w:r>
      <w:r>
        <w:rPr>
          <w:rFonts w:ascii="Verdana" w:hAnsi="Verdana" w:cs="Arial"/>
          <w:sz w:val="18"/>
          <w:szCs w:val="18"/>
        </w:rPr>
        <w:t>8.00-14</w:t>
      </w:r>
      <w:r w:rsidR="005B1D59">
        <w:rPr>
          <w:rFonts w:ascii="Verdana" w:hAnsi="Verdana" w:cs="Arial"/>
          <w:sz w:val="18"/>
          <w:szCs w:val="18"/>
        </w:rPr>
        <w:t>.00;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F0A08"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t>
      </w:r>
      <w:r w:rsidR="00BE7760" w:rsidRPr="002F0A08">
        <w:rPr>
          <w:rFonts w:ascii="Verdana" w:hAnsi="Verdana"/>
          <w:sz w:val="18"/>
          <w:szCs w:val="18"/>
        </w:rPr>
        <w:t xml:space="preserve">wysokości </w:t>
      </w:r>
      <w:r w:rsidR="00CD0702" w:rsidRPr="002F0A08">
        <w:rPr>
          <w:rFonts w:ascii="Verdana" w:hAnsi="Verdana"/>
          <w:b/>
          <w:sz w:val="18"/>
          <w:szCs w:val="18"/>
          <w:u w:val="single"/>
        </w:rPr>
        <w:t>100</w:t>
      </w:r>
      <w:r w:rsidR="002F0A08">
        <w:rPr>
          <w:rFonts w:ascii="Verdana" w:hAnsi="Verdana"/>
          <w:b/>
          <w:sz w:val="18"/>
          <w:szCs w:val="18"/>
          <w:u w:val="single"/>
        </w:rPr>
        <w:t> 000,</w:t>
      </w:r>
      <w:r w:rsidR="00BE7760" w:rsidRPr="002F0A08">
        <w:rPr>
          <w:rFonts w:ascii="Verdana" w:hAnsi="Verdana"/>
          <w:b/>
          <w:sz w:val="18"/>
          <w:szCs w:val="18"/>
          <w:u w:val="single"/>
        </w:rPr>
        <w:t xml:space="preserve">00 </w:t>
      </w:r>
      <w:r w:rsidR="00BE7760" w:rsidRPr="002F0A08">
        <w:rPr>
          <w:rFonts w:ascii="Verdana" w:hAnsi="Verdana"/>
          <w:b/>
          <w:bCs/>
          <w:sz w:val="18"/>
          <w:szCs w:val="18"/>
          <w:u w:val="single"/>
        </w:rPr>
        <w:t>zł</w:t>
      </w:r>
      <w:r w:rsidR="00AB5815" w:rsidRPr="002F0A08">
        <w:rPr>
          <w:rFonts w:ascii="Verdana" w:hAnsi="Verdana"/>
          <w:b/>
          <w:bCs/>
          <w:sz w:val="18"/>
          <w:szCs w:val="18"/>
          <w:u w:val="single"/>
        </w:rPr>
        <w:t xml:space="preserve"> </w:t>
      </w:r>
      <w:r w:rsidR="00BE7760" w:rsidRPr="002F0A08">
        <w:rPr>
          <w:rFonts w:ascii="Verdana" w:hAnsi="Verdana"/>
          <w:bCs/>
          <w:sz w:val="18"/>
          <w:szCs w:val="18"/>
        </w:rPr>
        <w:t xml:space="preserve">(słownie złotych: </w:t>
      </w:r>
      <w:r w:rsidR="00CD0702" w:rsidRPr="002F0A08">
        <w:rPr>
          <w:rFonts w:ascii="Verdana" w:hAnsi="Verdana"/>
          <w:bCs/>
          <w:sz w:val="18"/>
          <w:szCs w:val="18"/>
        </w:rPr>
        <w:t>sto</w:t>
      </w:r>
      <w:r w:rsidR="00234A7F" w:rsidRPr="002F0A08">
        <w:rPr>
          <w:rFonts w:ascii="Verdana" w:hAnsi="Verdana"/>
          <w:bCs/>
          <w:sz w:val="18"/>
          <w:szCs w:val="18"/>
        </w:rPr>
        <w:t xml:space="preserve"> tysięcy złotych</w:t>
      </w:r>
      <w:r w:rsidR="00BE7760" w:rsidRPr="002F0A08">
        <w:rPr>
          <w:rFonts w:ascii="Verdana" w:hAnsi="Verdana"/>
          <w:bCs/>
          <w:sz w:val="18"/>
          <w:szCs w:val="18"/>
        </w:rPr>
        <w:t xml:space="preserve"> 00/100</w:t>
      </w:r>
      <w:r w:rsidR="00BE7760" w:rsidRPr="002F0A08">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w:t>
      </w:r>
      <w:r w:rsidR="002F0A08">
        <w:t>8</w:t>
      </w:r>
      <w:r w:rsidR="00234A7F" w:rsidRPr="00245D51">
        <w:t xml:space="preserve"> r. poz. </w:t>
      </w:r>
      <w:r w:rsidR="002F0A08">
        <w:t>110, 650, 1000 i 1669</w:t>
      </w:r>
      <w:r w:rsidR="00234A7F" w:rsidRPr="00245D51">
        <w:t>).</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C56C87" w:rsidRDefault="00F37A87"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w:t>
      </w:r>
      <w:r w:rsidR="00C56C87">
        <w:rPr>
          <w:rFonts w:ascii="Verdana" w:hAnsi="Verdana"/>
          <w:b/>
          <w:sz w:val="18"/>
          <w:szCs w:val="18"/>
        </w:rPr>
        <w:t>2</w:t>
      </w:r>
    </w:p>
    <w:p w:rsidR="00F37A87" w:rsidRPr="00245D51" w:rsidRDefault="00BE7760"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 xml:space="preserve">z dopiskiem </w:t>
      </w:r>
    </w:p>
    <w:p w:rsidR="004774F0" w:rsidRPr="00C56C87" w:rsidRDefault="00F37A87" w:rsidP="00C56C87">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907E42" w:rsidRPr="0084296B">
        <w:rPr>
          <w:rFonts w:ascii="Arial" w:hAnsi="Arial" w:cs="Arial"/>
          <w:b/>
          <w:bCs/>
          <w:sz w:val="20"/>
          <w:szCs w:val="20"/>
        </w:rPr>
        <w:t>Przebudowa drogi powiatowej Nr 37</w:t>
      </w:r>
      <w:r w:rsidR="000917BD">
        <w:rPr>
          <w:rFonts w:ascii="Arial" w:hAnsi="Arial" w:cs="Arial"/>
          <w:b/>
          <w:bCs/>
          <w:sz w:val="20"/>
          <w:szCs w:val="20"/>
        </w:rPr>
        <w:t>07</w:t>
      </w:r>
      <w:r w:rsidR="00907E42" w:rsidRPr="0084296B">
        <w:rPr>
          <w:rFonts w:ascii="Arial" w:hAnsi="Arial" w:cs="Arial"/>
          <w:b/>
          <w:bCs/>
          <w:sz w:val="20"/>
          <w:szCs w:val="20"/>
        </w:rPr>
        <w:t xml:space="preserve">E </w:t>
      </w:r>
      <w:r w:rsidR="000917BD">
        <w:rPr>
          <w:rFonts w:ascii="Arial" w:hAnsi="Arial" w:cs="Arial"/>
          <w:b/>
          <w:bCs/>
          <w:sz w:val="20"/>
          <w:szCs w:val="20"/>
        </w:rPr>
        <w:t>na odcinku Góra Bałdrzychowska – Kałów o łącznej długości 5,65 km</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0917BD">
        <w:rPr>
          <w:rFonts w:ascii="Verdana" w:hAnsi="Verdana"/>
          <w:b/>
          <w:bCs/>
          <w:sz w:val="18"/>
          <w:szCs w:val="18"/>
        </w:rPr>
        <w:t>FS</w:t>
      </w:r>
      <w:r w:rsidR="00836279" w:rsidRPr="00245D51">
        <w:rPr>
          <w:rFonts w:ascii="Verdana" w:hAnsi="Verdana"/>
          <w:b/>
          <w:bCs/>
          <w:sz w:val="18"/>
          <w:szCs w:val="18"/>
        </w:rPr>
        <w:t>.272.</w:t>
      </w:r>
      <w:r w:rsidR="000917BD">
        <w:rPr>
          <w:rFonts w:ascii="Verdana" w:hAnsi="Verdana"/>
          <w:b/>
          <w:bCs/>
          <w:sz w:val="18"/>
          <w:szCs w:val="18"/>
        </w:rPr>
        <w:t>5</w:t>
      </w:r>
      <w:r w:rsidRPr="00245D51">
        <w:rPr>
          <w:rFonts w:ascii="Verdana" w:hAnsi="Verdana"/>
          <w:b/>
          <w:bCs/>
          <w:sz w:val="18"/>
          <w:szCs w:val="18"/>
        </w:rPr>
        <w:t>.201</w:t>
      </w:r>
      <w:r w:rsidR="000917BD">
        <w:rPr>
          <w:rFonts w:ascii="Verdana" w:hAnsi="Verdana"/>
          <w:b/>
          <w:bCs/>
          <w:sz w:val="18"/>
          <w:szCs w:val="18"/>
        </w:rPr>
        <w:t>9</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 xml:space="preserve">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w:t>
      </w:r>
      <w:r w:rsidRPr="0057016D">
        <w:rPr>
          <w:rFonts w:ascii="Verdana" w:hAnsi="Verdana"/>
          <w:sz w:val="18"/>
          <w:szCs w:val="18"/>
        </w:rPr>
        <w:t>o zwalczaniu nieuczciwej</w:t>
      </w:r>
      <w:r w:rsidR="00086B24" w:rsidRPr="0057016D">
        <w:rPr>
          <w:rFonts w:ascii="Verdana" w:hAnsi="Verdana"/>
          <w:sz w:val="18"/>
          <w:szCs w:val="18"/>
        </w:rPr>
        <w:t xml:space="preserve"> konkurencji (Dz. U. z 20</w:t>
      </w:r>
      <w:r w:rsidR="0057016D" w:rsidRPr="0057016D">
        <w:rPr>
          <w:rFonts w:ascii="Verdana" w:hAnsi="Verdana"/>
          <w:sz w:val="18"/>
          <w:szCs w:val="18"/>
        </w:rPr>
        <w:t>18</w:t>
      </w:r>
      <w:r w:rsidR="00086B24" w:rsidRPr="0057016D">
        <w:rPr>
          <w:rFonts w:ascii="Verdana" w:hAnsi="Verdana"/>
          <w:sz w:val="18"/>
          <w:szCs w:val="18"/>
        </w:rPr>
        <w:t xml:space="preserve"> r. </w:t>
      </w:r>
      <w:r w:rsidRPr="0057016D">
        <w:rPr>
          <w:rFonts w:ascii="Verdana" w:hAnsi="Verdana"/>
          <w:sz w:val="18"/>
          <w:szCs w:val="18"/>
        </w:rPr>
        <w:t xml:space="preserve">poz. </w:t>
      </w:r>
      <w:r w:rsidR="0057016D" w:rsidRPr="0057016D">
        <w:rPr>
          <w:rFonts w:ascii="Verdana" w:hAnsi="Verdana"/>
          <w:sz w:val="18"/>
          <w:szCs w:val="18"/>
        </w:rPr>
        <w:t>419</w:t>
      </w:r>
      <w:r w:rsidRPr="0057016D">
        <w:rPr>
          <w:rFonts w:ascii="Verdana" w:hAnsi="Verdana"/>
          <w:sz w:val="18"/>
          <w:szCs w:val="18"/>
        </w:rPr>
        <w:t xml:space="preserve">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 xml:space="preserve">nr </w:t>
      </w:r>
      <w:r w:rsidR="00EE219B">
        <w:rPr>
          <w:rFonts w:ascii="Verdana" w:hAnsi="Verdana"/>
          <w:b/>
          <w:sz w:val="18"/>
          <w:szCs w:val="18"/>
        </w:rPr>
        <w:t>FS</w:t>
      </w:r>
      <w:r w:rsidR="00C24F46" w:rsidRPr="00C20124">
        <w:rPr>
          <w:rFonts w:ascii="Verdana" w:hAnsi="Verdana"/>
          <w:b/>
          <w:sz w:val="18"/>
          <w:szCs w:val="18"/>
        </w:rPr>
        <w:t>.272.</w:t>
      </w:r>
      <w:r w:rsidR="00AC6655">
        <w:rPr>
          <w:rFonts w:ascii="Verdana" w:hAnsi="Verdana"/>
          <w:b/>
          <w:sz w:val="18"/>
          <w:szCs w:val="18"/>
        </w:rPr>
        <w:t>5</w:t>
      </w:r>
      <w:r w:rsidR="00C24F46" w:rsidRPr="00C20124">
        <w:rPr>
          <w:rFonts w:ascii="Verdana" w:hAnsi="Verdana"/>
          <w:b/>
          <w:sz w:val="18"/>
          <w:szCs w:val="18"/>
        </w:rPr>
        <w:t>.201</w:t>
      </w:r>
      <w:r w:rsidR="00EE219B">
        <w:rPr>
          <w:rFonts w:ascii="Verdana" w:hAnsi="Verdana"/>
          <w:b/>
          <w:sz w:val="18"/>
          <w:szCs w:val="18"/>
        </w:rPr>
        <w:t>9</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E6C91"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sidR="00EE219B">
        <w:rPr>
          <w:rFonts w:ascii="Arial" w:hAnsi="Arial" w:cs="Arial"/>
          <w:b/>
          <w:bCs/>
          <w:sz w:val="20"/>
          <w:szCs w:val="20"/>
        </w:rPr>
        <w:t>07</w:t>
      </w:r>
      <w:r w:rsidRPr="0084296B">
        <w:rPr>
          <w:rFonts w:ascii="Arial" w:hAnsi="Arial" w:cs="Arial"/>
          <w:b/>
          <w:bCs/>
          <w:sz w:val="20"/>
          <w:szCs w:val="20"/>
        </w:rPr>
        <w:t xml:space="preserve"> </w:t>
      </w:r>
      <w:r w:rsidR="00EE219B">
        <w:rPr>
          <w:rFonts w:ascii="Arial" w:hAnsi="Arial" w:cs="Arial"/>
          <w:b/>
          <w:bCs/>
          <w:sz w:val="20"/>
          <w:szCs w:val="20"/>
        </w:rPr>
        <w:t xml:space="preserve">na odcinku Góra Bałdrzychowska – Kałów </w:t>
      </w:r>
    </w:p>
    <w:p w:rsidR="00CA5E40" w:rsidRPr="0084296B" w:rsidRDefault="00EE219B" w:rsidP="00CA5E40">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705D4F">
        <w:rPr>
          <w:rFonts w:ascii="Verdana" w:hAnsi="Verdana" w:cs="Verdana-Bold"/>
          <w:b/>
          <w:bCs/>
          <w:color w:val="000000"/>
          <w:sz w:val="18"/>
          <w:szCs w:val="18"/>
        </w:rPr>
        <w:t xml:space="preserve">Nie otwierać przed </w:t>
      </w:r>
      <w:r w:rsidR="008829EF" w:rsidRPr="00705D4F">
        <w:rPr>
          <w:rFonts w:ascii="Verdana" w:hAnsi="Verdana" w:cs="Verdana-Bold"/>
          <w:b/>
          <w:bCs/>
          <w:color w:val="000000"/>
          <w:sz w:val="18"/>
          <w:szCs w:val="18"/>
        </w:rPr>
        <w:t>1</w:t>
      </w:r>
      <w:r w:rsidR="009E5731">
        <w:rPr>
          <w:rFonts w:ascii="Verdana" w:hAnsi="Verdana" w:cs="Verdana-Bold"/>
          <w:b/>
          <w:bCs/>
          <w:color w:val="000000"/>
          <w:sz w:val="18"/>
          <w:szCs w:val="18"/>
        </w:rPr>
        <w:t>7</w:t>
      </w:r>
      <w:r w:rsidRPr="00705D4F">
        <w:rPr>
          <w:rFonts w:ascii="Verdana" w:hAnsi="Verdana" w:cs="Verdana-Bold"/>
          <w:b/>
          <w:bCs/>
          <w:color w:val="000000"/>
          <w:sz w:val="18"/>
          <w:szCs w:val="18"/>
        </w:rPr>
        <w:t>.</w:t>
      </w:r>
      <w:r w:rsidR="00A56104" w:rsidRPr="00705D4F">
        <w:rPr>
          <w:rFonts w:ascii="Verdana" w:hAnsi="Verdana" w:cs="Verdana-Bold"/>
          <w:b/>
          <w:bCs/>
          <w:color w:val="000000"/>
          <w:sz w:val="18"/>
          <w:szCs w:val="18"/>
        </w:rPr>
        <w:t>0</w:t>
      </w:r>
      <w:r w:rsidR="008829EF" w:rsidRPr="00705D4F">
        <w:rPr>
          <w:rFonts w:ascii="Verdana" w:hAnsi="Verdana" w:cs="Verdana-Bold"/>
          <w:b/>
          <w:bCs/>
          <w:color w:val="000000"/>
          <w:sz w:val="18"/>
          <w:szCs w:val="18"/>
        </w:rPr>
        <w:t>4</w:t>
      </w:r>
      <w:r w:rsidR="00BB1081" w:rsidRPr="00705D4F">
        <w:rPr>
          <w:rFonts w:ascii="Verdana" w:hAnsi="Verdana" w:cs="Verdana-Bold"/>
          <w:b/>
          <w:bCs/>
          <w:color w:val="000000"/>
          <w:sz w:val="18"/>
          <w:szCs w:val="18"/>
        </w:rPr>
        <w:t>.201</w:t>
      </w:r>
      <w:r w:rsidR="00EE219B" w:rsidRPr="00705D4F">
        <w:rPr>
          <w:rFonts w:ascii="Verdana" w:hAnsi="Verdana" w:cs="Verdana-Bold"/>
          <w:b/>
          <w:bCs/>
          <w:color w:val="000000"/>
          <w:sz w:val="18"/>
          <w:szCs w:val="18"/>
        </w:rPr>
        <w:t>9</w:t>
      </w:r>
      <w:r w:rsidR="00BB1081" w:rsidRPr="00705D4F">
        <w:rPr>
          <w:rFonts w:ascii="Verdana" w:hAnsi="Verdana" w:cs="Verdana-Bold"/>
          <w:b/>
          <w:bCs/>
          <w:color w:val="000000"/>
          <w:sz w:val="18"/>
          <w:szCs w:val="18"/>
        </w:rPr>
        <w:t xml:space="preserve"> r. godz. 1</w:t>
      </w:r>
      <w:r w:rsidR="00C56C87" w:rsidRPr="00705D4F">
        <w:rPr>
          <w:rFonts w:ascii="Verdana" w:hAnsi="Verdana" w:cs="Verdana-Bold"/>
          <w:b/>
          <w:bCs/>
          <w:color w:val="000000"/>
          <w:sz w:val="18"/>
          <w:szCs w:val="18"/>
        </w:rPr>
        <w:t>0</w:t>
      </w:r>
      <w:r w:rsidR="000C7D3C" w:rsidRPr="00705D4F">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705D4F"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 xml:space="preserve">Starostwo Powiatowe w Poddębicach, ul. </w:t>
      </w:r>
      <w:r w:rsidR="00C82DC1" w:rsidRPr="00705D4F">
        <w:rPr>
          <w:rFonts w:ascii="Verdana" w:hAnsi="Verdana" w:cs="Verdana-Bold"/>
          <w:b/>
          <w:bCs/>
          <w:color w:val="000000"/>
          <w:sz w:val="18"/>
          <w:szCs w:val="18"/>
        </w:rPr>
        <w:t>Łęczycka 16</w:t>
      </w:r>
      <w:r w:rsidR="009B5DD8" w:rsidRPr="00705D4F">
        <w:rPr>
          <w:rFonts w:ascii="Verdana" w:hAnsi="Verdana" w:cs="Verdana-Bold"/>
          <w:b/>
          <w:bCs/>
          <w:color w:val="000000"/>
          <w:sz w:val="18"/>
          <w:szCs w:val="18"/>
        </w:rPr>
        <w:t>, 99-200 Poddębice</w:t>
      </w:r>
      <w:r w:rsidRPr="00705D4F">
        <w:rPr>
          <w:rFonts w:ascii="Verdana" w:hAnsi="Verdana" w:cs="Verdana"/>
          <w:color w:val="000000"/>
          <w:sz w:val="18"/>
          <w:szCs w:val="18"/>
        </w:rPr>
        <w:t xml:space="preserve"> do dnia </w:t>
      </w:r>
      <w:r w:rsidR="008829EF" w:rsidRPr="00705D4F">
        <w:rPr>
          <w:rFonts w:ascii="Verdana" w:hAnsi="Verdana" w:cs="Verdana-Bold"/>
          <w:b/>
          <w:bCs/>
          <w:color w:val="000000"/>
          <w:sz w:val="18"/>
          <w:szCs w:val="18"/>
        </w:rPr>
        <w:t>1</w:t>
      </w:r>
      <w:r w:rsidR="009E5731">
        <w:rPr>
          <w:rFonts w:ascii="Verdana" w:hAnsi="Verdana" w:cs="Verdana-Bold"/>
          <w:b/>
          <w:bCs/>
          <w:color w:val="000000"/>
          <w:sz w:val="18"/>
          <w:szCs w:val="18"/>
        </w:rPr>
        <w:t>7</w:t>
      </w:r>
      <w:r w:rsidR="00CA5E40" w:rsidRPr="00705D4F">
        <w:rPr>
          <w:rFonts w:ascii="Verdana" w:hAnsi="Verdana" w:cs="Verdana-Bold"/>
          <w:b/>
          <w:bCs/>
          <w:color w:val="000000"/>
          <w:sz w:val="18"/>
          <w:szCs w:val="18"/>
        </w:rPr>
        <w:t>.</w:t>
      </w:r>
      <w:r w:rsidR="00A56104" w:rsidRPr="00705D4F">
        <w:rPr>
          <w:rFonts w:ascii="Verdana" w:hAnsi="Verdana" w:cs="Verdana-Bold"/>
          <w:b/>
          <w:bCs/>
          <w:color w:val="000000"/>
          <w:sz w:val="18"/>
          <w:szCs w:val="18"/>
        </w:rPr>
        <w:t>0</w:t>
      </w:r>
      <w:r w:rsidR="008829EF" w:rsidRPr="00705D4F">
        <w:rPr>
          <w:rFonts w:ascii="Verdana" w:hAnsi="Verdana" w:cs="Verdana-Bold"/>
          <w:b/>
          <w:bCs/>
          <w:color w:val="000000"/>
          <w:sz w:val="18"/>
          <w:szCs w:val="18"/>
        </w:rPr>
        <w:t>4</w:t>
      </w:r>
      <w:r w:rsidRPr="00705D4F">
        <w:rPr>
          <w:rFonts w:ascii="Verdana" w:hAnsi="Verdana" w:cs="Verdana-Bold"/>
          <w:b/>
          <w:bCs/>
          <w:color w:val="000000"/>
          <w:sz w:val="18"/>
          <w:szCs w:val="18"/>
        </w:rPr>
        <w:t>.201</w:t>
      </w:r>
      <w:r w:rsidR="00EE219B" w:rsidRPr="00705D4F">
        <w:rPr>
          <w:rFonts w:ascii="Verdana" w:hAnsi="Verdana" w:cs="Verdana-Bold"/>
          <w:b/>
          <w:bCs/>
          <w:color w:val="000000"/>
          <w:sz w:val="18"/>
          <w:szCs w:val="18"/>
        </w:rPr>
        <w:t>9</w:t>
      </w:r>
      <w:r w:rsidRPr="00705D4F">
        <w:rPr>
          <w:rFonts w:ascii="Verdana" w:hAnsi="Verdana" w:cs="Verdana-Bold"/>
          <w:b/>
          <w:bCs/>
          <w:color w:val="000000"/>
          <w:sz w:val="18"/>
          <w:szCs w:val="18"/>
        </w:rPr>
        <w:t xml:space="preserve"> r. </w:t>
      </w:r>
      <w:r w:rsidR="009B2E85" w:rsidRPr="00705D4F">
        <w:rPr>
          <w:rFonts w:ascii="Verdana" w:hAnsi="Verdana" w:cs="Verdana"/>
          <w:color w:val="000000"/>
          <w:sz w:val="18"/>
          <w:szCs w:val="18"/>
        </w:rPr>
        <w:t xml:space="preserve">do godz. </w:t>
      </w:r>
      <w:r w:rsidRPr="00705D4F">
        <w:rPr>
          <w:rFonts w:ascii="Verdana" w:hAnsi="Verdana" w:cs="Verdana-Bold"/>
          <w:b/>
          <w:bCs/>
          <w:color w:val="000000"/>
          <w:sz w:val="18"/>
          <w:szCs w:val="18"/>
        </w:rPr>
        <w:t>1</w:t>
      </w:r>
      <w:r w:rsidR="00C56C87" w:rsidRPr="00705D4F">
        <w:rPr>
          <w:rFonts w:ascii="Verdana" w:hAnsi="Verdana" w:cs="Verdana-Bold"/>
          <w:b/>
          <w:bCs/>
          <w:color w:val="000000"/>
          <w:sz w:val="18"/>
          <w:szCs w:val="18"/>
        </w:rPr>
        <w:t>0</w:t>
      </w:r>
      <w:r w:rsidR="00EF0F86" w:rsidRPr="00705D4F">
        <w:rPr>
          <w:rFonts w:ascii="Verdana" w:hAnsi="Verdana" w:cs="Verdana-Bold"/>
          <w:b/>
          <w:bCs/>
          <w:color w:val="000000"/>
          <w:sz w:val="18"/>
          <w:szCs w:val="18"/>
        </w:rPr>
        <w:t>:</w:t>
      </w:r>
      <w:r w:rsidR="000C7D3C" w:rsidRPr="00705D4F">
        <w:rPr>
          <w:rFonts w:ascii="Verdana" w:hAnsi="Verdana" w:cs="Verdana-Bold"/>
          <w:b/>
          <w:bCs/>
          <w:color w:val="000000"/>
          <w:sz w:val="18"/>
          <w:szCs w:val="18"/>
        </w:rPr>
        <w:t>00</w:t>
      </w:r>
      <w:r w:rsidR="00323513" w:rsidRPr="00705D4F">
        <w:rPr>
          <w:rFonts w:ascii="Verdana" w:hAnsi="Verdana" w:cs="Verdana-Bold"/>
          <w:b/>
          <w:bCs/>
          <w:color w:val="000000"/>
          <w:sz w:val="18"/>
          <w:szCs w:val="18"/>
        </w:rPr>
        <w:t xml:space="preserve"> w </w:t>
      </w:r>
      <w:r w:rsidR="00C82DC1" w:rsidRPr="00705D4F">
        <w:rPr>
          <w:rFonts w:ascii="Verdana" w:hAnsi="Verdana" w:cs="Verdana-Bold"/>
          <w:b/>
          <w:bCs/>
          <w:color w:val="000000"/>
          <w:sz w:val="18"/>
          <w:szCs w:val="18"/>
        </w:rPr>
        <w:t>kancelarii - parter</w:t>
      </w:r>
      <w:r w:rsidRPr="00705D4F">
        <w:rPr>
          <w:rFonts w:ascii="Verdana" w:hAnsi="Verdana" w:cs="Verdana-Bold"/>
          <w:b/>
          <w:bCs/>
          <w:color w:val="000000"/>
          <w:sz w:val="18"/>
          <w:szCs w:val="18"/>
        </w:rPr>
        <w:t>.</w:t>
      </w:r>
    </w:p>
    <w:p w:rsidR="009B2E85" w:rsidRPr="00705D4F" w:rsidRDefault="009B2E85" w:rsidP="00B25F1A">
      <w:pPr>
        <w:autoSpaceDE w:val="0"/>
        <w:autoSpaceDN w:val="0"/>
        <w:adjustRightInd w:val="0"/>
        <w:spacing w:after="0" w:line="240" w:lineRule="auto"/>
        <w:rPr>
          <w:rFonts w:ascii="Verdana" w:hAnsi="Verdana" w:cs="Verdana"/>
          <w:color w:val="000000"/>
          <w:sz w:val="18"/>
          <w:szCs w:val="18"/>
        </w:rPr>
      </w:pPr>
    </w:p>
    <w:p w:rsidR="00B25F1A" w:rsidRPr="00705D4F" w:rsidRDefault="00B25F1A" w:rsidP="00B25F1A">
      <w:pPr>
        <w:autoSpaceDE w:val="0"/>
        <w:autoSpaceDN w:val="0"/>
        <w:adjustRightInd w:val="0"/>
        <w:spacing w:after="0" w:line="240" w:lineRule="auto"/>
        <w:rPr>
          <w:rFonts w:ascii="Verdana" w:hAnsi="Verdana" w:cs="Verdana"/>
          <w:color w:val="000000"/>
          <w:sz w:val="18"/>
          <w:szCs w:val="18"/>
        </w:rPr>
      </w:pPr>
      <w:r w:rsidRPr="00705D4F">
        <w:rPr>
          <w:rFonts w:ascii="Verdana" w:hAnsi="Verdana" w:cs="Verdana"/>
          <w:b/>
          <w:color w:val="000000"/>
          <w:sz w:val="18"/>
          <w:szCs w:val="18"/>
        </w:rPr>
        <w:t>2</w:t>
      </w:r>
      <w:r w:rsidRPr="00705D4F">
        <w:rPr>
          <w:rFonts w:ascii="Verdana" w:hAnsi="Verdana" w:cs="Verdana"/>
          <w:color w:val="000000"/>
          <w:sz w:val="18"/>
          <w:szCs w:val="18"/>
        </w:rPr>
        <w:t>. Oferty złożone po terminie zostaną zwrócone wykonawcom bez otwierania.</w:t>
      </w:r>
    </w:p>
    <w:p w:rsidR="009B2E85" w:rsidRPr="00705D4F"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705D4F">
        <w:rPr>
          <w:rFonts w:ascii="Verdana" w:hAnsi="Verdana" w:cs="Verdana"/>
          <w:b/>
          <w:color w:val="000000"/>
          <w:sz w:val="18"/>
          <w:szCs w:val="18"/>
        </w:rPr>
        <w:t>3</w:t>
      </w:r>
      <w:r w:rsidRPr="00705D4F">
        <w:rPr>
          <w:rFonts w:ascii="Verdana" w:hAnsi="Verdana" w:cs="Verdana"/>
          <w:color w:val="000000"/>
          <w:sz w:val="18"/>
          <w:szCs w:val="18"/>
        </w:rPr>
        <w:t xml:space="preserve">. Otwarcie ofert nastąpi w siedzibie zamawiającego dnia </w:t>
      </w:r>
      <w:r w:rsidR="008829EF" w:rsidRPr="00705D4F">
        <w:rPr>
          <w:rFonts w:ascii="Verdana" w:hAnsi="Verdana" w:cs="Verdana"/>
          <w:b/>
          <w:color w:val="000000"/>
          <w:sz w:val="18"/>
          <w:szCs w:val="18"/>
        </w:rPr>
        <w:t>1</w:t>
      </w:r>
      <w:r w:rsidR="009E5731">
        <w:rPr>
          <w:rFonts w:ascii="Verdana" w:hAnsi="Verdana" w:cs="Verdana"/>
          <w:b/>
          <w:color w:val="000000"/>
          <w:sz w:val="18"/>
          <w:szCs w:val="18"/>
        </w:rPr>
        <w:t>7</w:t>
      </w:r>
      <w:bookmarkStart w:id="0" w:name="_GoBack"/>
      <w:bookmarkEnd w:id="0"/>
      <w:r w:rsidRPr="00705D4F">
        <w:rPr>
          <w:rFonts w:ascii="Verdana" w:hAnsi="Verdana" w:cs="Verdana-Bold"/>
          <w:b/>
          <w:bCs/>
          <w:color w:val="000000"/>
          <w:sz w:val="18"/>
          <w:szCs w:val="18"/>
        </w:rPr>
        <w:t>.</w:t>
      </w:r>
      <w:r w:rsidR="00A56104" w:rsidRPr="00705D4F">
        <w:rPr>
          <w:rFonts w:ascii="Verdana" w:hAnsi="Verdana" w:cs="Verdana-Bold"/>
          <w:b/>
          <w:bCs/>
          <w:color w:val="000000"/>
          <w:sz w:val="18"/>
          <w:szCs w:val="18"/>
        </w:rPr>
        <w:t>0</w:t>
      </w:r>
      <w:r w:rsidR="008829EF" w:rsidRPr="00705D4F">
        <w:rPr>
          <w:rFonts w:ascii="Verdana" w:hAnsi="Verdana" w:cs="Verdana-Bold"/>
          <w:b/>
          <w:bCs/>
          <w:color w:val="000000"/>
          <w:sz w:val="18"/>
          <w:szCs w:val="18"/>
        </w:rPr>
        <w:t>4</w:t>
      </w:r>
      <w:r w:rsidRPr="00705D4F">
        <w:rPr>
          <w:rFonts w:ascii="Verdana" w:hAnsi="Verdana" w:cs="Verdana-Bold"/>
          <w:b/>
          <w:bCs/>
          <w:color w:val="000000"/>
          <w:sz w:val="18"/>
          <w:szCs w:val="18"/>
        </w:rPr>
        <w:t>.201</w:t>
      </w:r>
      <w:r w:rsidR="00EE219B" w:rsidRPr="00705D4F">
        <w:rPr>
          <w:rFonts w:ascii="Verdana" w:hAnsi="Verdana" w:cs="Verdana-Bold"/>
          <w:b/>
          <w:bCs/>
          <w:color w:val="000000"/>
          <w:sz w:val="18"/>
          <w:szCs w:val="18"/>
        </w:rPr>
        <w:t>9</w:t>
      </w:r>
      <w:r w:rsidRPr="00705D4F">
        <w:rPr>
          <w:rFonts w:ascii="Verdana" w:hAnsi="Verdana" w:cs="Verdana-Bold"/>
          <w:b/>
          <w:bCs/>
          <w:color w:val="000000"/>
          <w:sz w:val="18"/>
          <w:szCs w:val="18"/>
        </w:rPr>
        <w:t xml:space="preserve"> r. </w:t>
      </w:r>
      <w:r w:rsidRPr="00705D4F">
        <w:rPr>
          <w:rFonts w:ascii="Verdana" w:hAnsi="Verdana" w:cs="Verdana"/>
          <w:color w:val="000000"/>
          <w:sz w:val="18"/>
          <w:szCs w:val="18"/>
        </w:rPr>
        <w:t xml:space="preserve">o godz. </w:t>
      </w:r>
      <w:r w:rsidRPr="00705D4F">
        <w:rPr>
          <w:rFonts w:ascii="Verdana" w:hAnsi="Verdana" w:cs="Verdana-Bold"/>
          <w:b/>
          <w:bCs/>
          <w:color w:val="000000"/>
          <w:sz w:val="18"/>
          <w:szCs w:val="18"/>
        </w:rPr>
        <w:t>1</w:t>
      </w:r>
      <w:r w:rsidR="00C56C87" w:rsidRPr="00705D4F">
        <w:rPr>
          <w:rFonts w:ascii="Verdana" w:hAnsi="Verdana" w:cs="Verdana-Bold"/>
          <w:b/>
          <w:bCs/>
          <w:color w:val="000000"/>
          <w:sz w:val="18"/>
          <w:szCs w:val="18"/>
        </w:rPr>
        <w:t>0</w:t>
      </w:r>
      <w:r w:rsidR="000C7D3C" w:rsidRPr="00705D4F">
        <w:rPr>
          <w:rFonts w:ascii="Verdana" w:hAnsi="Verdana" w:cs="Verdana-Bold"/>
          <w:b/>
          <w:bCs/>
          <w:color w:val="000000"/>
          <w:sz w:val="18"/>
          <w:szCs w:val="18"/>
        </w:rPr>
        <w:t>:15</w:t>
      </w:r>
      <w:r w:rsidR="005D1D1F" w:rsidRPr="00705D4F">
        <w:rPr>
          <w:rFonts w:ascii="Verdana" w:hAnsi="Verdana" w:cs="Verdana-Bold"/>
          <w:b/>
          <w:bCs/>
          <w:color w:val="000000"/>
          <w:sz w:val="18"/>
          <w:szCs w:val="18"/>
        </w:rPr>
        <w:t>,</w:t>
      </w:r>
      <w:r w:rsidR="005D1D1F" w:rsidRPr="00705D4F">
        <w:rPr>
          <w:rFonts w:ascii="Verdana" w:hAnsi="Verdana" w:cs="Verdana-Bold"/>
          <w:bCs/>
          <w:color w:val="000000"/>
          <w:sz w:val="18"/>
          <w:szCs w:val="18"/>
        </w:rPr>
        <w:t xml:space="preserve"> pokój </w:t>
      </w:r>
      <w:r w:rsidR="00C82DC1" w:rsidRPr="00705D4F">
        <w:rPr>
          <w:rFonts w:ascii="Verdana" w:hAnsi="Verdana" w:cs="Verdana-Bold"/>
          <w:bCs/>
          <w:color w:val="000000"/>
          <w:sz w:val="18"/>
          <w:szCs w:val="18"/>
        </w:rPr>
        <w:t>309</w:t>
      </w:r>
      <w:r w:rsidR="00C542B5" w:rsidRPr="00705D4F">
        <w:rPr>
          <w:rFonts w:ascii="Verdana" w:hAnsi="Verdana" w:cs="Verdana-Bold"/>
          <w:bCs/>
          <w:color w:val="000000"/>
          <w:sz w:val="18"/>
          <w:szCs w:val="18"/>
        </w:rPr>
        <w:t xml:space="preserve"> piętro III</w:t>
      </w:r>
      <w:r w:rsidR="005D1D1F" w:rsidRPr="00705D4F">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705D4F" w:rsidRDefault="00705D4F" w:rsidP="00B25F1A">
      <w:pPr>
        <w:autoSpaceDE w:val="0"/>
        <w:autoSpaceDN w:val="0"/>
        <w:adjustRightInd w:val="0"/>
        <w:spacing w:after="0" w:line="240" w:lineRule="auto"/>
        <w:rPr>
          <w:rFonts w:ascii="Verdana" w:hAnsi="Verdana" w:cs="Verdana-Bold"/>
          <w:b/>
          <w:bCs/>
          <w:color w:val="0070C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411263">
        <w:rPr>
          <w:rFonts w:ascii="Verdana" w:hAnsi="Verdana" w:cs="Verdana"/>
          <w:color w:val="000000"/>
          <w:sz w:val="18"/>
          <w:szCs w:val="18"/>
        </w:rPr>
        <w:t xml:space="preserve">ryczałtową </w:t>
      </w:r>
      <w:r w:rsidRPr="00411263">
        <w:rPr>
          <w:rFonts w:ascii="Verdana" w:hAnsi="Verdana" w:cs="Verdana"/>
          <w:color w:val="000000"/>
          <w:sz w:val="18"/>
          <w:szCs w:val="18"/>
        </w:rPr>
        <w:t>brutto</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444508" w:rsidRDefault="00444508"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9B0C62">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FA1675"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FA1675">
        <w:rPr>
          <w:rFonts w:ascii="Verdana" w:hAnsi="Verdana" w:cs="Verdana"/>
          <w:b/>
          <w:color w:val="000000"/>
          <w:sz w:val="18"/>
          <w:szCs w:val="18"/>
        </w:rPr>
        <w:t xml:space="preserve">C </w:t>
      </w:r>
      <w:r w:rsidR="00B25F1A" w:rsidRPr="00FA1675">
        <w:rPr>
          <w:rFonts w:ascii="Verdana" w:hAnsi="Verdana" w:cs="Verdana"/>
          <w:b/>
          <w:color w:val="000000"/>
          <w:sz w:val="12"/>
          <w:szCs w:val="12"/>
        </w:rPr>
        <w:t>min</w:t>
      </w:r>
    </w:p>
    <w:p w:rsidR="00B25F1A" w:rsidRPr="00FA1675" w:rsidRDefault="009B2E85" w:rsidP="00B25F1A">
      <w:pPr>
        <w:autoSpaceDE w:val="0"/>
        <w:autoSpaceDN w:val="0"/>
        <w:adjustRightInd w:val="0"/>
        <w:spacing w:after="0" w:line="240" w:lineRule="auto"/>
        <w:rPr>
          <w:rFonts w:ascii="Verdana" w:hAnsi="Verdana" w:cs="Verdana"/>
          <w:b/>
          <w:color w:val="000000"/>
          <w:sz w:val="18"/>
          <w:szCs w:val="18"/>
        </w:rPr>
      </w:pPr>
      <w:r w:rsidRPr="00FA1675">
        <w:rPr>
          <w:rFonts w:ascii="Verdana" w:hAnsi="Verdana" w:cs="Verdana"/>
          <w:b/>
          <w:color w:val="000000"/>
          <w:sz w:val="18"/>
          <w:szCs w:val="18"/>
        </w:rPr>
        <w:tab/>
      </w:r>
      <w:r w:rsidRPr="00FA1675">
        <w:rPr>
          <w:rFonts w:ascii="Verdana" w:hAnsi="Verdana" w:cs="Verdana"/>
          <w:b/>
          <w:color w:val="000000"/>
          <w:sz w:val="18"/>
          <w:szCs w:val="18"/>
        </w:rPr>
        <w:tab/>
      </w:r>
      <w:r w:rsidRPr="00FA1675">
        <w:rPr>
          <w:rFonts w:ascii="Verdana" w:hAnsi="Verdana" w:cs="Verdana"/>
          <w:b/>
          <w:color w:val="000000"/>
          <w:sz w:val="18"/>
          <w:szCs w:val="18"/>
        </w:rPr>
        <w:tab/>
      </w:r>
      <w:r w:rsidR="007B7748" w:rsidRPr="00FA1675">
        <w:rPr>
          <w:rFonts w:ascii="Verdana" w:hAnsi="Verdana" w:cs="Verdana"/>
          <w:b/>
          <w:color w:val="000000"/>
          <w:sz w:val="18"/>
          <w:szCs w:val="18"/>
        </w:rPr>
        <w:tab/>
      </w:r>
      <w:r w:rsidR="007B7748" w:rsidRPr="00FA1675">
        <w:rPr>
          <w:rFonts w:ascii="Verdana" w:hAnsi="Verdana" w:cs="Verdana"/>
          <w:b/>
          <w:color w:val="000000"/>
          <w:sz w:val="18"/>
          <w:szCs w:val="18"/>
        </w:rPr>
        <w:tab/>
      </w:r>
      <w:r w:rsidR="000F2ED0" w:rsidRPr="00FA1675">
        <w:rPr>
          <w:rFonts w:ascii="Verdana" w:hAnsi="Verdana" w:cs="Verdana"/>
          <w:b/>
          <w:color w:val="000000"/>
          <w:sz w:val="18"/>
          <w:szCs w:val="18"/>
        </w:rPr>
        <w:t>C</w:t>
      </w:r>
      <w:r w:rsidR="00B25F1A" w:rsidRPr="00FA1675">
        <w:rPr>
          <w:rFonts w:ascii="Verdana" w:hAnsi="Verdana" w:cs="Verdana"/>
          <w:b/>
          <w:color w:val="000000"/>
          <w:sz w:val="18"/>
          <w:szCs w:val="18"/>
        </w:rPr>
        <w:t xml:space="preserve"> =</w:t>
      </w:r>
      <w:r w:rsidRPr="00FA1675">
        <w:rPr>
          <w:rFonts w:ascii="Verdana" w:hAnsi="Verdana" w:cs="Verdana"/>
          <w:b/>
          <w:color w:val="000000"/>
          <w:sz w:val="18"/>
          <w:szCs w:val="18"/>
        </w:rPr>
        <w:tab/>
      </w:r>
      <w:r w:rsidR="00B25F1A" w:rsidRPr="00FA1675">
        <w:rPr>
          <w:rFonts w:ascii="Verdana" w:hAnsi="Verdana" w:cs="Verdana"/>
          <w:b/>
          <w:color w:val="000000"/>
          <w:sz w:val="18"/>
          <w:szCs w:val="18"/>
        </w:rPr>
        <w:t>-------</w:t>
      </w:r>
      <w:r w:rsidR="00447B1D" w:rsidRPr="00FA1675">
        <w:rPr>
          <w:rFonts w:ascii="Verdana" w:hAnsi="Verdana" w:cs="Verdana"/>
          <w:b/>
          <w:color w:val="000000"/>
          <w:sz w:val="18"/>
          <w:szCs w:val="18"/>
        </w:rPr>
        <w:t>----</w:t>
      </w:r>
      <w:r w:rsidR="00B25F1A" w:rsidRPr="00FA1675">
        <w:rPr>
          <w:rFonts w:ascii="Verdana" w:hAnsi="Verdana" w:cs="Verdana"/>
          <w:b/>
          <w:color w:val="000000"/>
          <w:sz w:val="18"/>
          <w:szCs w:val="18"/>
        </w:rPr>
        <w:t xml:space="preserve"> </w:t>
      </w:r>
      <w:r w:rsidR="000D5949" w:rsidRPr="00FA1675">
        <w:rPr>
          <w:rFonts w:ascii="Verdana" w:hAnsi="Verdana" w:cs="Verdana"/>
          <w:b/>
          <w:color w:val="000000"/>
          <w:sz w:val="18"/>
          <w:szCs w:val="18"/>
        </w:rPr>
        <w:t xml:space="preserve">x </w:t>
      </w:r>
      <w:r w:rsidR="00835257" w:rsidRPr="00FA1675">
        <w:rPr>
          <w:rFonts w:ascii="Verdana" w:hAnsi="Verdana" w:cs="Verdana"/>
          <w:b/>
          <w:color w:val="000000"/>
          <w:sz w:val="18"/>
          <w:szCs w:val="18"/>
        </w:rPr>
        <w:t>6</w:t>
      </w:r>
      <w:r w:rsidR="00B25F1A" w:rsidRPr="00FA1675">
        <w:rPr>
          <w:rFonts w:ascii="Verdana" w:hAnsi="Verdana" w:cs="Verdana"/>
          <w:b/>
          <w:color w:val="000000"/>
          <w:sz w:val="18"/>
          <w:szCs w:val="18"/>
        </w:rPr>
        <w:t>0</w:t>
      </w:r>
      <w:r w:rsidR="00773E15" w:rsidRPr="00FA1675">
        <w:rPr>
          <w:rFonts w:ascii="Verdana" w:hAnsi="Verdana" w:cs="Verdana"/>
          <w:b/>
          <w:color w:val="000000"/>
          <w:sz w:val="18"/>
          <w:szCs w:val="18"/>
        </w:rPr>
        <w:t>,00</w:t>
      </w:r>
    </w:p>
    <w:p w:rsidR="00B25F1A" w:rsidRPr="00FA1675" w:rsidRDefault="009B2E85" w:rsidP="00B25F1A">
      <w:pPr>
        <w:autoSpaceDE w:val="0"/>
        <w:autoSpaceDN w:val="0"/>
        <w:adjustRightInd w:val="0"/>
        <w:spacing w:after="0" w:line="240" w:lineRule="auto"/>
        <w:rPr>
          <w:rFonts w:ascii="Verdana" w:hAnsi="Verdana" w:cs="Verdana"/>
          <w:b/>
          <w:color w:val="000000"/>
          <w:sz w:val="12"/>
          <w:szCs w:val="12"/>
        </w:rPr>
      </w:pPr>
      <w:r w:rsidRPr="00FA1675">
        <w:rPr>
          <w:rFonts w:ascii="Verdana" w:hAnsi="Verdana" w:cs="Verdana"/>
          <w:b/>
          <w:color w:val="000000"/>
          <w:sz w:val="18"/>
          <w:szCs w:val="18"/>
        </w:rPr>
        <w:tab/>
      </w:r>
      <w:r w:rsidRPr="00FA1675">
        <w:rPr>
          <w:rFonts w:ascii="Verdana" w:hAnsi="Verdana" w:cs="Verdana"/>
          <w:b/>
          <w:color w:val="000000"/>
          <w:sz w:val="18"/>
          <w:szCs w:val="18"/>
        </w:rPr>
        <w:tab/>
      </w:r>
      <w:r w:rsidRPr="00FA1675">
        <w:rPr>
          <w:rFonts w:ascii="Verdana" w:hAnsi="Verdana" w:cs="Verdana"/>
          <w:b/>
          <w:color w:val="000000"/>
          <w:sz w:val="18"/>
          <w:szCs w:val="18"/>
        </w:rPr>
        <w:tab/>
      </w:r>
      <w:r w:rsidR="007B7748" w:rsidRPr="00FA1675">
        <w:rPr>
          <w:rFonts w:ascii="Verdana" w:hAnsi="Verdana" w:cs="Verdana"/>
          <w:b/>
          <w:color w:val="000000"/>
          <w:sz w:val="18"/>
          <w:szCs w:val="18"/>
        </w:rPr>
        <w:tab/>
      </w:r>
      <w:r w:rsidR="007B7748" w:rsidRPr="00FA1675">
        <w:rPr>
          <w:rFonts w:ascii="Verdana" w:hAnsi="Verdana" w:cs="Verdana"/>
          <w:b/>
          <w:color w:val="000000"/>
          <w:sz w:val="18"/>
          <w:szCs w:val="18"/>
        </w:rPr>
        <w:tab/>
      </w:r>
      <w:r w:rsidRPr="00FA1675">
        <w:rPr>
          <w:rFonts w:ascii="Verdana" w:hAnsi="Verdana" w:cs="Verdana"/>
          <w:b/>
          <w:color w:val="000000"/>
          <w:sz w:val="18"/>
          <w:szCs w:val="18"/>
        </w:rPr>
        <w:tab/>
      </w:r>
      <w:r w:rsidR="000F2ED0" w:rsidRPr="00FA1675">
        <w:rPr>
          <w:rFonts w:ascii="Verdana" w:hAnsi="Verdana" w:cs="Verdana"/>
          <w:b/>
          <w:color w:val="000000"/>
          <w:sz w:val="18"/>
          <w:szCs w:val="18"/>
        </w:rPr>
        <w:t xml:space="preserve">    </w:t>
      </w:r>
      <w:r w:rsidR="00B25F1A" w:rsidRPr="00FA1675">
        <w:rPr>
          <w:rFonts w:ascii="Verdana" w:hAnsi="Verdana" w:cs="Verdana"/>
          <w:b/>
          <w:color w:val="000000"/>
          <w:sz w:val="18"/>
          <w:szCs w:val="18"/>
        </w:rPr>
        <w:t xml:space="preserve">C </w:t>
      </w:r>
      <w:r w:rsidR="00B25F1A" w:rsidRPr="00FA1675">
        <w:rPr>
          <w:rFonts w:ascii="Verdana" w:hAnsi="Verdana" w:cs="Verdana"/>
          <w:b/>
          <w:color w:val="000000"/>
          <w:sz w:val="12"/>
          <w:szCs w:val="12"/>
        </w:rPr>
        <w:t>bad</w:t>
      </w:r>
    </w:p>
    <w:p w:rsidR="00595E42" w:rsidRPr="00FA1675" w:rsidRDefault="00595E42" w:rsidP="00B25F1A">
      <w:pPr>
        <w:autoSpaceDE w:val="0"/>
        <w:autoSpaceDN w:val="0"/>
        <w:adjustRightInd w:val="0"/>
        <w:spacing w:after="0" w:line="240" w:lineRule="auto"/>
        <w:rPr>
          <w:rFonts w:ascii="Verdana" w:hAnsi="Verdana" w:cs="Verdana"/>
          <w:color w:val="000000"/>
          <w:sz w:val="18"/>
          <w:szCs w:val="18"/>
        </w:rPr>
      </w:pPr>
    </w:p>
    <w:p w:rsidR="00B25F1A" w:rsidRPr="00FA1675" w:rsidRDefault="00B25F1A" w:rsidP="00B25F1A">
      <w:pPr>
        <w:autoSpaceDE w:val="0"/>
        <w:autoSpaceDN w:val="0"/>
        <w:adjustRightInd w:val="0"/>
        <w:spacing w:after="0" w:line="240" w:lineRule="auto"/>
        <w:rPr>
          <w:rFonts w:ascii="Verdana" w:hAnsi="Verdana" w:cs="Verdana"/>
          <w:color w:val="000000"/>
          <w:sz w:val="18"/>
          <w:szCs w:val="18"/>
        </w:rPr>
      </w:pPr>
      <w:r w:rsidRPr="00FA1675">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EE219B"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EE219B" w:rsidRPr="00EE219B">
        <w:rPr>
          <w:rFonts w:ascii="Verdana" w:hAnsi="Verdana"/>
          <w:b/>
          <w:bCs/>
          <w:sz w:val="18"/>
          <w:szCs w:val="18"/>
        </w:rPr>
        <w:t>FS</w:t>
      </w:r>
      <w:r w:rsidR="00380124" w:rsidRPr="00EE219B">
        <w:rPr>
          <w:rFonts w:ascii="Verdana" w:hAnsi="Verdana"/>
          <w:b/>
          <w:bCs/>
          <w:sz w:val="18"/>
          <w:szCs w:val="18"/>
        </w:rPr>
        <w:t>.272.</w:t>
      </w:r>
      <w:r w:rsidR="00EE219B" w:rsidRPr="00EE219B">
        <w:rPr>
          <w:rFonts w:ascii="Verdana" w:hAnsi="Verdana"/>
          <w:b/>
          <w:bCs/>
          <w:sz w:val="18"/>
          <w:szCs w:val="18"/>
        </w:rPr>
        <w:t>5</w:t>
      </w:r>
      <w:r w:rsidR="00380124" w:rsidRPr="00EE219B">
        <w:rPr>
          <w:rFonts w:ascii="Verdana" w:hAnsi="Verdana"/>
          <w:b/>
          <w:bCs/>
          <w:sz w:val="18"/>
          <w:szCs w:val="18"/>
        </w:rPr>
        <w:t>.201</w:t>
      </w:r>
      <w:r w:rsidR="00EE219B" w:rsidRPr="00EE219B">
        <w:rPr>
          <w:rFonts w:ascii="Verdana" w:hAnsi="Verdana"/>
          <w:b/>
          <w:bCs/>
          <w:sz w:val="18"/>
          <w:szCs w:val="18"/>
        </w:rPr>
        <w:t>9</w:t>
      </w:r>
      <w:r w:rsidRPr="00EE219B">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BE2F2B" w:rsidRPr="00705D4F" w:rsidRDefault="00BE2F2B" w:rsidP="00BE2F2B">
      <w:pPr>
        <w:numPr>
          <w:ilvl w:val="1"/>
          <w:numId w:val="14"/>
        </w:numPr>
        <w:tabs>
          <w:tab w:val="clear" w:pos="1440"/>
        </w:tabs>
        <w:suppressAutoHyphens/>
        <w:spacing w:after="0" w:line="300" w:lineRule="auto"/>
        <w:ind w:left="340" w:hanging="340"/>
        <w:jc w:val="both"/>
        <w:rPr>
          <w:rFonts w:ascii="Verdana" w:eastAsia="Times New Roman" w:hAnsi="Verdana"/>
          <w:sz w:val="18"/>
          <w:szCs w:val="18"/>
          <w:lang w:eastAsia="ar-SA"/>
        </w:rPr>
      </w:pPr>
      <w:r w:rsidRPr="00705D4F">
        <w:rPr>
          <w:rFonts w:ascii="Verdana" w:eastAsia="Times New Roman" w:hAnsi="Verdana"/>
          <w:sz w:val="18"/>
          <w:szCs w:val="18"/>
          <w:lang w:eastAsia="ar-SA"/>
        </w:rPr>
        <w:t>Wszelkie zmiany i uzupełnienia umowy mogą nastąpić wyłącznie w granicach unormowania art. 144 ustawy z dnia 29 stycznia 2004 r. Prawo zamówień publicznych, za zgodą obu stron i pod rygorem nieważności wymagają formy pisemnej.</w:t>
      </w:r>
    </w:p>
    <w:p w:rsidR="00BE2F2B" w:rsidRPr="00705D4F" w:rsidRDefault="00BE2F2B" w:rsidP="00BE2F2B">
      <w:pPr>
        <w:numPr>
          <w:ilvl w:val="1"/>
          <w:numId w:val="14"/>
        </w:numPr>
        <w:tabs>
          <w:tab w:val="clear" w:pos="1440"/>
        </w:tabs>
        <w:suppressAutoHyphens/>
        <w:spacing w:after="0" w:line="300" w:lineRule="auto"/>
        <w:ind w:left="340" w:hanging="340"/>
        <w:jc w:val="both"/>
        <w:rPr>
          <w:rFonts w:ascii="Verdana" w:eastAsia="Times New Roman" w:hAnsi="Verdana"/>
          <w:sz w:val="18"/>
          <w:szCs w:val="18"/>
          <w:lang w:eastAsia="ar-SA"/>
        </w:rPr>
      </w:pPr>
      <w:r w:rsidRPr="00705D4F">
        <w:rPr>
          <w:rFonts w:ascii="Verdana" w:eastAsia="Times New Roman" w:hAnsi="Verdana"/>
          <w:sz w:val="18"/>
          <w:szCs w:val="18"/>
          <w:lang w:eastAsia="pl-PL"/>
        </w:rPr>
        <w:t xml:space="preserve">Zakazuje się zmian postanowień zawartej umowy w stosunku do treści oferty, </w:t>
      </w:r>
      <w:r w:rsidRPr="00705D4F">
        <w:rPr>
          <w:rFonts w:ascii="Verdana" w:eastAsia="Times New Roman" w:hAnsi="Verdana"/>
          <w:sz w:val="18"/>
          <w:szCs w:val="18"/>
          <w:lang w:eastAsia="pl-PL"/>
        </w:rPr>
        <w:br/>
        <w:t xml:space="preserve">na podstawie której dokonano wyboru wykonawcy, chyba że zachodzi co najmniej jedna </w:t>
      </w:r>
      <w:r w:rsidRPr="00705D4F">
        <w:rPr>
          <w:rFonts w:ascii="Verdana" w:eastAsia="Times New Roman" w:hAnsi="Verdana"/>
          <w:sz w:val="18"/>
          <w:szCs w:val="18"/>
          <w:lang w:eastAsia="pl-PL"/>
        </w:rPr>
        <w:br/>
        <w:t>z następujących okoliczności:</w:t>
      </w:r>
    </w:p>
    <w:p w:rsidR="00BE2F2B" w:rsidRPr="00705D4F" w:rsidRDefault="00BE2F2B" w:rsidP="00BE2F2B">
      <w:pPr>
        <w:numPr>
          <w:ilvl w:val="0"/>
          <w:numId w:val="18"/>
        </w:numPr>
        <w:suppressAutoHyphens/>
        <w:spacing w:after="0" w:line="300" w:lineRule="auto"/>
        <w:ind w:left="709"/>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E2F2B" w:rsidRPr="00705D4F" w:rsidRDefault="00BE2F2B" w:rsidP="00BE2F2B">
      <w:pPr>
        <w:numPr>
          <w:ilvl w:val="0"/>
          <w:numId w:val="18"/>
        </w:numPr>
        <w:suppressAutoHyphens/>
        <w:spacing w:after="0" w:line="300" w:lineRule="auto"/>
        <w:ind w:left="709"/>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BE2F2B" w:rsidRPr="00705D4F" w:rsidRDefault="00BE2F2B" w:rsidP="00BE2F2B">
      <w:pPr>
        <w:numPr>
          <w:ilvl w:val="1"/>
          <w:numId w:val="15"/>
        </w:numPr>
        <w:suppressAutoHyphens/>
        <w:spacing w:after="0" w:line="300" w:lineRule="auto"/>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 xml:space="preserve">zmiana wykonawcy nie może zostać dokonana z powodów ekonomicznych </w:t>
      </w:r>
      <w:r w:rsidRPr="00705D4F">
        <w:rPr>
          <w:rFonts w:ascii="Verdana" w:eastAsia="Times New Roman" w:hAnsi="Verdana"/>
          <w:sz w:val="18"/>
          <w:szCs w:val="18"/>
          <w:lang w:eastAsia="pl-PL"/>
        </w:rPr>
        <w:br/>
        <w:t>lub technicznych, w szczególności dotyczących zamienności lub interoperacyjności sprzętu, usług lub instalacji, zamówionych w ramach zamówienia podstawowego,</w:t>
      </w:r>
    </w:p>
    <w:p w:rsidR="00BE2F2B" w:rsidRPr="00705D4F" w:rsidRDefault="00BE2F2B" w:rsidP="00BE2F2B">
      <w:pPr>
        <w:numPr>
          <w:ilvl w:val="1"/>
          <w:numId w:val="15"/>
        </w:numPr>
        <w:suppressAutoHyphens/>
        <w:spacing w:after="0" w:line="300" w:lineRule="auto"/>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zmiana wykonawcy spowodowałaby istotną niedogodność lub znaczne zwiększenie kosztów dla zamawiającego,</w:t>
      </w:r>
    </w:p>
    <w:p w:rsidR="00BE2F2B" w:rsidRPr="00705D4F" w:rsidRDefault="00BE2F2B" w:rsidP="00BE2F2B">
      <w:pPr>
        <w:numPr>
          <w:ilvl w:val="1"/>
          <w:numId w:val="15"/>
        </w:numPr>
        <w:suppressAutoHyphens/>
        <w:spacing w:after="0" w:line="300" w:lineRule="auto"/>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wartość każdej kolejnej zmiany nie przekracza 50% wartości zamówienia określonej pierwotnie w umowie;</w:t>
      </w:r>
    </w:p>
    <w:p w:rsidR="00BE2F2B" w:rsidRPr="00705D4F" w:rsidRDefault="00BE2F2B" w:rsidP="00BE2F2B">
      <w:pPr>
        <w:numPr>
          <w:ilvl w:val="0"/>
          <w:numId w:val="18"/>
        </w:numPr>
        <w:suppressAutoHyphens/>
        <w:spacing w:after="0" w:line="300" w:lineRule="auto"/>
        <w:ind w:left="709"/>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zostały spełnione łącznie następujące warunki:</w:t>
      </w:r>
    </w:p>
    <w:p w:rsidR="00BE2F2B" w:rsidRPr="00705D4F" w:rsidRDefault="00BE2F2B" w:rsidP="00BE2F2B">
      <w:pPr>
        <w:numPr>
          <w:ilvl w:val="2"/>
          <w:numId w:val="14"/>
        </w:numPr>
        <w:suppressAutoHyphens/>
        <w:spacing w:after="0" w:line="300" w:lineRule="auto"/>
        <w:ind w:left="1134"/>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konieczność zmiany umowy spowodowana jest okolicznościami, których zamawiający, działając z należytą starannością, nie mógł przewidzieć,</w:t>
      </w:r>
    </w:p>
    <w:p w:rsidR="00BE2F2B" w:rsidRPr="00705D4F" w:rsidRDefault="00BE2F2B" w:rsidP="00BE2F2B">
      <w:pPr>
        <w:numPr>
          <w:ilvl w:val="2"/>
          <w:numId w:val="14"/>
        </w:numPr>
        <w:suppressAutoHyphens/>
        <w:spacing w:after="0" w:line="300" w:lineRule="auto"/>
        <w:ind w:left="1134"/>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 xml:space="preserve">wartość zmiany nie przekracza 50% wartości zamówienia określonej pierwotnie </w:t>
      </w:r>
      <w:r w:rsidRPr="00705D4F">
        <w:rPr>
          <w:rFonts w:ascii="Verdana" w:eastAsia="Times New Roman" w:hAnsi="Verdana"/>
          <w:sz w:val="18"/>
          <w:szCs w:val="18"/>
          <w:lang w:eastAsia="pl-PL"/>
        </w:rPr>
        <w:br/>
        <w:t>w umowie;</w:t>
      </w:r>
    </w:p>
    <w:p w:rsidR="00BE2F2B" w:rsidRPr="00705D4F" w:rsidRDefault="00BE2F2B" w:rsidP="00BE2F2B">
      <w:pPr>
        <w:numPr>
          <w:ilvl w:val="0"/>
          <w:numId w:val="18"/>
        </w:numPr>
        <w:suppressAutoHyphens/>
        <w:spacing w:after="0" w:line="300" w:lineRule="auto"/>
        <w:ind w:left="709"/>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wykonawcę, któremu zamawiający udzielił zamówienia, ma zastąpić nowy wykonawca:</w:t>
      </w:r>
    </w:p>
    <w:p w:rsidR="00BE2F2B" w:rsidRPr="00705D4F" w:rsidRDefault="00BE2F2B" w:rsidP="00BE2F2B">
      <w:pPr>
        <w:numPr>
          <w:ilvl w:val="0"/>
          <w:numId w:val="19"/>
        </w:numPr>
        <w:suppressAutoHyphens/>
        <w:spacing w:after="0" w:line="300" w:lineRule="auto"/>
        <w:ind w:left="1134"/>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na podstawie postanowień umownych, o których mowa w pkt 1),</w:t>
      </w:r>
    </w:p>
    <w:p w:rsidR="00BE2F2B" w:rsidRPr="00705D4F" w:rsidRDefault="00BE2F2B" w:rsidP="00BE2F2B">
      <w:pPr>
        <w:numPr>
          <w:ilvl w:val="0"/>
          <w:numId w:val="19"/>
        </w:numPr>
        <w:suppressAutoHyphens/>
        <w:spacing w:after="0" w:line="300" w:lineRule="auto"/>
        <w:ind w:left="1134"/>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E2F2B" w:rsidRPr="00705D4F" w:rsidRDefault="00BE2F2B" w:rsidP="00BE2F2B">
      <w:pPr>
        <w:numPr>
          <w:ilvl w:val="0"/>
          <w:numId w:val="19"/>
        </w:numPr>
        <w:suppressAutoHyphens/>
        <w:spacing w:after="0" w:line="300" w:lineRule="auto"/>
        <w:ind w:left="1134"/>
        <w:contextualSpacing/>
        <w:jc w:val="both"/>
        <w:rPr>
          <w:rFonts w:ascii="Verdana" w:eastAsia="Times New Roman" w:hAnsi="Verdana"/>
          <w:sz w:val="18"/>
          <w:szCs w:val="18"/>
          <w:lang w:eastAsia="ar-SA"/>
        </w:rPr>
      </w:pPr>
      <w:r w:rsidRPr="00705D4F">
        <w:rPr>
          <w:rFonts w:ascii="Verdana" w:eastAsia="Times New Roman" w:hAnsi="Verdana"/>
          <w:sz w:val="18"/>
          <w:szCs w:val="18"/>
          <w:lang w:eastAsia="pl-PL"/>
        </w:rPr>
        <w:t>w wyniku przejęcia przez zamawiającego zobowiązań wykonawcy względem jego podwykonawców;</w:t>
      </w:r>
    </w:p>
    <w:p w:rsidR="00BE2F2B" w:rsidRPr="00705D4F" w:rsidRDefault="00BE2F2B" w:rsidP="00BE2F2B">
      <w:pPr>
        <w:numPr>
          <w:ilvl w:val="0"/>
          <w:numId w:val="20"/>
        </w:numPr>
        <w:suppressAutoHyphens/>
        <w:spacing w:after="0" w:line="300" w:lineRule="auto"/>
        <w:contextualSpacing/>
        <w:jc w:val="both"/>
        <w:rPr>
          <w:rFonts w:ascii="Verdana" w:eastAsia="Times New Roman" w:hAnsi="Verdana"/>
          <w:vanish/>
          <w:sz w:val="18"/>
          <w:szCs w:val="18"/>
          <w:lang w:eastAsia="pl-PL"/>
        </w:rPr>
      </w:pPr>
    </w:p>
    <w:p w:rsidR="00BE2F2B" w:rsidRPr="00705D4F" w:rsidRDefault="00BE2F2B" w:rsidP="00BE2F2B">
      <w:pPr>
        <w:numPr>
          <w:ilvl w:val="0"/>
          <w:numId w:val="20"/>
        </w:numPr>
        <w:suppressAutoHyphens/>
        <w:spacing w:after="0" w:line="300" w:lineRule="auto"/>
        <w:contextualSpacing/>
        <w:jc w:val="both"/>
        <w:rPr>
          <w:rFonts w:ascii="Verdana" w:eastAsia="Times New Roman" w:hAnsi="Verdana"/>
          <w:vanish/>
          <w:sz w:val="18"/>
          <w:szCs w:val="18"/>
          <w:lang w:eastAsia="pl-PL"/>
        </w:rPr>
      </w:pPr>
    </w:p>
    <w:p w:rsidR="00BE2F2B" w:rsidRPr="00705D4F" w:rsidRDefault="00BE2F2B" w:rsidP="00BE2F2B">
      <w:pPr>
        <w:numPr>
          <w:ilvl w:val="0"/>
          <w:numId w:val="20"/>
        </w:numPr>
        <w:suppressAutoHyphens/>
        <w:spacing w:after="0" w:line="300" w:lineRule="auto"/>
        <w:contextualSpacing/>
        <w:jc w:val="both"/>
        <w:rPr>
          <w:rFonts w:ascii="Verdana" w:eastAsia="Times New Roman" w:hAnsi="Verdana"/>
          <w:vanish/>
          <w:sz w:val="18"/>
          <w:szCs w:val="18"/>
          <w:lang w:eastAsia="pl-PL"/>
        </w:rPr>
      </w:pPr>
    </w:p>
    <w:p w:rsidR="00BE2F2B" w:rsidRPr="00705D4F" w:rsidRDefault="00BE2F2B" w:rsidP="00BE2F2B">
      <w:pPr>
        <w:numPr>
          <w:ilvl w:val="0"/>
          <w:numId w:val="20"/>
        </w:numPr>
        <w:suppressAutoHyphens/>
        <w:spacing w:after="0" w:line="300" w:lineRule="auto"/>
        <w:contextualSpacing/>
        <w:jc w:val="both"/>
        <w:rPr>
          <w:rFonts w:ascii="Verdana" w:eastAsia="Times New Roman" w:hAnsi="Verdana"/>
          <w:vanish/>
          <w:sz w:val="18"/>
          <w:szCs w:val="18"/>
          <w:lang w:eastAsia="pl-PL"/>
        </w:rPr>
      </w:pPr>
    </w:p>
    <w:p w:rsidR="00BE2F2B" w:rsidRPr="00705D4F" w:rsidRDefault="00BE2F2B" w:rsidP="00BE2F2B">
      <w:pPr>
        <w:numPr>
          <w:ilvl w:val="0"/>
          <w:numId w:val="18"/>
        </w:numPr>
        <w:suppressAutoHyphens/>
        <w:spacing w:after="0" w:line="300" w:lineRule="auto"/>
        <w:ind w:left="709"/>
        <w:contextualSpacing/>
        <w:jc w:val="both"/>
        <w:rPr>
          <w:rFonts w:ascii="Verdana" w:eastAsia="Times New Roman" w:hAnsi="Verdana"/>
          <w:vanish/>
          <w:sz w:val="18"/>
          <w:szCs w:val="18"/>
          <w:lang w:eastAsia="pl-PL"/>
        </w:rPr>
      </w:pPr>
    </w:p>
    <w:p w:rsidR="00BE2F2B" w:rsidRPr="00705D4F" w:rsidRDefault="0057016D" w:rsidP="0057016D">
      <w:pPr>
        <w:suppressAutoHyphens/>
        <w:spacing w:after="0" w:line="300" w:lineRule="auto"/>
        <w:ind w:left="709" w:hanging="425"/>
        <w:contextualSpacing/>
        <w:jc w:val="both"/>
        <w:rPr>
          <w:rFonts w:ascii="Verdana" w:eastAsia="Times New Roman" w:hAnsi="Verdana"/>
          <w:sz w:val="18"/>
          <w:szCs w:val="18"/>
          <w:lang w:eastAsia="pl-PL"/>
        </w:rPr>
      </w:pPr>
      <w:r w:rsidRPr="00705D4F">
        <w:rPr>
          <w:rFonts w:ascii="Verdana" w:eastAsia="Times New Roman" w:hAnsi="Verdana"/>
          <w:sz w:val="18"/>
          <w:szCs w:val="18"/>
          <w:lang w:eastAsia="pl-PL"/>
        </w:rPr>
        <w:t xml:space="preserve">5) </w:t>
      </w:r>
      <w:r w:rsidR="00BE2F2B" w:rsidRPr="00705D4F">
        <w:rPr>
          <w:rFonts w:ascii="Verdana" w:eastAsia="Times New Roman" w:hAnsi="Verdana"/>
          <w:sz w:val="18"/>
          <w:szCs w:val="18"/>
          <w:lang w:eastAsia="pl-PL"/>
        </w:rPr>
        <w:t xml:space="preserve">łączna wartość zmian jest mniejsza niż kwoty określone w przepisach wydanych </w:t>
      </w:r>
      <w:r w:rsidR="00BE2F2B" w:rsidRPr="00705D4F">
        <w:rPr>
          <w:rFonts w:ascii="Verdana" w:eastAsia="Times New Roman" w:hAnsi="Verdana"/>
          <w:sz w:val="18"/>
          <w:szCs w:val="18"/>
          <w:lang w:eastAsia="pl-PL"/>
        </w:rPr>
        <w:br/>
        <w:t>na podstawie art. 11 ust. 8 ustawy z dnia 29 stycznia 2004 r. Prawo zamówień publicznych i jest mniejsza od 15% wartości zamówienia określonej pierwotnie w umowie.</w:t>
      </w:r>
    </w:p>
    <w:p w:rsidR="00BE2F2B" w:rsidRPr="00705D4F" w:rsidRDefault="00BE2F2B" w:rsidP="00BE2F2B">
      <w:pPr>
        <w:numPr>
          <w:ilvl w:val="1"/>
          <w:numId w:val="14"/>
        </w:numPr>
        <w:tabs>
          <w:tab w:val="clear" w:pos="1440"/>
        </w:tabs>
        <w:suppressAutoHyphens/>
        <w:spacing w:after="0" w:line="300" w:lineRule="auto"/>
        <w:ind w:left="426"/>
        <w:contextualSpacing/>
        <w:jc w:val="both"/>
        <w:rPr>
          <w:rFonts w:ascii="Verdana" w:eastAsia="Times New Roman" w:hAnsi="Verdana"/>
          <w:sz w:val="18"/>
          <w:szCs w:val="18"/>
          <w:lang w:eastAsia="pl-PL"/>
        </w:rPr>
      </w:pPr>
      <w:r w:rsidRPr="00705D4F">
        <w:rPr>
          <w:rFonts w:ascii="Verdana" w:eastAsia="Times New Roman" w:hAnsi="Verdana"/>
          <w:sz w:val="18"/>
          <w:szCs w:val="18"/>
          <w:lang w:eastAsia="ar-SA"/>
        </w:rPr>
        <w:t>Zamawiający dopuszcza możliwość zmiany umowy w zakresie:</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BE2F2B" w:rsidRPr="00705D4F" w:rsidRDefault="00BE2F2B" w:rsidP="00BE2F2B">
      <w:pPr>
        <w:numPr>
          <w:ilvl w:val="0"/>
          <w:numId w:val="21"/>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koniecznością wykonania robót dodatkowych wpływających na termin wykonania robót objętych umowa podstawową,</w:t>
      </w:r>
    </w:p>
    <w:p w:rsidR="00BE2F2B" w:rsidRPr="00705D4F" w:rsidRDefault="00BE2F2B" w:rsidP="00BE2F2B">
      <w:pPr>
        <w:numPr>
          <w:ilvl w:val="0"/>
          <w:numId w:val="21"/>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wystąpieniem wyjątkowo niesprzyjających warunków atmosferycznych uniemożliwiających Wykonawcy wykonanie robót, klęsk żywiołowych,</w:t>
      </w:r>
    </w:p>
    <w:p w:rsidR="00BE2F2B" w:rsidRPr="00705D4F" w:rsidRDefault="00BE2F2B" w:rsidP="00BE2F2B">
      <w:pPr>
        <w:numPr>
          <w:ilvl w:val="0"/>
          <w:numId w:val="21"/>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następstwem okoliczności leżących po stronie Zamawiającego, takich jak: opóźnienia, utrudnienia robót, zawieszenia robót lub przeszkodami dającymi się przypisać Zamawiającemu,</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 xml:space="preserve">zmiany Podwykonawcy, w tym przypadku gdy dotyczy podmiotu, na którego zasoby Wykonawca powoływał się na zasadach określonych w art. 22a ustawy </w:t>
      </w:r>
      <w:r w:rsidRPr="00705D4F">
        <w:rPr>
          <w:rFonts w:ascii="Verdana" w:eastAsia="Times New Roman" w:hAnsi="Verdana"/>
          <w:sz w:val="18"/>
          <w:szCs w:val="18"/>
          <w:lang w:eastAsia="pl-PL"/>
        </w:rPr>
        <w:t xml:space="preserve">z dnia 29 stycznia 2004 r. </w:t>
      </w:r>
      <w:r w:rsidRPr="00705D4F">
        <w:rPr>
          <w:rFonts w:ascii="Verdana" w:eastAsia="Times New Roman" w:hAnsi="Verdana"/>
          <w:sz w:val="18"/>
          <w:szCs w:val="18"/>
          <w:lang w:eastAsia="ar-SA"/>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 xml:space="preserve">ograniczenia zakresu rzeczowego przedmiotu umowy lub etapowania prac, </w:t>
      </w:r>
      <w:r w:rsidRPr="00705D4F">
        <w:rPr>
          <w:rFonts w:ascii="Verdana" w:eastAsia="Times New Roman" w:hAnsi="Verdana"/>
          <w:sz w:val="18"/>
          <w:szCs w:val="18"/>
          <w:lang w:eastAsia="ar-SA"/>
        </w:rPr>
        <w:br/>
        <w:t>w zależności od posiadanych przez Zamawiającego środków finansowych w planie finansowym na ……………. lub w sytuacji gdy wykonanie danych robót będzie zbędne do prawidłowego wykonania przedmiotu umowy; w tym zakresie przewiduje się możliwość obniżenia wynagrodzenia stosownie do ograniczenia zakresu prac,</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zmiany sposobu rozliczania umowy lub dokonywania płatności na rzecz Wykonawcy wynikających ze zmian umowy o dofinansowanie projektu,</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zmiany stawki podatku VAT (Zamawiający przewiduje możliwość zmiany wynagrodzenia o kwotę równą różnicy w kwocie podatku VAT),</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 xml:space="preserve">zmiany sposobu realizacji przedmiotu zamówienia w postaci odmiennych </w:t>
      </w:r>
      <w:r w:rsidRPr="00705D4F">
        <w:rPr>
          <w:rFonts w:ascii="Verdana" w:eastAsia="Times New Roman" w:hAnsi="Verdana"/>
          <w:sz w:val="18"/>
          <w:szCs w:val="18"/>
          <w:lang w:eastAsia="ar-SA"/>
        </w:rPr>
        <w:br/>
        <w:t>od przyjętych w specyfikacjach i dokumentacji przetargowej, skutkujących niemożliwością zrealizowania umowy przy dotychczasowych założeniach technologicznych,</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zmiana sposobu realizacji przedmiotu zamówienia w postaci odm</w:t>
      </w:r>
      <w:r w:rsidR="000A5B85" w:rsidRPr="00705D4F">
        <w:rPr>
          <w:rFonts w:ascii="Verdana" w:eastAsia="Times New Roman" w:hAnsi="Verdana"/>
          <w:sz w:val="18"/>
          <w:szCs w:val="18"/>
          <w:lang w:eastAsia="ar-SA"/>
        </w:rPr>
        <w:t xml:space="preserve">iennych </w:t>
      </w:r>
      <w:r w:rsidRPr="00705D4F">
        <w:rPr>
          <w:rFonts w:ascii="Verdana" w:eastAsia="Times New Roman" w:hAnsi="Verdana"/>
          <w:sz w:val="18"/>
          <w:szCs w:val="18"/>
          <w:lang w:eastAsia="ar-SA"/>
        </w:rPr>
        <w:t>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BE2F2B" w:rsidRPr="00705D4F" w:rsidRDefault="00BE2F2B" w:rsidP="00BE2F2B">
      <w:pPr>
        <w:numPr>
          <w:ilvl w:val="0"/>
          <w:numId w:val="16"/>
        </w:numPr>
        <w:suppressAutoHyphens/>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wprowadzeniu robót zamiennych z powodu:</w:t>
      </w:r>
    </w:p>
    <w:p w:rsidR="00BE2F2B" w:rsidRPr="00705D4F" w:rsidRDefault="00BE2F2B" w:rsidP="00BE2F2B">
      <w:pPr>
        <w:numPr>
          <w:ilvl w:val="0"/>
          <w:numId w:val="17"/>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uzasadnionych zmian w zakresie sposobu wykonania przedmiotu umowy proponowanych przez Zamawiająceg</w:t>
      </w:r>
      <w:r w:rsidR="000A5B85" w:rsidRPr="00705D4F">
        <w:rPr>
          <w:rFonts w:ascii="Verdana" w:eastAsia="Times New Roman" w:hAnsi="Verdana"/>
          <w:sz w:val="18"/>
          <w:szCs w:val="18"/>
          <w:lang w:eastAsia="ar-SA"/>
        </w:rPr>
        <w:t xml:space="preserve">o lub Wykonawcę, jeżeli zmiany </w:t>
      </w:r>
      <w:r w:rsidRPr="00705D4F">
        <w:rPr>
          <w:rFonts w:ascii="Verdana" w:eastAsia="Times New Roman" w:hAnsi="Verdana"/>
          <w:sz w:val="18"/>
          <w:szCs w:val="18"/>
          <w:lang w:eastAsia="ar-SA"/>
        </w:rPr>
        <w:t>te są korzystne dla Zamawiającego,</w:t>
      </w:r>
    </w:p>
    <w:p w:rsidR="00BE2F2B" w:rsidRPr="00705D4F" w:rsidRDefault="00BE2F2B" w:rsidP="00BE2F2B">
      <w:pPr>
        <w:numPr>
          <w:ilvl w:val="0"/>
          <w:numId w:val="17"/>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aktualizacji rozwiązań projektowych w uwagi na postęp technologiczny,</w:t>
      </w:r>
    </w:p>
    <w:p w:rsidR="00BE2F2B" w:rsidRPr="00705D4F" w:rsidRDefault="00BE2F2B" w:rsidP="00BE2F2B">
      <w:pPr>
        <w:numPr>
          <w:ilvl w:val="0"/>
          <w:numId w:val="17"/>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zaprzestania produkcji materiałów budowlanych, których użycie Zamawiający przewidział przy realizacji przedmiotu umowy,</w:t>
      </w:r>
    </w:p>
    <w:p w:rsidR="00BE2F2B" w:rsidRPr="00705D4F" w:rsidRDefault="00BE2F2B" w:rsidP="00BE2F2B">
      <w:pPr>
        <w:numPr>
          <w:ilvl w:val="0"/>
          <w:numId w:val="17"/>
        </w:numPr>
        <w:suppressAutoHyphens/>
        <w:spacing w:after="0" w:line="300" w:lineRule="auto"/>
        <w:ind w:left="1276"/>
        <w:jc w:val="both"/>
        <w:rPr>
          <w:rFonts w:ascii="Verdana" w:eastAsia="Times New Roman" w:hAnsi="Verdana"/>
          <w:sz w:val="18"/>
          <w:szCs w:val="18"/>
          <w:lang w:eastAsia="ar-SA"/>
        </w:rPr>
      </w:pPr>
      <w:r w:rsidRPr="00705D4F">
        <w:rPr>
          <w:rFonts w:ascii="Verdana" w:eastAsia="Times New Roman" w:hAnsi="Verdana"/>
          <w:sz w:val="18"/>
          <w:szCs w:val="18"/>
          <w:lang w:eastAsia="ar-SA"/>
        </w:rPr>
        <w:t>zmiany przepisów prawa budowlanego w trakcie realizacji przedmiotu umowy.</w:t>
      </w:r>
    </w:p>
    <w:p w:rsidR="00BE2F2B" w:rsidRPr="00BE2F2B" w:rsidRDefault="00BE2F2B" w:rsidP="00BE2F2B">
      <w:pPr>
        <w:spacing w:after="0" w:line="300" w:lineRule="auto"/>
        <w:jc w:val="both"/>
        <w:rPr>
          <w:rFonts w:ascii="Verdana" w:eastAsia="Times New Roman" w:hAnsi="Verdana"/>
          <w:sz w:val="18"/>
          <w:szCs w:val="18"/>
          <w:lang w:eastAsia="ar-SA"/>
        </w:rPr>
      </w:pPr>
      <w:r w:rsidRPr="00705D4F">
        <w:rPr>
          <w:rFonts w:ascii="Verdana" w:eastAsia="Times New Roman" w:hAnsi="Verdana"/>
          <w:sz w:val="18"/>
          <w:szCs w:val="18"/>
          <w:lang w:eastAsia="ar-SA"/>
        </w:rPr>
        <w:t>4. Szczegółowy zakres robót zamiennych musi zostać udokumentowany.</w:t>
      </w:r>
    </w:p>
    <w:p w:rsidR="000E6C91" w:rsidRDefault="000E6C91" w:rsidP="00B25F1A">
      <w:pPr>
        <w:autoSpaceDE w:val="0"/>
        <w:autoSpaceDN w:val="0"/>
        <w:adjustRightInd w:val="0"/>
        <w:spacing w:after="0" w:line="240" w:lineRule="auto"/>
        <w:rPr>
          <w:rFonts w:ascii="Verdana" w:hAnsi="Verdana" w:cs="Verdana-Bold"/>
          <w:b/>
          <w:bCs/>
          <w:color w:val="0070C0"/>
          <w:sz w:val="18"/>
          <w:szCs w:val="18"/>
        </w:rPr>
      </w:pPr>
    </w:p>
    <w:p w:rsidR="000E6C91" w:rsidRDefault="000E6C91" w:rsidP="00B25F1A">
      <w:pPr>
        <w:autoSpaceDE w:val="0"/>
        <w:autoSpaceDN w:val="0"/>
        <w:adjustRightInd w:val="0"/>
        <w:spacing w:after="0" w:line="240" w:lineRule="auto"/>
        <w:rPr>
          <w:rFonts w:ascii="Verdana" w:hAnsi="Verdana" w:cs="Verdana-Bold"/>
          <w:b/>
          <w:bCs/>
          <w:color w:val="0070C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FA1675" w:rsidRDefault="00FA1675" w:rsidP="00197E21">
      <w:pPr>
        <w:autoSpaceDE w:val="0"/>
        <w:autoSpaceDN w:val="0"/>
        <w:adjustRightInd w:val="0"/>
        <w:spacing w:after="0" w:line="240" w:lineRule="auto"/>
        <w:rPr>
          <w:rFonts w:ascii="Verdana" w:hAnsi="Verdana" w:cs="Verdana-Bold"/>
          <w:b/>
          <w:bCs/>
          <w:color w:val="0070C0"/>
          <w:sz w:val="18"/>
          <w:szCs w:val="18"/>
        </w:rPr>
      </w:pPr>
    </w:p>
    <w:p w:rsidR="00FA1675" w:rsidRDefault="00FA1675" w:rsidP="00197E21">
      <w:pPr>
        <w:autoSpaceDE w:val="0"/>
        <w:autoSpaceDN w:val="0"/>
        <w:adjustRightInd w:val="0"/>
        <w:spacing w:after="0" w:line="240" w:lineRule="auto"/>
        <w:rPr>
          <w:rFonts w:ascii="Verdana" w:hAnsi="Verdana" w:cs="Verdana-Bold"/>
          <w:b/>
          <w:bCs/>
          <w:color w:val="0070C0"/>
          <w:sz w:val="18"/>
          <w:szCs w:val="18"/>
        </w:rPr>
      </w:pPr>
    </w:p>
    <w:p w:rsidR="00197E21" w:rsidRDefault="00197E21" w:rsidP="00197E21">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XX</w:t>
      </w:r>
      <w:r>
        <w:rPr>
          <w:rFonts w:ascii="Verdana" w:hAnsi="Verdana" w:cs="Verdana-Bold"/>
          <w:b/>
          <w:bCs/>
          <w:color w:val="0070C0"/>
          <w:sz w:val="18"/>
          <w:szCs w:val="18"/>
        </w:rPr>
        <w:t>I</w:t>
      </w:r>
      <w:r w:rsidRPr="00D67ADE">
        <w:rPr>
          <w:rFonts w:ascii="Verdana" w:hAnsi="Verdana" w:cs="Verdana-Bold"/>
          <w:b/>
          <w:bCs/>
          <w:color w:val="0070C0"/>
          <w:sz w:val="18"/>
          <w:szCs w:val="18"/>
        </w:rPr>
        <w:t xml:space="preserve">. </w:t>
      </w:r>
      <w:r w:rsidRPr="00D67ADE">
        <w:rPr>
          <w:rFonts w:ascii="Verdana" w:hAnsi="Verdana" w:cs="Verdana-Bold"/>
          <w:b/>
          <w:bCs/>
          <w:color w:val="0070C0"/>
          <w:sz w:val="18"/>
          <w:szCs w:val="18"/>
        </w:rPr>
        <w:tab/>
      </w:r>
      <w:r w:rsidRPr="001B05EC">
        <w:rPr>
          <w:rFonts w:ascii="Verdana" w:hAnsi="Verdana" w:cs="Verdana-Bold"/>
          <w:b/>
          <w:bCs/>
          <w:color w:val="0070C0"/>
          <w:sz w:val="18"/>
          <w:szCs w:val="18"/>
          <w:u w:val="single"/>
        </w:rPr>
        <w:t>KLAUZULA RODO</w:t>
      </w:r>
    </w:p>
    <w:p w:rsidR="00197E21" w:rsidRDefault="00197E21" w:rsidP="008927E3">
      <w:pPr>
        <w:spacing w:after="0" w:line="240" w:lineRule="auto"/>
        <w:jc w:val="center"/>
        <w:rPr>
          <w:rFonts w:ascii="Arial" w:hAnsi="Arial" w:cs="Arial"/>
          <w:b/>
        </w:rPr>
      </w:pPr>
      <w:r>
        <w:rPr>
          <w:rFonts w:ascii="Arial" w:hAnsi="Arial" w:cs="Arial"/>
          <w:b/>
        </w:rPr>
        <w:t>Klauzula informacyjna</w:t>
      </w:r>
      <w:r w:rsidRPr="00895396">
        <w:rPr>
          <w:rFonts w:ascii="Arial" w:hAnsi="Arial" w:cs="Arial"/>
          <w:b/>
        </w:rPr>
        <w:t xml:space="preserve"> z art. 13 RODO</w:t>
      </w:r>
      <w:r w:rsidRPr="00895396">
        <w:rPr>
          <w:rFonts w:ascii="Arial" w:hAnsi="Arial" w:cs="Arial"/>
          <w:b/>
          <w:vertAlign w:val="superscript"/>
        </w:rPr>
        <w:t>1</w:t>
      </w:r>
      <w:r w:rsidRPr="00895396">
        <w:rPr>
          <w:rFonts w:ascii="Arial" w:hAnsi="Arial" w:cs="Arial"/>
          <w:b/>
        </w:rPr>
        <w:t xml:space="preserve"> dot. przetwarz</w:t>
      </w:r>
      <w:r>
        <w:rPr>
          <w:rFonts w:ascii="Arial" w:hAnsi="Arial" w:cs="Arial"/>
          <w:b/>
        </w:rPr>
        <w:t>ania danych</w:t>
      </w:r>
      <w:r w:rsidRPr="00CA3DDB">
        <w:rPr>
          <w:rFonts w:ascii="Arial" w:hAnsi="Arial" w:cs="Arial"/>
          <w:b/>
        </w:rPr>
        <w:t xml:space="preserve"> zwią</w:t>
      </w:r>
      <w:r>
        <w:rPr>
          <w:rFonts w:ascii="Arial" w:hAnsi="Arial" w:cs="Arial"/>
          <w:b/>
        </w:rPr>
        <w:t>zanych</w:t>
      </w:r>
    </w:p>
    <w:p w:rsidR="00197E21" w:rsidRPr="00895396" w:rsidRDefault="00197E21" w:rsidP="008927E3">
      <w:pPr>
        <w:spacing w:after="0" w:line="240" w:lineRule="auto"/>
        <w:jc w:val="center"/>
        <w:rPr>
          <w:rFonts w:ascii="Arial" w:hAnsi="Arial" w:cs="Arial"/>
          <w:b/>
        </w:rPr>
      </w:pPr>
      <w:r>
        <w:rPr>
          <w:rFonts w:ascii="Arial" w:hAnsi="Arial" w:cs="Arial"/>
          <w:b/>
        </w:rPr>
        <w:t xml:space="preserve"> z </w:t>
      </w:r>
      <w:r w:rsidRPr="00CA3DDB">
        <w:rPr>
          <w:rFonts w:ascii="Arial" w:hAnsi="Arial" w:cs="Arial"/>
          <w:b/>
        </w:rPr>
        <w:t>postępowaniem o udzielenie zamówienia publicznego</w:t>
      </w:r>
    </w:p>
    <w:p w:rsidR="00197E21" w:rsidRPr="00895396" w:rsidRDefault="00197E21" w:rsidP="008927E3">
      <w:pPr>
        <w:spacing w:after="0" w:line="240" w:lineRule="auto"/>
        <w:rPr>
          <w:rFonts w:ascii="Arial" w:hAnsi="Arial" w:cs="Arial"/>
          <w:b/>
        </w:rPr>
      </w:pPr>
    </w:p>
    <w:p w:rsidR="00197E21" w:rsidRPr="008927E3" w:rsidRDefault="00197E21" w:rsidP="00197E21">
      <w:pPr>
        <w:ind w:firstLine="567"/>
        <w:jc w:val="both"/>
        <w:rPr>
          <w:rFonts w:ascii="Arial" w:hAnsi="Arial" w:cs="Arial"/>
          <w:sz w:val="18"/>
          <w:szCs w:val="18"/>
        </w:rPr>
      </w:pPr>
      <w:r w:rsidRPr="008927E3">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197E21" w:rsidRPr="008927E3" w:rsidRDefault="00197E21" w:rsidP="00197E21">
      <w:pPr>
        <w:numPr>
          <w:ilvl w:val="0"/>
          <w:numId w:val="28"/>
        </w:numPr>
        <w:spacing w:after="150" w:line="240" w:lineRule="auto"/>
        <w:ind w:left="426" w:hanging="426"/>
        <w:contextualSpacing/>
        <w:jc w:val="both"/>
        <w:rPr>
          <w:rFonts w:ascii="Arial" w:hAnsi="Arial" w:cs="Arial"/>
          <w:i/>
          <w:sz w:val="18"/>
          <w:szCs w:val="18"/>
        </w:rPr>
      </w:pPr>
      <w:r w:rsidRPr="008927E3">
        <w:rPr>
          <w:rFonts w:ascii="Arial" w:hAnsi="Arial" w:cs="Arial"/>
          <w:sz w:val="18"/>
          <w:szCs w:val="18"/>
        </w:rPr>
        <w:t xml:space="preserve">administratorem Pani/Pana danych osobowych jest </w:t>
      </w:r>
      <w:r w:rsidRPr="008927E3">
        <w:rPr>
          <w:rFonts w:ascii="Arial" w:hAnsi="Arial" w:cs="Arial"/>
          <w:i/>
          <w:sz w:val="18"/>
          <w:szCs w:val="18"/>
        </w:rPr>
        <w:t>/</w:t>
      </w:r>
      <w:r w:rsidRPr="008927E3">
        <w:rPr>
          <w:rFonts w:ascii="Arial" w:hAnsi="Arial" w:cs="Arial"/>
          <w:b/>
          <w:i/>
          <w:sz w:val="18"/>
          <w:szCs w:val="18"/>
        </w:rPr>
        <w:t>Starosta Poddębicki z siedzibą: ul. Łęczycka 16, 99-200 Poddębice</w:t>
      </w:r>
      <w:r w:rsidRPr="008927E3">
        <w:rPr>
          <w:rFonts w:ascii="Arial" w:hAnsi="Arial" w:cs="Arial"/>
          <w:i/>
          <w:sz w:val="18"/>
          <w:szCs w:val="18"/>
        </w:rPr>
        <w:t>/;</w:t>
      </w:r>
    </w:p>
    <w:p w:rsidR="00197E21" w:rsidRPr="008927E3" w:rsidRDefault="00197E21" w:rsidP="00197E21">
      <w:pPr>
        <w:numPr>
          <w:ilvl w:val="0"/>
          <w:numId w:val="29"/>
        </w:numPr>
        <w:spacing w:after="150" w:line="240" w:lineRule="auto"/>
        <w:ind w:left="426" w:hanging="426"/>
        <w:contextualSpacing/>
        <w:jc w:val="both"/>
        <w:rPr>
          <w:rFonts w:ascii="Arial" w:hAnsi="Arial" w:cs="Arial"/>
          <w:color w:val="00B0F0"/>
          <w:sz w:val="18"/>
          <w:szCs w:val="18"/>
        </w:rPr>
      </w:pPr>
      <w:r w:rsidRPr="008927E3">
        <w:rPr>
          <w:rFonts w:ascii="Arial" w:hAnsi="Arial" w:cs="Arial"/>
          <w:sz w:val="18"/>
          <w:szCs w:val="18"/>
        </w:rPr>
        <w:t xml:space="preserve">Wyznaczono inspektora ochrony danych osobowych w </w:t>
      </w:r>
      <w:r w:rsidRPr="008927E3">
        <w:rPr>
          <w:rFonts w:ascii="Arial" w:hAnsi="Arial" w:cs="Arial"/>
          <w:i/>
          <w:sz w:val="18"/>
          <w:szCs w:val="18"/>
        </w:rPr>
        <w:t xml:space="preserve">/ </w:t>
      </w:r>
      <w:r w:rsidRPr="008927E3">
        <w:rPr>
          <w:rFonts w:ascii="Arial" w:hAnsi="Arial" w:cs="Arial"/>
          <w:b/>
          <w:i/>
          <w:sz w:val="18"/>
          <w:szCs w:val="18"/>
        </w:rPr>
        <w:t>Powiecie Poddębickim</w:t>
      </w:r>
      <w:r w:rsidRPr="008927E3">
        <w:rPr>
          <w:rFonts w:ascii="Arial" w:hAnsi="Arial" w:cs="Arial"/>
          <w:i/>
          <w:sz w:val="18"/>
          <w:szCs w:val="18"/>
        </w:rPr>
        <w:t xml:space="preserve"> /</w:t>
      </w:r>
      <w:r w:rsidRPr="008927E3">
        <w:rPr>
          <w:rFonts w:ascii="Arial" w:hAnsi="Arial" w:cs="Arial"/>
          <w:sz w:val="18"/>
          <w:szCs w:val="18"/>
        </w:rPr>
        <w:t xml:space="preserve"> z którym można się skontaktować pod adresem</w:t>
      </w:r>
      <w:r w:rsidRPr="008927E3">
        <w:rPr>
          <w:rFonts w:ascii="Arial" w:hAnsi="Arial" w:cs="Arial"/>
          <w:i/>
          <w:sz w:val="18"/>
          <w:szCs w:val="18"/>
        </w:rPr>
        <w:t xml:space="preserve">: </w:t>
      </w:r>
      <w:hyperlink r:id="rId10" w:history="1">
        <w:r w:rsidRPr="008927E3">
          <w:rPr>
            <w:rStyle w:val="Hipercze"/>
            <w:rFonts w:ascii="Arial" w:hAnsi="Arial" w:cs="Arial"/>
            <w:i/>
            <w:sz w:val="18"/>
            <w:szCs w:val="18"/>
          </w:rPr>
          <w:t>iod@poddebicki.pl</w:t>
        </w:r>
      </w:hyperlink>
      <w:r w:rsidRPr="008927E3">
        <w:rPr>
          <w:rFonts w:ascii="Arial" w:hAnsi="Arial" w:cs="Arial"/>
          <w:b/>
          <w:i/>
          <w:sz w:val="18"/>
          <w:szCs w:val="18"/>
        </w:rPr>
        <w:t>, tel. 43 678 78 33</w:t>
      </w:r>
      <w:r w:rsidRPr="008927E3">
        <w:rPr>
          <w:rFonts w:ascii="Arial" w:hAnsi="Arial" w:cs="Arial"/>
          <w:i/>
          <w:sz w:val="18"/>
          <w:szCs w:val="18"/>
        </w:rPr>
        <w:t xml:space="preserve">/ </w:t>
      </w:r>
      <w:r w:rsidRPr="008927E3">
        <w:rPr>
          <w:rFonts w:ascii="Arial" w:hAnsi="Arial" w:cs="Arial"/>
          <w:b/>
          <w:i/>
          <w:sz w:val="18"/>
          <w:szCs w:val="18"/>
          <w:vertAlign w:val="superscript"/>
        </w:rPr>
        <w:t>*</w:t>
      </w:r>
      <w:r w:rsidRPr="008927E3">
        <w:rPr>
          <w:rFonts w:ascii="Arial" w:hAnsi="Arial" w:cs="Arial"/>
          <w:sz w:val="18"/>
          <w:szCs w:val="18"/>
        </w:rPr>
        <w:t>;</w:t>
      </w:r>
    </w:p>
    <w:p w:rsidR="00197E21" w:rsidRPr="008927E3" w:rsidRDefault="00197E21" w:rsidP="00197E21">
      <w:pPr>
        <w:numPr>
          <w:ilvl w:val="0"/>
          <w:numId w:val="29"/>
        </w:numPr>
        <w:spacing w:after="150" w:line="240" w:lineRule="auto"/>
        <w:ind w:left="426" w:hanging="426"/>
        <w:contextualSpacing/>
        <w:jc w:val="both"/>
        <w:rPr>
          <w:rFonts w:ascii="Arial" w:hAnsi="Arial" w:cs="Arial"/>
          <w:color w:val="00B0F0"/>
          <w:sz w:val="18"/>
          <w:szCs w:val="18"/>
        </w:rPr>
      </w:pPr>
      <w:r w:rsidRPr="008927E3">
        <w:rPr>
          <w:rFonts w:ascii="Arial" w:hAnsi="Arial" w:cs="Arial"/>
          <w:sz w:val="18"/>
          <w:szCs w:val="18"/>
        </w:rPr>
        <w:t>Pani/Pana dane osobowe przetwarzane będą na podstawie art. 6 ust. 1 lit. c</w:t>
      </w:r>
      <w:r w:rsidRPr="008927E3">
        <w:rPr>
          <w:rFonts w:ascii="Arial" w:hAnsi="Arial" w:cs="Arial"/>
          <w:i/>
          <w:sz w:val="18"/>
          <w:szCs w:val="18"/>
        </w:rPr>
        <w:t xml:space="preserve"> </w:t>
      </w:r>
      <w:r w:rsidRPr="008927E3">
        <w:rPr>
          <w:rFonts w:ascii="Arial" w:hAnsi="Arial" w:cs="Arial"/>
          <w:sz w:val="18"/>
          <w:szCs w:val="18"/>
        </w:rPr>
        <w:t xml:space="preserve">RODO w celu związanym z postępowaniem o udzielenie zamówienia publicznego </w:t>
      </w:r>
      <w:r w:rsidRPr="008927E3">
        <w:rPr>
          <w:rFonts w:ascii="Arial" w:hAnsi="Arial" w:cs="Arial"/>
          <w:i/>
          <w:sz w:val="18"/>
          <w:szCs w:val="18"/>
        </w:rPr>
        <w:t>/</w:t>
      </w:r>
      <w:r w:rsidRPr="008927E3">
        <w:rPr>
          <w:rFonts w:ascii="Arial" w:hAnsi="Arial" w:cs="Arial"/>
          <w:sz w:val="18"/>
          <w:szCs w:val="18"/>
        </w:rPr>
        <w:t xml:space="preserve"> </w:t>
      </w:r>
      <w:r w:rsidR="00671513" w:rsidRPr="008927E3">
        <w:rPr>
          <w:rFonts w:ascii="Arial" w:hAnsi="Arial" w:cs="Arial"/>
          <w:b/>
          <w:bCs/>
          <w:i/>
          <w:sz w:val="18"/>
          <w:szCs w:val="18"/>
        </w:rPr>
        <w:t>Przebudowa drogi powiatowej Nr 3707E na odcinku Góra Bałdrzychowska – Kałów o łącznej długości 5,65 km</w:t>
      </w:r>
      <w:r w:rsidRPr="008927E3">
        <w:rPr>
          <w:rFonts w:ascii="Arial" w:hAnsi="Arial" w:cs="Arial"/>
          <w:b/>
          <w:i/>
          <w:sz w:val="18"/>
          <w:szCs w:val="18"/>
        </w:rPr>
        <w:t xml:space="preserve"> – FS.272.</w:t>
      </w:r>
      <w:r w:rsidR="00671513" w:rsidRPr="008927E3">
        <w:rPr>
          <w:rFonts w:ascii="Arial" w:hAnsi="Arial" w:cs="Arial"/>
          <w:b/>
          <w:i/>
          <w:sz w:val="18"/>
          <w:szCs w:val="18"/>
        </w:rPr>
        <w:t>5</w:t>
      </w:r>
      <w:r w:rsidRPr="008927E3">
        <w:rPr>
          <w:rFonts w:ascii="Arial" w:hAnsi="Arial" w:cs="Arial"/>
          <w:b/>
          <w:i/>
          <w:sz w:val="18"/>
          <w:szCs w:val="18"/>
        </w:rPr>
        <w:t>.2019</w:t>
      </w:r>
      <w:r w:rsidRPr="008927E3">
        <w:rPr>
          <w:rFonts w:ascii="Arial" w:hAnsi="Arial" w:cs="Arial"/>
          <w:i/>
          <w:sz w:val="18"/>
          <w:szCs w:val="18"/>
        </w:rPr>
        <w:t xml:space="preserve"> / </w:t>
      </w:r>
      <w:r w:rsidRPr="008927E3">
        <w:rPr>
          <w:rFonts w:ascii="Arial" w:hAnsi="Arial" w:cs="Arial"/>
          <w:sz w:val="18"/>
          <w:szCs w:val="18"/>
        </w:rPr>
        <w:t>prowadzonym w trybie przetargu nieograniczonego;</w:t>
      </w:r>
    </w:p>
    <w:p w:rsidR="00197E21" w:rsidRPr="008927E3" w:rsidRDefault="00197E21" w:rsidP="00197E21">
      <w:pPr>
        <w:numPr>
          <w:ilvl w:val="0"/>
          <w:numId w:val="29"/>
        </w:numPr>
        <w:spacing w:after="150" w:line="240" w:lineRule="auto"/>
        <w:ind w:left="426" w:hanging="426"/>
        <w:contextualSpacing/>
        <w:jc w:val="both"/>
        <w:rPr>
          <w:rFonts w:ascii="Arial" w:hAnsi="Arial" w:cs="Arial"/>
          <w:color w:val="00B0F0"/>
          <w:sz w:val="18"/>
          <w:szCs w:val="18"/>
        </w:rPr>
      </w:pPr>
      <w:r w:rsidRPr="008927E3">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197E21" w:rsidRPr="008927E3" w:rsidRDefault="00197E21" w:rsidP="00197E21">
      <w:pPr>
        <w:numPr>
          <w:ilvl w:val="0"/>
          <w:numId w:val="29"/>
        </w:numPr>
        <w:spacing w:after="150" w:line="240" w:lineRule="auto"/>
        <w:ind w:left="426" w:hanging="426"/>
        <w:contextualSpacing/>
        <w:jc w:val="both"/>
        <w:rPr>
          <w:rFonts w:ascii="Arial" w:hAnsi="Arial" w:cs="Arial"/>
          <w:color w:val="00B0F0"/>
          <w:sz w:val="18"/>
          <w:szCs w:val="18"/>
        </w:rPr>
      </w:pPr>
      <w:r w:rsidRPr="008927E3">
        <w:rPr>
          <w:rFonts w:ascii="Arial" w:hAnsi="Arial"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97E21" w:rsidRPr="008927E3" w:rsidRDefault="00197E21" w:rsidP="00197E21">
      <w:pPr>
        <w:numPr>
          <w:ilvl w:val="0"/>
          <w:numId w:val="29"/>
        </w:numPr>
        <w:spacing w:after="150" w:line="240" w:lineRule="auto"/>
        <w:ind w:left="426" w:hanging="426"/>
        <w:contextualSpacing/>
        <w:jc w:val="both"/>
        <w:rPr>
          <w:rFonts w:ascii="Arial" w:hAnsi="Arial" w:cs="Arial"/>
          <w:b/>
          <w:i/>
          <w:sz w:val="18"/>
          <w:szCs w:val="18"/>
        </w:rPr>
      </w:pPr>
      <w:r w:rsidRPr="008927E3">
        <w:rPr>
          <w:rFonts w:ascii="Arial"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7E21" w:rsidRPr="008927E3" w:rsidRDefault="00197E21" w:rsidP="00197E21">
      <w:pPr>
        <w:numPr>
          <w:ilvl w:val="0"/>
          <w:numId w:val="29"/>
        </w:numPr>
        <w:spacing w:after="150" w:line="240" w:lineRule="auto"/>
        <w:ind w:left="426" w:hanging="426"/>
        <w:contextualSpacing/>
        <w:jc w:val="both"/>
        <w:rPr>
          <w:rFonts w:ascii="Arial" w:hAnsi="Arial" w:cs="Arial"/>
          <w:sz w:val="18"/>
          <w:szCs w:val="18"/>
        </w:rPr>
      </w:pPr>
      <w:r w:rsidRPr="008927E3">
        <w:rPr>
          <w:rFonts w:ascii="Arial" w:hAnsi="Arial" w:cs="Arial"/>
          <w:sz w:val="18"/>
          <w:szCs w:val="18"/>
        </w:rPr>
        <w:t>w odniesieniu do Pani/Pana danych osobowych decyzje nie będą podejmowane w sposób zautomatyzowany, stosowanie do art. 22 RODO;</w:t>
      </w:r>
    </w:p>
    <w:p w:rsidR="00197E21" w:rsidRPr="008927E3" w:rsidRDefault="00197E21" w:rsidP="00197E21">
      <w:pPr>
        <w:numPr>
          <w:ilvl w:val="0"/>
          <w:numId w:val="29"/>
        </w:numPr>
        <w:spacing w:after="150" w:line="240" w:lineRule="auto"/>
        <w:ind w:left="426" w:hanging="426"/>
        <w:contextualSpacing/>
        <w:jc w:val="both"/>
        <w:rPr>
          <w:rFonts w:ascii="Arial" w:hAnsi="Arial" w:cs="Arial"/>
          <w:color w:val="00B0F0"/>
          <w:sz w:val="18"/>
          <w:szCs w:val="18"/>
        </w:rPr>
      </w:pPr>
      <w:r w:rsidRPr="008927E3">
        <w:rPr>
          <w:rFonts w:ascii="Arial" w:hAnsi="Arial" w:cs="Arial"/>
          <w:sz w:val="18"/>
          <w:szCs w:val="18"/>
        </w:rPr>
        <w:t>posiada Pani/Pan:</w:t>
      </w:r>
    </w:p>
    <w:p w:rsidR="00197E21" w:rsidRPr="008927E3" w:rsidRDefault="00197E21" w:rsidP="00197E21">
      <w:pPr>
        <w:numPr>
          <w:ilvl w:val="0"/>
          <w:numId w:val="30"/>
        </w:numPr>
        <w:spacing w:after="150" w:line="240" w:lineRule="auto"/>
        <w:ind w:left="709" w:hanging="283"/>
        <w:contextualSpacing/>
        <w:jc w:val="both"/>
        <w:rPr>
          <w:rFonts w:ascii="Arial" w:hAnsi="Arial" w:cs="Arial"/>
          <w:color w:val="00B0F0"/>
          <w:sz w:val="18"/>
          <w:szCs w:val="18"/>
        </w:rPr>
      </w:pPr>
      <w:r w:rsidRPr="008927E3">
        <w:rPr>
          <w:rFonts w:ascii="Arial" w:hAnsi="Arial" w:cs="Arial"/>
          <w:sz w:val="18"/>
          <w:szCs w:val="18"/>
        </w:rPr>
        <w:t>na podstawie art. 15 RODO prawo dostępu do danych osobowych Pani/Pana dotyczących;</w:t>
      </w:r>
    </w:p>
    <w:p w:rsidR="00197E21" w:rsidRPr="008927E3" w:rsidRDefault="00197E21" w:rsidP="00197E21">
      <w:pPr>
        <w:numPr>
          <w:ilvl w:val="0"/>
          <w:numId w:val="30"/>
        </w:numPr>
        <w:spacing w:after="150" w:line="240" w:lineRule="auto"/>
        <w:ind w:left="709" w:hanging="283"/>
        <w:contextualSpacing/>
        <w:jc w:val="both"/>
        <w:rPr>
          <w:rFonts w:ascii="Arial" w:hAnsi="Arial" w:cs="Arial"/>
          <w:sz w:val="18"/>
          <w:szCs w:val="18"/>
        </w:rPr>
      </w:pPr>
      <w:r w:rsidRPr="008927E3">
        <w:rPr>
          <w:rFonts w:ascii="Arial" w:hAnsi="Arial" w:cs="Arial"/>
          <w:sz w:val="18"/>
          <w:szCs w:val="18"/>
        </w:rPr>
        <w:t xml:space="preserve">na podstawie art. 16 RODO prawo do sprostowania Pani/Pana danych osobowych </w:t>
      </w:r>
      <w:r w:rsidRPr="008927E3">
        <w:rPr>
          <w:rFonts w:ascii="Arial" w:hAnsi="Arial" w:cs="Arial"/>
          <w:b/>
          <w:sz w:val="18"/>
          <w:szCs w:val="18"/>
          <w:vertAlign w:val="superscript"/>
        </w:rPr>
        <w:t>**</w:t>
      </w:r>
      <w:r w:rsidRPr="008927E3">
        <w:rPr>
          <w:rFonts w:ascii="Arial" w:hAnsi="Arial" w:cs="Arial"/>
          <w:sz w:val="18"/>
          <w:szCs w:val="18"/>
        </w:rPr>
        <w:t>;</w:t>
      </w:r>
    </w:p>
    <w:p w:rsidR="00197E21" w:rsidRPr="008927E3" w:rsidRDefault="00197E21" w:rsidP="00197E21">
      <w:pPr>
        <w:numPr>
          <w:ilvl w:val="0"/>
          <w:numId w:val="30"/>
        </w:numPr>
        <w:spacing w:after="150" w:line="240" w:lineRule="auto"/>
        <w:ind w:left="709" w:hanging="283"/>
        <w:contextualSpacing/>
        <w:jc w:val="both"/>
        <w:rPr>
          <w:rFonts w:ascii="Arial" w:hAnsi="Arial" w:cs="Arial"/>
          <w:sz w:val="18"/>
          <w:szCs w:val="18"/>
        </w:rPr>
      </w:pPr>
      <w:r w:rsidRPr="008927E3">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197E21" w:rsidRPr="008927E3" w:rsidRDefault="00197E21" w:rsidP="00197E21">
      <w:pPr>
        <w:numPr>
          <w:ilvl w:val="0"/>
          <w:numId w:val="30"/>
        </w:numPr>
        <w:spacing w:after="150" w:line="240" w:lineRule="auto"/>
        <w:ind w:left="709" w:hanging="283"/>
        <w:contextualSpacing/>
        <w:jc w:val="both"/>
        <w:rPr>
          <w:rFonts w:ascii="Arial" w:hAnsi="Arial" w:cs="Arial"/>
          <w:i/>
          <w:color w:val="00B0F0"/>
          <w:sz w:val="18"/>
          <w:szCs w:val="18"/>
        </w:rPr>
      </w:pPr>
      <w:r w:rsidRPr="008927E3">
        <w:rPr>
          <w:rFonts w:ascii="Arial" w:hAnsi="Arial" w:cs="Arial"/>
          <w:sz w:val="18"/>
          <w:szCs w:val="18"/>
        </w:rPr>
        <w:t>prawo do wniesienia skargi do Prezesa Urzędu Ochrony Danych Osobowych, gdy uzna Pani/Pan, że przetwarzanie danych osobowych Pani/Pana dotyczących narusza przepisy RODO;</w:t>
      </w:r>
    </w:p>
    <w:p w:rsidR="00197E21" w:rsidRPr="008927E3" w:rsidRDefault="00197E21" w:rsidP="00197E21">
      <w:pPr>
        <w:numPr>
          <w:ilvl w:val="0"/>
          <w:numId w:val="29"/>
        </w:numPr>
        <w:spacing w:after="150" w:line="240" w:lineRule="auto"/>
        <w:ind w:left="426" w:hanging="426"/>
        <w:contextualSpacing/>
        <w:jc w:val="both"/>
        <w:rPr>
          <w:rFonts w:ascii="Arial" w:hAnsi="Arial" w:cs="Arial"/>
          <w:i/>
          <w:color w:val="00B0F0"/>
          <w:sz w:val="18"/>
          <w:szCs w:val="18"/>
        </w:rPr>
      </w:pPr>
      <w:r w:rsidRPr="008927E3">
        <w:rPr>
          <w:rFonts w:ascii="Arial" w:hAnsi="Arial" w:cs="Arial"/>
          <w:sz w:val="18"/>
          <w:szCs w:val="18"/>
        </w:rPr>
        <w:t>nie przysługuje Pani/Panu:</w:t>
      </w:r>
    </w:p>
    <w:p w:rsidR="00197E21" w:rsidRPr="008927E3" w:rsidRDefault="00197E21" w:rsidP="00197E21">
      <w:pPr>
        <w:numPr>
          <w:ilvl w:val="0"/>
          <w:numId w:val="31"/>
        </w:numPr>
        <w:spacing w:after="150" w:line="240" w:lineRule="auto"/>
        <w:ind w:left="709" w:hanging="283"/>
        <w:contextualSpacing/>
        <w:jc w:val="both"/>
        <w:rPr>
          <w:rFonts w:ascii="Arial" w:hAnsi="Arial" w:cs="Arial"/>
          <w:i/>
          <w:color w:val="00B0F0"/>
          <w:sz w:val="18"/>
          <w:szCs w:val="18"/>
        </w:rPr>
      </w:pPr>
      <w:r w:rsidRPr="008927E3">
        <w:rPr>
          <w:rFonts w:ascii="Arial" w:hAnsi="Arial" w:cs="Arial"/>
          <w:sz w:val="18"/>
          <w:szCs w:val="18"/>
        </w:rPr>
        <w:t>w związku z art. 17 ust. 3 lit. b, d lub e RODO prawo do usunięcia danych osobowych;</w:t>
      </w:r>
    </w:p>
    <w:p w:rsidR="00197E21" w:rsidRPr="008927E3" w:rsidRDefault="00197E21" w:rsidP="00197E21">
      <w:pPr>
        <w:numPr>
          <w:ilvl w:val="0"/>
          <w:numId w:val="31"/>
        </w:numPr>
        <w:spacing w:after="150" w:line="240" w:lineRule="auto"/>
        <w:ind w:left="709" w:hanging="283"/>
        <w:contextualSpacing/>
        <w:jc w:val="both"/>
        <w:rPr>
          <w:rFonts w:ascii="Arial" w:hAnsi="Arial" w:cs="Arial"/>
          <w:b/>
          <w:i/>
          <w:sz w:val="18"/>
          <w:szCs w:val="18"/>
        </w:rPr>
      </w:pPr>
      <w:r w:rsidRPr="008927E3">
        <w:rPr>
          <w:rFonts w:ascii="Arial" w:hAnsi="Arial" w:cs="Arial"/>
          <w:sz w:val="18"/>
          <w:szCs w:val="18"/>
        </w:rPr>
        <w:t>prawo do przenoszenia danych osobowych, o którym mowa w art. 20 RODO;</w:t>
      </w:r>
    </w:p>
    <w:p w:rsidR="00197E21" w:rsidRPr="008927E3" w:rsidRDefault="00197E21" w:rsidP="00197E21">
      <w:pPr>
        <w:numPr>
          <w:ilvl w:val="0"/>
          <w:numId w:val="31"/>
        </w:numPr>
        <w:spacing w:after="150" w:line="240" w:lineRule="auto"/>
        <w:ind w:left="709" w:hanging="283"/>
        <w:contextualSpacing/>
        <w:jc w:val="both"/>
        <w:rPr>
          <w:rFonts w:ascii="Arial" w:hAnsi="Arial" w:cs="Arial"/>
          <w:b/>
          <w:i/>
          <w:sz w:val="18"/>
          <w:szCs w:val="18"/>
        </w:rPr>
      </w:pPr>
      <w:r w:rsidRPr="008927E3">
        <w:rPr>
          <w:rFonts w:ascii="Arial" w:hAnsi="Arial" w:cs="Arial"/>
          <w:b/>
          <w:sz w:val="18"/>
          <w:szCs w:val="18"/>
        </w:rPr>
        <w:t>na podstawie art. 21 RODO prawo sprzeciwu, wobec przetwarzania danych osobowych, gdyż podstawą prawną przetwarzania Pani/Pana danych osobowych jest art. 6 ust. 1 lit. c RODO</w:t>
      </w:r>
      <w:r w:rsidRPr="008927E3">
        <w:rPr>
          <w:rFonts w:ascii="Arial" w:hAnsi="Arial" w:cs="Arial"/>
          <w:sz w:val="18"/>
          <w:szCs w:val="18"/>
        </w:rPr>
        <w:t>.</w:t>
      </w:r>
      <w:r w:rsidRPr="008927E3">
        <w:rPr>
          <w:rFonts w:ascii="Arial" w:hAnsi="Arial" w:cs="Arial"/>
          <w:b/>
          <w:sz w:val="18"/>
          <w:szCs w:val="18"/>
        </w:rPr>
        <w:t xml:space="preserve"> </w:t>
      </w:r>
    </w:p>
    <w:p w:rsidR="00197E21" w:rsidRPr="00F365FC" w:rsidRDefault="00197E21" w:rsidP="00197E21">
      <w:pPr>
        <w:spacing w:before="120" w:after="120" w:line="276" w:lineRule="auto"/>
        <w:jc w:val="both"/>
        <w:rPr>
          <w:rFonts w:ascii="Arial" w:hAnsi="Arial" w:cs="Arial"/>
        </w:rPr>
      </w:pPr>
    </w:p>
    <w:p w:rsidR="00197E21" w:rsidRPr="00F365FC" w:rsidRDefault="00197E21" w:rsidP="00197E21">
      <w:pPr>
        <w:spacing w:before="120" w:after="120" w:line="276" w:lineRule="auto"/>
        <w:jc w:val="both"/>
        <w:rPr>
          <w:rFonts w:ascii="Arial" w:hAnsi="Arial" w:cs="Arial"/>
        </w:rPr>
      </w:pPr>
      <w:r w:rsidRPr="00F365FC">
        <w:rPr>
          <w:rFonts w:ascii="Arial" w:hAnsi="Arial" w:cs="Arial"/>
        </w:rPr>
        <w:t>_________________</w:t>
      </w:r>
    </w:p>
    <w:p w:rsidR="00197E21" w:rsidRPr="00F365FC" w:rsidRDefault="00197E21" w:rsidP="00197E21">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skorzystanie z prawa do sprostowania nie może skutkować zmianą wyniku postępowania</w:t>
      </w:r>
      <w:r w:rsidRPr="00F365FC">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197E21" w:rsidRDefault="00197E21" w:rsidP="00197E21">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97E21" w:rsidRPr="00A2007F" w:rsidRDefault="00197E21" w:rsidP="00197E21">
      <w:pPr>
        <w:ind w:left="426"/>
        <w:contextualSpacing/>
        <w:jc w:val="both"/>
        <w:rPr>
          <w:rFonts w:ascii="Arial" w:hAnsi="Arial" w:cs="Arial"/>
          <w:i/>
          <w:sz w:val="18"/>
          <w:szCs w:val="18"/>
        </w:rPr>
      </w:pPr>
    </w:p>
    <w:p w:rsidR="00197E21" w:rsidRPr="008927E3" w:rsidRDefault="00197E21" w:rsidP="00197E21">
      <w:pPr>
        <w:rPr>
          <w:sz w:val="18"/>
          <w:szCs w:val="18"/>
        </w:rPr>
      </w:pPr>
      <w:r w:rsidRPr="008927E3">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122EF" w:rsidRPr="008927E3">
        <w:rPr>
          <w:sz w:val="18"/>
          <w:szCs w:val="18"/>
        </w:rPr>
        <w:t xml:space="preserve">UE L 119 </w:t>
      </w:r>
      <w:r w:rsidRPr="008927E3">
        <w:rPr>
          <w:sz w:val="18"/>
          <w:szCs w:val="18"/>
        </w:rPr>
        <w:t>z 04.05.2016, str. 1)</w:t>
      </w:r>
    </w:p>
    <w:p w:rsidR="00197E21" w:rsidRPr="00D67ADE" w:rsidRDefault="00197E21" w:rsidP="00197E21">
      <w:pPr>
        <w:autoSpaceDE w:val="0"/>
        <w:autoSpaceDN w:val="0"/>
        <w:adjustRightInd w:val="0"/>
        <w:spacing w:after="0" w:line="240" w:lineRule="auto"/>
        <w:rPr>
          <w:rFonts w:ascii="Verdana" w:hAnsi="Verdana" w:cs="Verdana-Bold"/>
          <w:b/>
          <w:bCs/>
          <w:color w:val="0070C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Pr="001B05EC" w:rsidRDefault="008927E3" w:rsidP="008927E3">
      <w:pPr>
        <w:autoSpaceDE w:val="0"/>
        <w:autoSpaceDN w:val="0"/>
        <w:adjustRightInd w:val="0"/>
        <w:spacing w:after="0" w:line="240" w:lineRule="auto"/>
        <w:rPr>
          <w:rFonts w:ascii="Verdana" w:hAnsi="Verdana" w:cs="Verdana"/>
          <w:b/>
          <w:color w:val="0070C0"/>
          <w:sz w:val="18"/>
          <w:szCs w:val="18"/>
        </w:rPr>
      </w:pPr>
      <w:r w:rsidRPr="001B05EC">
        <w:rPr>
          <w:rFonts w:ascii="Verdana" w:hAnsi="Verdana" w:cs="Verdana"/>
          <w:b/>
          <w:color w:val="0070C0"/>
          <w:sz w:val="18"/>
          <w:szCs w:val="18"/>
        </w:rPr>
        <w:t xml:space="preserve">XXII. </w:t>
      </w:r>
      <w:r w:rsidR="001B05EC" w:rsidRPr="001B05EC">
        <w:rPr>
          <w:rFonts w:ascii="Verdana" w:hAnsi="Verdana" w:cs="Verdana"/>
          <w:b/>
          <w:color w:val="0070C0"/>
          <w:sz w:val="18"/>
          <w:szCs w:val="18"/>
          <w:u w:val="single"/>
        </w:rPr>
        <w:t>UNIEWAŻNIENIE POSTĘPOWANIA</w:t>
      </w:r>
    </w:p>
    <w:p w:rsidR="001B05EC" w:rsidRDefault="001B05EC" w:rsidP="008927E3">
      <w:pPr>
        <w:autoSpaceDE w:val="0"/>
        <w:autoSpaceDN w:val="0"/>
        <w:adjustRightInd w:val="0"/>
        <w:spacing w:after="0" w:line="240" w:lineRule="auto"/>
        <w:rPr>
          <w:rFonts w:ascii="Verdana" w:hAnsi="Verdana" w:cs="Verdana"/>
          <w:color w:val="000000"/>
          <w:sz w:val="18"/>
          <w:szCs w:val="18"/>
        </w:rPr>
      </w:pPr>
    </w:p>
    <w:p w:rsidR="008927E3" w:rsidRDefault="00E01793" w:rsidP="001B05E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Zamawiający unieważni postępowanie o udzielenie zamówienia publicznego, jeżeli:</w:t>
      </w:r>
    </w:p>
    <w:p w:rsidR="001B05EC" w:rsidRDefault="001B05EC" w:rsidP="001B05EC">
      <w:pPr>
        <w:autoSpaceDE w:val="0"/>
        <w:autoSpaceDN w:val="0"/>
        <w:adjustRightInd w:val="0"/>
        <w:spacing w:after="0" w:line="240" w:lineRule="auto"/>
        <w:jc w:val="both"/>
        <w:rPr>
          <w:rFonts w:ascii="Verdana" w:hAnsi="Verdana" w:cs="Verdana"/>
          <w:color w:val="000000"/>
          <w:sz w:val="18"/>
          <w:szCs w:val="18"/>
        </w:rPr>
      </w:pPr>
    </w:p>
    <w:p w:rsidR="001B05EC" w:rsidRDefault="001B05EC" w:rsidP="001B05EC">
      <w:pPr>
        <w:numPr>
          <w:ilvl w:val="0"/>
          <w:numId w:val="32"/>
        </w:numPr>
        <w:spacing w:after="0" w:line="240" w:lineRule="auto"/>
        <w:jc w:val="both"/>
      </w:pPr>
      <w:r>
        <w:t>nie złożono żadnej oferty niepodlegającej odrzuceniu albo nie wpłynął żaden wniosek o dopuszczenie do udziału w postępowaniu od wykonawcy niepodlegającego wykluczeniu, z zastrzeżeniem pkt 2 i 3 ;</w:t>
      </w:r>
    </w:p>
    <w:p w:rsidR="001B05EC" w:rsidRDefault="001B05EC" w:rsidP="001B05EC">
      <w:pPr>
        <w:numPr>
          <w:ilvl w:val="0"/>
          <w:numId w:val="32"/>
        </w:numPr>
        <w:spacing w:after="0" w:line="240" w:lineRule="auto"/>
        <w:jc w:val="both"/>
      </w:pPr>
      <w:r>
        <w:t>w postępowaniu prowadzonym w trybie zapytania o cenę nie złożono co najmniej dwóch ofert niepodlegających odrzuceniu ;</w:t>
      </w:r>
    </w:p>
    <w:p w:rsidR="001B05EC" w:rsidRDefault="001B05EC" w:rsidP="001B05EC">
      <w:pPr>
        <w:numPr>
          <w:ilvl w:val="0"/>
          <w:numId w:val="32"/>
        </w:numPr>
        <w:spacing w:after="0" w:line="240" w:lineRule="auto"/>
        <w:jc w:val="both"/>
      </w:pPr>
      <w:r>
        <w:t>w postępowaniu prowadzonym w trybie licytacji elektronicznej wpłynęły mniej niż dwa wioski o dopuszczenie do udziału w licytacji elektronicznej albo nie została złożona żadna oferta;</w:t>
      </w:r>
    </w:p>
    <w:p w:rsidR="001B05EC" w:rsidRDefault="001B05EC" w:rsidP="001B05EC">
      <w:pPr>
        <w:numPr>
          <w:ilvl w:val="0"/>
          <w:numId w:val="32"/>
        </w:numPr>
        <w:spacing w:after="0" w:line="240" w:lineRule="auto"/>
        <w:jc w:val="both"/>
      </w:pPr>
      <w:r>
        <w:t>cena najkorzystniejsza oferty lub oferta z najniższą ceną przewyższa kwotę, którą zamawiający zamierza przeznaczyć na sfinansowanie zamówienia, chyba że zamawiający może zwiększyć tę kwotę do ceny  najkorzystniejszej oferty ;</w:t>
      </w:r>
    </w:p>
    <w:p w:rsidR="001B05EC" w:rsidRDefault="001B05EC" w:rsidP="001B05EC">
      <w:pPr>
        <w:numPr>
          <w:ilvl w:val="0"/>
          <w:numId w:val="32"/>
        </w:numPr>
        <w:spacing w:after="0" w:line="240" w:lineRule="auto"/>
        <w:jc w:val="both"/>
      </w:pPr>
      <w:r>
        <w:t>w przypadkach, o których mowa w art. 91 ust. 5, zostały złożone oferty dodatkowe o takiej samej cenie;</w:t>
      </w:r>
    </w:p>
    <w:p w:rsidR="001B05EC" w:rsidRDefault="001B05EC" w:rsidP="001B05EC">
      <w:pPr>
        <w:numPr>
          <w:ilvl w:val="0"/>
          <w:numId w:val="32"/>
        </w:numPr>
        <w:spacing w:after="0" w:line="240" w:lineRule="auto"/>
        <w:jc w:val="both"/>
      </w:pPr>
      <w:r>
        <w:t>wystąpiła istotna zmiana okoliczności powodująca, że prowadzenie postępowania lub wykonanie zamówienia nie leży w interesie publicznym, czego nie można było wcześniej przewidzieć;</w:t>
      </w:r>
    </w:p>
    <w:p w:rsidR="001B05EC" w:rsidRDefault="001B05EC" w:rsidP="001B05EC">
      <w:pPr>
        <w:numPr>
          <w:ilvl w:val="0"/>
          <w:numId w:val="32"/>
        </w:numPr>
        <w:spacing w:after="0" w:line="240" w:lineRule="auto"/>
        <w:jc w:val="both"/>
      </w:pPr>
      <w:r>
        <w:t>postępowanie obarczone jest niemożliwą do usunięcia wadą uniemożliwiającą zawarcie niepodlegającej unieważnieniu umowy w prawie zamówienia publicznego .</w:t>
      </w:r>
    </w:p>
    <w:p w:rsidR="001B05EC" w:rsidRDefault="001B05EC" w:rsidP="001B05EC">
      <w:pPr>
        <w:ind w:left="360"/>
        <w:jc w:val="both"/>
        <w:rPr>
          <w:b/>
          <w:u w:val="single"/>
        </w:rPr>
      </w:pPr>
    </w:p>
    <w:p w:rsidR="001B05EC" w:rsidRPr="00494E26" w:rsidRDefault="001B05EC" w:rsidP="001B05EC">
      <w:pPr>
        <w:ind w:left="360"/>
        <w:jc w:val="both"/>
        <w:rPr>
          <w:b/>
          <w:u w:val="single"/>
        </w:rPr>
      </w:pPr>
      <w:r>
        <w:rPr>
          <w:b/>
          <w:u w:val="single"/>
        </w:rPr>
        <w:t>Z</w:t>
      </w:r>
      <w:r w:rsidRPr="00494E26">
        <w:rPr>
          <w:b/>
          <w:u w:val="single"/>
        </w:rPr>
        <w:t xml:space="preserve">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E01793" w:rsidRPr="008927E3" w:rsidRDefault="00E01793" w:rsidP="001B05EC">
      <w:pPr>
        <w:autoSpaceDE w:val="0"/>
        <w:autoSpaceDN w:val="0"/>
        <w:adjustRightInd w:val="0"/>
        <w:spacing w:after="0" w:line="240" w:lineRule="auto"/>
        <w:jc w:val="both"/>
        <w:rPr>
          <w:rFonts w:ascii="Verdana" w:hAnsi="Verdana" w:cs="Verdana"/>
          <w:color w:val="000000"/>
          <w:sz w:val="18"/>
          <w:szCs w:val="18"/>
        </w:rPr>
      </w:pPr>
    </w:p>
    <w:p w:rsidR="00953A40" w:rsidRDefault="00953A40" w:rsidP="001B05EC">
      <w:pPr>
        <w:autoSpaceDE w:val="0"/>
        <w:autoSpaceDN w:val="0"/>
        <w:adjustRightInd w:val="0"/>
        <w:spacing w:after="0" w:line="240" w:lineRule="auto"/>
        <w:jc w:val="both"/>
        <w:rPr>
          <w:rFonts w:ascii="Verdana" w:hAnsi="Verdana" w:cs="Verdana"/>
          <w:color w:val="000000"/>
          <w:sz w:val="24"/>
          <w:szCs w:val="24"/>
        </w:rPr>
      </w:pPr>
    </w:p>
    <w:p w:rsidR="00102F0E" w:rsidRDefault="00102F0E" w:rsidP="001B05EC">
      <w:pPr>
        <w:autoSpaceDE w:val="0"/>
        <w:autoSpaceDN w:val="0"/>
        <w:adjustRightInd w:val="0"/>
        <w:spacing w:after="0" w:line="240" w:lineRule="auto"/>
        <w:jc w:val="both"/>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0A5B85" w:rsidRDefault="000A5B85" w:rsidP="008C15BB">
      <w:pPr>
        <w:autoSpaceDE w:val="0"/>
        <w:autoSpaceDN w:val="0"/>
        <w:adjustRightInd w:val="0"/>
        <w:spacing w:after="0" w:line="240" w:lineRule="auto"/>
        <w:jc w:val="right"/>
        <w:rPr>
          <w:rFonts w:ascii="Verdana" w:hAnsi="Verdana" w:cs="Verdana"/>
          <w:color w:val="000000"/>
          <w:sz w:val="24"/>
          <w:szCs w:val="24"/>
        </w:rPr>
      </w:pPr>
    </w:p>
    <w:p w:rsidR="001B05EC" w:rsidRDefault="001B05EC"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0D1293">
        <w:rPr>
          <w:rFonts w:ascii="Verdana" w:hAnsi="Verdana" w:cs="Verdana-Bold"/>
          <w:b/>
          <w:bCs/>
          <w:color w:val="000000"/>
          <w:sz w:val="18"/>
          <w:szCs w:val="18"/>
        </w:rPr>
        <w:t>FS</w:t>
      </w:r>
      <w:r w:rsidR="00713824" w:rsidRPr="00C56C87">
        <w:rPr>
          <w:rFonts w:ascii="Verdana" w:hAnsi="Verdana" w:cs="Verdana-Bold"/>
          <w:b/>
          <w:bCs/>
          <w:color w:val="000000"/>
          <w:sz w:val="18"/>
          <w:szCs w:val="18"/>
        </w:rPr>
        <w:t>.272.</w:t>
      </w:r>
      <w:r w:rsidR="000D1293">
        <w:rPr>
          <w:rFonts w:ascii="Verdana" w:hAnsi="Verdana" w:cs="Verdana-Bold"/>
          <w:b/>
          <w:bCs/>
          <w:color w:val="000000"/>
          <w:sz w:val="18"/>
          <w:szCs w:val="18"/>
        </w:rPr>
        <w:t>5</w:t>
      </w:r>
      <w:r w:rsidR="00902B17" w:rsidRPr="00C56C87">
        <w:rPr>
          <w:rFonts w:ascii="Verdana" w:hAnsi="Verdana" w:cs="Verdana-Bold"/>
          <w:b/>
          <w:bCs/>
          <w:color w:val="000000"/>
          <w:sz w:val="18"/>
          <w:szCs w:val="18"/>
        </w:rPr>
        <w:t>.201</w:t>
      </w:r>
      <w:r w:rsidR="000D1293">
        <w:rPr>
          <w:rFonts w:ascii="Verdana" w:hAnsi="Verdana" w:cs="Verdana-Bold"/>
          <w:b/>
          <w:bCs/>
          <w:color w:val="000000"/>
          <w:sz w:val="18"/>
          <w:szCs w:val="18"/>
        </w:rPr>
        <w:t>9</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CD0702" w:rsidRDefault="00CD0702" w:rsidP="00CD0702">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CD0702" w:rsidRDefault="00CD0702" w:rsidP="00CD0702">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CD0702" w:rsidRPr="00C56C87" w:rsidRDefault="00CD0702" w:rsidP="00CD0702">
      <w:pPr>
        <w:tabs>
          <w:tab w:val="left" w:pos="421"/>
        </w:tabs>
        <w:spacing w:after="0" w:line="240" w:lineRule="auto"/>
        <w:jc w:val="center"/>
        <w:rPr>
          <w:rFonts w:ascii="Arial" w:hAnsi="Arial" w:cs="Arial"/>
          <w:b/>
          <w:bCs/>
          <w:sz w:val="20"/>
          <w:szCs w:val="20"/>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FF1851">
        <w:rPr>
          <w:rFonts w:ascii="Verdana" w:hAnsi="Verdana" w:cs="Verdana"/>
          <w:b/>
          <w:color w:val="000000"/>
          <w:sz w:val="18"/>
          <w:szCs w:val="18"/>
        </w:rPr>
        <w:t xml:space="preserve">Termin wykonania zamówienia </w:t>
      </w:r>
      <w:r w:rsidR="00D55EAE" w:rsidRPr="00FF1851">
        <w:rPr>
          <w:rFonts w:ascii="Verdana" w:hAnsi="Verdana" w:cs="Verdana"/>
          <w:b/>
          <w:color w:val="000000"/>
          <w:sz w:val="18"/>
          <w:szCs w:val="18"/>
        </w:rPr>
        <w:t xml:space="preserve">- </w:t>
      </w:r>
      <w:r w:rsidR="00AB7DE0" w:rsidRPr="00FF1851">
        <w:rPr>
          <w:rFonts w:ascii="Verdana" w:hAnsi="Verdana" w:cs="Verdana"/>
          <w:b/>
          <w:color w:val="000000"/>
          <w:sz w:val="18"/>
          <w:szCs w:val="18"/>
        </w:rPr>
        <w:t xml:space="preserve">do </w:t>
      </w:r>
      <w:r w:rsidR="00CD0702" w:rsidRPr="00FF1851">
        <w:rPr>
          <w:rFonts w:ascii="Verdana" w:hAnsi="Verdana" w:cs="Verdana"/>
          <w:b/>
          <w:color w:val="000000"/>
          <w:sz w:val="18"/>
          <w:szCs w:val="18"/>
        </w:rPr>
        <w:t>31</w:t>
      </w:r>
      <w:r w:rsidR="00A71B65" w:rsidRPr="00FF1851">
        <w:rPr>
          <w:rFonts w:ascii="Verdana" w:hAnsi="Verdana" w:cs="Verdana"/>
          <w:b/>
          <w:color w:val="000000"/>
          <w:sz w:val="18"/>
          <w:szCs w:val="18"/>
        </w:rPr>
        <w:t>.</w:t>
      </w:r>
      <w:r w:rsidR="00CD0702" w:rsidRPr="00FF1851">
        <w:rPr>
          <w:rFonts w:ascii="Verdana" w:hAnsi="Verdana" w:cs="Verdana"/>
          <w:b/>
          <w:color w:val="000000"/>
          <w:sz w:val="18"/>
          <w:szCs w:val="18"/>
        </w:rPr>
        <w:t>1</w:t>
      </w:r>
      <w:r w:rsidR="00953A40" w:rsidRPr="00FF1851">
        <w:rPr>
          <w:rFonts w:ascii="Verdana" w:hAnsi="Verdana" w:cs="Verdana"/>
          <w:b/>
          <w:color w:val="000000"/>
          <w:sz w:val="18"/>
          <w:szCs w:val="18"/>
        </w:rPr>
        <w:t>0</w:t>
      </w:r>
      <w:r w:rsidR="00A71B65" w:rsidRPr="00FF1851">
        <w:rPr>
          <w:rFonts w:ascii="Verdana" w:hAnsi="Verdana" w:cs="Verdana"/>
          <w:b/>
          <w:color w:val="000000"/>
          <w:sz w:val="18"/>
          <w:szCs w:val="18"/>
        </w:rPr>
        <w:t>.201</w:t>
      </w:r>
      <w:r w:rsidR="00CD0702" w:rsidRPr="00FF1851">
        <w:rPr>
          <w:rFonts w:ascii="Verdana" w:hAnsi="Verdana" w:cs="Verdana"/>
          <w:b/>
          <w:color w:val="000000"/>
          <w:sz w:val="18"/>
          <w:szCs w:val="18"/>
        </w:rPr>
        <w:t>9</w:t>
      </w:r>
      <w:r w:rsidR="00A71B65" w:rsidRPr="00FF1851">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0E6C91">
        <w:rPr>
          <w:rFonts w:ascii="Verdana" w:hAnsi="Verdana" w:cs="Verdana"/>
          <w:b/>
          <w:color w:val="000000"/>
          <w:sz w:val="18"/>
          <w:szCs w:val="18"/>
          <w:u w:val="single"/>
        </w:rPr>
        <w:t>I kryterium – cen</w:t>
      </w:r>
      <w:r w:rsidR="006C249E" w:rsidRPr="000E6C91">
        <w:rPr>
          <w:rFonts w:ascii="Verdana" w:hAnsi="Verdana" w:cs="Verdana"/>
          <w:b/>
          <w:color w:val="000000"/>
          <w:sz w:val="18"/>
          <w:szCs w:val="18"/>
          <w:u w:val="single"/>
        </w:rPr>
        <w:t>a</w:t>
      </w:r>
      <w:r w:rsidR="006C249E" w:rsidRPr="00936E16">
        <w:rPr>
          <w:rFonts w:ascii="Verdana" w:hAnsi="Verdana" w:cs="Verdana"/>
          <w:b/>
          <w:color w:val="000000"/>
          <w:sz w:val="18"/>
          <w:szCs w:val="18"/>
        </w:rPr>
        <w:t xml:space="preserve">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0E6C91">
        <w:rPr>
          <w:rFonts w:ascii="Verdana" w:hAnsi="Verdana" w:cs="Verdana"/>
          <w:b/>
          <w:color w:val="000000"/>
          <w:sz w:val="18"/>
          <w:szCs w:val="18"/>
          <w:u w:val="single"/>
        </w:rPr>
        <w:t>II kryterium</w:t>
      </w:r>
      <w:r w:rsidRPr="00161081">
        <w:rPr>
          <w:rFonts w:ascii="Verdana" w:hAnsi="Verdana" w:cs="Verdana"/>
          <w:b/>
          <w:color w:val="000000"/>
          <w:sz w:val="18"/>
          <w:szCs w:val="18"/>
        </w:rPr>
        <w:t xml:space="preserve">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0E6C91" w:rsidRDefault="009E39A4" w:rsidP="00FC7A0D">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p>
    <w:p w:rsidR="00FC7A0D"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w:t>
      </w:r>
      <w:r w:rsidRPr="00663627">
        <w:rPr>
          <w:rFonts w:ascii="Verdana" w:hAnsi="Verdana" w:cs="Verdana"/>
          <w:b/>
          <w:color w:val="000000"/>
          <w:sz w:val="18"/>
          <w:szCs w:val="18"/>
        </w:rPr>
        <w:t>*</w:t>
      </w:r>
      <w:r w:rsidRPr="001D59D8">
        <w:rPr>
          <w:rFonts w:ascii="Verdana" w:hAnsi="Verdana" w:cs="Verdana"/>
          <w:color w:val="000000"/>
          <w:sz w:val="18"/>
          <w:szCs w:val="18"/>
        </w:rPr>
        <w:t>niepotrzebne skreślić)</w:t>
      </w:r>
    </w:p>
    <w:p w:rsidR="000E6C91" w:rsidRPr="001D59D8" w:rsidRDefault="000E6C91" w:rsidP="00FC7A0D">
      <w:pPr>
        <w:autoSpaceDE w:val="0"/>
        <w:autoSpaceDN w:val="0"/>
        <w:adjustRightInd w:val="0"/>
        <w:spacing w:after="0" w:line="240" w:lineRule="auto"/>
        <w:rPr>
          <w:rFonts w:ascii="Verdana" w:hAnsi="Verdana" w:cs="Verdana"/>
          <w:color w:val="000000"/>
          <w:sz w:val="18"/>
          <w:szCs w:val="18"/>
        </w:rPr>
      </w:pPr>
    </w:p>
    <w:p w:rsidR="000E6C91" w:rsidRPr="00FC02C9" w:rsidRDefault="00FC02C9" w:rsidP="000E6C91">
      <w:pPr>
        <w:spacing w:before="120"/>
        <w:ind w:left="567" w:hanging="567"/>
        <w:jc w:val="both"/>
        <w:rPr>
          <w:rFonts w:ascii="Verdana" w:hAnsi="Verdana"/>
          <w:sz w:val="18"/>
          <w:szCs w:val="18"/>
        </w:rPr>
      </w:pPr>
      <w:r>
        <w:rPr>
          <w:rFonts w:ascii="Verdana" w:hAnsi="Verdana"/>
          <w:sz w:val="18"/>
          <w:szCs w:val="18"/>
        </w:rPr>
        <w:t xml:space="preserve">12. </w:t>
      </w:r>
      <w:r w:rsidR="000E6C91" w:rsidRPr="00FC02C9">
        <w:rPr>
          <w:rFonts w:ascii="Verdana" w:hAnsi="Verdana"/>
          <w:sz w:val="18"/>
          <w:szCs w:val="18"/>
        </w:rPr>
        <w:t>Informujemy, iż dokumenty na potwierdzenie braku podstaw dot. wykluczenia na podstawie art. 24 ust. 5 pkt 1 ustawy znajdują się w formie elektronicznej pod następującymi adresami internetowych ogólnodostępnych i bezpłatnych baz danych</w:t>
      </w:r>
      <w:r w:rsidR="000E6C91" w:rsidRPr="00FC02C9">
        <w:rPr>
          <w:rFonts w:ascii="Verdana" w:hAnsi="Verdana"/>
          <w:sz w:val="18"/>
          <w:szCs w:val="18"/>
          <w:vertAlign w:val="superscript"/>
        </w:rPr>
        <w:t>7</w:t>
      </w:r>
      <w:r w:rsidR="000E6C91" w:rsidRPr="00FC02C9">
        <w:rPr>
          <w:rFonts w:ascii="Verdana" w:hAnsi="Verdana"/>
          <w:sz w:val="18"/>
          <w:szCs w:val="18"/>
        </w:rPr>
        <w:t xml:space="preserv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
        <w:gridCol w:w="9006"/>
      </w:tblGrid>
      <w:tr w:rsidR="000E6C91" w:rsidRPr="00B610DB" w:rsidTr="00CF3045">
        <w:trPr>
          <w:trHeight w:val="274"/>
        </w:trPr>
        <w:tc>
          <w:tcPr>
            <w:tcW w:w="350" w:type="dxa"/>
          </w:tcPr>
          <w:p w:rsidR="000E6C91" w:rsidRPr="00B610DB" w:rsidRDefault="000E6C91" w:rsidP="00797EB7">
            <w:pPr>
              <w:tabs>
                <w:tab w:val="left" w:pos="567"/>
              </w:tabs>
              <w:spacing w:after="0" w:line="240" w:lineRule="auto"/>
              <w:jc w:val="both"/>
              <w:rPr>
                <w:rFonts w:ascii="Verdana" w:hAnsi="Verdana"/>
              </w:rPr>
            </w:pPr>
          </w:p>
        </w:tc>
        <w:tc>
          <w:tcPr>
            <w:tcW w:w="9006" w:type="dxa"/>
            <w:tcBorders>
              <w:top w:val="nil"/>
              <w:bottom w:val="nil"/>
              <w:right w:val="nil"/>
            </w:tcBorders>
          </w:tcPr>
          <w:p w:rsidR="000E6C91" w:rsidRPr="00CF3045" w:rsidRDefault="009E5731" w:rsidP="00797EB7">
            <w:pPr>
              <w:tabs>
                <w:tab w:val="left" w:pos="567"/>
              </w:tabs>
              <w:spacing w:after="0" w:line="240" w:lineRule="auto"/>
              <w:jc w:val="both"/>
              <w:rPr>
                <w:rFonts w:ascii="Verdana" w:hAnsi="Verdana"/>
                <w:sz w:val="18"/>
                <w:szCs w:val="18"/>
              </w:rPr>
            </w:pPr>
            <w:hyperlink r:id="rId11" w:history="1">
              <w:r w:rsidR="000E6C91" w:rsidRPr="00CF3045">
                <w:rPr>
                  <w:rStyle w:val="Hipercze"/>
                  <w:rFonts w:ascii="Verdana" w:hAnsi="Verdana"/>
                  <w:sz w:val="18"/>
                  <w:szCs w:val="18"/>
                </w:rPr>
                <w:t>https://ems.ms.gov.pl</w:t>
              </w:r>
            </w:hyperlink>
            <w:r w:rsidR="000E6C91" w:rsidRPr="00CF3045">
              <w:rPr>
                <w:rFonts w:ascii="Verdana" w:hAnsi="Verdana"/>
                <w:sz w:val="18"/>
                <w:szCs w:val="18"/>
              </w:rPr>
              <w:t xml:space="preserve"> </w:t>
            </w:r>
          </w:p>
        </w:tc>
      </w:tr>
      <w:tr w:rsidR="000E6C91" w:rsidRPr="00B610DB" w:rsidTr="00CF3045">
        <w:trPr>
          <w:trHeight w:val="351"/>
        </w:trPr>
        <w:tc>
          <w:tcPr>
            <w:tcW w:w="350" w:type="dxa"/>
          </w:tcPr>
          <w:p w:rsidR="000E6C91" w:rsidRPr="00B610DB" w:rsidRDefault="000E6C91" w:rsidP="00797EB7">
            <w:pPr>
              <w:tabs>
                <w:tab w:val="left" w:pos="567"/>
              </w:tabs>
              <w:spacing w:after="0" w:line="240" w:lineRule="auto"/>
              <w:jc w:val="both"/>
              <w:rPr>
                <w:rFonts w:ascii="Verdana" w:hAnsi="Verdana"/>
              </w:rPr>
            </w:pPr>
          </w:p>
        </w:tc>
        <w:tc>
          <w:tcPr>
            <w:tcW w:w="9006" w:type="dxa"/>
            <w:tcBorders>
              <w:top w:val="nil"/>
              <w:bottom w:val="nil"/>
              <w:right w:val="nil"/>
            </w:tcBorders>
          </w:tcPr>
          <w:p w:rsidR="000E6C91" w:rsidRPr="00CF3045" w:rsidRDefault="009E5731" w:rsidP="00797EB7">
            <w:pPr>
              <w:tabs>
                <w:tab w:val="left" w:pos="567"/>
              </w:tabs>
              <w:spacing w:after="0" w:line="240" w:lineRule="auto"/>
              <w:jc w:val="both"/>
              <w:rPr>
                <w:rFonts w:ascii="Verdana" w:hAnsi="Verdana"/>
                <w:sz w:val="18"/>
                <w:szCs w:val="18"/>
              </w:rPr>
            </w:pPr>
            <w:hyperlink r:id="rId12" w:history="1">
              <w:r w:rsidR="000E6C91" w:rsidRPr="00CF3045">
                <w:rPr>
                  <w:rStyle w:val="Hipercze"/>
                  <w:rFonts w:ascii="Verdana" w:hAnsi="Verdana"/>
                  <w:sz w:val="18"/>
                  <w:szCs w:val="18"/>
                </w:rPr>
                <w:t>https://prod.ceidg.gov.pl</w:t>
              </w:r>
            </w:hyperlink>
            <w:r w:rsidR="000E6C91" w:rsidRPr="00CF3045">
              <w:rPr>
                <w:rFonts w:ascii="Verdana" w:hAnsi="Verdana"/>
                <w:sz w:val="18"/>
                <w:szCs w:val="18"/>
              </w:rPr>
              <w:t xml:space="preserve">  </w:t>
            </w:r>
          </w:p>
        </w:tc>
      </w:tr>
      <w:tr w:rsidR="000E6C91" w:rsidRPr="00B610DB" w:rsidTr="00CF3045">
        <w:trPr>
          <w:trHeight w:val="342"/>
        </w:trPr>
        <w:tc>
          <w:tcPr>
            <w:tcW w:w="350" w:type="dxa"/>
          </w:tcPr>
          <w:p w:rsidR="000E6C91" w:rsidRPr="00B610DB" w:rsidRDefault="000E6C91" w:rsidP="00797EB7">
            <w:pPr>
              <w:tabs>
                <w:tab w:val="left" w:pos="567"/>
              </w:tabs>
              <w:spacing w:after="0" w:line="240" w:lineRule="auto"/>
              <w:jc w:val="both"/>
              <w:rPr>
                <w:rFonts w:ascii="Verdana" w:hAnsi="Verdana"/>
              </w:rPr>
            </w:pPr>
          </w:p>
        </w:tc>
        <w:tc>
          <w:tcPr>
            <w:tcW w:w="9006" w:type="dxa"/>
            <w:tcBorders>
              <w:top w:val="nil"/>
              <w:bottom w:val="nil"/>
              <w:right w:val="nil"/>
            </w:tcBorders>
          </w:tcPr>
          <w:p w:rsidR="000E6C91" w:rsidRPr="00CF3045" w:rsidRDefault="00CF3045" w:rsidP="00797EB7">
            <w:pPr>
              <w:tabs>
                <w:tab w:val="left" w:pos="567"/>
              </w:tabs>
              <w:spacing w:after="0" w:line="240" w:lineRule="auto"/>
              <w:jc w:val="both"/>
              <w:rPr>
                <w:rFonts w:ascii="Verdana" w:hAnsi="Verdana"/>
                <w:sz w:val="18"/>
                <w:szCs w:val="18"/>
              </w:rPr>
            </w:pPr>
            <w:r>
              <w:rPr>
                <w:rFonts w:ascii="Verdana" w:hAnsi="Verdana"/>
                <w:sz w:val="18"/>
                <w:szCs w:val="18"/>
              </w:rPr>
              <w:t>inny adres ………………………</w:t>
            </w:r>
            <w:r w:rsidR="000E6C91" w:rsidRPr="00CF3045">
              <w:rPr>
                <w:rFonts w:ascii="Verdana" w:hAnsi="Verdana"/>
                <w:sz w:val="18"/>
                <w:szCs w:val="18"/>
              </w:rPr>
              <w:t xml:space="preserve"> </w:t>
            </w:r>
            <w:r w:rsidR="000E6C91" w:rsidRPr="00CF3045">
              <w:rPr>
                <w:rFonts w:ascii="Verdana" w:hAnsi="Verdana"/>
                <w:i/>
                <w:sz w:val="18"/>
                <w:szCs w:val="18"/>
              </w:rPr>
              <w:t>(należy wskazać adres bezpłatnych i ogólnodostępnych baz danych)</w:t>
            </w:r>
          </w:p>
        </w:tc>
      </w:tr>
    </w:tbl>
    <w:p w:rsidR="000E6C91" w:rsidRPr="0009195A" w:rsidRDefault="000E6C91" w:rsidP="000E6C91">
      <w:pPr>
        <w:tabs>
          <w:tab w:val="left" w:pos="567"/>
        </w:tabs>
        <w:spacing w:before="120" w:after="120" w:line="276" w:lineRule="auto"/>
        <w:jc w:val="both"/>
        <w:rPr>
          <w:rFonts w:ascii="Verdana" w:hAnsi="Verdana"/>
          <w:i/>
          <w:sz w:val="18"/>
          <w:szCs w:val="18"/>
        </w:rPr>
      </w:pPr>
      <w:r>
        <w:rPr>
          <w:rFonts w:ascii="Verdana" w:hAnsi="Verdana"/>
          <w:i/>
          <w:sz w:val="18"/>
          <w:szCs w:val="18"/>
          <w:vertAlign w:val="superscript"/>
        </w:rPr>
        <w:t>7</w:t>
      </w:r>
      <w:r>
        <w:rPr>
          <w:rFonts w:ascii="Verdana" w:hAnsi="Verdana"/>
          <w:i/>
          <w:sz w:val="18"/>
          <w:szCs w:val="18"/>
        </w:rPr>
        <w:t xml:space="preserve"> - d</w:t>
      </w:r>
      <w:r w:rsidRPr="006D4A58">
        <w:rPr>
          <w:rFonts w:ascii="Verdana" w:hAnsi="Verdana"/>
          <w:i/>
          <w:sz w:val="18"/>
          <w:szCs w:val="18"/>
        </w:rPr>
        <w:t xml:space="preserve">otyczy Wykonawcy/podmiotu na zdolnościach których polega </w:t>
      </w:r>
      <w:r>
        <w:rPr>
          <w:rFonts w:ascii="Verdana" w:hAnsi="Verdana"/>
          <w:i/>
          <w:sz w:val="18"/>
          <w:szCs w:val="18"/>
        </w:rPr>
        <w:t>W</w:t>
      </w:r>
      <w:r w:rsidRPr="006D4A58">
        <w:rPr>
          <w:rFonts w:ascii="Verdana" w:hAnsi="Verdana"/>
          <w:i/>
          <w:sz w:val="18"/>
          <w:szCs w:val="18"/>
        </w:rPr>
        <w:t>ykonawca</w:t>
      </w:r>
    </w:p>
    <w:p w:rsidR="000E6C91" w:rsidRPr="00671513" w:rsidRDefault="00671513" w:rsidP="00671513">
      <w:pPr>
        <w:pStyle w:val="NormalnyWeb"/>
        <w:spacing w:before="0" w:beforeAutospacing="0" w:after="0" w:afterAutospacing="0"/>
        <w:ind w:left="426" w:hanging="568"/>
        <w:rPr>
          <w:rFonts w:ascii="Verdana" w:hAnsi="Verdana"/>
          <w:sz w:val="18"/>
          <w:szCs w:val="18"/>
        </w:rPr>
      </w:pPr>
      <w:r w:rsidRPr="00671513">
        <w:rPr>
          <w:rFonts w:ascii="Verdana" w:hAnsi="Verdana"/>
          <w:b/>
          <w:sz w:val="18"/>
          <w:szCs w:val="18"/>
        </w:rPr>
        <w:t>13.</w:t>
      </w:r>
      <w:r w:rsidR="000E6C91" w:rsidRPr="00671513">
        <w:rPr>
          <w:rFonts w:ascii="Verdana" w:hAnsi="Verdana"/>
          <w:sz w:val="18"/>
          <w:szCs w:val="18"/>
        </w:rPr>
        <w:t xml:space="preserve"> </w:t>
      </w:r>
      <w:r w:rsidR="000E6C91" w:rsidRPr="00671513">
        <w:rPr>
          <w:rFonts w:ascii="Verdana" w:hAnsi="Verdana"/>
          <w:sz w:val="18"/>
          <w:szCs w:val="18"/>
        </w:rPr>
        <w:tab/>
        <w:t>Dokumenty, które Zamawiający może uzyskać na zasadach określonych w art. 26 ust. 6 ustawy Pzp ((pkt 8.6.2) a) SIWZ)) dostępne są:</w:t>
      </w:r>
    </w:p>
    <w:p w:rsidR="000E6C91" w:rsidRPr="00671513" w:rsidRDefault="000E6C91" w:rsidP="00671513">
      <w:pPr>
        <w:pStyle w:val="NormalnyWeb"/>
        <w:spacing w:before="0" w:beforeAutospacing="0" w:after="0" w:afterAutospacing="0"/>
        <w:ind w:left="567"/>
        <w:rPr>
          <w:rFonts w:ascii="Verdana" w:hAnsi="Verdana"/>
          <w:sz w:val="18"/>
          <w:szCs w:val="18"/>
        </w:rPr>
      </w:pPr>
      <w:r w:rsidRPr="00671513">
        <w:rPr>
          <w:rFonts w:ascii="Verdana" w:hAnsi="Verdana"/>
          <w:sz w:val="18"/>
          <w:szCs w:val="18"/>
        </w:rPr>
        <w:t>……………………………………………………………………………………………………………………………………………………………………………………………………………………………………</w:t>
      </w:r>
      <w:r w:rsidR="00671513">
        <w:rPr>
          <w:rFonts w:ascii="Verdana" w:hAnsi="Verdana"/>
          <w:sz w:val="18"/>
          <w:szCs w:val="18"/>
        </w:rPr>
        <w:t>………………………………………………………………………………</w:t>
      </w:r>
    </w:p>
    <w:p w:rsidR="000E6C91" w:rsidRPr="00671513" w:rsidRDefault="00671513" w:rsidP="00671513">
      <w:pPr>
        <w:pStyle w:val="NormalnyWeb"/>
        <w:spacing w:before="0" w:beforeAutospacing="0" w:after="0" w:afterAutospacing="0"/>
        <w:ind w:left="567" w:hanging="709"/>
        <w:rPr>
          <w:rFonts w:ascii="Verdana" w:hAnsi="Verdana"/>
          <w:sz w:val="18"/>
          <w:szCs w:val="18"/>
        </w:rPr>
      </w:pPr>
      <w:r w:rsidRPr="00671513">
        <w:rPr>
          <w:rFonts w:ascii="Verdana" w:hAnsi="Verdana"/>
          <w:b/>
          <w:sz w:val="18"/>
          <w:szCs w:val="18"/>
        </w:rPr>
        <w:t>14</w:t>
      </w:r>
      <w:r w:rsidR="000E6C91" w:rsidRPr="00671513">
        <w:rPr>
          <w:rFonts w:ascii="Verdana" w:hAnsi="Verdana"/>
          <w:b/>
          <w:sz w:val="18"/>
          <w:szCs w:val="18"/>
        </w:rPr>
        <w:t>.</w:t>
      </w:r>
      <w:r w:rsidR="000E6C91" w:rsidRPr="00671513">
        <w:rPr>
          <w:rFonts w:ascii="Verdana" w:hAnsi="Verdana"/>
          <w:sz w:val="18"/>
          <w:szCs w:val="18"/>
        </w:rPr>
        <w:t xml:space="preserve"> </w:t>
      </w:r>
      <w:r w:rsidR="000E6C91" w:rsidRPr="00671513">
        <w:rPr>
          <w:rFonts w:ascii="Verdana" w:hAnsi="Verdana"/>
          <w:sz w:val="18"/>
          <w:szCs w:val="18"/>
        </w:rPr>
        <w:tab/>
        <w:t>Oświadczam, że wypełniłem obowiązki informacyjne przewidziane w art. 13 lub art. 14 RODO</w:t>
      </w:r>
      <w:r w:rsidR="000E6C91" w:rsidRPr="00671513">
        <w:rPr>
          <w:rFonts w:ascii="Verdana" w:hAnsi="Verdana"/>
          <w:i/>
          <w:sz w:val="18"/>
          <w:szCs w:val="18"/>
          <w:vertAlign w:val="superscript"/>
        </w:rPr>
        <w:t>8</w:t>
      </w:r>
      <w:r w:rsidR="000E6C91" w:rsidRPr="00671513">
        <w:rPr>
          <w:rFonts w:ascii="Verdana" w:hAnsi="Verdana"/>
          <w:sz w:val="18"/>
          <w:szCs w:val="18"/>
        </w:rPr>
        <w:t xml:space="preserve"> wobec osób fizycznych, od których dane osobowe bezpośrednio lub pośrednio pozyskałem w celu ubiegania się o udzielenie zamówienia publicznego w niniejszym postępowaniu.*</w:t>
      </w:r>
    </w:p>
    <w:p w:rsidR="000E6C91" w:rsidRPr="00671513" w:rsidRDefault="000E6C91" w:rsidP="000E6C91">
      <w:pPr>
        <w:pStyle w:val="NormalnyWeb"/>
        <w:spacing w:after="40"/>
        <w:ind w:left="567"/>
        <w:rPr>
          <w:rFonts w:ascii="Verdana" w:hAnsi="Verdana" w:cs="Arial"/>
          <w:i/>
          <w:sz w:val="16"/>
          <w:szCs w:val="16"/>
        </w:rPr>
      </w:pPr>
      <w:r w:rsidRPr="00671513">
        <w:rPr>
          <w:rFonts w:ascii="Verdana" w:hAnsi="Verdana"/>
          <w:i/>
          <w:sz w:val="16"/>
          <w:szCs w:val="16"/>
        </w:rPr>
        <w:t xml:space="preserve">8 - </w:t>
      </w:r>
      <w:r w:rsidRPr="0067151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4162B" w:rsidRPr="00671513" w:rsidRDefault="000E6C91" w:rsidP="00671513">
      <w:pPr>
        <w:pStyle w:val="NormalnyWeb"/>
        <w:spacing w:after="120"/>
        <w:ind w:left="567"/>
        <w:rPr>
          <w:rFonts w:ascii="Verdana" w:hAnsi="Verdana" w:cs="Arial"/>
          <w:i/>
          <w:sz w:val="16"/>
          <w:szCs w:val="16"/>
        </w:rPr>
      </w:pPr>
      <w:r w:rsidRPr="00671513">
        <w:rPr>
          <w:rFonts w:ascii="Verdana" w:hAnsi="Verdana"/>
          <w:i/>
          <w:sz w:val="16"/>
          <w:szCs w:val="16"/>
        </w:rPr>
        <w:t xml:space="preserve">* </w:t>
      </w:r>
      <w:r w:rsidRPr="0067151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w:t>
      </w:r>
      <w:r w:rsidR="00671513">
        <w:rPr>
          <w:rFonts w:ascii="Verdana" w:hAnsi="Verdana" w:cs="Tahoma"/>
          <w:sz w:val="18"/>
          <w:szCs w:val="18"/>
        </w:rPr>
        <w:t>5</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671513">
      <w:pPr>
        <w:tabs>
          <w:tab w:val="left" w:pos="4438"/>
        </w:tabs>
        <w:spacing w:after="0" w:line="240" w:lineRule="auto"/>
        <w:jc w:val="both"/>
        <w:rPr>
          <w:rFonts w:ascii="Verdana" w:hAnsi="Verdana" w:cs="Tahoma"/>
          <w:sz w:val="18"/>
          <w:szCs w:val="18"/>
        </w:rPr>
      </w:pPr>
      <w:r>
        <w:rPr>
          <w:rFonts w:ascii="Verdana" w:hAnsi="Verdana" w:cs="Tahoma"/>
          <w:sz w:val="18"/>
          <w:szCs w:val="18"/>
        </w:rPr>
        <w:t>1</w:t>
      </w:r>
      <w:r w:rsidR="00671513">
        <w:rPr>
          <w:rFonts w:ascii="Verdana" w:hAnsi="Verdana" w:cs="Tahoma"/>
          <w:sz w:val="18"/>
          <w:szCs w:val="18"/>
        </w:rPr>
        <w:t>6</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Pr="00671513" w:rsidRDefault="008C15BB" w:rsidP="00671513">
      <w:pPr>
        <w:pStyle w:val="Nagwek1"/>
        <w:numPr>
          <w:ilvl w:val="0"/>
          <w:numId w:val="0"/>
        </w:numPr>
        <w:suppressAutoHyphens w:val="0"/>
        <w:overflowPunct w:val="0"/>
        <w:autoSpaceDE w:val="0"/>
        <w:autoSpaceDN w:val="0"/>
        <w:adjustRightInd w:val="0"/>
        <w:ind w:left="426"/>
        <w:jc w:val="both"/>
        <w:textAlignment w:val="baseline"/>
        <w:rPr>
          <w:rFonts w:ascii="Verdana" w:hAnsi="Verdana"/>
          <w:sz w:val="20"/>
          <w:lang w:val="pl-PL"/>
        </w:rPr>
      </w:pPr>
      <w:r w:rsidRPr="00671513">
        <w:rPr>
          <w:rFonts w:ascii="Verdana" w:hAnsi="Verdana"/>
          <w:sz w:val="20"/>
        </w:rPr>
        <w:t>………………………………………………………………………………………………………………………………………………………………</w:t>
      </w:r>
      <w:r w:rsidR="00671513">
        <w:rPr>
          <w:rFonts w:ascii="Verdana" w:hAnsi="Verdana"/>
          <w:sz w:val="20"/>
          <w:lang w:val="pl-PL"/>
        </w:rP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r w:rsidR="00671513">
        <w:rPr>
          <w:rFonts w:ascii="Verdana" w:hAnsi="Verdana" w:cs="Verdana"/>
          <w:color w:val="000000"/>
          <w:sz w:val="18"/>
          <w:szCs w:val="18"/>
        </w:rP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797EB7" w:rsidRDefault="00797EB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1877B5" w:rsidRDefault="001877B5"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E23295" w:rsidRDefault="00E23295"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E23295" w:rsidRDefault="00E23295"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1877B5" w:rsidRDefault="001877B5"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CD0702" w:rsidRPr="00CD0702" w:rsidRDefault="00B25F1A" w:rsidP="00CD0702">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CD0702" w:rsidRDefault="00CD0702" w:rsidP="00CD0702">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CD0702" w:rsidRPr="00C56C87" w:rsidRDefault="00CD0702" w:rsidP="00CD0702">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CD0702" w:rsidRPr="000A5B85">
        <w:rPr>
          <w:rFonts w:ascii="Verdana" w:hAnsi="Verdana" w:cs="Verdana-Bold"/>
          <w:b/>
          <w:bCs/>
          <w:color w:val="000000"/>
          <w:sz w:val="18"/>
          <w:szCs w:val="18"/>
        </w:rPr>
        <w:t>FS</w:t>
      </w:r>
      <w:r w:rsidR="00902B17" w:rsidRPr="000A5B85">
        <w:rPr>
          <w:rFonts w:ascii="Verdana" w:hAnsi="Verdana" w:cs="Verdana-Bold"/>
          <w:b/>
          <w:bCs/>
          <w:color w:val="000000"/>
          <w:sz w:val="18"/>
          <w:szCs w:val="18"/>
        </w:rPr>
        <w:t>.272.</w:t>
      </w:r>
      <w:r w:rsidR="00CD0702" w:rsidRPr="000A5B85">
        <w:rPr>
          <w:rFonts w:ascii="Verdana" w:hAnsi="Verdana" w:cs="Verdana-Bold"/>
          <w:b/>
          <w:bCs/>
          <w:color w:val="000000"/>
          <w:sz w:val="18"/>
          <w:szCs w:val="18"/>
        </w:rPr>
        <w:t>5</w:t>
      </w:r>
      <w:r w:rsidR="00902B17" w:rsidRPr="000A5B85">
        <w:rPr>
          <w:rFonts w:ascii="Verdana" w:hAnsi="Verdana" w:cs="Verdana-Bold"/>
          <w:b/>
          <w:bCs/>
          <w:color w:val="000000"/>
          <w:sz w:val="18"/>
          <w:szCs w:val="18"/>
        </w:rPr>
        <w:t>.201</w:t>
      </w:r>
      <w:r w:rsidR="00CD0702" w:rsidRPr="000A5B85">
        <w:rPr>
          <w:rFonts w:ascii="Verdana" w:hAnsi="Verdana" w:cs="Verdana-Bold"/>
          <w:b/>
          <w:bCs/>
          <w:color w:val="000000"/>
          <w:sz w:val="18"/>
          <w:szCs w:val="18"/>
        </w:rPr>
        <w:t>9</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2D6C1A" w:rsidRDefault="00257DE3" w:rsidP="004D4562">
      <w:pPr>
        <w:autoSpaceDE w:val="0"/>
        <w:autoSpaceDN w:val="0"/>
        <w:adjustRightInd w:val="0"/>
        <w:spacing w:after="0" w:line="240" w:lineRule="auto"/>
        <w:rPr>
          <w:rFonts w:ascii="Arial" w:hAnsi="Arial" w:cs="Arial"/>
          <w:sz w:val="20"/>
          <w:szCs w:val="20"/>
        </w:rPr>
      </w:pPr>
      <w:r w:rsidRPr="002D6C1A">
        <w:rPr>
          <w:rFonts w:ascii="Verdana" w:hAnsi="Verdana" w:cs="Verdana"/>
          <w:color w:val="000000"/>
          <w:sz w:val="18"/>
          <w:szCs w:val="18"/>
        </w:rPr>
        <w:t>e) dokument z którego wynika prawo do podpisania oferty i innych dokumentów składanych wraz z ofertą</w:t>
      </w:r>
      <w:r w:rsidR="00FA1EEC" w:rsidRPr="002D6C1A">
        <w:rPr>
          <w:rFonts w:ascii="Verdana" w:hAnsi="Verdana" w:cs="Verdana"/>
          <w:color w:val="000000"/>
          <w:sz w:val="18"/>
          <w:szCs w:val="18"/>
        </w:rPr>
        <w:t xml:space="preserve"> załączyć do oferty</w:t>
      </w:r>
      <w:r w:rsidRPr="002D6C1A">
        <w:rPr>
          <w:rFonts w:ascii="Verdana" w:hAnsi="Verdana" w:cs="Verdana"/>
          <w:color w:val="000000"/>
          <w:sz w:val="18"/>
          <w:szCs w:val="18"/>
        </w:rPr>
        <w:t xml:space="preserve"> (chyba </w:t>
      </w:r>
      <w:r w:rsidR="004D4562" w:rsidRPr="002D6C1A">
        <w:rPr>
          <w:rFonts w:ascii="Verdana" w:hAnsi="Verdana" w:cs="Verdana"/>
          <w:color w:val="000000"/>
          <w:sz w:val="18"/>
          <w:szCs w:val="18"/>
        </w:rPr>
        <w:t>że zamawiający może je uzyskać w szczególności za pomocą bezpłatnych i ogólnodostępnych baz danych,</w:t>
      </w:r>
      <w:r w:rsidR="004D4562" w:rsidRPr="002D6C1A">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2D6C1A">
        <w:rPr>
          <w:rFonts w:ascii="Arial" w:hAnsi="Arial" w:cs="Arial"/>
          <w:sz w:val="20"/>
          <w:szCs w:val="20"/>
        </w:rPr>
        <w:t>7</w:t>
      </w:r>
      <w:r w:rsidR="004D4562" w:rsidRPr="002D6C1A">
        <w:rPr>
          <w:rFonts w:ascii="Arial" w:hAnsi="Arial" w:cs="Arial"/>
          <w:sz w:val="20"/>
          <w:szCs w:val="20"/>
        </w:rPr>
        <w:t xml:space="preserve"> poz. </w:t>
      </w:r>
      <w:r w:rsidR="00D45420" w:rsidRPr="002D6C1A">
        <w:rPr>
          <w:rFonts w:ascii="Arial" w:hAnsi="Arial" w:cs="Arial"/>
          <w:sz w:val="20"/>
          <w:szCs w:val="20"/>
        </w:rPr>
        <w:t>570 z późn.zm.</w:t>
      </w:r>
      <w:r w:rsidR="004D4562" w:rsidRPr="002D6C1A">
        <w:rPr>
          <w:rFonts w:ascii="Arial" w:hAnsi="Arial" w:cs="Arial"/>
          <w:sz w:val="20"/>
          <w:szCs w:val="20"/>
        </w:rPr>
        <w:t xml:space="preserve">) (podać link </w:t>
      </w:r>
      <w:r w:rsidRPr="002D6C1A">
        <w:rPr>
          <w:rFonts w:ascii="Verdana" w:hAnsi="Verdana" w:cs="Verdana"/>
          <w:color w:val="000000"/>
          <w:sz w:val="18"/>
          <w:szCs w:val="18"/>
        </w:rPr>
        <w:t xml:space="preserve"> </w:t>
      </w:r>
      <w:r w:rsidR="00FA1EEC" w:rsidRPr="002D6C1A">
        <w:rPr>
          <w:rFonts w:ascii="Verdana" w:hAnsi="Verdana" w:cs="Verdana"/>
          <w:color w:val="000000"/>
          <w:sz w:val="18"/>
          <w:szCs w:val="18"/>
        </w:rPr>
        <w:t>………………………………</w:t>
      </w:r>
      <w:r w:rsidRPr="002D6C1A">
        <w:rPr>
          <w:rFonts w:ascii="Verdana" w:hAnsi="Verdana" w:cs="Verdana"/>
          <w:color w:val="000000"/>
          <w:sz w:val="18"/>
          <w:szCs w:val="18"/>
        </w:rPr>
        <w:t>…………………………………</w:t>
      </w:r>
      <w:r w:rsidR="004D4562" w:rsidRPr="002D6C1A">
        <w:rPr>
          <w:rFonts w:ascii="Verdana" w:hAnsi="Verdana" w:cs="Verdana"/>
          <w:color w:val="000000"/>
          <w:sz w:val="18"/>
          <w:szCs w:val="18"/>
        </w:rPr>
        <w:t>…</w:t>
      </w:r>
      <w:r w:rsidR="00C56C87">
        <w:rPr>
          <w:rFonts w:ascii="Verdana" w:hAnsi="Verdana" w:cs="Verdana"/>
          <w:color w:val="000000"/>
          <w:sz w:val="18"/>
          <w:szCs w:val="18"/>
        </w:rPr>
        <w:t>……</w:t>
      </w:r>
      <w:r w:rsidR="004D4562" w:rsidRPr="002D6C1A">
        <w:rPr>
          <w:rFonts w:ascii="Verdana" w:hAnsi="Verdana" w:cs="Verdana"/>
          <w:color w:val="000000"/>
          <w:sz w:val="18"/>
          <w:szCs w:val="18"/>
        </w:rPr>
        <w:t>…)</w:t>
      </w:r>
      <w:r w:rsidR="004D4562" w:rsidRPr="002D6C1A">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FA68D4">
        <w:trPr>
          <w:jc w:val="center"/>
        </w:trPr>
        <w:tc>
          <w:tcPr>
            <w:tcW w:w="1618"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data</w:t>
            </w:r>
          </w:p>
        </w:tc>
        <w:tc>
          <w:tcPr>
            <w:tcW w:w="3941"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2D6C1A">
              <w:rPr>
                <w:rFonts w:ascii="Verdana" w:hAnsi="Verdana" w:cs="Tahoma"/>
                <w:i/>
                <w:iCs/>
                <w:sz w:val="16"/>
                <w:szCs w:val="16"/>
              </w:rPr>
              <w:t>podpis osób/osoby uprawnionej do reprezentowania wykonawcy</w:t>
            </w:r>
          </w:p>
        </w:tc>
      </w:tr>
      <w:tr w:rsidR="00D45420" w:rsidRPr="00D45420" w:rsidTr="00FA68D4">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CD0702" w:rsidRDefault="00CD0702" w:rsidP="00CD0702">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CD0702" w:rsidRPr="00C56C87" w:rsidRDefault="00CD0702" w:rsidP="00CD0702">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D42C50" w:rsidRPr="00953A40" w:rsidRDefault="00CD0702" w:rsidP="00953A40">
      <w:pPr>
        <w:autoSpaceDE w:val="0"/>
        <w:autoSpaceDN w:val="0"/>
        <w:adjustRightInd w:val="0"/>
        <w:spacing w:after="0" w:line="240" w:lineRule="auto"/>
        <w:jc w:val="center"/>
        <w:rPr>
          <w:rFonts w:ascii="Verdana" w:hAnsi="Verdana" w:cs="Verdana"/>
          <w:color w:val="0070C0"/>
          <w:sz w:val="28"/>
          <w:szCs w:val="28"/>
        </w:rPr>
      </w:pPr>
      <w:r w:rsidRPr="000A5B85">
        <w:rPr>
          <w:rFonts w:ascii="Verdana" w:hAnsi="Verdana" w:cs="Verdana-Bold"/>
          <w:b/>
          <w:bCs/>
          <w:color w:val="000000"/>
          <w:sz w:val="18"/>
          <w:szCs w:val="18"/>
        </w:rPr>
        <w:t>FS</w:t>
      </w:r>
      <w:r w:rsidR="00902B17" w:rsidRPr="000A5B85">
        <w:rPr>
          <w:rFonts w:ascii="Verdana" w:hAnsi="Verdana" w:cs="Verdana-Bold"/>
          <w:b/>
          <w:bCs/>
          <w:color w:val="000000"/>
          <w:sz w:val="18"/>
          <w:szCs w:val="18"/>
        </w:rPr>
        <w:t>.272.</w:t>
      </w:r>
      <w:r w:rsidRPr="000A5B85">
        <w:rPr>
          <w:rFonts w:ascii="Verdana" w:hAnsi="Verdana" w:cs="Verdana-Bold"/>
          <w:b/>
          <w:bCs/>
          <w:color w:val="000000"/>
          <w:sz w:val="18"/>
          <w:szCs w:val="18"/>
        </w:rPr>
        <w:t>5</w:t>
      </w:r>
      <w:r w:rsidR="00902B17" w:rsidRPr="000A5B85">
        <w:rPr>
          <w:rFonts w:ascii="Verdana" w:hAnsi="Verdana" w:cs="Verdana-Bold"/>
          <w:b/>
          <w:bCs/>
          <w:color w:val="000000"/>
          <w:sz w:val="18"/>
          <w:szCs w:val="18"/>
        </w:rPr>
        <w:t>.201</w:t>
      </w:r>
      <w:r w:rsidRPr="000A5B85">
        <w:rPr>
          <w:rFonts w:ascii="Verdana" w:hAnsi="Verdana" w:cs="Verdana-Bold"/>
          <w:b/>
          <w:bCs/>
          <w:color w:val="000000"/>
          <w:sz w:val="18"/>
          <w:szCs w:val="18"/>
        </w:rPr>
        <w:t>9</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835366" w:rsidRDefault="00835366" w:rsidP="00835366">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835366" w:rsidRPr="00C56C87" w:rsidRDefault="00835366" w:rsidP="00835366">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0A5B85">
        <w:rPr>
          <w:b/>
          <w:bCs/>
        </w:rPr>
        <w:t xml:space="preserve"> - </w:t>
      </w:r>
      <w:r w:rsidR="00835366" w:rsidRPr="000A5B85">
        <w:rPr>
          <w:rFonts w:ascii="Verdana" w:hAnsi="Verdana" w:cs="Verdana-Bold"/>
          <w:b/>
          <w:bCs/>
          <w:color w:val="000000"/>
          <w:sz w:val="18"/>
          <w:szCs w:val="18"/>
        </w:rPr>
        <w:t>FS</w:t>
      </w:r>
      <w:r w:rsidRPr="000A5B85">
        <w:rPr>
          <w:rFonts w:ascii="Verdana" w:hAnsi="Verdana" w:cs="Verdana-Bold"/>
          <w:b/>
          <w:bCs/>
          <w:color w:val="000000"/>
          <w:sz w:val="18"/>
          <w:szCs w:val="18"/>
        </w:rPr>
        <w:t>.272.</w:t>
      </w:r>
      <w:r w:rsidR="00835366" w:rsidRPr="000A5B85">
        <w:rPr>
          <w:rFonts w:ascii="Verdana" w:hAnsi="Verdana" w:cs="Verdana-Bold"/>
          <w:b/>
          <w:bCs/>
          <w:color w:val="000000"/>
          <w:sz w:val="18"/>
          <w:szCs w:val="18"/>
        </w:rPr>
        <w:t>5</w:t>
      </w:r>
      <w:r w:rsidRPr="000A5B85">
        <w:rPr>
          <w:rFonts w:ascii="Verdana" w:hAnsi="Verdana" w:cs="Verdana-Bold"/>
          <w:b/>
          <w:bCs/>
          <w:color w:val="000000"/>
          <w:sz w:val="18"/>
          <w:szCs w:val="18"/>
        </w:rPr>
        <w:t>.201</w:t>
      </w:r>
      <w:r w:rsidR="00835366" w:rsidRPr="000A5B85">
        <w:rPr>
          <w:rFonts w:ascii="Verdana" w:hAnsi="Verdana" w:cs="Verdana-Bold"/>
          <w:b/>
          <w:bCs/>
          <w:color w:val="000000"/>
          <w:sz w:val="18"/>
          <w:szCs w:val="18"/>
        </w:rPr>
        <w:t>9</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5366" w:rsidRDefault="00835366"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1877B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w:t>
      </w:r>
    </w:p>
    <w:p w:rsidR="00B25F1A" w:rsidRPr="00EF1F35" w:rsidRDefault="00010F24"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w:t>
      </w:r>
      <w:r w:rsidR="001877B5">
        <w:rPr>
          <w:rFonts w:ascii="Verdana" w:hAnsi="Verdana" w:cs="Verdana-Bold"/>
          <w:b/>
          <w:bCs/>
          <w:color w:val="000000"/>
          <w:sz w:val="18"/>
          <w:szCs w:val="18"/>
        </w:rPr>
        <w:t xml:space="preserve">t.j. </w:t>
      </w:r>
      <w:r w:rsidRPr="00EF1F35">
        <w:rPr>
          <w:rFonts w:ascii="Verdana" w:hAnsi="Verdana" w:cs="Verdana-Bold"/>
          <w:b/>
          <w:bCs/>
          <w:color w:val="000000"/>
          <w:sz w:val="18"/>
          <w:szCs w:val="18"/>
        </w:rPr>
        <w:t>Dz. U. z 201</w:t>
      </w:r>
      <w:r w:rsidR="001877B5">
        <w:rPr>
          <w:rFonts w:ascii="Verdana" w:hAnsi="Verdana" w:cs="Verdana-Bold"/>
          <w:b/>
          <w:bCs/>
          <w:color w:val="000000"/>
          <w:sz w:val="18"/>
          <w:szCs w:val="18"/>
        </w:rPr>
        <w:t>9</w:t>
      </w:r>
      <w:r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1877B5">
        <w:rPr>
          <w:rFonts w:ascii="Verdana" w:hAnsi="Verdana" w:cs="Verdana-Bold"/>
          <w:b/>
          <w:bCs/>
          <w:color w:val="000000"/>
          <w:sz w:val="18"/>
          <w:szCs w:val="18"/>
        </w:rPr>
        <w:t>369</w:t>
      </w:r>
      <w:r w:rsidR="000C269B">
        <w:rPr>
          <w:rFonts w:ascii="Verdana" w:hAnsi="Verdana" w:cs="Verdana-Bold"/>
          <w:b/>
          <w:bCs/>
          <w:color w:val="000000"/>
          <w:sz w:val="18"/>
          <w:szCs w:val="18"/>
        </w:rPr>
        <w:t>.</w:t>
      </w:r>
      <w:r w:rsidR="00B25F1A"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835366" w:rsidRDefault="00835366" w:rsidP="00835366">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835366" w:rsidRPr="00C56C87" w:rsidRDefault="00835366" w:rsidP="00835366">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0A5B85">
        <w:rPr>
          <w:b/>
          <w:bCs/>
        </w:rPr>
        <w:t xml:space="preserve"> - </w:t>
      </w:r>
      <w:r w:rsidR="00835366" w:rsidRPr="000A5B85">
        <w:rPr>
          <w:rFonts w:ascii="Verdana" w:hAnsi="Verdana" w:cs="Verdana-Bold"/>
          <w:b/>
          <w:bCs/>
          <w:color w:val="000000"/>
          <w:sz w:val="18"/>
          <w:szCs w:val="18"/>
        </w:rPr>
        <w:t>FS</w:t>
      </w:r>
      <w:r w:rsidRPr="000A5B85">
        <w:rPr>
          <w:rFonts w:ascii="Verdana" w:hAnsi="Verdana" w:cs="Verdana-Bold"/>
          <w:b/>
          <w:bCs/>
          <w:color w:val="000000"/>
          <w:sz w:val="18"/>
          <w:szCs w:val="18"/>
        </w:rPr>
        <w:t>.272.</w:t>
      </w:r>
      <w:r w:rsidR="00835366" w:rsidRPr="000A5B85">
        <w:rPr>
          <w:rFonts w:ascii="Verdana" w:hAnsi="Verdana" w:cs="Verdana-Bold"/>
          <w:b/>
          <w:bCs/>
          <w:color w:val="000000"/>
          <w:sz w:val="18"/>
          <w:szCs w:val="18"/>
        </w:rPr>
        <w:t>5</w:t>
      </w:r>
      <w:r w:rsidRPr="000A5B85">
        <w:rPr>
          <w:rFonts w:ascii="Verdana" w:hAnsi="Verdana" w:cs="Verdana-Bold"/>
          <w:b/>
          <w:bCs/>
          <w:color w:val="000000"/>
          <w:sz w:val="18"/>
          <w:szCs w:val="18"/>
        </w:rPr>
        <w:t>.201</w:t>
      </w:r>
      <w:r w:rsidR="00835366" w:rsidRPr="000A5B85">
        <w:rPr>
          <w:rFonts w:ascii="Verdana" w:hAnsi="Verdana" w:cs="Verdana-Bold"/>
          <w:b/>
          <w:bCs/>
          <w:color w:val="000000"/>
          <w:sz w:val="18"/>
          <w:szCs w:val="18"/>
        </w:rPr>
        <w:t>9</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671513">
        <w:rPr>
          <w:rFonts w:ascii="Verdana" w:hAnsi="Verdana" w:cs="Verdana"/>
          <w:color w:val="000000"/>
          <w:sz w:val="18"/>
          <w:szCs w:val="18"/>
        </w:rPr>
        <w:t>7</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E47058" w:rsidRDefault="00E47058" w:rsidP="00E47058">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E47058" w:rsidRPr="00C56C87" w:rsidRDefault="00E47058" w:rsidP="00E47058">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663627" w:rsidRDefault="00E47058" w:rsidP="00031FF4">
      <w:pPr>
        <w:autoSpaceDE w:val="0"/>
        <w:autoSpaceDN w:val="0"/>
        <w:adjustRightInd w:val="0"/>
        <w:spacing w:after="0" w:line="240" w:lineRule="auto"/>
        <w:jc w:val="center"/>
        <w:rPr>
          <w:rFonts w:ascii="Verdana" w:hAnsi="Verdana" w:cs="Verdana-Bold"/>
          <w:b/>
          <w:bCs/>
          <w:sz w:val="18"/>
          <w:szCs w:val="18"/>
        </w:rPr>
      </w:pPr>
      <w:r w:rsidRPr="000A5B85">
        <w:rPr>
          <w:rFonts w:ascii="Verdana" w:hAnsi="Verdana" w:cs="Verdana-Bold"/>
          <w:b/>
          <w:bCs/>
          <w:sz w:val="18"/>
          <w:szCs w:val="18"/>
        </w:rPr>
        <w:t>FS</w:t>
      </w:r>
      <w:r w:rsidR="00B805DD" w:rsidRPr="000A5B85">
        <w:rPr>
          <w:rFonts w:ascii="Verdana" w:hAnsi="Verdana" w:cs="Verdana-Bold"/>
          <w:b/>
          <w:bCs/>
          <w:sz w:val="18"/>
          <w:szCs w:val="18"/>
        </w:rPr>
        <w:t>.272.</w:t>
      </w:r>
      <w:r w:rsidRPr="000A5B85">
        <w:rPr>
          <w:rFonts w:ascii="Verdana" w:hAnsi="Verdana" w:cs="Verdana-Bold"/>
          <w:b/>
          <w:bCs/>
          <w:sz w:val="18"/>
          <w:szCs w:val="18"/>
        </w:rPr>
        <w:t>5</w:t>
      </w:r>
      <w:r w:rsidR="00663627" w:rsidRPr="000A5B85">
        <w:rPr>
          <w:rFonts w:ascii="Verdana" w:hAnsi="Verdana" w:cs="Verdana-Bold"/>
          <w:b/>
          <w:bCs/>
          <w:sz w:val="18"/>
          <w:szCs w:val="18"/>
        </w:rPr>
        <w:t>.201</w:t>
      </w:r>
      <w:r w:rsidRPr="000A5B85">
        <w:rPr>
          <w:rFonts w:ascii="Verdana" w:hAnsi="Verdana" w:cs="Verdana-Bold"/>
          <w:b/>
          <w:bCs/>
          <w:sz w:val="18"/>
          <w:szCs w:val="18"/>
        </w:rPr>
        <w:t>9</w:t>
      </w:r>
    </w:p>
    <w:p w:rsidR="00E47058" w:rsidRPr="00031FF4" w:rsidRDefault="00E47058" w:rsidP="00031FF4">
      <w:pPr>
        <w:autoSpaceDE w:val="0"/>
        <w:autoSpaceDN w:val="0"/>
        <w:adjustRightInd w:val="0"/>
        <w:spacing w:after="0" w:line="240" w:lineRule="auto"/>
        <w:jc w:val="center"/>
        <w:rPr>
          <w:rFonts w:ascii="Verdana" w:hAnsi="Verdana" w:cs="Verdana-Bold"/>
          <w:b/>
          <w:bCs/>
          <w:sz w:val="18"/>
          <w:szCs w:val="18"/>
        </w:rPr>
      </w:pP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671513">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E47058" w:rsidRDefault="00E47058" w:rsidP="00E47058">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w:t>
      </w:r>
      <w:r>
        <w:rPr>
          <w:rFonts w:ascii="Arial" w:hAnsi="Arial" w:cs="Arial"/>
          <w:b/>
          <w:bCs/>
          <w:sz w:val="20"/>
          <w:szCs w:val="20"/>
        </w:rPr>
        <w:t>07</w:t>
      </w:r>
      <w:r w:rsidRPr="0084296B">
        <w:rPr>
          <w:rFonts w:ascii="Arial" w:hAnsi="Arial" w:cs="Arial"/>
          <w:b/>
          <w:bCs/>
          <w:sz w:val="20"/>
          <w:szCs w:val="20"/>
        </w:rPr>
        <w:t xml:space="preserve">E </w:t>
      </w:r>
      <w:r>
        <w:rPr>
          <w:rFonts w:ascii="Arial" w:hAnsi="Arial" w:cs="Arial"/>
          <w:b/>
          <w:bCs/>
          <w:sz w:val="20"/>
          <w:szCs w:val="20"/>
        </w:rPr>
        <w:t xml:space="preserve">na odcinku Góra Bałdrzychowska – Kałów </w:t>
      </w:r>
    </w:p>
    <w:p w:rsidR="00E47058" w:rsidRPr="00C56C87" w:rsidRDefault="00E47058" w:rsidP="00E47058">
      <w:pPr>
        <w:tabs>
          <w:tab w:val="left" w:pos="421"/>
        </w:tabs>
        <w:spacing w:after="0" w:line="240" w:lineRule="auto"/>
        <w:jc w:val="center"/>
        <w:rPr>
          <w:rFonts w:ascii="Arial" w:hAnsi="Arial" w:cs="Arial"/>
          <w:b/>
          <w:bCs/>
          <w:sz w:val="20"/>
          <w:szCs w:val="20"/>
        </w:rPr>
      </w:pPr>
      <w:r>
        <w:rPr>
          <w:rFonts w:ascii="Arial" w:hAnsi="Arial" w:cs="Arial"/>
          <w:b/>
          <w:bCs/>
          <w:sz w:val="20"/>
          <w:szCs w:val="20"/>
        </w:rPr>
        <w:t>o łącznej długości 5,65 km</w:t>
      </w:r>
    </w:p>
    <w:p w:rsidR="00E47058" w:rsidRDefault="00E47058" w:rsidP="00663627">
      <w:pPr>
        <w:autoSpaceDE w:val="0"/>
        <w:autoSpaceDN w:val="0"/>
        <w:adjustRightInd w:val="0"/>
        <w:spacing w:after="0" w:line="240" w:lineRule="auto"/>
        <w:jc w:val="center"/>
        <w:rPr>
          <w:rFonts w:ascii="Verdana" w:hAnsi="Verdana" w:cs="Verdana-Bold"/>
          <w:b/>
          <w:bCs/>
          <w:sz w:val="18"/>
          <w:szCs w:val="18"/>
          <w:highlight w:val="yellow"/>
        </w:rPr>
      </w:pPr>
    </w:p>
    <w:p w:rsidR="00663627" w:rsidRPr="00E169B0" w:rsidRDefault="00E47058" w:rsidP="00663627">
      <w:pPr>
        <w:autoSpaceDE w:val="0"/>
        <w:autoSpaceDN w:val="0"/>
        <w:adjustRightInd w:val="0"/>
        <w:spacing w:after="0" w:line="240" w:lineRule="auto"/>
        <w:jc w:val="center"/>
        <w:rPr>
          <w:rFonts w:ascii="Verdana" w:hAnsi="Verdana" w:cs="Verdana-Bold"/>
          <w:b/>
          <w:bCs/>
          <w:sz w:val="18"/>
          <w:szCs w:val="18"/>
        </w:rPr>
      </w:pPr>
      <w:r w:rsidRPr="000A5B85">
        <w:rPr>
          <w:rFonts w:ascii="Verdana" w:hAnsi="Verdana" w:cs="Verdana-Bold"/>
          <w:b/>
          <w:bCs/>
          <w:sz w:val="18"/>
          <w:szCs w:val="18"/>
        </w:rPr>
        <w:t>FS</w:t>
      </w:r>
      <w:r w:rsidR="00663627" w:rsidRPr="000A5B85">
        <w:rPr>
          <w:rFonts w:ascii="Verdana" w:hAnsi="Verdana" w:cs="Verdana-Bold"/>
          <w:b/>
          <w:bCs/>
          <w:sz w:val="18"/>
          <w:szCs w:val="18"/>
        </w:rPr>
        <w:t>.272.</w:t>
      </w:r>
      <w:r w:rsidRPr="000A5B85">
        <w:rPr>
          <w:rFonts w:ascii="Verdana" w:hAnsi="Verdana" w:cs="Verdana-Bold"/>
          <w:b/>
          <w:bCs/>
          <w:sz w:val="18"/>
          <w:szCs w:val="18"/>
        </w:rPr>
        <w:t>5</w:t>
      </w:r>
      <w:r w:rsidR="00663627" w:rsidRPr="000A5B85">
        <w:rPr>
          <w:rFonts w:ascii="Verdana" w:hAnsi="Verdana" w:cs="Verdana-Bold"/>
          <w:b/>
          <w:bCs/>
          <w:sz w:val="18"/>
          <w:szCs w:val="18"/>
        </w:rPr>
        <w:t>.201</w:t>
      </w:r>
      <w:r w:rsidRPr="000A5B85">
        <w:rPr>
          <w:rFonts w:ascii="Verdana" w:hAnsi="Verdana" w:cs="Verdana-Bold"/>
          <w:b/>
          <w:bCs/>
          <w:sz w:val="18"/>
          <w:szCs w:val="18"/>
        </w:rPr>
        <w:t>9</w:t>
      </w:r>
    </w:p>
    <w:p w:rsidR="00663627" w:rsidRPr="00E169B0" w:rsidRDefault="00663627" w:rsidP="00663627">
      <w:pPr>
        <w:rPr>
          <w:rFonts w:ascii="Verdana" w:hAnsi="Verdana" w:cs="Arial"/>
          <w:i/>
          <w:sz w:val="18"/>
          <w:szCs w:val="18"/>
        </w:rPr>
      </w:pPr>
    </w:p>
    <w:p w:rsidR="001A0A1E" w:rsidRPr="00E169B0" w:rsidRDefault="001A0A1E" w:rsidP="001A0A1E">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A0A1E" w:rsidRPr="00F40F40" w:rsidRDefault="001A0A1E" w:rsidP="001A0A1E">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A0A1E" w:rsidRPr="00F40F40" w:rsidTr="00257DE3">
        <w:trPr>
          <w:jc w:val="center"/>
        </w:trPr>
        <w:tc>
          <w:tcPr>
            <w:tcW w:w="1809" w:type="dxa"/>
            <w:shd w:val="pct12" w:color="auto" w:fill="auto"/>
          </w:tcPr>
          <w:p w:rsidR="001A0A1E" w:rsidRPr="00F40F40" w:rsidRDefault="001A0A1E" w:rsidP="00257DE3">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A0A1E" w:rsidRPr="00F40F40" w:rsidRDefault="001A0A1E" w:rsidP="00257DE3">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A0A1E" w:rsidRPr="00F40F40" w:rsidRDefault="001A0A1E" w:rsidP="00257DE3">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A0A1E" w:rsidRPr="00F40F40" w:rsidTr="00257DE3">
        <w:trPr>
          <w:trHeight w:val="2062"/>
          <w:jc w:val="center"/>
        </w:trPr>
        <w:tc>
          <w:tcPr>
            <w:tcW w:w="1809" w:type="dxa"/>
            <w:tcBorders>
              <w:bottom w:val="single" w:sz="4" w:space="0" w:color="auto"/>
            </w:tcBorders>
            <w:shd w:val="clear" w:color="auto" w:fill="auto"/>
          </w:tcPr>
          <w:p w:rsidR="001A0A1E" w:rsidRPr="00F40F40" w:rsidRDefault="001A0A1E" w:rsidP="00257DE3">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c>
          <w:tcPr>
            <w:tcW w:w="3969" w:type="dxa"/>
            <w:shd w:val="clear" w:color="auto" w:fill="auto"/>
          </w:tcPr>
          <w:p w:rsidR="001A0A1E" w:rsidRPr="00F40F40" w:rsidRDefault="001A0A1E" w:rsidP="00257DE3">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5F070E" w:rsidRDefault="005F070E" w:rsidP="00257DE3">
            <w:pPr>
              <w:pStyle w:val="Tekstpodstawowy"/>
              <w:tabs>
                <w:tab w:val="num" w:pos="4815"/>
              </w:tabs>
              <w:rPr>
                <w:rFonts w:ascii="Verdana" w:hAnsi="Verdana" w:cs="Tahoma"/>
                <w:sz w:val="18"/>
                <w:szCs w:val="18"/>
              </w:rPr>
            </w:pPr>
          </w:p>
          <w:p w:rsidR="005F070E" w:rsidRDefault="005F070E" w:rsidP="00257DE3">
            <w:pPr>
              <w:pStyle w:val="Tekstpodstawowy"/>
              <w:tabs>
                <w:tab w:val="num" w:pos="4815"/>
              </w:tabs>
              <w:rPr>
                <w:rFonts w:ascii="Verdana" w:hAnsi="Verdana" w:cs="Tahoma"/>
                <w:sz w:val="18"/>
                <w:szCs w:val="18"/>
              </w:rPr>
            </w:pPr>
            <w:r>
              <w:rPr>
                <w:rFonts w:ascii="Verdana" w:hAnsi="Verdana" w:cs="Tahoma"/>
                <w:sz w:val="18"/>
                <w:szCs w:val="18"/>
              </w:rPr>
              <w:t>…………………………………………………………………</w:t>
            </w:r>
          </w:p>
          <w:p w:rsidR="005F070E" w:rsidRDefault="005F070E" w:rsidP="00257DE3">
            <w:pPr>
              <w:pStyle w:val="Tekstpodstawowy"/>
              <w:tabs>
                <w:tab w:val="num" w:pos="4815"/>
              </w:tabs>
              <w:rPr>
                <w:rFonts w:ascii="Verdana" w:hAnsi="Verdana" w:cs="Tahoma"/>
                <w:sz w:val="18"/>
                <w:szCs w:val="18"/>
              </w:rPr>
            </w:pPr>
            <w:r>
              <w:rPr>
                <w:rFonts w:ascii="Verdana" w:hAnsi="Verdana" w:cs="Tahoma"/>
                <w:sz w:val="18"/>
                <w:szCs w:val="18"/>
              </w:rPr>
              <w:t>…………………………………………………………………</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5F070E" w:rsidRDefault="005F070E" w:rsidP="00257DE3">
            <w:pPr>
              <w:pStyle w:val="Tekstpodstawowy"/>
              <w:tabs>
                <w:tab w:val="num" w:pos="4815"/>
              </w:tabs>
              <w:rPr>
                <w:rFonts w:ascii="Verdana" w:hAnsi="Verdana" w:cs="Tahoma"/>
                <w:sz w:val="18"/>
                <w:szCs w:val="18"/>
              </w:rPr>
            </w:pPr>
          </w:p>
          <w:p w:rsidR="005F070E" w:rsidRDefault="005F070E" w:rsidP="00257DE3">
            <w:pPr>
              <w:pStyle w:val="Tekstpodstawowy"/>
              <w:tabs>
                <w:tab w:val="num" w:pos="4815"/>
              </w:tabs>
              <w:rPr>
                <w:rFonts w:ascii="Verdana" w:hAnsi="Verdana" w:cs="Tahoma"/>
                <w:sz w:val="18"/>
                <w:szCs w:val="18"/>
              </w:rPr>
            </w:pPr>
            <w:r>
              <w:rPr>
                <w:rFonts w:ascii="Verdana" w:hAnsi="Verdana" w:cs="Tahoma"/>
                <w:sz w:val="18"/>
                <w:szCs w:val="18"/>
              </w:rPr>
              <w:t>…………………………………………………………………</w:t>
            </w: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r>
    </w:tbl>
    <w:p w:rsidR="001A0A1E" w:rsidRPr="00B46BAC" w:rsidRDefault="001A0A1E" w:rsidP="001A0A1E">
      <w:pPr>
        <w:ind w:left="-1440" w:firstLine="1440"/>
        <w:rPr>
          <w:rFonts w:ascii="Verdana" w:hAnsi="Verdana" w:cs="Arial"/>
          <w:sz w:val="16"/>
          <w:szCs w:val="16"/>
        </w:rPr>
      </w:pPr>
      <w:r w:rsidRPr="00B46BAC">
        <w:rPr>
          <w:rFonts w:ascii="Verdana" w:hAnsi="Verdana" w:cs="Arial"/>
          <w:sz w:val="16"/>
          <w:szCs w:val="16"/>
        </w:rPr>
        <w:t>Uwaga!</w:t>
      </w:r>
    </w:p>
    <w:p w:rsidR="001A0A1E" w:rsidRPr="005F070E" w:rsidRDefault="001A0A1E" w:rsidP="005F070E">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t>
      </w:r>
      <w:r w:rsidR="005F070E">
        <w:rPr>
          <w:rFonts w:ascii="Verdana" w:hAnsi="Verdana" w:cs="Arial"/>
          <w:b/>
          <w:sz w:val="16"/>
          <w:szCs w:val="16"/>
        </w:rPr>
        <w:t>wać w charakterze podwykonawcy.</w:t>
      </w:r>
    </w:p>
    <w:p w:rsidR="001A0A1E" w:rsidRPr="00F40F40" w:rsidRDefault="001A0A1E" w:rsidP="001A0A1E">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A0A1E" w:rsidRPr="008144C4" w:rsidTr="00257DE3">
        <w:trPr>
          <w:jc w:val="center"/>
        </w:trPr>
        <w:tc>
          <w:tcPr>
            <w:tcW w:w="1618" w:type="dxa"/>
            <w:shd w:val="pct15" w:color="auto" w:fill="auto"/>
            <w:vAlign w:val="center"/>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r w:rsidRPr="008144C4">
              <w:rPr>
                <w:rFonts w:ascii="Verdana" w:hAnsi="Verdana" w:cs="Tahoma"/>
                <w:i/>
                <w:sz w:val="16"/>
                <w:szCs w:val="16"/>
              </w:rPr>
              <w:t>data</w:t>
            </w:r>
          </w:p>
          <w:p w:rsidR="001A0A1E" w:rsidRPr="008144C4" w:rsidRDefault="001A0A1E" w:rsidP="00257DE3">
            <w:pPr>
              <w:jc w:val="center"/>
              <w:rPr>
                <w:rFonts w:ascii="Verdana" w:hAnsi="Verdana" w:cs="Tahoma"/>
                <w:i/>
                <w:sz w:val="16"/>
                <w:szCs w:val="16"/>
              </w:rPr>
            </w:pPr>
          </w:p>
        </w:tc>
        <w:tc>
          <w:tcPr>
            <w:tcW w:w="3941"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A0A1E" w:rsidRPr="008144C4" w:rsidTr="00257DE3">
        <w:trPr>
          <w:jc w:val="center"/>
        </w:trPr>
        <w:tc>
          <w:tcPr>
            <w:tcW w:w="1618"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941"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856" w:type="dxa"/>
          </w:tcPr>
          <w:p w:rsidR="001A0A1E" w:rsidRPr="008144C4" w:rsidRDefault="001A0A1E" w:rsidP="00257DE3">
            <w:pPr>
              <w:jc w:val="center"/>
              <w:rPr>
                <w:rFonts w:ascii="Verdana" w:hAnsi="Verdana" w:cs="Tahoma"/>
                <w:i/>
                <w:sz w:val="16"/>
                <w:szCs w:val="16"/>
              </w:rPr>
            </w:pPr>
          </w:p>
        </w:tc>
      </w:tr>
    </w:tbl>
    <w:p w:rsidR="001A0A1E" w:rsidRDefault="001A0A1E" w:rsidP="001A0A1E">
      <w:pPr>
        <w:autoSpaceDE w:val="0"/>
        <w:autoSpaceDN w:val="0"/>
        <w:adjustRightInd w:val="0"/>
        <w:spacing w:after="0" w:line="240" w:lineRule="auto"/>
        <w:rPr>
          <w:rFonts w:ascii="Verdana" w:hAnsi="Verdana" w:cs="Verdana"/>
          <w:color w:val="000000"/>
          <w:sz w:val="18"/>
          <w:szCs w:val="18"/>
          <w:u w:val="single"/>
        </w:rPr>
      </w:pPr>
    </w:p>
    <w:p w:rsidR="00197E21" w:rsidRDefault="00197E21" w:rsidP="00197E21">
      <w:pPr>
        <w:jc w:val="center"/>
        <w:rPr>
          <w:rFonts w:ascii="Arial" w:hAnsi="Arial" w:cs="Arial"/>
          <w:b/>
        </w:rPr>
      </w:pPr>
    </w:p>
    <w:p w:rsidR="00197E21" w:rsidRDefault="00197E21" w:rsidP="00197E21">
      <w:pPr>
        <w:jc w:val="center"/>
        <w:rPr>
          <w:rFonts w:ascii="Arial" w:hAnsi="Arial" w:cs="Arial"/>
          <w:b/>
        </w:rPr>
      </w:pPr>
    </w:p>
    <w:sectPr w:rsidR="00197E21" w:rsidSect="001224DB">
      <w:headerReference w:type="default" r:id="rId13"/>
      <w:footerReference w:type="default" r:id="rId14"/>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F" w:rsidRDefault="00705D4F" w:rsidP="00816679">
      <w:pPr>
        <w:spacing w:after="0" w:line="240" w:lineRule="auto"/>
      </w:pPr>
      <w:r>
        <w:separator/>
      </w:r>
    </w:p>
  </w:endnote>
  <w:endnote w:type="continuationSeparator" w:id="0">
    <w:p w:rsidR="00705D4F" w:rsidRDefault="00705D4F"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705D4F" w:rsidRDefault="00705D4F">
        <w:pPr>
          <w:pStyle w:val="Stopka"/>
          <w:jc w:val="center"/>
        </w:pPr>
        <w:r>
          <w:fldChar w:fldCharType="begin"/>
        </w:r>
        <w:r>
          <w:instrText>PAGE   \* MERGEFORMAT</w:instrText>
        </w:r>
        <w:r>
          <w:fldChar w:fldCharType="separate"/>
        </w:r>
        <w:r w:rsidR="009E5731">
          <w:rPr>
            <w:noProof/>
          </w:rPr>
          <w:t>28</w:t>
        </w:r>
        <w:r>
          <w:fldChar w:fldCharType="end"/>
        </w:r>
      </w:p>
    </w:sdtContent>
  </w:sdt>
  <w:p w:rsidR="00705D4F" w:rsidRDefault="00705D4F"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F" w:rsidRDefault="00705D4F" w:rsidP="00816679">
      <w:pPr>
        <w:spacing w:after="0" w:line="240" w:lineRule="auto"/>
      </w:pPr>
      <w:r>
        <w:separator/>
      </w:r>
    </w:p>
  </w:footnote>
  <w:footnote w:type="continuationSeparator" w:id="0">
    <w:p w:rsidR="00705D4F" w:rsidRDefault="00705D4F"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4F" w:rsidRDefault="00705D4F">
    <w:pPr>
      <w:pStyle w:val="Nagwek"/>
    </w:pPr>
    <w:r>
      <w:rPr>
        <w:lang w:val="pl-PL"/>
      </w:rPr>
      <w:t>Przebudowa drogi powiatowej nr 3707E na odcinku Góra Bałdrzychowska – Kałów o łącznej długości 5,65 km</w:t>
    </w:r>
  </w:p>
  <w:p w:rsidR="00705D4F" w:rsidRDefault="00705D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3"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21"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62D71A17"/>
    <w:multiLevelType w:val="hybridMultilevel"/>
    <w:tmpl w:val="356CD0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0675E2"/>
    <w:multiLevelType w:val="hybridMultilevel"/>
    <w:tmpl w:val="86DAEC66"/>
    <w:lvl w:ilvl="0" w:tplc="394EDC1C">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7"/>
  </w:num>
  <w:num w:numId="4">
    <w:abstractNumId w:val="25"/>
  </w:num>
  <w:num w:numId="5">
    <w:abstractNumId w:val="2"/>
  </w:num>
  <w:num w:numId="6">
    <w:abstractNumId w:val="4"/>
  </w:num>
  <w:num w:numId="7">
    <w:abstractNumId w:val="32"/>
  </w:num>
  <w:num w:numId="8">
    <w:abstractNumId w:val="6"/>
  </w:num>
  <w:num w:numId="9">
    <w:abstractNumId w:val="23"/>
  </w:num>
  <w:num w:numId="10">
    <w:abstractNumId w:val="20"/>
  </w:num>
  <w:num w:numId="11">
    <w:abstractNumId w:val="16"/>
  </w:num>
  <w:num w:numId="12">
    <w:abstractNumId w:val="19"/>
  </w:num>
  <w:num w:numId="13">
    <w:abstractNumId w:val="24"/>
  </w:num>
  <w:num w:numId="14">
    <w:abstractNumId w:val="15"/>
  </w:num>
  <w:num w:numId="15">
    <w:abstractNumId w:val="9"/>
  </w:num>
  <w:num w:numId="16">
    <w:abstractNumId w:val="28"/>
  </w:num>
  <w:num w:numId="17">
    <w:abstractNumId w:val="31"/>
  </w:num>
  <w:num w:numId="18">
    <w:abstractNumId w:val="21"/>
  </w:num>
  <w:num w:numId="19">
    <w:abstractNumId w:val="7"/>
  </w:num>
  <w:num w:numId="20">
    <w:abstractNumId w:val="13"/>
  </w:num>
  <w:num w:numId="21">
    <w:abstractNumId w:val="22"/>
  </w:num>
  <w:num w:numId="22">
    <w:abstractNumId w:val="30"/>
  </w:num>
  <w:num w:numId="23">
    <w:abstractNumId w:val="33"/>
  </w:num>
  <w:num w:numId="24">
    <w:abstractNumId w:val="27"/>
    <w:lvlOverride w:ilvl="0">
      <w:lvl w:ilvl="0">
        <w:start w:val="1"/>
        <w:numFmt w:val="decimal"/>
        <w:lvlText w:val="%1."/>
        <w:lvlJc w:val="left"/>
        <w:pPr>
          <w:ind w:left="360" w:hanging="360"/>
        </w:pPr>
        <w:rPr>
          <w:b w:val="0"/>
        </w:rPr>
      </w:lvl>
    </w:lvlOverride>
  </w:num>
  <w:num w:numId="25">
    <w:abstractNumId w:val="27"/>
  </w:num>
  <w:num w:numId="26">
    <w:abstractNumId w:val="5"/>
  </w:num>
  <w:num w:numId="27">
    <w:abstractNumId w:val="29"/>
  </w:num>
  <w:num w:numId="28">
    <w:abstractNumId w:val="18"/>
  </w:num>
  <w:num w:numId="29">
    <w:abstractNumId w:val="11"/>
  </w:num>
  <w:num w:numId="30">
    <w:abstractNumId w:val="10"/>
  </w:num>
  <w:num w:numId="31">
    <w:abstractNumId w:val="14"/>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1B2"/>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17BD"/>
    <w:rsid w:val="00096724"/>
    <w:rsid w:val="00096EE6"/>
    <w:rsid w:val="000A4DCB"/>
    <w:rsid w:val="000A53F2"/>
    <w:rsid w:val="000A5B85"/>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1293"/>
    <w:rsid w:val="000D581B"/>
    <w:rsid w:val="000D5949"/>
    <w:rsid w:val="000D5C5B"/>
    <w:rsid w:val="000D7BD3"/>
    <w:rsid w:val="000E0DCC"/>
    <w:rsid w:val="000E2D94"/>
    <w:rsid w:val="000E2FAC"/>
    <w:rsid w:val="000E30A4"/>
    <w:rsid w:val="000E4E17"/>
    <w:rsid w:val="000E6C91"/>
    <w:rsid w:val="000E77F8"/>
    <w:rsid w:val="000F2ED0"/>
    <w:rsid w:val="000F6774"/>
    <w:rsid w:val="0010176F"/>
    <w:rsid w:val="00102F0E"/>
    <w:rsid w:val="001036B7"/>
    <w:rsid w:val="001047AE"/>
    <w:rsid w:val="00105970"/>
    <w:rsid w:val="00106494"/>
    <w:rsid w:val="00106DFA"/>
    <w:rsid w:val="00110119"/>
    <w:rsid w:val="0011032E"/>
    <w:rsid w:val="001112F5"/>
    <w:rsid w:val="0011215F"/>
    <w:rsid w:val="00114EB0"/>
    <w:rsid w:val="001179F8"/>
    <w:rsid w:val="0012164A"/>
    <w:rsid w:val="001224DB"/>
    <w:rsid w:val="00125498"/>
    <w:rsid w:val="0012658E"/>
    <w:rsid w:val="001300C5"/>
    <w:rsid w:val="00131BE1"/>
    <w:rsid w:val="0013258A"/>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877B5"/>
    <w:rsid w:val="00190ECE"/>
    <w:rsid w:val="001965E6"/>
    <w:rsid w:val="00196AC8"/>
    <w:rsid w:val="00197577"/>
    <w:rsid w:val="00197E21"/>
    <w:rsid w:val="001A0A1E"/>
    <w:rsid w:val="001A5D00"/>
    <w:rsid w:val="001A6514"/>
    <w:rsid w:val="001A7D74"/>
    <w:rsid w:val="001B05EC"/>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492"/>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6C1A"/>
    <w:rsid w:val="002D7526"/>
    <w:rsid w:val="002D7F50"/>
    <w:rsid w:val="002E0EB2"/>
    <w:rsid w:val="002E5803"/>
    <w:rsid w:val="002E7889"/>
    <w:rsid w:val="002F0A08"/>
    <w:rsid w:val="002F2DAC"/>
    <w:rsid w:val="002F5B49"/>
    <w:rsid w:val="002F5F2F"/>
    <w:rsid w:val="003002B9"/>
    <w:rsid w:val="00300F0F"/>
    <w:rsid w:val="0030202B"/>
    <w:rsid w:val="00302D70"/>
    <w:rsid w:val="0030473F"/>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0375"/>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263"/>
    <w:rsid w:val="00411578"/>
    <w:rsid w:val="004203D3"/>
    <w:rsid w:val="00422A48"/>
    <w:rsid w:val="00426406"/>
    <w:rsid w:val="00427474"/>
    <w:rsid w:val="00427D48"/>
    <w:rsid w:val="00427FC7"/>
    <w:rsid w:val="00434D69"/>
    <w:rsid w:val="00435269"/>
    <w:rsid w:val="00436431"/>
    <w:rsid w:val="00436E5A"/>
    <w:rsid w:val="00442A0B"/>
    <w:rsid w:val="0044304D"/>
    <w:rsid w:val="00444508"/>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C95"/>
    <w:rsid w:val="00490D58"/>
    <w:rsid w:val="00494201"/>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016D"/>
    <w:rsid w:val="00571661"/>
    <w:rsid w:val="00571D92"/>
    <w:rsid w:val="005771A3"/>
    <w:rsid w:val="00582751"/>
    <w:rsid w:val="00582A61"/>
    <w:rsid w:val="00584324"/>
    <w:rsid w:val="0058547F"/>
    <w:rsid w:val="0058548C"/>
    <w:rsid w:val="00586B4D"/>
    <w:rsid w:val="00587ECF"/>
    <w:rsid w:val="00590908"/>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070E"/>
    <w:rsid w:val="005F2C96"/>
    <w:rsid w:val="005F4F87"/>
    <w:rsid w:val="005F5682"/>
    <w:rsid w:val="005F58BC"/>
    <w:rsid w:val="005F6EF8"/>
    <w:rsid w:val="005F7F1D"/>
    <w:rsid w:val="00603D25"/>
    <w:rsid w:val="00605942"/>
    <w:rsid w:val="00605BA1"/>
    <w:rsid w:val="00605FDE"/>
    <w:rsid w:val="00606817"/>
    <w:rsid w:val="00612F6F"/>
    <w:rsid w:val="00613216"/>
    <w:rsid w:val="00613432"/>
    <w:rsid w:val="00613835"/>
    <w:rsid w:val="0061456C"/>
    <w:rsid w:val="00616788"/>
    <w:rsid w:val="006173C7"/>
    <w:rsid w:val="00621CE1"/>
    <w:rsid w:val="00623951"/>
    <w:rsid w:val="00624987"/>
    <w:rsid w:val="00624D6B"/>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1513"/>
    <w:rsid w:val="00673512"/>
    <w:rsid w:val="006752FA"/>
    <w:rsid w:val="00677D87"/>
    <w:rsid w:val="00680CD7"/>
    <w:rsid w:val="006839C5"/>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4F"/>
    <w:rsid w:val="00705D89"/>
    <w:rsid w:val="00712ACA"/>
    <w:rsid w:val="00713824"/>
    <w:rsid w:val="007168F3"/>
    <w:rsid w:val="0072091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292"/>
    <w:rsid w:val="00787B03"/>
    <w:rsid w:val="00792D20"/>
    <w:rsid w:val="007951B8"/>
    <w:rsid w:val="00795D6A"/>
    <w:rsid w:val="00797E88"/>
    <w:rsid w:val="00797EB7"/>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588"/>
    <w:rsid w:val="007F7F2B"/>
    <w:rsid w:val="00802991"/>
    <w:rsid w:val="00804A56"/>
    <w:rsid w:val="00804BC8"/>
    <w:rsid w:val="00806B5F"/>
    <w:rsid w:val="008144C4"/>
    <w:rsid w:val="00816679"/>
    <w:rsid w:val="00816ACB"/>
    <w:rsid w:val="00817380"/>
    <w:rsid w:val="0081765A"/>
    <w:rsid w:val="008317A3"/>
    <w:rsid w:val="00834E19"/>
    <w:rsid w:val="00835257"/>
    <w:rsid w:val="00835366"/>
    <w:rsid w:val="00836279"/>
    <w:rsid w:val="008365D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29EF"/>
    <w:rsid w:val="00884B3F"/>
    <w:rsid w:val="0088536F"/>
    <w:rsid w:val="00887789"/>
    <w:rsid w:val="008902CB"/>
    <w:rsid w:val="00890945"/>
    <w:rsid w:val="00890A39"/>
    <w:rsid w:val="008920D9"/>
    <w:rsid w:val="008927E3"/>
    <w:rsid w:val="00896B9F"/>
    <w:rsid w:val="00897F73"/>
    <w:rsid w:val="008A05BD"/>
    <w:rsid w:val="008A3D70"/>
    <w:rsid w:val="008A644B"/>
    <w:rsid w:val="008B13FF"/>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64DF"/>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4A9E"/>
    <w:rsid w:val="009C5F5F"/>
    <w:rsid w:val="009C6EE3"/>
    <w:rsid w:val="009C73A9"/>
    <w:rsid w:val="009C75B0"/>
    <w:rsid w:val="009D4369"/>
    <w:rsid w:val="009E39A4"/>
    <w:rsid w:val="009E3B21"/>
    <w:rsid w:val="009E4B2C"/>
    <w:rsid w:val="009E5731"/>
    <w:rsid w:val="009E5C53"/>
    <w:rsid w:val="009F0054"/>
    <w:rsid w:val="009F0F97"/>
    <w:rsid w:val="009F3926"/>
    <w:rsid w:val="009F5C26"/>
    <w:rsid w:val="009F6379"/>
    <w:rsid w:val="009F72F1"/>
    <w:rsid w:val="00A063BC"/>
    <w:rsid w:val="00A06C10"/>
    <w:rsid w:val="00A10AE1"/>
    <w:rsid w:val="00A122EF"/>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46D49"/>
    <w:rsid w:val="00A508FD"/>
    <w:rsid w:val="00A51D9F"/>
    <w:rsid w:val="00A5365B"/>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4BD7"/>
    <w:rsid w:val="00A75E79"/>
    <w:rsid w:val="00A7721A"/>
    <w:rsid w:val="00A8008A"/>
    <w:rsid w:val="00A80228"/>
    <w:rsid w:val="00A839CD"/>
    <w:rsid w:val="00A84EF2"/>
    <w:rsid w:val="00A8562A"/>
    <w:rsid w:val="00A90C77"/>
    <w:rsid w:val="00A90ED9"/>
    <w:rsid w:val="00A91C3B"/>
    <w:rsid w:val="00A91E7D"/>
    <w:rsid w:val="00A9375E"/>
    <w:rsid w:val="00A9552A"/>
    <w:rsid w:val="00A9679B"/>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07BA"/>
    <w:rsid w:val="00AC1B9E"/>
    <w:rsid w:val="00AC4464"/>
    <w:rsid w:val="00AC5661"/>
    <w:rsid w:val="00AC613C"/>
    <w:rsid w:val="00AC6655"/>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7E74"/>
    <w:rsid w:val="00B13E9C"/>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5BF"/>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3B02"/>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5942"/>
    <w:rsid w:val="00BB710D"/>
    <w:rsid w:val="00BC065E"/>
    <w:rsid w:val="00BC131B"/>
    <w:rsid w:val="00BC2642"/>
    <w:rsid w:val="00BC36EF"/>
    <w:rsid w:val="00BC59D6"/>
    <w:rsid w:val="00BD0AF1"/>
    <w:rsid w:val="00BD130F"/>
    <w:rsid w:val="00BD2A8A"/>
    <w:rsid w:val="00BD5BC1"/>
    <w:rsid w:val="00BE09C9"/>
    <w:rsid w:val="00BE2F2B"/>
    <w:rsid w:val="00BE3EC9"/>
    <w:rsid w:val="00BE4E7D"/>
    <w:rsid w:val="00BE7760"/>
    <w:rsid w:val="00BE7B6F"/>
    <w:rsid w:val="00BE7C9B"/>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3E7C"/>
    <w:rsid w:val="00C44C6F"/>
    <w:rsid w:val="00C45A63"/>
    <w:rsid w:val="00C47165"/>
    <w:rsid w:val="00C51468"/>
    <w:rsid w:val="00C542B5"/>
    <w:rsid w:val="00C55256"/>
    <w:rsid w:val="00C5657C"/>
    <w:rsid w:val="00C56C87"/>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0702"/>
    <w:rsid w:val="00CD26CD"/>
    <w:rsid w:val="00CE0231"/>
    <w:rsid w:val="00CE1556"/>
    <w:rsid w:val="00CE2322"/>
    <w:rsid w:val="00CE2407"/>
    <w:rsid w:val="00CE35CD"/>
    <w:rsid w:val="00CE746E"/>
    <w:rsid w:val="00CF0063"/>
    <w:rsid w:val="00CF3045"/>
    <w:rsid w:val="00CF6C38"/>
    <w:rsid w:val="00CF7744"/>
    <w:rsid w:val="00D016B9"/>
    <w:rsid w:val="00D019BA"/>
    <w:rsid w:val="00D04DAC"/>
    <w:rsid w:val="00D1008F"/>
    <w:rsid w:val="00D167C6"/>
    <w:rsid w:val="00D16922"/>
    <w:rsid w:val="00D16F4D"/>
    <w:rsid w:val="00D202A0"/>
    <w:rsid w:val="00D2106D"/>
    <w:rsid w:val="00D215D6"/>
    <w:rsid w:val="00D217A6"/>
    <w:rsid w:val="00D220BF"/>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402C"/>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A73AD"/>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0EA6"/>
    <w:rsid w:val="00DE235A"/>
    <w:rsid w:val="00DE2DAD"/>
    <w:rsid w:val="00DE3060"/>
    <w:rsid w:val="00DE4D2C"/>
    <w:rsid w:val="00DE5840"/>
    <w:rsid w:val="00DF0AFC"/>
    <w:rsid w:val="00DF0E11"/>
    <w:rsid w:val="00DF1291"/>
    <w:rsid w:val="00DF3DC6"/>
    <w:rsid w:val="00DF5601"/>
    <w:rsid w:val="00DF5BF1"/>
    <w:rsid w:val="00DF7F3A"/>
    <w:rsid w:val="00E01793"/>
    <w:rsid w:val="00E017B5"/>
    <w:rsid w:val="00E029D0"/>
    <w:rsid w:val="00E03CD1"/>
    <w:rsid w:val="00E05619"/>
    <w:rsid w:val="00E06FE3"/>
    <w:rsid w:val="00E1131E"/>
    <w:rsid w:val="00E145D6"/>
    <w:rsid w:val="00E168E2"/>
    <w:rsid w:val="00E169B0"/>
    <w:rsid w:val="00E20234"/>
    <w:rsid w:val="00E207EB"/>
    <w:rsid w:val="00E219E1"/>
    <w:rsid w:val="00E23295"/>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47058"/>
    <w:rsid w:val="00E50569"/>
    <w:rsid w:val="00E5358D"/>
    <w:rsid w:val="00E536EF"/>
    <w:rsid w:val="00E53C14"/>
    <w:rsid w:val="00E54F16"/>
    <w:rsid w:val="00E56580"/>
    <w:rsid w:val="00E56EAD"/>
    <w:rsid w:val="00E56FB4"/>
    <w:rsid w:val="00E61698"/>
    <w:rsid w:val="00E661A7"/>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A718D"/>
    <w:rsid w:val="00EB115F"/>
    <w:rsid w:val="00EB2639"/>
    <w:rsid w:val="00EB2DFD"/>
    <w:rsid w:val="00EB3F95"/>
    <w:rsid w:val="00EB645E"/>
    <w:rsid w:val="00EC300B"/>
    <w:rsid w:val="00EC6D37"/>
    <w:rsid w:val="00ED00D7"/>
    <w:rsid w:val="00ED5897"/>
    <w:rsid w:val="00ED5A44"/>
    <w:rsid w:val="00EE1C57"/>
    <w:rsid w:val="00EE219B"/>
    <w:rsid w:val="00EE6F12"/>
    <w:rsid w:val="00EE7C63"/>
    <w:rsid w:val="00EF0F86"/>
    <w:rsid w:val="00EF1F35"/>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3278"/>
    <w:rsid w:val="00F341BD"/>
    <w:rsid w:val="00F35AB3"/>
    <w:rsid w:val="00F367B1"/>
    <w:rsid w:val="00F37A87"/>
    <w:rsid w:val="00F40321"/>
    <w:rsid w:val="00F40B41"/>
    <w:rsid w:val="00F40F0C"/>
    <w:rsid w:val="00F40F40"/>
    <w:rsid w:val="00F418D9"/>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1675"/>
    <w:rsid w:val="00FA1EEC"/>
    <w:rsid w:val="00FA335C"/>
    <w:rsid w:val="00FA3FCB"/>
    <w:rsid w:val="00FA5DFA"/>
    <w:rsid w:val="00FA62B7"/>
    <w:rsid w:val="00FA68D4"/>
    <w:rsid w:val="00FA6B62"/>
    <w:rsid w:val="00FB2862"/>
    <w:rsid w:val="00FB2D0D"/>
    <w:rsid w:val="00FB6DAF"/>
    <w:rsid w:val="00FC02C9"/>
    <w:rsid w:val="00FC0EB7"/>
    <w:rsid w:val="00FC1366"/>
    <w:rsid w:val="00FC1815"/>
    <w:rsid w:val="00FC2774"/>
    <w:rsid w:val="00FC7266"/>
    <w:rsid w:val="00FC7A0D"/>
    <w:rsid w:val="00FD2710"/>
    <w:rsid w:val="00FD42F7"/>
    <w:rsid w:val="00FD664C"/>
    <w:rsid w:val="00FD795B"/>
    <w:rsid w:val="00FE7E1C"/>
    <w:rsid w:val="00FF1851"/>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oddebicki.pl"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DE60-462E-405A-AEBB-71415725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36</Pages>
  <Words>15512</Words>
  <Characters>93077</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425</cp:revision>
  <cp:lastPrinted>2019-04-01T13:36:00Z</cp:lastPrinted>
  <dcterms:created xsi:type="dcterms:W3CDTF">2016-12-14T14:11:00Z</dcterms:created>
  <dcterms:modified xsi:type="dcterms:W3CDTF">2019-04-02T08:20:00Z</dcterms:modified>
</cp:coreProperties>
</file>