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27" w:rsidRPr="00761527" w:rsidRDefault="00761527" w:rsidP="0076152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r w:rsidRPr="00761527">
        <w:rPr>
          <w:rFonts w:ascii="Times New Roman" w:hAnsi="Times New Roman" w:cs="Times New Roman"/>
          <w:bCs/>
          <w:sz w:val="20"/>
          <w:szCs w:val="20"/>
        </w:rPr>
        <w:t>Załącznik nr</w:t>
      </w:r>
      <w:r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Pr="00761527">
        <w:rPr>
          <w:rFonts w:ascii="Times New Roman" w:hAnsi="Times New Roman" w:cs="Times New Roman"/>
          <w:bCs/>
          <w:sz w:val="20"/>
          <w:szCs w:val="20"/>
        </w:rPr>
        <w:t xml:space="preserve"> do zapytania ofertowego nr </w:t>
      </w:r>
      <w:proofErr w:type="spellStart"/>
      <w:r w:rsidRPr="00761527">
        <w:rPr>
          <w:rFonts w:ascii="Times New Roman" w:hAnsi="Times New Roman" w:cs="Times New Roman"/>
          <w:bCs/>
          <w:sz w:val="20"/>
          <w:szCs w:val="20"/>
        </w:rPr>
        <w:t>EOP.271.</w:t>
      </w:r>
      <w:r w:rsidR="007909A3">
        <w:rPr>
          <w:rFonts w:ascii="Times New Roman" w:hAnsi="Times New Roman" w:cs="Times New Roman"/>
          <w:bCs/>
          <w:sz w:val="20"/>
          <w:szCs w:val="20"/>
        </w:rPr>
        <w:t>12</w:t>
      </w:r>
      <w:r w:rsidRPr="00761527">
        <w:rPr>
          <w:rFonts w:ascii="Times New Roman" w:hAnsi="Times New Roman" w:cs="Times New Roman"/>
          <w:bCs/>
          <w:sz w:val="20"/>
          <w:szCs w:val="20"/>
        </w:rPr>
        <w:t>.2018</w:t>
      </w:r>
      <w:proofErr w:type="spellEnd"/>
      <w:r w:rsidRPr="0076152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61527" w:rsidRDefault="00761527" w:rsidP="00AD62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6242" w:rsidRDefault="00AD6242" w:rsidP="00AD62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242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SZCZEGÓŁOWY OPIS PRZEDMIOTU ZAMÓWIENIA</w:t>
      </w:r>
    </w:p>
    <w:p w:rsidR="00AD6242" w:rsidRPr="00AD6242" w:rsidRDefault="00AD6242" w:rsidP="00AD62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6242" w:rsidRPr="00AD6242" w:rsidRDefault="00AD6242" w:rsidP="00AD6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242">
        <w:rPr>
          <w:rFonts w:ascii="Times New Roman" w:hAnsi="Times New Roman" w:cs="Times New Roman"/>
          <w:b/>
          <w:bCs/>
          <w:sz w:val="24"/>
          <w:szCs w:val="24"/>
        </w:rPr>
        <w:t xml:space="preserve">ZADANIE 1. Zatrudnienie 2 Trenerów prowadzących szkolenie dot. podniesienia kompetencji nauczycieli w zakresie wykorzystania TIK podczas zajęć </w:t>
      </w:r>
    </w:p>
    <w:p w:rsidR="00AD6242" w:rsidRPr="00AD6242" w:rsidRDefault="00AD6242" w:rsidP="00AD6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242">
        <w:rPr>
          <w:rFonts w:ascii="Times New Roman" w:hAnsi="Times New Roman" w:cs="Times New Roman"/>
          <w:b/>
          <w:bCs/>
          <w:sz w:val="24"/>
          <w:szCs w:val="24"/>
        </w:rPr>
        <w:t>Wspólny Słownik Zamówień (</w:t>
      </w:r>
      <w:proofErr w:type="spellStart"/>
      <w:proofErr w:type="gramStart"/>
      <w:r w:rsidRPr="00AD6242">
        <w:rPr>
          <w:rFonts w:ascii="Times New Roman" w:hAnsi="Times New Roman" w:cs="Times New Roman"/>
          <w:b/>
          <w:bCs/>
          <w:sz w:val="24"/>
          <w:szCs w:val="24"/>
        </w:rPr>
        <w:t>CPV</w:t>
      </w:r>
      <w:proofErr w:type="spellEnd"/>
      <w:r w:rsidRPr="00AD6242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</w:p>
    <w:p w:rsidR="00AD6242" w:rsidRPr="00AD6242" w:rsidRDefault="00AD6242" w:rsidP="00AD624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Kod główny: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CPV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80000000-4 - Usługi edukacyjne i szkoleniowe</w:t>
      </w:r>
    </w:p>
    <w:p w:rsidR="00AD6242" w:rsidRPr="00AD6242" w:rsidRDefault="00AD6242" w:rsidP="00AD624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Kod szczegółowy: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CPV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80500000-9 - Usługi szkoleniowe </w:t>
      </w:r>
    </w:p>
    <w:p w:rsidR="00AD6242" w:rsidRPr="00AD6242" w:rsidRDefault="00AD6242" w:rsidP="00AD624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bookmarkStart w:id="1" w:name="_Hlk488749543"/>
      <w:r w:rsidRPr="00AD6242">
        <w:rPr>
          <w:rFonts w:ascii="Times New Roman" w:hAnsi="Times New Roman" w:cs="Times New Roman"/>
          <w:sz w:val="24"/>
          <w:szCs w:val="24"/>
        </w:rPr>
        <w:t xml:space="preserve">Wykonawca (1 trener) zobowiązany jest: 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Przeprowadzić 56-godzinne szkolenie teoretyczne i 54 godzinne szkolenia praktyczne dla nauczycieli z 6 placówek oświatowych z Gminy Piekoszów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dnia podpisania umowy najpóźniej do 30.04.2019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., w podziale: szkolenie teoretyczne min. </w:t>
      </w:r>
      <w:r w:rsidR="00B76AA4">
        <w:rPr>
          <w:rFonts w:ascii="Times New Roman" w:hAnsi="Times New Roman" w:cs="Times New Roman"/>
          <w:sz w:val="24"/>
          <w:szCs w:val="24"/>
        </w:rPr>
        <w:t>6</w:t>
      </w:r>
      <w:r w:rsidRPr="00AD6242">
        <w:rPr>
          <w:rFonts w:ascii="Times New Roman" w:hAnsi="Times New Roman" w:cs="Times New Roman"/>
          <w:sz w:val="24"/>
          <w:szCs w:val="24"/>
        </w:rPr>
        <w:t xml:space="preserve">0% godzin do 31.12.2018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., szkolenie praktyczne 01.01.2019-30.04.2019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>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1 godzina szkoleniowa to 45 minut.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każde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ze szkoleń teoretycznych może zostać poprowadzone w systemie </w:t>
      </w:r>
      <w:r w:rsidR="00B76AA4">
        <w:rPr>
          <w:rFonts w:ascii="Times New Roman" w:hAnsi="Times New Roman" w:cs="Times New Roman"/>
          <w:sz w:val="24"/>
          <w:szCs w:val="24"/>
        </w:rPr>
        <w:br/>
      </w:r>
      <w:r w:rsidRPr="00AD6242">
        <w:rPr>
          <w:rFonts w:ascii="Times New Roman" w:hAnsi="Times New Roman" w:cs="Times New Roman"/>
          <w:sz w:val="24"/>
          <w:szCs w:val="24"/>
        </w:rPr>
        <w:t>7</w:t>
      </w:r>
      <w:r w:rsidR="00B76AA4">
        <w:rPr>
          <w:rFonts w:ascii="Times New Roman" w:hAnsi="Times New Roman" w:cs="Times New Roman"/>
          <w:sz w:val="24"/>
          <w:szCs w:val="24"/>
        </w:rPr>
        <w:t xml:space="preserve"> </w:t>
      </w:r>
      <w:r w:rsidRPr="00AD6242">
        <w:rPr>
          <w:rFonts w:ascii="Times New Roman" w:hAnsi="Times New Roman" w:cs="Times New Roman"/>
          <w:sz w:val="24"/>
          <w:szCs w:val="24"/>
        </w:rPr>
        <w:t>dni x 8 godzin.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Szkolenia praktyczne będą ustalane indywidualnie.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szkolenia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prowadzone są w godzinach pozalekcyjnych.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Harmonogram szkoleń narzuca organizator. Szkolenia mogą odbywać się w dni powszednie i weekendy.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Terminy zostaną podane przez Zamawiającego po podpisaniu umowy.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Wielkość grupy: 20 osób.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Miejsce przeprowadzenia szkolenia: Zespół Placówek Oświatowych w Piekoszowie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Tematyka szkolenia musi obejmować zagadnienia (minimalny zakres):</w:t>
      </w:r>
    </w:p>
    <w:p w:rsidR="00AD6242" w:rsidRPr="00AD6242" w:rsidRDefault="00AD6242" w:rsidP="00AD6242">
      <w:pPr>
        <w:rPr>
          <w:rFonts w:ascii="Times New Roman" w:hAnsi="Times New Roman" w:cs="Times New Roman"/>
          <w:b/>
          <w:sz w:val="24"/>
          <w:szCs w:val="24"/>
        </w:rPr>
      </w:pPr>
      <w:r w:rsidRPr="00AD6242">
        <w:rPr>
          <w:rFonts w:ascii="Times New Roman" w:hAnsi="Times New Roman" w:cs="Times New Roman"/>
          <w:b/>
          <w:sz w:val="24"/>
          <w:szCs w:val="24"/>
        </w:rPr>
        <w:t>Szkolenie teoretyczne (56 godzin)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>) monitory interaktywne - informacje użytkowe, obsługa, oprogramowanie podstawowe, inspiracje do wykorzystania (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4h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)program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multimedialny na monitor - podstawy (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4h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>), tematy zaawansowane (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24h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>) robot do kodowania - podstawy, programowanie, inspiracje, scenariusze (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22h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>) interaktywny dywan - informacje użytkowe, obsługa, inspiracje wykorzystania (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2h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>).</w:t>
      </w:r>
    </w:p>
    <w:p w:rsidR="00AD6242" w:rsidRPr="00AD6242" w:rsidRDefault="00AD6242" w:rsidP="00AD6242">
      <w:pPr>
        <w:rPr>
          <w:rFonts w:ascii="Times New Roman" w:hAnsi="Times New Roman" w:cs="Times New Roman"/>
          <w:b/>
          <w:sz w:val="24"/>
          <w:szCs w:val="24"/>
        </w:rPr>
      </w:pPr>
      <w:r w:rsidRPr="00AD6242">
        <w:rPr>
          <w:rFonts w:ascii="Times New Roman" w:hAnsi="Times New Roman" w:cs="Times New Roman"/>
          <w:b/>
          <w:sz w:val="24"/>
          <w:szCs w:val="24"/>
        </w:rPr>
        <w:t>Szkolenie praktyczne (łącznie 54 godziny)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Po szkoleniu teoretycznym każdy nauczyciel przeprowadzi 2 godziny zajęć pilotażowych z udziałem trenera w wybranej przez siebie dziedzinie oraz skorzysta z 1-godzinnej konsultacji indywidualnej na temat realizacji zajęć/sprzętu. Dopuszcza się możliwość udziału 2 nauczycieli na konsultacjach jednocześnie. Łączna liczba godzin zaangażowania trenera nie może przekroczyć 54 godzin.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Opracowanie i dostarczenie konspektu szkolenia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Opracowanie i dostarczenie materiałów szkoleniowych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Opracowanie testu wstępnego i na zakończenie, przeprowadzenie testu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Sporządzenie i przekazanie Zamawiającemu miesięcznej ewidencji czasu pracy</w:t>
      </w:r>
    </w:p>
    <w:p w:rsidR="00AD6242" w:rsidRPr="00AD6242" w:rsidRDefault="00AD6242" w:rsidP="00AD624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Forma zatrudnienia Wykonawcy: umowa cywilnoprawna: umowa zlecenie.</w:t>
      </w:r>
    </w:p>
    <w:p w:rsidR="00AD6242" w:rsidRPr="00AD6242" w:rsidRDefault="00AD6242" w:rsidP="00AD624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Wykonanie zlecenia zostanie potwierdzone dwustronnie podpisanym protokołem odbiorczym, który będzie stanowił podstawę do wystawienia rachunku / faktury VAT lub innego dokumentu </w:t>
      </w:r>
      <w:r w:rsidRPr="00AD6242">
        <w:rPr>
          <w:rFonts w:ascii="Times New Roman" w:hAnsi="Times New Roman" w:cs="Times New Roman"/>
          <w:sz w:val="24"/>
          <w:szCs w:val="24"/>
        </w:rPr>
        <w:br/>
        <w:t>o równoważnej wartości dowodowo-księgowej, właściwego dla kraju będącego siedzibą Wykonawcy.</w:t>
      </w:r>
      <w:bookmarkEnd w:id="1"/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6242">
        <w:rPr>
          <w:rFonts w:ascii="Times New Roman" w:hAnsi="Times New Roman" w:cs="Times New Roman"/>
          <w:sz w:val="24"/>
          <w:szCs w:val="24"/>
          <w:u w:val="single"/>
        </w:rPr>
        <w:t>DOŚWIADCZENIE</w:t>
      </w:r>
    </w:p>
    <w:p w:rsidR="00AD6242" w:rsidRPr="00AD6242" w:rsidRDefault="00AD6242" w:rsidP="00AD624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przepisy prawa nakładają obowiązek ich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posiadania (jeżeli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posiadania wiedzy i doświadczenia trenera wykonującego zlecenie z zakresu obsługi narzędzi/sprzętu do pracowni multimedialnych (zgodnie z tematyką) i ich wykorzystania w edukacji: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ukończone co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najmniej studia wyższe kierunkowe np. informatyka lub udokumentowane doświadczenie zawodowe związane z tematyką (min. 2 lata) (np. prowadzenie własnej działalności gospodarczej, świadczenie usług na rzecz innych przedsiębiorstw, praca w instytucji o profilu zbieżnym z tematyką i na wymienionym sprzęcie itp.) (weryfikowane na postawie przedłożonego CV osoby fizycznej lub osoby bezpośrednio biorącej udział w realizacji zamówienia)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lastRenderedPageBreak/>
        <w:t>posiadania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umiejętności przez trenera, który będzie prowadził szkolenia prowadzenia szkoleń/warsztatów (udokumentowane min. 100 h szkoleniowych, z czego min. 40 h z tematyki związanej z wykorzystania multimediów w edukacji) (weryfikowane na postawie przedłożonego CV osoby fizycznej lub osoby bezpośrednio biorącej udział w realizacji zamówienia)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łączne zaangażowanie w pracę osoby fizycznej lub osoby bezpośrednio biorącej udział w realizacji zamówienia nie przekracza 276 godzin miesięcznie (dotyczy osób stanowiących personel projektu w rozumieniu Wytycznych w zakresie kwalifikowalności wydatków w ramach Europejskiego Funduszu Rozwoju Regionalnego, Europejskiego Funduszu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Społecznego  oraz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Funduszu Spójności na lata 2014-2020),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nie są zatrudnieni w Instytucji Zarządzającej RPO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WŚ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na podstawie stosunku pracy,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nie zachodzi konflikt interesów lub podwójne finansowanie,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Wykonawca nie może być powiązany kapitałowo lub osobowo z Zamawiającym. Spełnienie warunku weryfikowane będzie na podstawie wypełnionego oświadczenia o braku powiązań kapitałowych lub osobowych stanowiącego załącznik do niniejszego zapytania ofertowego.</w:t>
      </w:r>
    </w:p>
    <w:p w:rsidR="00AD6242" w:rsidRPr="00AD6242" w:rsidRDefault="00AD6242" w:rsidP="00312C9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Zlecenie może być realizowane przez osobę fizyczną lub prowadzącą działalność g</w:t>
      </w:r>
      <w:r w:rsidR="001D02E9">
        <w:rPr>
          <w:rFonts w:ascii="Times New Roman" w:hAnsi="Times New Roman" w:cs="Times New Roman"/>
          <w:sz w:val="24"/>
          <w:szCs w:val="24"/>
        </w:rPr>
        <w:t>ospodarczą lub przedsiębiorstwo.</w:t>
      </w:r>
      <w:r w:rsidR="00312C9E">
        <w:rPr>
          <w:rFonts w:ascii="Times New Roman" w:hAnsi="Times New Roman" w:cs="Times New Roman"/>
          <w:sz w:val="24"/>
          <w:szCs w:val="24"/>
        </w:rPr>
        <w:t xml:space="preserve"> Osoba fizyczna może złoż</w:t>
      </w:r>
      <w:r w:rsidR="001D02E9">
        <w:rPr>
          <w:rFonts w:ascii="Times New Roman" w:hAnsi="Times New Roman" w:cs="Times New Roman"/>
          <w:sz w:val="24"/>
          <w:szCs w:val="24"/>
        </w:rPr>
        <w:t>y</w:t>
      </w:r>
      <w:r w:rsidR="00312C9E">
        <w:rPr>
          <w:rFonts w:ascii="Times New Roman" w:hAnsi="Times New Roman" w:cs="Times New Roman"/>
          <w:sz w:val="24"/>
          <w:szCs w:val="24"/>
        </w:rPr>
        <w:t>ć</w:t>
      </w:r>
      <w:r w:rsidR="001D02E9">
        <w:rPr>
          <w:rFonts w:ascii="Times New Roman" w:hAnsi="Times New Roman" w:cs="Times New Roman"/>
          <w:sz w:val="24"/>
          <w:szCs w:val="24"/>
        </w:rPr>
        <w:t xml:space="preserve"> ofertę na realizację 110 godzin szkolenia, a osoba </w:t>
      </w:r>
      <w:r w:rsidR="000313F8">
        <w:rPr>
          <w:rFonts w:ascii="Times New Roman" w:hAnsi="Times New Roman" w:cs="Times New Roman"/>
          <w:sz w:val="24"/>
          <w:szCs w:val="24"/>
        </w:rPr>
        <w:t xml:space="preserve">fiz. </w:t>
      </w:r>
      <w:proofErr w:type="gramStart"/>
      <w:r w:rsidR="00D27128">
        <w:rPr>
          <w:rFonts w:ascii="Times New Roman" w:hAnsi="Times New Roman" w:cs="Times New Roman"/>
          <w:sz w:val="24"/>
          <w:szCs w:val="24"/>
        </w:rPr>
        <w:t>p</w:t>
      </w:r>
      <w:r w:rsidR="000313F8">
        <w:rPr>
          <w:rFonts w:ascii="Times New Roman" w:hAnsi="Times New Roman" w:cs="Times New Roman"/>
          <w:sz w:val="24"/>
          <w:szCs w:val="24"/>
        </w:rPr>
        <w:t>rowadząca</w:t>
      </w:r>
      <w:proofErr w:type="gramEnd"/>
      <w:r w:rsidR="000313F8">
        <w:rPr>
          <w:rFonts w:ascii="Times New Roman" w:hAnsi="Times New Roman" w:cs="Times New Roman"/>
          <w:sz w:val="24"/>
          <w:szCs w:val="24"/>
        </w:rPr>
        <w:t xml:space="preserve"> działalność </w:t>
      </w:r>
      <w:r w:rsidR="00D27128" w:rsidRPr="00D27128">
        <w:rPr>
          <w:rFonts w:ascii="Times New Roman" w:hAnsi="Times New Roman" w:cs="Times New Roman"/>
          <w:sz w:val="24"/>
          <w:szCs w:val="24"/>
        </w:rPr>
        <w:t xml:space="preserve">gospodarczą lub przedsiębiorstwo </w:t>
      </w:r>
      <w:r w:rsidR="000313F8">
        <w:rPr>
          <w:rFonts w:ascii="Times New Roman" w:hAnsi="Times New Roman" w:cs="Times New Roman"/>
          <w:sz w:val="24"/>
          <w:szCs w:val="24"/>
        </w:rPr>
        <w:t>mo</w:t>
      </w:r>
      <w:r w:rsidR="00D27128">
        <w:rPr>
          <w:rFonts w:ascii="Times New Roman" w:hAnsi="Times New Roman" w:cs="Times New Roman"/>
          <w:sz w:val="24"/>
          <w:szCs w:val="24"/>
        </w:rPr>
        <w:t>że złożyć ofertę na 1</w:t>
      </w:r>
      <w:r w:rsidR="000245D8">
        <w:rPr>
          <w:rFonts w:ascii="Times New Roman" w:hAnsi="Times New Roman" w:cs="Times New Roman"/>
          <w:sz w:val="24"/>
          <w:szCs w:val="24"/>
        </w:rPr>
        <w:t>10 lub 22</w:t>
      </w:r>
      <w:r w:rsidR="000313F8">
        <w:rPr>
          <w:rFonts w:ascii="Times New Roman" w:hAnsi="Times New Roman" w:cs="Times New Roman"/>
          <w:sz w:val="24"/>
          <w:szCs w:val="24"/>
        </w:rPr>
        <w:t>0 godz</w:t>
      </w:r>
      <w:r w:rsidR="000245D8">
        <w:rPr>
          <w:rFonts w:ascii="Times New Roman" w:hAnsi="Times New Roman" w:cs="Times New Roman"/>
          <w:sz w:val="24"/>
          <w:szCs w:val="24"/>
        </w:rPr>
        <w:t>.</w:t>
      </w:r>
      <w:r w:rsidR="000313F8">
        <w:rPr>
          <w:rFonts w:ascii="Times New Roman" w:hAnsi="Times New Roman" w:cs="Times New Roman"/>
          <w:sz w:val="24"/>
          <w:szCs w:val="24"/>
        </w:rPr>
        <w:t xml:space="preserve"> szkolenia w zależności od liczby posiadanych Trenerów ( w przypadku </w:t>
      </w:r>
      <w:r w:rsidR="00D27128">
        <w:rPr>
          <w:rFonts w:ascii="Times New Roman" w:hAnsi="Times New Roman" w:cs="Times New Roman"/>
          <w:sz w:val="24"/>
          <w:szCs w:val="24"/>
        </w:rPr>
        <w:t>złożenia oferty na 22</w:t>
      </w:r>
      <w:r w:rsidR="000313F8">
        <w:rPr>
          <w:rFonts w:ascii="Times New Roman" w:hAnsi="Times New Roman" w:cs="Times New Roman"/>
          <w:sz w:val="24"/>
          <w:szCs w:val="24"/>
        </w:rPr>
        <w:t xml:space="preserve">0 godz. należy </w:t>
      </w:r>
      <w:r w:rsidR="00312C9E">
        <w:rPr>
          <w:rFonts w:ascii="Times New Roman" w:hAnsi="Times New Roman" w:cs="Times New Roman"/>
          <w:sz w:val="24"/>
          <w:szCs w:val="24"/>
        </w:rPr>
        <w:t xml:space="preserve">złożyć </w:t>
      </w:r>
      <w:r w:rsidR="00D27128">
        <w:rPr>
          <w:rFonts w:ascii="Times New Roman" w:hAnsi="Times New Roman" w:cs="Times New Roman"/>
          <w:sz w:val="24"/>
          <w:szCs w:val="24"/>
        </w:rPr>
        <w:t>CV</w:t>
      </w:r>
      <w:r w:rsidR="002A2EFA">
        <w:rPr>
          <w:rFonts w:ascii="Times New Roman" w:hAnsi="Times New Roman" w:cs="Times New Roman"/>
          <w:sz w:val="24"/>
          <w:szCs w:val="24"/>
        </w:rPr>
        <w:t xml:space="preserve"> 2 T</w:t>
      </w:r>
      <w:r w:rsidR="00312C9E">
        <w:rPr>
          <w:rFonts w:ascii="Times New Roman" w:hAnsi="Times New Roman" w:cs="Times New Roman"/>
          <w:sz w:val="24"/>
          <w:szCs w:val="24"/>
        </w:rPr>
        <w:t>renerów, którzy będą</w:t>
      </w:r>
      <w:r w:rsidR="00D27128">
        <w:rPr>
          <w:rFonts w:ascii="Times New Roman" w:hAnsi="Times New Roman" w:cs="Times New Roman"/>
          <w:sz w:val="24"/>
          <w:szCs w:val="24"/>
        </w:rPr>
        <w:t xml:space="preserve"> realizować zajęcia).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</w:p>
    <w:p w:rsidR="00AD6242" w:rsidRPr="00AD6242" w:rsidRDefault="00AD6242" w:rsidP="00AD6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242">
        <w:rPr>
          <w:rFonts w:ascii="Times New Roman" w:hAnsi="Times New Roman" w:cs="Times New Roman"/>
          <w:b/>
          <w:bCs/>
          <w:sz w:val="24"/>
          <w:szCs w:val="24"/>
        </w:rPr>
        <w:t>ZADANIE 2. Zatrudnienie Trenera prowadzącego szkolenie dot. podniesienia kompetencji nauczycieli informatyki w zakresie programowania</w:t>
      </w:r>
    </w:p>
    <w:p w:rsidR="00AD6242" w:rsidRPr="00AD6242" w:rsidRDefault="00AD6242" w:rsidP="00AD6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242">
        <w:rPr>
          <w:rFonts w:ascii="Times New Roman" w:hAnsi="Times New Roman" w:cs="Times New Roman"/>
          <w:b/>
          <w:bCs/>
          <w:sz w:val="24"/>
          <w:szCs w:val="24"/>
        </w:rPr>
        <w:t>Wspólny Słownik Zamówień (</w:t>
      </w:r>
      <w:proofErr w:type="spellStart"/>
      <w:proofErr w:type="gramStart"/>
      <w:r w:rsidRPr="00AD6242">
        <w:rPr>
          <w:rFonts w:ascii="Times New Roman" w:hAnsi="Times New Roman" w:cs="Times New Roman"/>
          <w:b/>
          <w:bCs/>
          <w:sz w:val="24"/>
          <w:szCs w:val="24"/>
        </w:rPr>
        <w:t>CPV</w:t>
      </w:r>
      <w:proofErr w:type="spellEnd"/>
      <w:r w:rsidRPr="00AD6242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</w:p>
    <w:p w:rsidR="00AD6242" w:rsidRPr="00AD6242" w:rsidRDefault="00AD6242" w:rsidP="00AD624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Kod główny: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CPV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80000000-4 - Usługi edukacyjne i szkoleniowe</w:t>
      </w:r>
    </w:p>
    <w:p w:rsidR="00AD6242" w:rsidRPr="00AD6242" w:rsidRDefault="00AD6242" w:rsidP="00AD624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Kod szczegółowy: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CPV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80500000-9 - Usługi szkoleniowe 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1. Wykonawca zobowiązany jest: 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Przeprowadzić 20-godzinne szkolenie z programowania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dla nauczycieli informatyki z 6 placówek oświatowych z Gminy Piekoszów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dnia podpisania umowy najpóźniej do 31.12.2018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1 godzina szkoleniowa to 45 minut.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lastRenderedPageBreak/>
        <w:t>każde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ze szkoleń teoretycznych może zostać poprowadzone w systemie 5 dni x 4 godziny.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Szkolenia praktyczne będą ustalane indywidualnie.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szkolenia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prowadzone są w godzinach pozalekcyjnych.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Harmonogram szkoleń narzuca organizator. Szkolenia mogą odbywać się w dni powszednie i weekendy.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Terminy zostaną podane przez Zamawiającego po podpisaniu umowy.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Wielkość grupy: 11 osób.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Miejsce przeprowadzenia szkolenia: Zespół Placówek Oświatowych w Piekoszowie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Tematyka szkolenia musi obejmować zagadnienia (minimalny zakres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):nauka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języka programowania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oraz jego wykorzystanie podczas zajęć dla klas 0-8.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Opracowanie i dostarczenie konspektu szkolenia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Opracowanie i dostarczenie materiałów szkoleniowych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Opracowanie testu wstępnego i na zakończenie, przeprowadzenie testu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Sporządzenie i przekazanie Zamawiającemu miesięcznej ewidencji czasu pracy</w:t>
      </w:r>
    </w:p>
    <w:p w:rsidR="00AD6242" w:rsidRPr="00AD6242" w:rsidRDefault="00AD6242" w:rsidP="00AD624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Forma zatrudnienia Wykonawcy: umowa cywilnoprawna: umowa zlecenie.</w:t>
      </w:r>
    </w:p>
    <w:p w:rsidR="00AD6242" w:rsidRPr="00AD6242" w:rsidRDefault="00AD6242" w:rsidP="00AD624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Wykonanie zlecenia zostanie potwierdzone dwustronnie podpisanym protokołem odbiorczym, który będzie stanowił podstawę do wystawienia rachunku / faktury VAT lub innego dokumentu </w:t>
      </w:r>
      <w:r w:rsidRPr="00AD6242">
        <w:rPr>
          <w:rFonts w:ascii="Times New Roman" w:hAnsi="Times New Roman" w:cs="Times New Roman"/>
          <w:sz w:val="24"/>
          <w:szCs w:val="24"/>
        </w:rPr>
        <w:br/>
        <w:t>o równoważnej wartości dowodowo-księgowej, właściwego dla kraju będącego siedzibą Wykonawcy.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6242">
        <w:rPr>
          <w:rFonts w:ascii="Times New Roman" w:hAnsi="Times New Roman" w:cs="Times New Roman"/>
          <w:sz w:val="24"/>
          <w:szCs w:val="24"/>
          <w:u w:val="single"/>
        </w:rPr>
        <w:t>DOŚWIADCZENIE</w:t>
      </w:r>
    </w:p>
    <w:p w:rsidR="00AD6242" w:rsidRPr="00AD6242" w:rsidRDefault="00AD6242" w:rsidP="00AD624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:rsidR="00AD6242" w:rsidRPr="00AD6242" w:rsidRDefault="00AD6242" w:rsidP="00AD6242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przepisy prawa nakładają obowiązek ich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posiadania (jeżeli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AD6242" w:rsidRPr="00AD6242" w:rsidRDefault="00AD6242" w:rsidP="00AD6242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posiadania wiedzy i doświadczenia trenera wykonującego zlecenie z zakresu programowania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i jego wykorzystania w edukacji: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ukończone co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najmniej studia wyższe kierunkowe np. informatyka lub udokumentowane doświadczenie zawodowe związane z tematyką (min. 2 lata) (np. prowadzenie własnej działalności gospodarczej, świadczenie usług na rzecz innych </w:t>
      </w:r>
      <w:r w:rsidRPr="00AD6242">
        <w:rPr>
          <w:rFonts w:ascii="Times New Roman" w:hAnsi="Times New Roman" w:cs="Times New Roman"/>
          <w:sz w:val="24"/>
          <w:szCs w:val="24"/>
        </w:rPr>
        <w:lastRenderedPageBreak/>
        <w:t>przedsiębiorstw, praca w instytucji o profilu zbieżnym z tematyką i na wymienionym sprzęcie itp.) (weryfikowane na postawie przedłożonego CV osoby fizycznej lub osoby bezpośrednio biorącej udział w realizacji zamówienia)</w:t>
      </w:r>
    </w:p>
    <w:p w:rsidR="00AD6242" w:rsidRPr="00AD6242" w:rsidRDefault="00AD6242" w:rsidP="00AD6242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umiejętności przez trenera, który będzie prowadził szkolenia prowadzenia szkoleń/warsztatów (udokumentowane min. 100 h szkoleniowych, z czego min. 40 h z tematyki związanej z programowaniem) (weryfikowane na postawie przedłożonego CV osoby fizycznej lub osoby bezpośrednio biorącej udział w realizacji zamówienia)</w:t>
      </w:r>
    </w:p>
    <w:p w:rsidR="00AD6242" w:rsidRPr="00AD6242" w:rsidRDefault="00AD6242" w:rsidP="00AD6242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łączne zaangażowanie w pracę osoby fizycznej lub osoby bezpośrednio biorącej udział w realizacji zamówienia nie przekracza 276 godzin miesięcznie (dotyczy osób stanowiących personel projektu w rozumieniu Wytycznych w zakresie kwalifikowalności wydatków w ramach Europejskiego Funduszu Rozwoju Regionalnego, Europejskiego Funduszu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Społecznego  oraz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Funduszu Spójności na lata 2014-2020),</w:t>
      </w:r>
    </w:p>
    <w:p w:rsidR="00AD6242" w:rsidRPr="00AD6242" w:rsidRDefault="00AD6242" w:rsidP="00AD6242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nie są zatrudnieni w Instytucji Zarządzającej RPO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WŚ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na podstawie stosunku pracy,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nie zachodzi konflikt interesów lub podwójne finansowanie,</w:t>
      </w:r>
    </w:p>
    <w:p w:rsidR="00AD6242" w:rsidRPr="00AD6242" w:rsidRDefault="00AD6242" w:rsidP="00AD6242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Wykonawca nie może być powiązany kapitałowo lub osobowo z Zamawiającym. Spełnienie warunku weryfikowane będzie na podstawie wypełnionego oświadczenia o braku powiązań kapitałowych lub osobowych stanowiącego załącznik do niniejszego zapytania ofertowego.</w:t>
      </w:r>
    </w:p>
    <w:p w:rsidR="00AD6242" w:rsidRPr="00AD6242" w:rsidRDefault="00AD6242" w:rsidP="00AD624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Zlecenie może być realizowane przez osobę fizyczną lub prowadzącą działalność gospodarczą lub przedsiębiorstwo.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1484F" w:rsidRPr="00AD6242" w:rsidRDefault="00C1484F" w:rsidP="004A1606">
      <w:pPr>
        <w:rPr>
          <w:rFonts w:ascii="Times New Roman" w:hAnsi="Times New Roman" w:cs="Times New Roman"/>
          <w:sz w:val="24"/>
          <w:szCs w:val="24"/>
        </w:rPr>
      </w:pPr>
    </w:p>
    <w:sectPr w:rsidR="00C1484F" w:rsidRPr="00AD6242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E2" w:rsidRDefault="005802E2" w:rsidP="003F2896">
      <w:pPr>
        <w:spacing w:after="0" w:line="240" w:lineRule="auto"/>
      </w:pPr>
      <w:r>
        <w:separator/>
      </w:r>
    </w:p>
  </w:endnote>
  <w:endnote w:type="continuationSeparator" w:id="0">
    <w:p w:rsidR="005802E2" w:rsidRDefault="005802E2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131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A4">
          <w:rPr>
            <w:noProof/>
          </w:rPr>
          <w:t>3</w:t>
        </w:r>
        <w:r>
          <w:fldChar w:fldCharType="end"/>
        </w:r>
      </w:p>
    </w:sdtContent>
  </w:sdt>
  <w:p w:rsidR="00131981" w:rsidRDefault="00131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E2" w:rsidRDefault="005802E2" w:rsidP="003F2896">
      <w:pPr>
        <w:spacing w:after="0" w:line="240" w:lineRule="auto"/>
      </w:pPr>
      <w:r>
        <w:separator/>
      </w:r>
    </w:p>
  </w:footnote>
  <w:footnote w:type="continuationSeparator" w:id="0">
    <w:p w:rsidR="005802E2" w:rsidRDefault="005802E2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A314E" w:rsidTr="0080387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373A6"/>
    <w:multiLevelType w:val="hybridMultilevel"/>
    <w:tmpl w:val="66D46746"/>
    <w:lvl w:ilvl="0" w:tplc="EE8636C4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5A946008">
      <w:start w:val="1"/>
      <w:numFmt w:val="decimal"/>
      <w:lvlText w:val="%2)"/>
      <w:lvlJc w:val="left"/>
      <w:pPr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718C"/>
    <w:multiLevelType w:val="hybridMultilevel"/>
    <w:tmpl w:val="5B80C1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6E815B3"/>
    <w:multiLevelType w:val="hybridMultilevel"/>
    <w:tmpl w:val="7660BF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9DE1C5E"/>
    <w:multiLevelType w:val="hybridMultilevel"/>
    <w:tmpl w:val="DEAC1F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18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1489E"/>
    <w:rsid w:val="00021810"/>
    <w:rsid w:val="00024384"/>
    <w:rsid w:val="000245D8"/>
    <w:rsid w:val="00027CEF"/>
    <w:rsid w:val="00030ECF"/>
    <w:rsid w:val="000313F8"/>
    <w:rsid w:val="00044C58"/>
    <w:rsid w:val="00066358"/>
    <w:rsid w:val="0009446E"/>
    <w:rsid w:val="000A163A"/>
    <w:rsid w:val="000A7B31"/>
    <w:rsid w:val="000B54BB"/>
    <w:rsid w:val="0010478B"/>
    <w:rsid w:val="00131981"/>
    <w:rsid w:val="00143C47"/>
    <w:rsid w:val="00196E05"/>
    <w:rsid w:val="001B3DE1"/>
    <w:rsid w:val="001B5151"/>
    <w:rsid w:val="001D02E9"/>
    <w:rsid w:val="001E517A"/>
    <w:rsid w:val="00260A4A"/>
    <w:rsid w:val="00290493"/>
    <w:rsid w:val="00290982"/>
    <w:rsid w:val="002A2EFA"/>
    <w:rsid w:val="002D0196"/>
    <w:rsid w:val="002E7491"/>
    <w:rsid w:val="002F019A"/>
    <w:rsid w:val="002F321F"/>
    <w:rsid w:val="00304096"/>
    <w:rsid w:val="00311DED"/>
    <w:rsid w:val="00312C9E"/>
    <w:rsid w:val="00367F94"/>
    <w:rsid w:val="00385031"/>
    <w:rsid w:val="0039080D"/>
    <w:rsid w:val="003A3FFD"/>
    <w:rsid w:val="003B046E"/>
    <w:rsid w:val="003B7A02"/>
    <w:rsid w:val="003C4821"/>
    <w:rsid w:val="003F2896"/>
    <w:rsid w:val="004138F4"/>
    <w:rsid w:val="00430647"/>
    <w:rsid w:val="00454E2E"/>
    <w:rsid w:val="00456572"/>
    <w:rsid w:val="004627DF"/>
    <w:rsid w:val="00467199"/>
    <w:rsid w:val="00473469"/>
    <w:rsid w:val="004777F0"/>
    <w:rsid w:val="004800A4"/>
    <w:rsid w:val="00486F6A"/>
    <w:rsid w:val="004A1606"/>
    <w:rsid w:val="004A6A2C"/>
    <w:rsid w:val="004B1D4F"/>
    <w:rsid w:val="004F3EA0"/>
    <w:rsid w:val="004F40B2"/>
    <w:rsid w:val="0052485E"/>
    <w:rsid w:val="00537172"/>
    <w:rsid w:val="005443F1"/>
    <w:rsid w:val="0057077B"/>
    <w:rsid w:val="005802E2"/>
    <w:rsid w:val="005A6658"/>
    <w:rsid w:val="005B0220"/>
    <w:rsid w:val="005E3A2D"/>
    <w:rsid w:val="005F66C0"/>
    <w:rsid w:val="00616179"/>
    <w:rsid w:val="00633D04"/>
    <w:rsid w:val="00664B9C"/>
    <w:rsid w:val="00676528"/>
    <w:rsid w:val="00685016"/>
    <w:rsid w:val="00685949"/>
    <w:rsid w:val="006921BB"/>
    <w:rsid w:val="00697277"/>
    <w:rsid w:val="006A715B"/>
    <w:rsid w:val="006B1D1F"/>
    <w:rsid w:val="006C6EEA"/>
    <w:rsid w:val="007012A6"/>
    <w:rsid w:val="00736914"/>
    <w:rsid w:val="0074438F"/>
    <w:rsid w:val="00761527"/>
    <w:rsid w:val="007909A3"/>
    <w:rsid w:val="007A1553"/>
    <w:rsid w:val="007A4477"/>
    <w:rsid w:val="007B1E97"/>
    <w:rsid w:val="007D296F"/>
    <w:rsid w:val="00803878"/>
    <w:rsid w:val="00815B53"/>
    <w:rsid w:val="008233EA"/>
    <w:rsid w:val="00837847"/>
    <w:rsid w:val="00856701"/>
    <w:rsid w:val="00863E24"/>
    <w:rsid w:val="008833C6"/>
    <w:rsid w:val="008E2751"/>
    <w:rsid w:val="0093187A"/>
    <w:rsid w:val="009360B4"/>
    <w:rsid w:val="009533DE"/>
    <w:rsid w:val="00981F42"/>
    <w:rsid w:val="00982F1A"/>
    <w:rsid w:val="0099096C"/>
    <w:rsid w:val="00993C83"/>
    <w:rsid w:val="009A314E"/>
    <w:rsid w:val="009A464A"/>
    <w:rsid w:val="009B2547"/>
    <w:rsid w:val="009C6340"/>
    <w:rsid w:val="00A35058"/>
    <w:rsid w:val="00A3791D"/>
    <w:rsid w:val="00A406DA"/>
    <w:rsid w:val="00A52017"/>
    <w:rsid w:val="00A52EAB"/>
    <w:rsid w:val="00A62C2B"/>
    <w:rsid w:val="00A644EF"/>
    <w:rsid w:val="00AC1349"/>
    <w:rsid w:val="00AD2782"/>
    <w:rsid w:val="00AD6242"/>
    <w:rsid w:val="00B03724"/>
    <w:rsid w:val="00B06F07"/>
    <w:rsid w:val="00B24CE9"/>
    <w:rsid w:val="00B33802"/>
    <w:rsid w:val="00B4632A"/>
    <w:rsid w:val="00B724C0"/>
    <w:rsid w:val="00B76AA4"/>
    <w:rsid w:val="00BF6E4B"/>
    <w:rsid w:val="00C1484F"/>
    <w:rsid w:val="00C16110"/>
    <w:rsid w:val="00C16111"/>
    <w:rsid w:val="00C32D9A"/>
    <w:rsid w:val="00C41B71"/>
    <w:rsid w:val="00C471F5"/>
    <w:rsid w:val="00C7356C"/>
    <w:rsid w:val="00CC6EAF"/>
    <w:rsid w:val="00D0066A"/>
    <w:rsid w:val="00D07C88"/>
    <w:rsid w:val="00D27128"/>
    <w:rsid w:val="00D449C8"/>
    <w:rsid w:val="00D54338"/>
    <w:rsid w:val="00D6235F"/>
    <w:rsid w:val="00D773C2"/>
    <w:rsid w:val="00D827C5"/>
    <w:rsid w:val="00D848CB"/>
    <w:rsid w:val="00D9734A"/>
    <w:rsid w:val="00DB69BB"/>
    <w:rsid w:val="00DF1556"/>
    <w:rsid w:val="00E13A8A"/>
    <w:rsid w:val="00E33ECC"/>
    <w:rsid w:val="00E53707"/>
    <w:rsid w:val="00E9088D"/>
    <w:rsid w:val="00E97AEF"/>
    <w:rsid w:val="00EE0F45"/>
    <w:rsid w:val="00EE5E63"/>
    <w:rsid w:val="00EF15D2"/>
    <w:rsid w:val="00EF2089"/>
    <w:rsid w:val="00F00072"/>
    <w:rsid w:val="00F22B26"/>
    <w:rsid w:val="00F53DBD"/>
    <w:rsid w:val="00F56FC0"/>
    <w:rsid w:val="00F5797D"/>
    <w:rsid w:val="00F6026A"/>
    <w:rsid w:val="00F72C73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C9E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C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C9E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F18A-5D4E-4463-86C4-A92CF4AC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Biuro</cp:lastModifiedBy>
  <cp:revision>3</cp:revision>
  <cp:lastPrinted>2015-11-04T13:12:00Z</cp:lastPrinted>
  <dcterms:created xsi:type="dcterms:W3CDTF">2018-11-23T12:11:00Z</dcterms:created>
  <dcterms:modified xsi:type="dcterms:W3CDTF">2018-11-23T12:35:00Z</dcterms:modified>
</cp:coreProperties>
</file>