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D4A" w:rsidRDefault="002C6D4A" w:rsidP="002C6D4A">
      <w:pPr>
        <w:spacing w:after="0" w:line="360" w:lineRule="auto"/>
        <w:jc w:val="right"/>
        <w:rPr>
          <w:rFonts w:ascii="Cambria" w:hAnsi="Cambria"/>
        </w:rPr>
      </w:pPr>
      <w:bookmarkStart w:id="0" w:name="_GoBack"/>
      <w:bookmarkEnd w:id="0"/>
      <w:r>
        <w:rPr>
          <w:rFonts w:ascii="Cambria" w:hAnsi="Cambria"/>
        </w:rPr>
        <w:t>Załącznik nr 1</w:t>
      </w:r>
      <w:r w:rsidR="0052790F">
        <w:rPr>
          <w:rFonts w:ascii="Cambria" w:hAnsi="Cambria"/>
        </w:rPr>
        <w:t>1</w:t>
      </w:r>
      <w:r>
        <w:rPr>
          <w:rFonts w:ascii="Cambria" w:hAnsi="Cambria"/>
        </w:rPr>
        <w:t xml:space="preserve"> do SIWZ</w:t>
      </w:r>
    </w:p>
    <w:p w:rsidR="002C6D4A" w:rsidRDefault="002C6D4A" w:rsidP="002C6D4A">
      <w:pPr>
        <w:spacing w:after="0" w:line="360" w:lineRule="auto"/>
        <w:rPr>
          <w:rFonts w:ascii="Cambria" w:hAnsi="Cambria"/>
        </w:rPr>
      </w:pPr>
    </w:p>
    <w:p w:rsidR="002C6D4A" w:rsidRDefault="002C6D4A" w:rsidP="002C6D4A">
      <w:pPr>
        <w:spacing w:after="0" w:line="360" w:lineRule="auto"/>
        <w:jc w:val="center"/>
        <w:rPr>
          <w:rFonts w:ascii="Cambria" w:hAnsi="Cambria"/>
          <w:b/>
        </w:rPr>
      </w:pPr>
      <w:r>
        <w:rPr>
          <w:rFonts w:ascii="Cambria" w:hAnsi="Cambria"/>
          <w:b/>
        </w:rPr>
        <w:t>UMOWA NR ……/2018</w:t>
      </w:r>
    </w:p>
    <w:p w:rsidR="002C6D4A" w:rsidRDefault="002C6D4A" w:rsidP="002C6D4A">
      <w:pPr>
        <w:spacing w:after="0" w:line="360" w:lineRule="auto"/>
        <w:jc w:val="center"/>
        <w:rPr>
          <w:rFonts w:ascii="Cambria" w:hAnsi="Cambria"/>
        </w:rPr>
      </w:pPr>
    </w:p>
    <w:p w:rsidR="002C6D4A" w:rsidRDefault="002C6D4A" w:rsidP="002C6D4A">
      <w:pPr>
        <w:spacing w:after="0" w:line="360" w:lineRule="auto"/>
        <w:jc w:val="center"/>
        <w:rPr>
          <w:rFonts w:ascii="Cambria" w:hAnsi="Cambria"/>
        </w:rPr>
      </w:pPr>
      <w:r>
        <w:rPr>
          <w:rFonts w:ascii="Cambria" w:hAnsi="Cambria"/>
        </w:rPr>
        <w:t>zawarta w dniu ……………..… r. w Piekoszowie, pomiędzy:</w:t>
      </w:r>
    </w:p>
    <w:p w:rsidR="002C6D4A" w:rsidRDefault="002C6D4A" w:rsidP="002C6D4A">
      <w:pPr>
        <w:spacing w:after="0" w:line="360" w:lineRule="auto"/>
      </w:pPr>
    </w:p>
    <w:p w:rsidR="002C6D4A" w:rsidRDefault="002C6D4A" w:rsidP="00786F6A">
      <w:pPr>
        <w:pStyle w:val="Akapitzlist"/>
        <w:numPr>
          <w:ilvl w:val="0"/>
          <w:numId w:val="1"/>
        </w:numPr>
        <w:spacing w:after="0" w:line="360"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rsidR="002C6D4A" w:rsidRDefault="002C6D4A" w:rsidP="00786F6A">
      <w:pPr>
        <w:pStyle w:val="Akapitzlist"/>
        <w:numPr>
          <w:ilvl w:val="0"/>
          <w:numId w:val="2"/>
        </w:numPr>
        <w:spacing w:after="0" w:line="360" w:lineRule="auto"/>
        <w:ind w:left="284" w:hanging="283"/>
        <w:rPr>
          <w:rFonts w:ascii="Cambria" w:hAnsi="Cambria"/>
        </w:rPr>
      </w:pPr>
      <w:r>
        <w:rPr>
          <w:rFonts w:ascii="Cambria" w:hAnsi="Cambria"/>
        </w:rPr>
        <w:t>Zbigniewa Piątek – Wójta Gminy Piekoszów;</w:t>
      </w:r>
    </w:p>
    <w:p w:rsidR="002C6D4A" w:rsidRDefault="002C6D4A" w:rsidP="002C6D4A">
      <w:pPr>
        <w:spacing w:after="0" w:line="360" w:lineRule="auto"/>
        <w:rPr>
          <w:rFonts w:ascii="Cambria" w:hAnsi="Cambria"/>
        </w:rPr>
      </w:pPr>
      <w:r>
        <w:rPr>
          <w:rFonts w:ascii="Cambria" w:hAnsi="Cambria"/>
        </w:rPr>
        <w:t>przy kontrasygnacie Skarbnika Gminy Piekoszów –  …………………………….</w:t>
      </w:r>
    </w:p>
    <w:p w:rsidR="002C6D4A" w:rsidRDefault="002C6D4A" w:rsidP="002C6D4A">
      <w:pPr>
        <w:spacing w:after="0" w:line="360" w:lineRule="auto"/>
        <w:jc w:val="center"/>
        <w:rPr>
          <w:rFonts w:ascii="Cambria" w:hAnsi="Cambria"/>
          <w:b/>
        </w:rPr>
      </w:pPr>
      <w:r>
        <w:rPr>
          <w:rFonts w:ascii="Cambria" w:hAnsi="Cambria"/>
          <w:b/>
        </w:rPr>
        <w:t>a</w:t>
      </w:r>
    </w:p>
    <w:p w:rsidR="002C6D4A" w:rsidRDefault="002C6D4A" w:rsidP="00786F6A">
      <w:pPr>
        <w:pStyle w:val="Akapitzlist"/>
        <w:numPr>
          <w:ilvl w:val="0"/>
          <w:numId w:val="1"/>
        </w:numPr>
        <w:spacing w:after="0" w:line="360" w:lineRule="auto"/>
        <w:ind w:left="0" w:hanging="284"/>
        <w:jc w:val="both"/>
        <w:rPr>
          <w:rFonts w:ascii="Cambria" w:hAnsi="Cambria"/>
        </w:rPr>
      </w:pPr>
      <w:r>
        <w:rPr>
          <w:rFonts w:ascii="Cambria" w:hAnsi="Cambria"/>
        </w:rPr>
        <w:t xml:space="preserve">………………………………………………………………………………………………………………………………………………………………………………………………………………………………………………………………………………………… </w:t>
      </w:r>
    </w:p>
    <w:p w:rsidR="002C6D4A" w:rsidRDefault="002C6D4A" w:rsidP="002C6D4A">
      <w:pPr>
        <w:pStyle w:val="Akapitzlist"/>
        <w:spacing w:after="0" w:line="360" w:lineRule="auto"/>
        <w:ind w:left="0"/>
        <w:jc w:val="both"/>
        <w:rPr>
          <w:rFonts w:ascii="Cambria" w:hAnsi="Cambria"/>
        </w:rPr>
      </w:pPr>
      <w:r>
        <w:rPr>
          <w:rFonts w:ascii="Cambria" w:hAnsi="Cambria"/>
        </w:rPr>
        <w:t xml:space="preserve">zwanym dalej: </w:t>
      </w:r>
      <w:r>
        <w:rPr>
          <w:rFonts w:ascii="Cambria" w:hAnsi="Cambria"/>
          <w:b/>
        </w:rPr>
        <w:t>„Wykonawcą”</w:t>
      </w:r>
    </w:p>
    <w:p w:rsidR="002C6D4A" w:rsidRDefault="002C6D4A" w:rsidP="002C6D4A">
      <w:pPr>
        <w:pStyle w:val="Akapitzlist"/>
        <w:spacing w:after="0" w:line="360" w:lineRule="auto"/>
        <w:ind w:left="284"/>
        <w:rPr>
          <w:rFonts w:ascii="Cambria" w:hAnsi="Cambria"/>
        </w:rPr>
      </w:pPr>
    </w:p>
    <w:p w:rsidR="002C6D4A" w:rsidRDefault="002C6D4A" w:rsidP="002C6D4A">
      <w:pPr>
        <w:spacing w:after="0" w:line="360"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both"/>
        <w:rPr>
          <w:rFonts w:ascii="Cambria" w:hAnsi="Cambria"/>
        </w:rPr>
      </w:pPr>
      <w:r>
        <w:rPr>
          <w:rFonts w:ascii="Cambria" w:hAnsi="Cambria"/>
        </w:rPr>
        <w:t>Zadanie objęte umową jest współfinansowane z Europejskiego Funduszu Rozwoju Regionalnego w ramach działania 6.2 Promowanie strategii niskoemisyjnych oraz zrównoważona mobilność miejska ZIT KOF " Osi. 6 "Rozwój Miast" Regionalnego Programu Operacyjnego Województwa Świętokrzyskiego na lata 2014-2020.</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both"/>
        <w:rPr>
          <w:rFonts w:ascii="Cambria" w:hAnsi="Cambria"/>
        </w:rPr>
      </w:pPr>
      <w:r>
        <w:rPr>
          <w:rFonts w:ascii="Cambria" w:hAnsi="Cambria"/>
        </w:rPr>
        <w:t>W wyniku wyboru oferty Wykonawcy, po przeprowadzeniu przetargu nieograniczonego zgodnie z ustawą z dnia 29 stycznia 2004 r. Prawo zamówień publicznych (j.t. Dz. U. z 2017 r., poz. 1579 ze zm.) (dalej jak: „ustawa - PZP”), Strony zawierają umowę o następującej treści:</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w:t>
      </w:r>
    </w:p>
    <w:p w:rsidR="002C6D4A" w:rsidRDefault="002C6D4A" w:rsidP="002C6D4A">
      <w:pPr>
        <w:spacing w:after="0" w:line="360" w:lineRule="auto"/>
        <w:jc w:val="center"/>
        <w:rPr>
          <w:rFonts w:ascii="Cambria" w:hAnsi="Cambria"/>
          <w:b/>
        </w:rPr>
      </w:pPr>
      <w:r>
        <w:rPr>
          <w:rFonts w:ascii="Cambria" w:hAnsi="Cambria"/>
          <w:b/>
        </w:rPr>
        <w:t>Przedmiot umowy</w:t>
      </w:r>
    </w:p>
    <w:p w:rsidR="002C6D4A" w:rsidRDefault="002C6D4A" w:rsidP="00786F6A">
      <w:pPr>
        <w:pStyle w:val="Akapitzlist"/>
        <w:numPr>
          <w:ilvl w:val="0"/>
          <w:numId w:val="3"/>
        </w:numPr>
        <w:suppressAutoHyphens/>
        <w:spacing w:after="0" w:line="360" w:lineRule="auto"/>
        <w:ind w:left="284" w:hanging="284"/>
        <w:jc w:val="both"/>
        <w:rPr>
          <w:rFonts w:ascii="Cambria" w:hAnsi="Cambria" w:cs="Times New Roman"/>
          <w:b/>
        </w:rPr>
      </w:pPr>
      <w:r>
        <w:rPr>
          <w:rFonts w:ascii="Cambria" w:hAnsi="Cambria"/>
        </w:rPr>
        <w:t xml:space="preserve">Zamawiający zleca a Wykonawca przyjmuje do wykonania zadanie inwestycyjne pn.: </w:t>
      </w:r>
      <w:r>
        <w:rPr>
          <w:rFonts w:ascii="Cambria" w:hAnsi="Cambria" w:cs="Times New Roman"/>
          <w:b/>
        </w:rPr>
        <w:t xml:space="preserve">Wykonanie zadania w systemie zaprojektuj i wybuduj "Budowa ciągów rowerowych w gminie Piekoszów", </w:t>
      </w:r>
      <w:r>
        <w:rPr>
          <w:rFonts w:ascii="Cambria" w:hAnsi="Cambria" w:cs="Times New Roman"/>
        </w:rPr>
        <w:t xml:space="preserve">polegające </w:t>
      </w:r>
      <w:r>
        <w:rPr>
          <w:rFonts w:ascii="Cambria" w:hAnsi="Cambria"/>
        </w:rPr>
        <w:t xml:space="preserve">na zaprojektowaniu, wybudowaniu i oddaniu do użytkowania w stanie wolnym od wad i usterek dwóch odcinków ścieżek rowerowych o szerokości 2,5 m i łącznej długości ok. 3,08 km wraz z oświetleniem wykorzystującym odnawialne źródła energii </w:t>
      </w:r>
      <w:r>
        <w:rPr>
          <w:rFonts w:ascii="Cambria" w:hAnsi="Cambria"/>
        </w:rPr>
        <w:lastRenderedPageBreak/>
        <w:t>oraz przebudową istniejącej infrastruktury w niezbędnym zakresie, zlokalizowanych na terenie Gminy Piekoszów, powiat kielecki, województwo świętokrzyskie, przy czym:</w:t>
      </w:r>
    </w:p>
    <w:p w:rsidR="002C6D4A" w:rsidRDefault="002C6D4A" w:rsidP="00786F6A">
      <w:pPr>
        <w:pStyle w:val="Akapitzlist"/>
        <w:numPr>
          <w:ilvl w:val="0"/>
          <w:numId w:val="4"/>
        </w:numPr>
        <w:suppressAutoHyphens/>
        <w:spacing w:after="0" w:line="360" w:lineRule="auto"/>
        <w:ind w:left="567" w:hanging="283"/>
        <w:jc w:val="both"/>
        <w:rPr>
          <w:rFonts w:ascii="Cambria" w:hAnsi="Cambria" w:cs="Times New Roman"/>
          <w:b/>
        </w:rPr>
      </w:pPr>
      <w:r>
        <w:rPr>
          <w:rFonts w:ascii="Cambria" w:hAnsi="Cambria"/>
        </w:rPr>
        <w:t>pierwszy odcinek ścieżki rowerowej od miejscowości Wincentów (początek na drodze wewnętrznej działka 417 obręb 0013) do drogi o nawierzchni twardej w Piekoszowie (zlokalizowanej na działkach 416/39 i 417 obręb 0013), o długości ok. 1,20 km. Liczba lamp oświetleniowych ok. 30 szt.;</w:t>
      </w:r>
    </w:p>
    <w:p w:rsidR="002C6D4A" w:rsidRDefault="002C6D4A" w:rsidP="00786F6A">
      <w:pPr>
        <w:pStyle w:val="Akapitzlist"/>
        <w:numPr>
          <w:ilvl w:val="0"/>
          <w:numId w:val="4"/>
        </w:numPr>
        <w:suppressAutoHyphens/>
        <w:spacing w:after="0" w:line="360" w:lineRule="auto"/>
        <w:ind w:left="567" w:hanging="283"/>
        <w:jc w:val="both"/>
        <w:rPr>
          <w:rFonts w:ascii="Cambria" w:hAnsi="Cambria" w:cs="Times New Roman"/>
          <w:b/>
        </w:rPr>
      </w:pPr>
      <w:r>
        <w:rPr>
          <w:rFonts w:ascii="Cambria" w:hAnsi="Cambria"/>
        </w:rPr>
        <w:t>drugi odcinek</w:t>
      </w:r>
      <w:r>
        <w:rPr>
          <w:rFonts w:ascii="Cambria" w:hAnsi="Cambria"/>
          <w:b/>
        </w:rPr>
        <w:t xml:space="preserve"> </w:t>
      </w:r>
      <w:r>
        <w:rPr>
          <w:rFonts w:ascii="Cambria" w:hAnsi="Cambria"/>
        </w:rPr>
        <w:t>ścieżki rowerowej od drogi gminnej nr 002837T w miejscowości Jaworznia (początek na drodze wewnętrznej działka 589 obręb 0004) do drogi powiatowej nr 0286T w miejscowości Janów (koniec na drodze wewnętrznej działka 26 i 31/8 obręb 0003), o długości ok. 1,88 km. Liczba lamp oświetleniowych ok. 49 szt.</w:t>
      </w:r>
    </w:p>
    <w:p w:rsidR="002C6D4A" w:rsidRDefault="002C6D4A" w:rsidP="00786F6A">
      <w:pPr>
        <w:pStyle w:val="Akapitzlist"/>
        <w:numPr>
          <w:ilvl w:val="0"/>
          <w:numId w:val="3"/>
        </w:numPr>
        <w:spacing w:after="0" w:line="360" w:lineRule="auto"/>
        <w:ind w:left="284" w:hanging="284"/>
        <w:jc w:val="both"/>
        <w:rPr>
          <w:rFonts w:ascii="Cambria" w:hAnsi="Cambria"/>
        </w:rPr>
      </w:pPr>
      <w:r>
        <w:rPr>
          <w:rFonts w:ascii="Cambria" w:hAnsi="Cambria"/>
        </w:rPr>
        <w:t>Zadanie określone w ust. 1 należy wykonać zgodnie z:</w:t>
      </w:r>
    </w:p>
    <w:p w:rsidR="002C6D4A" w:rsidRDefault="002C6D4A" w:rsidP="00786F6A">
      <w:pPr>
        <w:pStyle w:val="Akapitzlist"/>
        <w:numPr>
          <w:ilvl w:val="0"/>
          <w:numId w:val="5"/>
        </w:numPr>
        <w:spacing w:after="0" w:line="360" w:lineRule="auto"/>
        <w:ind w:left="567" w:hanging="283"/>
        <w:jc w:val="both"/>
        <w:rPr>
          <w:rFonts w:ascii="Cambria" w:hAnsi="Cambria"/>
        </w:rPr>
      </w:pPr>
      <w:r>
        <w:rPr>
          <w:rFonts w:ascii="Cambria" w:hAnsi="Cambria"/>
        </w:rPr>
        <w:t>SIWZ – stanowiącym załącznik nr 1 do umowy;</w:t>
      </w:r>
    </w:p>
    <w:p w:rsidR="002C6D4A" w:rsidRDefault="002C6D4A" w:rsidP="00786F6A">
      <w:pPr>
        <w:pStyle w:val="Akapitzlist"/>
        <w:numPr>
          <w:ilvl w:val="0"/>
          <w:numId w:val="5"/>
        </w:numPr>
        <w:spacing w:after="0" w:line="360" w:lineRule="auto"/>
        <w:ind w:left="567" w:hanging="283"/>
        <w:jc w:val="both"/>
        <w:rPr>
          <w:rFonts w:ascii="Cambria" w:hAnsi="Cambria"/>
        </w:rPr>
      </w:pPr>
      <w:r>
        <w:rPr>
          <w:rFonts w:ascii="Cambria" w:hAnsi="Cambria"/>
        </w:rPr>
        <w:t>Programem Funkcjonalno-Użytkowym wraz z załącznikami – stanowiącym załącznik nr 2 do umowy;</w:t>
      </w:r>
    </w:p>
    <w:p w:rsidR="002C6D4A" w:rsidRDefault="002C6D4A" w:rsidP="00786F6A">
      <w:pPr>
        <w:pStyle w:val="Akapitzlist"/>
        <w:numPr>
          <w:ilvl w:val="0"/>
          <w:numId w:val="5"/>
        </w:numPr>
        <w:spacing w:after="0" w:line="360" w:lineRule="auto"/>
        <w:ind w:left="567" w:hanging="283"/>
        <w:jc w:val="both"/>
        <w:rPr>
          <w:rFonts w:ascii="Cambria" w:hAnsi="Cambria"/>
        </w:rPr>
      </w:pPr>
      <w:r>
        <w:rPr>
          <w:rFonts w:ascii="Cambria" w:hAnsi="Cambria" w:cs="Times New Roman"/>
        </w:rPr>
        <w:t>specyfikacją techniczną budowy ścieżki rowerowej – stanowiącą załącznik nr 3 do umowy;</w:t>
      </w:r>
    </w:p>
    <w:p w:rsidR="002C6D4A" w:rsidRDefault="002C6D4A" w:rsidP="00786F6A">
      <w:pPr>
        <w:pStyle w:val="Akapitzlist"/>
        <w:numPr>
          <w:ilvl w:val="0"/>
          <w:numId w:val="5"/>
        </w:numPr>
        <w:spacing w:after="0" w:line="360" w:lineRule="auto"/>
        <w:ind w:left="567" w:hanging="283"/>
        <w:jc w:val="both"/>
        <w:rPr>
          <w:rFonts w:ascii="Cambria" w:hAnsi="Cambria"/>
        </w:rPr>
      </w:pPr>
      <w:r>
        <w:rPr>
          <w:rFonts w:ascii="Cambria" w:hAnsi="Cambria" w:cs="Times New Roman"/>
        </w:rPr>
        <w:t>specyfikacją techniczną dla oświetlenia solarnego zasilanego energią odnawialną</w:t>
      </w:r>
      <w:r>
        <w:rPr>
          <w:rFonts w:ascii="Cambria" w:hAnsi="Cambria"/>
        </w:rPr>
        <w:t xml:space="preserve"> – stanowiącą załącznik nr 4 do umowy;</w:t>
      </w:r>
    </w:p>
    <w:p w:rsidR="00771E20" w:rsidRDefault="00771E20" w:rsidP="00786F6A">
      <w:pPr>
        <w:pStyle w:val="Akapitzlist"/>
        <w:numPr>
          <w:ilvl w:val="0"/>
          <w:numId w:val="5"/>
        </w:numPr>
        <w:spacing w:after="0" w:line="360" w:lineRule="auto"/>
        <w:ind w:left="567" w:hanging="283"/>
        <w:jc w:val="both"/>
        <w:rPr>
          <w:rFonts w:ascii="Cambria" w:hAnsi="Cambria"/>
        </w:rPr>
      </w:pPr>
      <w:r>
        <w:rPr>
          <w:rFonts w:ascii="Cambria" w:hAnsi="Cambria"/>
        </w:rPr>
        <w:t>częściową dokumentacją projektową – stanowiącą załącznik nr 5 do umowy;</w:t>
      </w:r>
    </w:p>
    <w:p w:rsidR="002C6D4A" w:rsidRDefault="002C6D4A" w:rsidP="00786F6A">
      <w:pPr>
        <w:pStyle w:val="Akapitzlist"/>
        <w:numPr>
          <w:ilvl w:val="0"/>
          <w:numId w:val="5"/>
        </w:numPr>
        <w:spacing w:after="0" w:line="360" w:lineRule="auto"/>
        <w:ind w:left="567" w:hanging="283"/>
        <w:jc w:val="both"/>
        <w:rPr>
          <w:rFonts w:ascii="Cambria" w:hAnsi="Cambria"/>
        </w:rPr>
      </w:pPr>
      <w:r>
        <w:rPr>
          <w:rFonts w:ascii="Cambria" w:hAnsi="Cambria"/>
        </w:rPr>
        <w:t xml:space="preserve">ofertą Wykonawcy – stanowiącą załącznik nr </w:t>
      </w:r>
      <w:r w:rsidR="00771E20">
        <w:rPr>
          <w:rFonts w:ascii="Cambria" w:hAnsi="Cambria"/>
        </w:rPr>
        <w:t>6</w:t>
      </w:r>
      <w:r>
        <w:rPr>
          <w:rFonts w:ascii="Cambria" w:hAnsi="Cambria"/>
        </w:rPr>
        <w:t xml:space="preserve"> do umowy.</w:t>
      </w:r>
    </w:p>
    <w:p w:rsidR="002C6D4A" w:rsidRDefault="002C6D4A" w:rsidP="00786F6A">
      <w:pPr>
        <w:pStyle w:val="Akapitzlist"/>
        <w:numPr>
          <w:ilvl w:val="0"/>
          <w:numId w:val="3"/>
        </w:numPr>
        <w:spacing w:after="0" w:line="360" w:lineRule="auto"/>
        <w:ind w:left="284" w:hanging="284"/>
        <w:jc w:val="both"/>
        <w:rPr>
          <w:rFonts w:ascii="Cambria" w:hAnsi="Cambria"/>
        </w:rPr>
      </w:pPr>
      <w:r>
        <w:rPr>
          <w:rFonts w:ascii="Cambria" w:hAnsi="Cambria"/>
        </w:rPr>
        <w:t>W ramach przedmiotu umowy należy:</w:t>
      </w:r>
    </w:p>
    <w:p w:rsidR="002C6D4A" w:rsidRDefault="0042511E" w:rsidP="00786F6A">
      <w:pPr>
        <w:pStyle w:val="Akapitzlist"/>
        <w:numPr>
          <w:ilvl w:val="0"/>
          <w:numId w:val="6"/>
        </w:numPr>
        <w:suppressAutoHyphens/>
        <w:spacing w:after="0" w:line="360" w:lineRule="auto"/>
        <w:ind w:left="567" w:hanging="284"/>
        <w:jc w:val="both"/>
        <w:rPr>
          <w:rFonts w:ascii="Cambria" w:hAnsi="Cambria" w:cs="Times New Roman"/>
        </w:rPr>
      </w:pPr>
      <w:r>
        <w:rPr>
          <w:rFonts w:ascii="Cambria" w:hAnsi="Cambria" w:cs="Times New Roman"/>
        </w:rPr>
        <w:t xml:space="preserve">z zastrzeżeniem ust. 5, </w:t>
      </w:r>
      <w:r w:rsidR="002C6D4A">
        <w:rPr>
          <w:rFonts w:ascii="Cambria" w:hAnsi="Cambria" w:cs="Times New Roman"/>
        </w:rPr>
        <w:t xml:space="preserve">opracować </w:t>
      </w:r>
      <w:r w:rsidR="00771E20">
        <w:rPr>
          <w:rFonts w:ascii="Cambria" w:hAnsi="Cambria" w:cs="Times New Roman"/>
        </w:rPr>
        <w:t>brakującą</w:t>
      </w:r>
      <w:r w:rsidR="002C6D4A">
        <w:rPr>
          <w:rFonts w:ascii="Cambria" w:hAnsi="Cambria" w:cs="Times New Roman"/>
        </w:rPr>
        <w:t xml:space="preserve"> dokumentację projektową, w tym:</w:t>
      </w:r>
    </w:p>
    <w:p w:rsidR="002C6D4A" w:rsidRDefault="002C6D4A" w:rsidP="00786F6A">
      <w:pPr>
        <w:pStyle w:val="Akapitzlist"/>
        <w:numPr>
          <w:ilvl w:val="0"/>
          <w:numId w:val="7"/>
        </w:numPr>
        <w:suppressAutoHyphens/>
        <w:spacing w:after="0" w:line="360" w:lineRule="auto"/>
        <w:ind w:left="851" w:hanging="283"/>
        <w:jc w:val="both"/>
        <w:rPr>
          <w:rFonts w:ascii="Cambria" w:hAnsi="Cambria" w:cs="Times New Roman"/>
        </w:rPr>
      </w:pPr>
      <w:r>
        <w:rPr>
          <w:rFonts w:ascii="Cambria" w:hAnsi="Cambria" w:cs="Times New Roman"/>
        </w:rPr>
        <w:t>pozyskać prawa do dysponowania terenem na cele budowlane;</w:t>
      </w:r>
    </w:p>
    <w:p w:rsidR="002C6D4A" w:rsidRDefault="002C6D4A" w:rsidP="00786F6A">
      <w:pPr>
        <w:pStyle w:val="Akapitzlist"/>
        <w:numPr>
          <w:ilvl w:val="0"/>
          <w:numId w:val="7"/>
        </w:numPr>
        <w:suppressAutoHyphens/>
        <w:spacing w:after="0" w:line="360" w:lineRule="auto"/>
        <w:ind w:left="851" w:hanging="283"/>
        <w:jc w:val="both"/>
        <w:rPr>
          <w:rFonts w:ascii="Cambria" w:hAnsi="Cambria" w:cs="Times New Roman"/>
        </w:rPr>
      </w:pPr>
      <w:r>
        <w:rPr>
          <w:rFonts w:ascii="Cambria" w:hAnsi="Cambria" w:cs="Times New Roman"/>
        </w:rPr>
        <w:t>wykonać projekt budowlany i wykonawczy;</w:t>
      </w:r>
    </w:p>
    <w:p w:rsidR="002C6D4A" w:rsidRDefault="002C6D4A" w:rsidP="00786F6A">
      <w:pPr>
        <w:pStyle w:val="Akapitzlist"/>
        <w:numPr>
          <w:ilvl w:val="0"/>
          <w:numId w:val="7"/>
        </w:numPr>
        <w:suppressAutoHyphens/>
        <w:spacing w:after="0" w:line="360" w:lineRule="auto"/>
        <w:ind w:left="851" w:hanging="283"/>
        <w:jc w:val="both"/>
        <w:rPr>
          <w:rFonts w:ascii="Cambria" w:hAnsi="Cambria" w:cs="Times New Roman"/>
        </w:rPr>
      </w:pPr>
      <w:r>
        <w:rPr>
          <w:rFonts w:ascii="Cambria" w:hAnsi="Cambria" w:cs="Times New Roman"/>
        </w:rPr>
        <w:t>uzyskać decyzje administracyjne, uzgodnienia, opinie i pozwolenia wymagane przepisami prawa;</w:t>
      </w:r>
    </w:p>
    <w:p w:rsidR="002C6D4A" w:rsidRDefault="002C6D4A" w:rsidP="00786F6A">
      <w:pPr>
        <w:pStyle w:val="Akapitzlist"/>
        <w:numPr>
          <w:ilvl w:val="0"/>
          <w:numId w:val="7"/>
        </w:numPr>
        <w:suppressAutoHyphens/>
        <w:spacing w:after="0" w:line="360" w:lineRule="auto"/>
        <w:ind w:left="851" w:hanging="283"/>
        <w:jc w:val="both"/>
        <w:rPr>
          <w:rFonts w:ascii="Cambria" w:hAnsi="Cambria" w:cs="Times New Roman"/>
        </w:rPr>
      </w:pPr>
      <w:r>
        <w:rPr>
          <w:rFonts w:ascii="Cambria" w:hAnsi="Cambria" w:cs="Times New Roman"/>
        </w:rPr>
        <w:t>wykonać dokumentację geotechniczną;</w:t>
      </w:r>
    </w:p>
    <w:p w:rsidR="002C6D4A" w:rsidRDefault="002C6D4A" w:rsidP="00786F6A">
      <w:pPr>
        <w:pStyle w:val="Akapitzlist"/>
        <w:numPr>
          <w:ilvl w:val="0"/>
          <w:numId w:val="7"/>
        </w:numPr>
        <w:suppressAutoHyphens/>
        <w:spacing w:after="0" w:line="360" w:lineRule="auto"/>
        <w:ind w:left="851" w:hanging="283"/>
        <w:jc w:val="both"/>
        <w:rPr>
          <w:rFonts w:ascii="Cambria" w:hAnsi="Cambria" w:cs="Times New Roman"/>
        </w:rPr>
      </w:pPr>
      <w:r>
        <w:rPr>
          <w:rFonts w:ascii="Cambria" w:hAnsi="Cambria" w:cs="Times New Roman"/>
        </w:rPr>
        <w:t>wykonać dokumentację geodezyjno-kartograficznej w zakresie opracowania aktualnych map do celów projektowych oraz w celu nabycia nieruchomości pod inwestycję drogową (w przypadku wyboru trybu uzyskania zezwolenia na realizację inwestycji drogowej zgodnie ustawą z dnia 10 kwietnia 2003 r. o szczególnych zasadach przygotowania i realizacji inwestycji w zakresie dróg publicznych);</w:t>
      </w:r>
    </w:p>
    <w:p w:rsidR="002C6D4A" w:rsidRDefault="002C6D4A" w:rsidP="00786F6A">
      <w:pPr>
        <w:pStyle w:val="Akapitzlist"/>
        <w:numPr>
          <w:ilvl w:val="0"/>
          <w:numId w:val="7"/>
        </w:numPr>
        <w:suppressAutoHyphens/>
        <w:spacing w:after="0" w:line="360" w:lineRule="auto"/>
        <w:ind w:left="851" w:hanging="283"/>
        <w:jc w:val="both"/>
        <w:rPr>
          <w:rFonts w:ascii="Cambria" w:hAnsi="Cambria" w:cs="Times New Roman"/>
        </w:rPr>
      </w:pPr>
      <w:r>
        <w:rPr>
          <w:rFonts w:ascii="Cambria" w:hAnsi="Cambria" w:cs="Times New Roman"/>
        </w:rPr>
        <w:t>uzyskać decyzje o pozwoleniu na budowę lub decyzje o zezwoleniu na realizację inwestycji drogowej (wszystkie uzyskane decyzje winny być opatrzone klauzulą rygoru natychmiastowej wykonalności);</w:t>
      </w:r>
    </w:p>
    <w:p w:rsidR="002C6D4A" w:rsidRDefault="002C6D4A" w:rsidP="00786F6A">
      <w:pPr>
        <w:pStyle w:val="Akapitzlist"/>
        <w:numPr>
          <w:ilvl w:val="0"/>
          <w:numId w:val="6"/>
        </w:numPr>
        <w:suppressAutoHyphens/>
        <w:spacing w:after="0" w:line="360" w:lineRule="auto"/>
        <w:ind w:left="567" w:hanging="284"/>
        <w:jc w:val="both"/>
        <w:rPr>
          <w:rFonts w:ascii="Cambria" w:hAnsi="Cambria" w:cs="Times New Roman"/>
        </w:rPr>
      </w:pPr>
      <w:r>
        <w:rPr>
          <w:rFonts w:ascii="Cambria" w:hAnsi="Cambria" w:cs="Times New Roman"/>
        </w:rPr>
        <w:lastRenderedPageBreak/>
        <w:t xml:space="preserve">wykonać roboty budowlane </w:t>
      </w:r>
      <w:r>
        <w:rPr>
          <w:rFonts w:ascii="Cambria" w:hAnsi="Cambria" w:cs="Arial"/>
          <w:color w:val="000000"/>
        </w:rPr>
        <w:t>w zakresie wynikającym z Programu Funkcjonalno-Użytkowego i opracowanej i zatwierdzonej dokumentacji technicznej, w tym:</w:t>
      </w:r>
    </w:p>
    <w:p w:rsidR="002C6D4A" w:rsidRDefault="002C6D4A" w:rsidP="00786F6A">
      <w:pPr>
        <w:pStyle w:val="Akapitzlist"/>
        <w:numPr>
          <w:ilvl w:val="0"/>
          <w:numId w:val="8"/>
        </w:numPr>
        <w:suppressAutoHyphens/>
        <w:spacing w:after="0" w:line="360" w:lineRule="auto"/>
        <w:ind w:left="851" w:hanging="284"/>
        <w:jc w:val="both"/>
        <w:rPr>
          <w:rFonts w:ascii="Cambria" w:hAnsi="Cambria" w:cs="Times New Roman"/>
        </w:rPr>
      </w:pPr>
      <w:r>
        <w:rPr>
          <w:rFonts w:ascii="Cambria" w:hAnsi="Cambria" w:cs="Times New Roman"/>
        </w:rPr>
        <w:t>wybudować ścieżki rowerowe i oświetlenia w oparciu o sporządzoną przez Wykonawcę dokumentację projektową;</w:t>
      </w:r>
    </w:p>
    <w:p w:rsidR="002C6D4A" w:rsidRDefault="002C6D4A" w:rsidP="00786F6A">
      <w:pPr>
        <w:pStyle w:val="Akapitzlist"/>
        <w:numPr>
          <w:ilvl w:val="0"/>
          <w:numId w:val="8"/>
        </w:numPr>
        <w:suppressAutoHyphens/>
        <w:spacing w:after="0" w:line="360" w:lineRule="auto"/>
        <w:ind w:left="851" w:hanging="284"/>
        <w:jc w:val="both"/>
        <w:rPr>
          <w:rFonts w:ascii="Cambria" w:hAnsi="Cambria" w:cs="Times New Roman"/>
        </w:rPr>
      </w:pPr>
      <w:r>
        <w:rPr>
          <w:rFonts w:ascii="Cambria" w:hAnsi="Cambria" w:cs="Times New Roman"/>
        </w:rPr>
        <w:t>przebudowa i zabezpieczenia kolidujących sieci uzbrojenia terenu;</w:t>
      </w:r>
    </w:p>
    <w:p w:rsidR="002C6D4A" w:rsidRDefault="002C6D4A" w:rsidP="00786F6A">
      <w:pPr>
        <w:pStyle w:val="Akapitzlist"/>
        <w:numPr>
          <w:ilvl w:val="0"/>
          <w:numId w:val="8"/>
        </w:numPr>
        <w:suppressAutoHyphens/>
        <w:spacing w:after="0" w:line="360" w:lineRule="auto"/>
        <w:ind w:left="851" w:hanging="284"/>
        <w:jc w:val="both"/>
        <w:rPr>
          <w:rFonts w:ascii="Cambria" w:hAnsi="Cambria" w:cs="Times New Roman"/>
        </w:rPr>
      </w:pPr>
      <w:r>
        <w:rPr>
          <w:rFonts w:ascii="Cambria" w:hAnsi="Cambria" w:cs="Times New Roman"/>
        </w:rPr>
        <w:t>wykonać oznakowania i urządzenia bezpieczeństwa ruchu drogowego;</w:t>
      </w:r>
    </w:p>
    <w:p w:rsidR="002C6D4A" w:rsidRDefault="002C6D4A" w:rsidP="00786F6A">
      <w:pPr>
        <w:pStyle w:val="Akapitzlist"/>
        <w:numPr>
          <w:ilvl w:val="0"/>
          <w:numId w:val="8"/>
        </w:numPr>
        <w:suppressAutoHyphens/>
        <w:spacing w:after="0" w:line="360" w:lineRule="auto"/>
        <w:ind w:left="851" w:hanging="284"/>
        <w:jc w:val="both"/>
        <w:rPr>
          <w:rFonts w:ascii="Cambria" w:hAnsi="Cambria" w:cs="Times New Roman"/>
        </w:rPr>
      </w:pPr>
      <w:r>
        <w:rPr>
          <w:rFonts w:ascii="Cambria" w:hAnsi="Cambria" w:cs="Times New Roman"/>
        </w:rPr>
        <w:t>wycinka krzewów i drzew kolidujących ze ścieżkami rowerowymi;</w:t>
      </w:r>
    </w:p>
    <w:p w:rsidR="002C6D4A" w:rsidRDefault="002C6D4A" w:rsidP="00786F6A">
      <w:pPr>
        <w:pStyle w:val="Akapitzlist"/>
        <w:numPr>
          <w:ilvl w:val="0"/>
          <w:numId w:val="6"/>
        </w:numPr>
        <w:suppressAutoHyphens/>
        <w:spacing w:after="0" w:line="360" w:lineRule="auto"/>
        <w:ind w:left="567" w:hanging="284"/>
        <w:jc w:val="both"/>
        <w:rPr>
          <w:rFonts w:ascii="Cambria" w:hAnsi="Cambria" w:cs="Times New Roman"/>
        </w:rPr>
      </w:pPr>
      <w:r>
        <w:rPr>
          <w:rFonts w:ascii="Cambria" w:hAnsi="Cambria" w:cs="Times New Roman"/>
        </w:rPr>
        <w:t>uzyskanie pozwolenia na użytkowanie;</w:t>
      </w:r>
    </w:p>
    <w:p w:rsidR="002C6D4A" w:rsidRDefault="002C6D4A" w:rsidP="00786F6A">
      <w:pPr>
        <w:pStyle w:val="Akapitzlist"/>
        <w:numPr>
          <w:ilvl w:val="0"/>
          <w:numId w:val="6"/>
        </w:numPr>
        <w:suppressAutoHyphens/>
        <w:spacing w:after="0" w:line="360" w:lineRule="auto"/>
        <w:ind w:left="567" w:hanging="284"/>
        <w:jc w:val="both"/>
        <w:rPr>
          <w:rFonts w:ascii="Cambria" w:hAnsi="Cambria" w:cs="Times New Roman"/>
        </w:rPr>
      </w:pPr>
      <w:r>
        <w:rPr>
          <w:rFonts w:ascii="Cambria" w:hAnsi="Cambria" w:cs="Times New Roman"/>
        </w:rPr>
        <w:t>sprawowanie nadzoru autorskiego nad opracowaną dokumentacją projektową.</w:t>
      </w:r>
    </w:p>
    <w:p w:rsidR="002C6D4A" w:rsidRDefault="002C6D4A" w:rsidP="00786F6A">
      <w:pPr>
        <w:pStyle w:val="Akapitzlist"/>
        <w:numPr>
          <w:ilvl w:val="0"/>
          <w:numId w:val="3"/>
        </w:numPr>
        <w:suppressAutoHyphens/>
        <w:spacing w:after="0" w:line="360" w:lineRule="auto"/>
        <w:ind w:left="284" w:hanging="284"/>
        <w:jc w:val="both"/>
        <w:rPr>
          <w:rFonts w:ascii="Cambria" w:hAnsi="Cambria" w:cs="Times New Roman"/>
        </w:rPr>
      </w:pPr>
      <w:r>
        <w:rPr>
          <w:rFonts w:ascii="Cambria" w:hAnsi="Cambria" w:cs="Times New Roman"/>
        </w:rPr>
        <w:t>Wykonawca zobowiązuje się do wykonania wszystkich robót niezbędnych do osiągnięcia rezultatu określonego w ust. 1, niezależnie od tego, czy wynikają wprost z dokumentów wymienionych w ust. 2.</w:t>
      </w:r>
    </w:p>
    <w:p w:rsidR="0042511E" w:rsidRPr="0042511E" w:rsidRDefault="0042511E" w:rsidP="00786F6A">
      <w:pPr>
        <w:pStyle w:val="Akapitzlist"/>
        <w:numPr>
          <w:ilvl w:val="0"/>
          <w:numId w:val="3"/>
        </w:numPr>
        <w:suppressAutoHyphens/>
        <w:spacing w:after="0" w:line="360" w:lineRule="auto"/>
        <w:ind w:left="284" w:hanging="284"/>
        <w:jc w:val="both"/>
        <w:rPr>
          <w:rFonts w:ascii="Cambria" w:hAnsi="Cambria" w:cs="Times New Roman"/>
        </w:rPr>
      </w:pPr>
      <w:r w:rsidRPr="0042511E">
        <w:rPr>
          <w:rFonts w:ascii="Cambria" w:hAnsi="Cambria" w:cs="Times New Roman"/>
        </w:rPr>
        <w:t xml:space="preserve">Wykonawca w ramach przedmiotu </w:t>
      </w:r>
      <w:r>
        <w:rPr>
          <w:rFonts w:ascii="Cambria" w:hAnsi="Cambria" w:cs="Times New Roman"/>
        </w:rPr>
        <w:t>umowy</w:t>
      </w:r>
      <w:r w:rsidRPr="0042511E">
        <w:rPr>
          <w:rFonts w:ascii="Cambria" w:hAnsi="Cambria" w:cs="Times New Roman"/>
        </w:rPr>
        <w:t xml:space="preserve"> nie ma obowiązku opracowania dokumentacji projektowej w zakresie, w jakim dokumentacja ta została już sporządzona przez Zamawiającego.</w:t>
      </w:r>
    </w:p>
    <w:p w:rsidR="002C6D4A" w:rsidRDefault="002C6D4A" w:rsidP="00786F6A">
      <w:pPr>
        <w:pStyle w:val="Akapitzlist"/>
        <w:numPr>
          <w:ilvl w:val="0"/>
          <w:numId w:val="3"/>
        </w:numPr>
        <w:suppressAutoHyphens/>
        <w:spacing w:after="0" w:line="360" w:lineRule="auto"/>
        <w:ind w:left="284" w:hanging="284"/>
        <w:jc w:val="both"/>
        <w:rPr>
          <w:rFonts w:ascii="Cambria" w:hAnsi="Cambria" w:cs="Times New Roman"/>
        </w:rPr>
      </w:pPr>
      <w:r>
        <w:rPr>
          <w:rFonts w:ascii="Cambria" w:hAnsi="Cambria" w:cs="Times New Roman"/>
        </w:rPr>
        <w:t>Wykonawca zobowiązuje się wykonać prace budowlane stanowiące przedmiot umowy z należytą starannością, zgodnie z obowiązującymi przepisami, normami technicznymi, standardami, zasadami sztuki budowlanej, dokumentami wymienionymi w ust. 2, opracowaną i zatwierdzoną dokumentacją techniczną, etyką zawodową oraz postanowieniami umowy.</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2</w:t>
      </w:r>
    </w:p>
    <w:p w:rsidR="002C6D4A" w:rsidRDefault="002C6D4A" w:rsidP="002C6D4A">
      <w:pPr>
        <w:spacing w:after="0" w:line="360" w:lineRule="auto"/>
        <w:jc w:val="center"/>
        <w:rPr>
          <w:rFonts w:ascii="Cambria" w:hAnsi="Cambria"/>
          <w:b/>
        </w:rPr>
      </w:pPr>
      <w:r>
        <w:rPr>
          <w:rFonts w:ascii="Cambria" w:hAnsi="Cambria"/>
          <w:b/>
        </w:rPr>
        <w:t>Terminy</w:t>
      </w:r>
    </w:p>
    <w:p w:rsidR="002C6D4A" w:rsidRDefault="002C6D4A" w:rsidP="00786F6A">
      <w:pPr>
        <w:pStyle w:val="Akapitzlist"/>
        <w:numPr>
          <w:ilvl w:val="0"/>
          <w:numId w:val="9"/>
        </w:numPr>
        <w:spacing w:after="0" w:line="360" w:lineRule="auto"/>
        <w:ind w:left="284" w:hanging="284"/>
        <w:jc w:val="both"/>
        <w:rPr>
          <w:rFonts w:ascii="Cambria" w:hAnsi="Cambria"/>
        </w:rPr>
      </w:pPr>
      <w:r>
        <w:rPr>
          <w:rFonts w:ascii="Cambria" w:hAnsi="Cambria"/>
        </w:rPr>
        <w:t xml:space="preserve">Przekazanie placu budowy nastąpi w ciągu 7 dni od daty </w:t>
      </w:r>
      <w:r>
        <w:rPr>
          <w:rFonts w:ascii="Cambria" w:hAnsi="Cambria" w:cs="Times New Roman"/>
        </w:rPr>
        <w:t>uzyskania przez Wykonawcę wszelkich niezbędnych ostatecznych pozwoleń warunkujących wykonywanie robót budowlanych objętych przedmiotem umowy.</w:t>
      </w:r>
    </w:p>
    <w:p w:rsidR="002C6D4A" w:rsidRDefault="002C6D4A" w:rsidP="00786F6A">
      <w:pPr>
        <w:pStyle w:val="Akapitzlist"/>
        <w:numPr>
          <w:ilvl w:val="0"/>
          <w:numId w:val="9"/>
        </w:numPr>
        <w:spacing w:after="0" w:line="360" w:lineRule="auto"/>
        <w:ind w:left="284" w:hanging="284"/>
        <w:jc w:val="both"/>
        <w:rPr>
          <w:rFonts w:ascii="Cambria" w:hAnsi="Cambria"/>
        </w:rPr>
      </w:pPr>
      <w:r>
        <w:rPr>
          <w:rFonts w:ascii="Cambria" w:hAnsi="Cambria"/>
        </w:rPr>
        <w:t>Termin wykonania przedmiotu umowy ustala się:</w:t>
      </w:r>
    </w:p>
    <w:p w:rsidR="002C6D4A" w:rsidRDefault="002C6D4A" w:rsidP="00786F6A">
      <w:pPr>
        <w:pStyle w:val="Akapitzlist"/>
        <w:numPr>
          <w:ilvl w:val="0"/>
          <w:numId w:val="10"/>
        </w:numPr>
        <w:suppressAutoHyphens/>
        <w:spacing w:after="0" w:line="360" w:lineRule="auto"/>
        <w:ind w:left="567" w:hanging="283"/>
        <w:jc w:val="both"/>
        <w:rPr>
          <w:rFonts w:ascii="Cambria" w:hAnsi="Cambria" w:cs="Times New Roman"/>
        </w:rPr>
      </w:pPr>
      <w:r>
        <w:rPr>
          <w:rFonts w:ascii="Cambria" w:hAnsi="Cambria" w:cs="Times New Roman"/>
        </w:rPr>
        <w:t>opracowanie dokumentacji projektowych wraz z uzyskaniem wszelkich niezbędnych ostatecznych pozwoleń warunkujących wykonywanie prac budowlanych: od dnia podpisania umowy do dnia 10 grudnia 2018 r.;</w:t>
      </w:r>
    </w:p>
    <w:p w:rsidR="002C6D4A" w:rsidRDefault="002C6D4A" w:rsidP="00786F6A">
      <w:pPr>
        <w:pStyle w:val="Akapitzlist"/>
        <w:numPr>
          <w:ilvl w:val="0"/>
          <w:numId w:val="10"/>
        </w:numPr>
        <w:suppressAutoHyphens/>
        <w:spacing w:after="0" w:line="360" w:lineRule="auto"/>
        <w:ind w:left="567" w:hanging="283"/>
        <w:jc w:val="both"/>
        <w:rPr>
          <w:rFonts w:ascii="Cambria" w:hAnsi="Cambria" w:cs="Times New Roman"/>
        </w:rPr>
      </w:pPr>
      <w:r>
        <w:rPr>
          <w:rFonts w:ascii="Cambria" w:hAnsi="Cambria" w:cs="Times New Roman"/>
        </w:rPr>
        <w:t>realizacja robót budowlanych objętych przedmiotem umowy: od dnia uzyskania wszelkich niezbędnych ostatecznych pozwoleń warunkujących wykonywanie robót budowlanych do dnia 30 września 2019 r.</w:t>
      </w:r>
    </w:p>
    <w:p w:rsidR="002C6D4A" w:rsidRDefault="002C6D4A" w:rsidP="00786F6A">
      <w:pPr>
        <w:pStyle w:val="Akapitzlist"/>
        <w:numPr>
          <w:ilvl w:val="0"/>
          <w:numId w:val="9"/>
        </w:numPr>
        <w:spacing w:after="0" w:line="360" w:lineRule="auto"/>
        <w:ind w:left="284" w:hanging="284"/>
        <w:jc w:val="both"/>
        <w:rPr>
          <w:rFonts w:ascii="Cambria" w:hAnsi="Cambria"/>
        </w:rPr>
      </w:pPr>
      <w:r>
        <w:rPr>
          <w:rFonts w:ascii="Cambria" w:hAnsi="Cambria"/>
        </w:rPr>
        <w:t xml:space="preserve">Termin wykonania przedmiotu umowy Zamawiający uzna za zachowany, o ile na skutek zgłoszenia przez Wykonawcę przedmiotu umowy do odbioru końcowego w terminie </w:t>
      </w:r>
      <w:r>
        <w:rPr>
          <w:rFonts w:ascii="Cambria" w:hAnsi="Cambria"/>
        </w:rPr>
        <w:lastRenderedPageBreak/>
        <w:t>wskazanym w ust. 2, Zamawiający dokona tego odbioru i zostanie sporządzony protokół odbioru końcowego.</w:t>
      </w:r>
    </w:p>
    <w:p w:rsidR="002C6D4A" w:rsidRDefault="002C6D4A" w:rsidP="00786F6A">
      <w:pPr>
        <w:pStyle w:val="Akapitzlist"/>
        <w:numPr>
          <w:ilvl w:val="0"/>
          <w:numId w:val="9"/>
        </w:numPr>
        <w:spacing w:after="0" w:line="360" w:lineRule="auto"/>
        <w:ind w:left="284" w:hanging="284"/>
        <w:jc w:val="both"/>
        <w:rPr>
          <w:rFonts w:ascii="Cambria" w:hAnsi="Cambria"/>
        </w:rPr>
      </w:pPr>
      <w:r>
        <w:rPr>
          <w:rFonts w:ascii="Cambria" w:hAnsi="Cambria"/>
        </w:rPr>
        <w:t>Zmiana terminu wykonania przedmiotu umowy, wskazanego w ust. 2, jest dopuszczalna w przypadku wystąpienia jednej z następujących okoliczności:</w:t>
      </w:r>
    </w:p>
    <w:p w:rsidR="002C6D4A" w:rsidRDefault="002C6D4A" w:rsidP="00786F6A">
      <w:pPr>
        <w:pStyle w:val="Akapitzlist"/>
        <w:numPr>
          <w:ilvl w:val="0"/>
          <w:numId w:val="11"/>
        </w:numPr>
        <w:spacing w:after="0" w:line="360" w:lineRule="auto"/>
        <w:ind w:left="567" w:hanging="283"/>
        <w:jc w:val="both"/>
        <w:rPr>
          <w:rFonts w:ascii="Cambria" w:hAnsi="Cambria"/>
        </w:rPr>
      </w:pPr>
      <w:r>
        <w:rPr>
          <w:rFonts w:ascii="Cambria" w:hAnsi="Cambria"/>
        </w:rPr>
        <w:t>nie przekazania przez Zamawiającego w terminie ustalonym w ust. 1 Wykonawcy placu budowy;</w:t>
      </w:r>
    </w:p>
    <w:p w:rsidR="002C6D4A" w:rsidRDefault="002C6D4A" w:rsidP="00786F6A">
      <w:pPr>
        <w:pStyle w:val="Akapitzlist"/>
        <w:numPr>
          <w:ilvl w:val="0"/>
          <w:numId w:val="11"/>
        </w:numPr>
        <w:spacing w:after="0" w:line="360" w:lineRule="auto"/>
        <w:ind w:left="567" w:hanging="283"/>
        <w:jc w:val="both"/>
        <w:rPr>
          <w:rFonts w:ascii="Cambria" w:hAnsi="Cambria"/>
        </w:rPr>
      </w:pPr>
      <w:r>
        <w:rPr>
          <w:rFonts w:ascii="Cambria" w:hAnsi="Cambria"/>
        </w:rPr>
        <w:t>wystąpienia zdarzenia losowego wywołanego przez czynniki zewnętrzne, którego nie można było przewidzieć i jemu zapobiec (m.in. niesprzyjające realizacji przedmiotu zamówienia warunki atmosferyczne, itp.);</w:t>
      </w:r>
    </w:p>
    <w:p w:rsidR="002C6D4A" w:rsidRDefault="002C6D4A" w:rsidP="00786F6A">
      <w:pPr>
        <w:pStyle w:val="Akapitzlist"/>
        <w:numPr>
          <w:ilvl w:val="0"/>
          <w:numId w:val="11"/>
        </w:numPr>
        <w:tabs>
          <w:tab w:val="left" w:pos="0"/>
        </w:tabs>
        <w:suppressAutoHyphens/>
        <w:spacing w:after="0" w:line="360" w:lineRule="auto"/>
        <w:ind w:left="567" w:hanging="283"/>
        <w:jc w:val="both"/>
        <w:rPr>
          <w:rFonts w:ascii="Cambria" w:hAnsi="Cambria" w:cs="Times New Roman"/>
          <w:color w:val="000000"/>
        </w:rPr>
      </w:pPr>
      <w:r>
        <w:rPr>
          <w:rFonts w:ascii="Cambria" w:hAnsi="Cambria"/>
        </w:rPr>
        <w:t>wniesienie odwołania na czynność Zamawiającego związaną z postępowaniem przetargowym;</w:t>
      </w:r>
    </w:p>
    <w:p w:rsidR="002C6D4A" w:rsidRDefault="002C6D4A" w:rsidP="00786F6A">
      <w:pPr>
        <w:pStyle w:val="Akapitzlist"/>
        <w:numPr>
          <w:ilvl w:val="0"/>
          <w:numId w:val="11"/>
        </w:numPr>
        <w:tabs>
          <w:tab w:val="left" w:pos="0"/>
        </w:tabs>
        <w:suppressAutoHyphens/>
        <w:spacing w:after="0" w:line="360" w:lineRule="auto"/>
        <w:ind w:left="567" w:hanging="283"/>
        <w:jc w:val="both"/>
        <w:rPr>
          <w:rFonts w:ascii="Cambria" w:hAnsi="Cambria" w:cs="Times New Roman"/>
          <w:color w:val="000000"/>
        </w:rPr>
      </w:pPr>
      <w:r>
        <w:rPr>
          <w:rFonts w:ascii="Cambria" w:hAnsi="Cambria"/>
        </w:rPr>
        <w:t>przesunięcie się zakładanego terminu rozstrzygnięcia postępowania (przedłużenie procedury przetargowej);</w:t>
      </w:r>
    </w:p>
    <w:p w:rsidR="002C6D4A" w:rsidRDefault="002C6D4A" w:rsidP="00786F6A">
      <w:pPr>
        <w:pStyle w:val="Akapitzlist"/>
        <w:numPr>
          <w:ilvl w:val="0"/>
          <w:numId w:val="11"/>
        </w:numPr>
        <w:tabs>
          <w:tab w:val="left" w:pos="0"/>
        </w:tabs>
        <w:suppressAutoHyphens/>
        <w:spacing w:after="0" w:line="360" w:lineRule="auto"/>
        <w:ind w:left="567" w:hanging="283"/>
        <w:jc w:val="both"/>
        <w:rPr>
          <w:rFonts w:ascii="Cambria" w:hAnsi="Cambria" w:cs="Times New Roman"/>
          <w:color w:val="000000"/>
        </w:rPr>
      </w:pPr>
      <w:r>
        <w:rPr>
          <w:rFonts w:ascii="Cambria" w:hAnsi="Cambria"/>
        </w:rPr>
        <w:t>przesunięcia się terminu realizacji robót z uwagi na realizacje zadań przez innych wykonawców na tych samych obiektach;</w:t>
      </w:r>
    </w:p>
    <w:p w:rsidR="002C6D4A" w:rsidRDefault="002C6D4A" w:rsidP="00786F6A">
      <w:pPr>
        <w:pStyle w:val="Akapitzlist"/>
        <w:numPr>
          <w:ilvl w:val="0"/>
          <w:numId w:val="11"/>
        </w:numPr>
        <w:tabs>
          <w:tab w:val="left" w:pos="0"/>
        </w:tabs>
        <w:suppressAutoHyphens/>
        <w:spacing w:after="0" w:line="360" w:lineRule="auto"/>
        <w:ind w:left="567" w:hanging="283"/>
        <w:jc w:val="both"/>
        <w:rPr>
          <w:rFonts w:ascii="Cambria" w:hAnsi="Cambria" w:cs="Times New Roman"/>
          <w:color w:val="000000"/>
        </w:rPr>
      </w:pPr>
      <w:r>
        <w:rPr>
          <w:rFonts w:ascii="Cambria" w:hAnsi="Cambria"/>
        </w:rPr>
        <w:t>zmiany sposobu spełnienia świadczenia, jego zakresu: pojawienie się nowszej technologii wykonania przedmiotu zamówienia pozwalającej na zaoszczędzenie czasu realizacji zamówienia lub jego kosztów, jak również kosztów eksploatacji wykonanego przedmiotu umowy;</w:t>
      </w:r>
    </w:p>
    <w:p w:rsidR="002C6D4A" w:rsidRDefault="002C6D4A" w:rsidP="00786F6A">
      <w:pPr>
        <w:pStyle w:val="Akapitzlist"/>
        <w:numPr>
          <w:ilvl w:val="0"/>
          <w:numId w:val="9"/>
        </w:numPr>
        <w:spacing w:after="0" w:line="360" w:lineRule="auto"/>
        <w:ind w:left="284" w:hanging="284"/>
        <w:jc w:val="both"/>
        <w:rPr>
          <w:rFonts w:ascii="Cambria" w:hAnsi="Cambria"/>
        </w:rPr>
      </w:pPr>
      <w:r>
        <w:rPr>
          <w:rFonts w:ascii="Cambria" w:hAnsi="Cambria"/>
        </w:rPr>
        <w:t>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3</w:t>
      </w:r>
    </w:p>
    <w:p w:rsidR="002C6D4A" w:rsidRDefault="002C6D4A" w:rsidP="002C6D4A">
      <w:pPr>
        <w:spacing w:after="0" w:line="360" w:lineRule="auto"/>
        <w:jc w:val="center"/>
        <w:rPr>
          <w:rFonts w:ascii="Cambria" w:hAnsi="Cambria"/>
          <w:b/>
        </w:rPr>
      </w:pPr>
      <w:r>
        <w:rPr>
          <w:rFonts w:ascii="Cambria" w:hAnsi="Cambria"/>
          <w:b/>
        </w:rPr>
        <w:t>Obowiązki i uprawnienia Zamawiającego</w:t>
      </w:r>
    </w:p>
    <w:p w:rsidR="002C6D4A" w:rsidRDefault="002C6D4A" w:rsidP="00786F6A">
      <w:pPr>
        <w:pStyle w:val="Akapitzlist"/>
        <w:numPr>
          <w:ilvl w:val="0"/>
          <w:numId w:val="12"/>
        </w:numPr>
        <w:spacing w:after="0" w:line="360" w:lineRule="auto"/>
        <w:ind w:left="284" w:hanging="284"/>
        <w:jc w:val="both"/>
        <w:rPr>
          <w:rFonts w:ascii="Cambria" w:hAnsi="Cambria"/>
        </w:rPr>
      </w:pPr>
      <w:r>
        <w:rPr>
          <w:rFonts w:ascii="Cambria" w:hAnsi="Cambria"/>
        </w:rPr>
        <w:t>Zamawiający zobowiązany jest do:</w:t>
      </w:r>
    </w:p>
    <w:p w:rsidR="002C6D4A" w:rsidRDefault="002C6D4A" w:rsidP="00786F6A">
      <w:pPr>
        <w:pStyle w:val="Akapitzlist"/>
        <w:numPr>
          <w:ilvl w:val="0"/>
          <w:numId w:val="13"/>
        </w:numPr>
        <w:spacing w:after="0" w:line="360" w:lineRule="auto"/>
        <w:ind w:left="567" w:hanging="283"/>
        <w:jc w:val="both"/>
        <w:rPr>
          <w:rFonts w:ascii="Cambria" w:hAnsi="Cambria"/>
        </w:rPr>
      </w:pPr>
      <w:r>
        <w:rPr>
          <w:rFonts w:ascii="Cambria" w:hAnsi="Cambria"/>
        </w:rPr>
        <w:t>przekazania Wykonawcy placu budowy w terminie wskazanym w § 2 ust. 1;</w:t>
      </w:r>
    </w:p>
    <w:p w:rsidR="002C6D4A" w:rsidRDefault="002C6D4A" w:rsidP="00786F6A">
      <w:pPr>
        <w:pStyle w:val="Akapitzlist"/>
        <w:numPr>
          <w:ilvl w:val="0"/>
          <w:numId w:val="13"/>
        </w:numPr>
        <w:spacing w:after="0" w:line="360" w:lineRule="auto"/>
        <w:ind w:left="567" w:hanging="283"/>
        <w:jc w:val="both"/>
        <w:rPr>
          <w:rFonts w:ascii="Cambria" w:hAnsi="Cambria"/>
        </w:rPr>
      </w:pPr>
      <w:r>
        <w:rPr>
          <w:rFonts w:ascii="Cambria" w:hAnsi="Cambria"/>
        </w:rPr>
        <w:t>odbioru robót, zgodnie z postanowieniami zawartymi w § 11;</w:t>
      </w:r>
    </w:p>
    <w:p w:rsidR="002C6D4A" w:rsidRDefault="002C6D4A" w:rsidP="00786F6A">
      <w:pPr>
        <w:pStyle w:val="Akapitzlist"/>
        <w:numPr>
          <w:ilvl w:val="0"/>
          <w:numId w:val="13"/>
        </w:numPr>
        <w:spacing w:after="0" w:line="360" w:lineRule="auto"/>
        <w:ind w:left="567" w:hanging="283"/>
        <w:jc w:val="both"/>
        <w:rPr>
          <w:rFonts w:ascii="Cambria" w:hAnsi="Cambria"/>
        </w:rPr>
      </w:pPr>
      <w:r>
        <w:rPr>
          <w:rFonts w:ascii="Cambria" w:hAnsi="Cambria"/>
        </w:rPr>
        <w:t>terminowej zapłaty za wykonane i odebrane roboty;</w:t>
      </w:r>
    </w:p>
    <w:p w:rsidR="002C6D4A" w:rsidRDefault="002C6D4A" w:rsidP="00786F6A">
      <w:pPr>
        <w:pStyle w:val="Akapitzlist"/>
        <w:numPr>
          <w:ilvl w:val="0"/>
          <w:numId w:val="13"/>
        </w:numPr>
        <w:spacing w:after="0" w:line="360" w:lineRule="auto"/>
        <w:ind w:left="567" w:hanging="283"/>
        <w:jc w:val="both"/>
        <w:rPr>
          <w:rFonts w:ascii="Cambria" w:hAnsi="Cambria"/>
        </w:rPr>
      </w:pPr>
      <w:r>
        <w:rPr>
          <w:rFonts w:ascii="Cambria" w:hAnsi="Cambria"/>
        </w:rPr>
        <w:t>zapewnienia nadzoru inwestorskiego.</w:t>
      </w:r>
    </w:p>
    <w:p w:rsidR="002C6D4A" w:rsidRDefault="002C6D4A" w:rsidP="00786F6A">
      <w:pPr>
        <w:pStyle w:val="Akapitzlist"/>
        <w:numPr>
          <w:ilvl w:val="0"/>
          <w:numId w:val="12"/>
        </w:numPr>
        <w:spacing w:after="0" w:line="360"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rsidR="002C6D4A" w:rsidRDefault="002C6D4A" w:rsidP="00786F6A">
      <w:pPr>
        <w:pStyle w:val="Akapitzlist"/>
        <w:numPr>
          <w:ilvl w:val="0"/>
          <w:numId w:val="14"/>
        </w:numPr>
        <w:spacing w:after="0" w:line="360" w:lineRule="auto"/>
        <w:ind w:left="567" w:hanging="283"/>
        <w:jc w:val="both"/>
        <w:rPr>
          <w:rFonts w:ascii="Cambria" w:hAnsi="Cambria"/>
        </w:rPr>
      </w:pPr>
      <w:r>
        <w:rPr>
          <w:rFonts w:ascii="Cambria" w:hAnsi="Cambria"/>
        </w:rPr>
        <w:t>jakości stosowanych materiałów, wyrobów i urządzeń;</w:t>
      </w:r>
    </w:p>
    <w:p w:rsidR="002C6D4A" w:rsidRDefault="002C6D4A" w:rsidP="00786F6A">
      <w:pPr>
        <w:pStyle w:val="Akapitzlist"/>
        <w:numPr>
          <w:ilvl w:val="0"/>
          <w:numId w:val="14"/>
        </w:numPr>
        <w:spacing w:after="0" w:line="360" w:lineRule="auto"/>
        <w:ind w:left="567" w:hanging="283"/>
        <w:jc w:val="both"/>
        <w:rPr>
          <w:rFonts w:ascii="Cambria" w:hAnsi="Cambria"/>
        </w:rPr>
      </w:pPr>
      <w:r>
        <w:rPr>
          <w:rFonts w:ascii="Cambria" w:hAnsi="Cambria"/>
        </w:rPr>
        <w:lastRenderedPageBreak/>
        <w:t>zgodności wykonywania przedmiotu zamówienia z umową i dokumentami, o których mowa w § 1 ust. 2;</w:t>
      </w:r>
    </w:p>
    <w:p w:rsidR="002C6D4A" w:rsidRDefault="002C6D4A" w:rsidP="00786F6A">
      <w:pPr>
        <w:pStyle w:val="Akapitzlist"/>
        <w:numPr>
          <w:ilvl w:val="0"/>
          <w:numId w:val="14"/>
        </w:numPr>
        <w:spacing w:after="0" w:line="360" w:lineRule="auto"/>
        <w:ind w:left="567" w:hanging="283"/>
        <w:jc w:val="both"/>
        <w:rPr>
          <w:rFonts w:ascii="Cambria" w:hAnsi="Cambria"/>
        </w:rPr>
      </w:pPr>
      <w:r>
        <w:rPr>
          <w:rFonts w:ascii="Cambria" w:hAnsi="Cambria"/>
        </w:rPr>
        <w:t>przestrzegania zasad sztuki budowlanej, wiedzy technicznej, prawa budowlanego, polskich norm i innych obowiązujących przepisów dotyczących robót budowlanych;</w:t>
      </w:r>
    </w:p>
    <w:p w:rsidR="002C6D4A" w:rsidRDefault="002C6D4A" w:rsidP="00786F6A">
      <w:pPr>
        <w:pStyle w:val="Akapitzlist"/>
        <w:numPr>
          <w:ilvl w:val="0"/>
          <w:numId w:val="14"/>
        </w:numPr>
        <w:spacing w:after="0" w:line="360" w:lineRule="auto"/>
        <w:ind w:left="567" w:hanging="283"/>
        <w:jc w:val="both"/>
        <w:rPr>
          <w:rFonts w:ascii="Cambria" w:hAnsi="Cambria"/>
        </w:rPr>
      </w:pPr>
      <w:r>
        <w:rPr>
          <w:rFonts w:ascii="Cambria" w:hAnsi="Cambria"/>
        </w:rPr>
        <w:t>wykonywania robót przez podwykonawców i rozliczeń z podwykonawcami;</w:t>
      </w:r>
    </w:p>
    <w:p w:rsidR="002C6D4A" w:rsidRDefault="002C6D4A" w:rsidP="00786F6A">
      <w:pPr>
        <w:pStyle w:val="Akapitzlist"/>
        <w:numPr>
          <w:ilvl w:val="0"/>
          <w:numId w:val="14"/>
        </w:numPr>
        <w:spacing w:after="0" w:line="360" w:lineRule="auto"/>
        <w:ind w:left="567" w:hanging="283"/>
        <w:jc w:val="both"/>
        <w:rPr>
          <w:rFonts w:ascii="Cambria" w:hAnsi="Cambria"/>
        </w:rPr>
      </w:pPr>
      <w:r>
        <w:rPr>
          <w:rFonts w:ascii="Cambria" w:hAnsi="Cambria"/>
        </w:rPr>
        <w:t>spełnienia wymagań w zakresie zatrudnienia przez Wykonawcę na podstawie umowy o pracę osób wykonujących czynności w zakresie wykonania robót ziemnych, układania podbudów, nawierzchni, robót elektrycznych i odwodnieniowych.</w:t>
      </w:r>
    </w:p>
    <w:p w:rsidR="002C6D4A" w:rsidRDefault="002C6D4A" w:rsidP="00786F6A">
      <w:pPr>
        <w:pStyle w:val="Akapitzlist"/>
        <w:numPr>
          <w:ilvl w:val="0"/>
          <w:numId w:val="12"/>
        </w:numPr>
        <w:spacing w:after="0" w:line="360" w:lineRule="auto"/>
        <w:ind w:left="284" w:hanging="284"/>
        <w:jc w:val="both"/>
        <w:rPr>
          <w:rFonts w:ascii="Cambria" w:hAnsi="Cambria"/>
        </w:rPr>
      </w:pPr>
      <w:r>
        <w:rPr>
          <w:rFonts w:ascii="Cambria" w:hAnsi="Cambria"/>
        </w:rPr>
        <w:t>Uprawnienia, o których mowa w ust. 2, Zamawiający realizuje przez swych przedstawicieli.</w:t>
      </w:r>
    </w:p>
    <w:p w:rsidR="002C6D4A" w:rsidRDefault="002C6D4A" w:rsidP="00786F6A">
      <w:pPr>
        <w:pStyle w:val="Akapitzlist"/>
        <w:numPr>
          <w:ilvl w:val="0"/>
          <w:numId w:val="12"/>
        </w:numPr>
        <w:spacing w:after="0" w:line="360" w:lineRule="auto"/>
        <w:ind w:left="284" w:hanging="284"/>
        <w:jc w:val="both"/>
        <w:rPr>
          <w:rFonts w:ascii="Cambria" w:hAnsi="Cambria"/>
        </w:rPr>
      </w:pPr>
      <w:r>
        <w:rPr>
          <w:rFonts w:ascii="Cambria" w:hAnsi="Cambria"/>
        </w:rPr>
        <w:t xml:space="preserve">Uprawnienia Zamawiającego do kontrolowania spełniania przez Wykonawcę lub podwykonawców wymagań w zakresie zatrudnienia na podstawie umowy o prace osób wykonujących czynności w ww. zakresie są realizowane poprzez: </w:t>
      </w:r>
    </w:p>
    <w:p w:rsidR="002C6D4A" w:rsidRDefault="002C6D4A" w:rsidP="00786F6A">
      <w:pPr>
        <w:pStyle w:val="Akapitzlist"/>
        <w:numPr>
          <w:ilvl w:val="0"/>
          <w:numId w:val="15"/>
        </w:numPr>
        <w:spacing w:after="0" w:line="360" w:lineRule="auto"/>
        <w:ind w:left="567" w:hanging="283"/>
        <w:jc w:val="both"/>
        <w:rPr>
          <w:rFonts w:ascii="Cambria" w:hAnsi="Cambria"/>
        </w:rPr>
      </w:pPr>
      <w:r>
        <w:rPr>
          <w:rFonts w:ascii="Cambria" w:hAnsi="Cambria"/>
        </w:rPr>
        <w:t>żądanie oświadczeń, dokumentów, wyjaśnień od Wykonawcy w zakresie potwierdzenia spełnienia ww. wymogu i dokonywania ich oceny;</w:t>
      </w:r>
    </w:p>
    <w:p w:rsidR="002C6D4A" w:rsidRDefault="002C6D4A" w:rsidP="00786F6A">
      <w:pPr>
        <w:pStyle w:val="Akapitzlist"/>
        <w:numPr>
          <w:ilvl w:val="0"/>
          <w:numId w:val="15"/>
        </w:numPr>
        <w:spacing w:after="0" w:line="360" w:lineRule="auto"/>
        <w:ind w:left="567" w:hanging="283"/>
        <w:jc w:val="both"/>
        <w:rPr>
          <w:rFonts w:ascii="Cambria" w:hAnsi="Cambria"/>
        </w:rPr>
      </w:pPr>
      <w:r>
        <w:rPr>
          <w:rFonts w:ascii="Cambria" w:hAnsi="Cambria"/>
        </w:rPr>
        <w:t>przeprowadzania kontroli na miejscu wykonywania pracy przez pracowników wykonujących wskazane czynności.</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4</w:t>
      </w:r>
    </w:p>
    <w:p w:rsidR="002C6D4A" w:rsidRDefault="002C6D4A" w:rsidP="002C6D4A">
      <w:pPr>
        <w:spacing w:after="0" w:line="360" w:lineRule="auto"/>
        <w:jc w:val="center"/>
        <w:rPr>
          <w:rFonts w:ascii="Cambria" w:hAnsi="Cambria"/>
          <w:b/>
        </w:rPr>
      </w:pPr>
      <w:r>
        <w:rPr>
          <w:rFonts w:ascii="Cambria" w:hAnsi="Cambria"/>
          <w:b/>
        </w:rPr>
        <w:t>Obowiązki Wykonawcy</w:t>
      </w:r>
    </w:p>
    <w:p w:rsidR="002C6D4A" w:rsidRDefault="002C6D4A" w:rsidP="00786F6A">
      <w:pPr>
        <w:pStyle w:val="Akapitzlist"/>
        <w:numPr>
          <w:ilvl w:val="0"/>
          <w:numId w:val="16"/>
        </w:numPr>
        <w:spacing w:after="0" w:line="360" w:lineRule="auto"/>
        <w:ind w:left="284" w:hanging="284"/>
        <w:rPr>
          <w:rFonts w:ascii="Cambria" w:hAnsi="Cambria"/>
        </w:rPr>
      </w:pPr>
      <w:r>
        <w:rPr>
          <w:rFonts w:ascii="Cambria" w:hAnsi="Cambria"/>
        </w:rPr>
        <w:t>Wykonawca zobowiązany jest w szczególności do:</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w przypadku realizacji inwestycji w trybie pozwolenia na budowę, z uwagi na brak miejscowego planu zagospodarowania terenu – uzyskać decyzję o ustaleniu lokalizacji inwestycji celu publicznego zgodnie z ustawą z dnia 27 marca 2003 r. o planowaniu i zagospodarowaniu przestrzennym (j.t. Dz. U. 2017 r., poz. 1073 ze zm.), a w przypadku realizacji zadania w formie zezwolenia na realizację inwestycji drogowej, zgodnie z ustawą z dnia 10 kwietnia 2003 r. o szczególnych zasadach przygotowania i realizacji inwestycji w zakresie dróg publicznych (j.t. Dz. U. 2017 r., poz. 1496 ze zm.) – nie stosuje się przepisów ww. ustawy o planowaniu i zagospodarowaniu przestrzennym;</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 xml:space="preserve">przeniesienia na rzecz Zamawiającego autorskich praw majątkowych do opracowań projektowych. Zamawiający uzyska prawo odpowiednio do używania opracowań </w:t>
      </w:r>
      <w:r>
        <w:rPr>
          <w:rFonts w:ascii="Cambria" w:hAnsi="Cambria" w:cs="Times New Roman"/>
        </w:rPr>
        <w:lastRenderedPageBreak/>
        <w:t>projektowych, rozporządzania opracowaniami projektowymi bez odrębnej zgody Wykonawcy i bez dodatkowego wynagrodzenia na jego rzecz oraz bez żadnych ograniczeń czasowych i ilościowych w zakresie:</w:t>
      </w:r>
    </w:p>
    <w:p w:rsidR="002C6D4A" w:rsidRDefault="002C6D4A" w:rsidP="00786F6A">
      <w:pPr>
        <w:pStyle w:val="Akapitzlist"/>
        <w:numPr>
          <w:ilvl w:val="0"/>
          <w:numId w:val="18"/>
        </w:numPr>
        <w:suppressAutoHyphens/>
        <w:spacing w:after="0" w:line="360" w:lineRule="auto"/>
        <w:ind w:left="851" w:hanging="283"/>
        <w:jc w:val="both"/>
        <w:rPr>
          <w:rFonts w:ascii="Cambria" w:hAnsi="Cambria" w:cs="Times New Roman"/>
        </w:rPr>
      </w:pPr>
      <w:r>
        <w:rPr>
          <w:rFonts w:ascii="Cambria" w:hAnsi="Cambria" w:cs="Times New Roman"/>
        </w:rPr>
        <w:t>wykorzystywania opracowań projektowych lub ich dowolnej części do prezentacji oraz działań promocyjnych i informacyjnych, w tym udostępniania opracowań projektowych w taki sposób, aby każdy mógł mieć do nich dostęp (m.in. w sieci Internet);</w:t>
      </w:r>
    </w:p>
    <w:p w:rsidR="002C6D4A" w:rsidRDefault="002C6D4A" w:rsidP="00786F6A">
      <w:pPr>
        <w:pStyle w:val="Akapitzlist"/>
        <w:numPr>
          <w:ilvl w:val="0"/>
          <w:numId w:val="18"/>
        </w:numPr>
        <w:suppressAutoHyphens/>
        <w:spacing w:after="0" w:line="360" w:lineRule="auto"/>
        <w:ind w:left="851" w:hanging="283"/>
        <w:jc w:val="both"/>
        <w:rPr>
          <w:rFonts w:ascii="Cambria" w:hAnsi="Cambria" w:cs="Times New Roman"/>
        </w:rPr>
      </w:pPr>
      <w:r>
        <w:rPr>
          <w:rFonts w:ascii="Cambria" w:hAnsi="Cambria" w:cs="Times New Roman"/>
        </w:rPr>
        <w:t>wprowadzania opracowań projektowych lub ich części do pamięci komputera na dowolnej liczbie własnych stanowisk komputerowych i stanowisk komputerowych jednostek podległych;</w:t>
      </w:r>
    </w:p>
    <w:p w:rsidR="002C6D4A" w:rsidRDefault="002C6D4A" w:rsidP="00786F6A">
      <w:pPr>
        <w:pStyle w:val="Akapitzlist"/>
        <w:numPr>
          <w:ilvl w:val="0"/>
          <w:numId w:val="18"/>
        </w:numPr>
        <w:suppressAutoHyphens/>
        <w:spacing w:after="0" w:line="360" w:lineRule="auto"/>
        <w:ind w:left="851" w:hanging="283"/>
        <w:jc w:val="both"/>
        <w:rPr>
          <w:rFonts w:ascii="Cambria" w:hAnsi="Cambria" w:cs="Times New Roman"/>
        </w:rPr>
      </w:pPr>
      <w:r>
        <w:rPr>
          <w:rFonts w:ascii="Cambria" w:hAnsi="Cambria" w:cs="Times New Roman"/>
        </w:rPr>
        <w:t>zwielokrotniania opracowań projektowych lub ich części dowolną techniką;</w:t>
      </w:r>
    </w:p>
    <w:p w:rsidR="002C6D4A" w:rsidRDefault="002C6D4A" w:rsidP="00786F6A">
      <w:pPr>
        <w:pStyle w:val="Akapitzlist"/>
        <w:numPr>
          <w:ilvl w:val="0"/>
          <w:numId w:val="18"/>
        </w:numPr>
        <w:suppressAutoHyphens/>
        <w:spacing w:after="0" w:line="360" w:lineRule="auto"/>
        <w:ind w:left="851" w:hanging="283"/>
        <w:jc w:val="both"/>
        <w:rPr>
          <w:rFonts w:ascii="Cambria" w:hAnsi="Cambria" w:cs="Times New Roman"/>
        </w:rPr>
      </w:pPr>
      <w:r>
        <w:rPr>
          <w:rFonts w:ascii="Cambria" w:hAnsi="Cambria" w:cs="Times New Roman"/>
        </w:rPr>
        <w:t>wprowadzania zmian nieistotnych do dokumentacji projektowej przez projektanta przejmującego obowiązki nadzoru autorskiego;</w:t>
      </w:r>
    </w:p>
    <w:p w:rsidR="002C6D4A" w:rsidRDefault="002C6D4A" w:rsidP="00786F6A">
      <w:pPr>
        <w:pStyle w:val="Akapitzlist"/>
        <w:numPr>
          <w:ilvl w:val="0"/>
          <w:numId w:val="18"/>
        </w:numPr>
        <w:suppressAutoHyphens/>
        <w:spacing w:after="0" w:line="360" w:lineRule="auto"/>
        <w:ind w:left="851" w:hanging="283"/>
        <w:jc w:val="both"/>
        <w:rPr>
          <w:rFonts w:ascii="Cambria" w:hAnsi="Cambria" w:cs="Times New Roman"/>
        </w:rPr>
      </w:pPr>
      <w:r>
        <w:rPr>
          <w:rFonts w:ascii="Cambria" w:hAnsi="Cambria" w:cs="Times New Roman"/>
        </w:rPr>
        <w:t>rozporządzania opracowaniami projektowymi oraz użytkowania ich na własne potrzeby i potrzeby jednostek podległych, a w szczególności przekazania opracowań projektowych lub ich dowolnej części, także ich kopii innym wykonawcom, jako podstawy lub materiału wyjściowego do wykonania innych opracowań projektowych lub nadzorowania robót budowlanych oraz stronom trzecim biorącym udział w procesie inwestycyjnym;</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opracowania, uzgodnienia i wdrożenia tymczasowej organizację ruchu na czas robót. Przed przystąpieniem do robót, Wykonawca przekaże Zamawiającemu projekt czasowej organizacji ruchu i zabezpieczenia robót w okresie trwania budowy zaopiniowany przez odpowiedni zarząd drogi i zatwierdzony przez organ zarządzania ruchem drogowym. W zależności od potrzeb i postępu robót, projekt czasowej organizacji ruchu będzie na bieżąco aktualizowany i dostosowywany przez Wykonawcę. Każda zmiana zatwierdzonego projektu organizacji ruchu wymaga ponownego zatwierdzenia projektu przez organ zarządzania ruchem drogowym i przekazania go Zmawiającemu;</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utrzymania ruchu publicznego oraz utrzymania w stałej sprawności technicznej istniejących dróg, w okresie od dnia przejęcia placu budowy do dnia przekazania odcinka trasy rowerowej Zamawiającemu;</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zapewnienia stałego dojazdu/dostępu do wszystkich działek w rejonie placu budowy, do których dotychczasowe drogi dojazdu/dostępu zostaną zlikwidowane/zamknięte w związku z prowadzeniem robót;</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ochrony punktów pomiarowych zlokalizowanych na terenie placu budowy. Uszkodzone lub zniszczone znaki geodezyjne Wykonawca odtworzy i utrwali na własny koszt;</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lastRenderedPageBreak/>
        <w:t>opracowania programu gospodarowania odpadami niebezpiecznymi i złożenia wniosku o jego zatwierdzenie przed rozpoczęciem robót rozbiórkowych, uzyskania decyzji zatwierdzającej program gospodarki odpadami niebezpiecznymi, sporządzenia informacji o wytwarzanych odpadach oraz o sposobach gospodarowania wytworzonymi odpadami i złożenie jej do właściwego organu ochrony środowiska przed rozpoczęciem robót rozbiórkowych. Wykonawca będzie na bieżąco informował Zamawiającego o wypełnianiu tych obowiązków;</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informowania na bieżąco Zamawiającego o wszystkich umowach zawartych pomiędzy Wykonawcą a właścicielami nieruchomości dotyczących korzystania z własności i dróg wewnętrznych;</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realizowania robót w sposób powodujący minimalne niedogodności dla okolicznych mieszkańców. Wykonawca będzie odpowiadał za wszelkie uszkodzenia zabudowy mieszkaniowej w sąsiedztwie budowy spowodowane jego działalnością. W celu wyjaśnienia zasadności ewentualnych roszczeń odszkodowawczych ze strony właścicieli istniejących nieruchomości. Wykonawca przed rozpoczęciem robót sporządzi i uzyska potwierdzenie przez właścicieli inwentaryzacji stanu istniejącej zabudowy zlokalizowanej w bezpośrednim sąsiedztwie placu budowy, dokumentując stan techniczny tych obiektów;</w:t>
      </w:r>
    </w:p>
    <w:p w:rsidR="002C6D4A" w:rsidRDefault="002C6D4A" w:rsidP="00786F6A">
      <w:pPr>
        <w:pStyle w:val="Akapitzlist"/>
        <w:numPr>
          <w:ilvl w:val="0"/>
          <w:numId w:val="17"/>
        </w:numPr>
        <w:suppressAutoHyphens/>
        <w:spacing w:after="0" w:line="360" w:lineRule="auto"/>
        <w:ind w:left="567" w:hanging="426"/>
        <w:jc w:val="both"/>
        <w:rPr>
          <w:rFonts w:ascii="Cambria" w:hAnsi="Cambria" w:cs="Times New Roman"/>
        </w:rPr>
      </w:pPr>
      <w:r>
        <w:rPr>
          <w:rFonts w:ascii="Cambria" w:hAnsi="Cambria" w:cs="Times New Roman"/>
        </w:rPr>
        <w:t xml:space="preserve">sporządzenia dokumentacji stanu technicznego wszystkich dróg, przewidzianych do wykorzystania przez ciężki transport Wykonawcy. Dane inwentaryzacyjne zawarte w dokumentacji stanu technicznego dróg lokalnych Wykonawca potwierdzi u zarządców dróg za zgodne ze stanem faktycznym w danym dniu i zgłosi ten fakt do lokalnych władz samorządowych. Wykonawca będzie mógł transportować materiały i wyposażenie na i z </w:t>
      </w:r>
      <w:r>
        <w:rPr>
          <w:rFonts w:ascii="Cambria" w:hAnsi="Cambria" w:cs="Times New Roman"/>
        </w:rPr>
        <w:lastRenderedPageBreak/>
        <w:t>placu budowy wyłącznie po drogach, których stan został zinwentaryzowany w ww. sposób i potwierdzony u zarządcy drogi;</w:t>
      </w:r>
    </w:p>
    <w:p w:rsidR="002C6D4A" w:rsidRDefault="002C6D4A" w:rsidP="00786F6A">
      <w:pPr>
        <w:pStyle w:val="Akapitzlist"/>
        <w:numPr>
          <w:ilvl w:val="0"/>
          <w:numId w:val="17"/>
        </w:numPr>
        <w:suppressAutoHyphens/>
        <w:spacing w:after="0" w:line="360" w:lineRule="auto"/>
        <w:ind w:left="567" w:hanging="426"/>
        <w:jc w:val="both"/>
        <w:rPr>
          <w:rFonts w:ascii="Cambria" w:hAnsi="Cambria" w:cs="Times New Roman"/>
        </w:rPr>
      </w:pPr>
      <w:r>
        <w:rPr>
          <w:rFonts w:ascii="Cambria" w:hAnsi="Cambria" w:cs="Times New Roman"/>
        </w:rPr>
        <w:t>przestrzegania przepisów ochrony przeciwpożarowej;</w:t>
      </w:r>
    </w:p>
    <w:p w:rsidR="002C6D4A" w:rsidRDefault="002C6D4A" w:rsidP="00786F6A">
      <w:pPr>
        <w:pStyle w:val="Akapitzlist"/>
        <w:numPr>
          <w:ilvl w:val="0"/>
          <w:numId w:val="17"/>
        </w:numPr>
        <w:suppressAutoHyphens/>
        <w:spacing w:after="0" w:line="360" w:lineRule="auto"/>
        <w:ind w:left="567" w:hanging="426"/>
        <w:jc w:val="both"/>
        <w:rPr>
          <w:rFonts w:ascii="Cambria" w:hAnsi="Cambria" w:cs="Times New Roman"/>
        </w:rPr>
      </w:pPr>
      <w:r>
        <w:rPr>
          <w:rFonts w:ascii="Cambria" w:hAnsi="Cambria" w:cs="Times New Roman"/>
        </w:rPr>
        <w:t>przestrzegania przepisów dotyczących bezpieczeństwa i higieny pracy oraz działania zgodnie z Planem BIOZ, w szczególności Wykonawca ma obowiązek zadbać, aby personel nie wykonywał pracy w warunkach niebezpiecznych, szkodliwych dla zdrowia oraz niespełniających odpowiednich wymagań sanitarnych. Wykonawca zapewni i będzie utrzymywał wszelkie urządzenia zabezpieczające, socjalne oraz sprzęt i odpowiednią odzież dla ochrony życia i zdrowia osób zatrudnionych na budowie oraz dołoży wszelkich starań dla zapewnienia bezpieczeństwa publicznego;</w:t>
      </w:r>
    </w:p>
    <w:p w:rsidR="002C6D4A" w:rsidRDefault="002C6D4A" w:rsidP="00786F6A">
      <w:pPr>
        <w:pStyle w:val="Akapitzlist"/>
        <w:numPr>
          <w:ilvl w:val="0"/>
          <w:numId w:val="17"/>
        </w:numPr>
        <w:suppressAutoHyphens/>
        <w:spacing w:after="0" w:line="360" w:lineRule="auto"/>
        <w:ind w:left="567" w:hanging="426"/>
        <w:jc w:val="both"/>
        <w:rPr>
          <w:rFonts w:ascii="Cambria" w:hAnsi="Cambria" w:cs="Times New Roman"/>
        </w:rPr>
      </w:pPr>
      <w:r>
        <w:rPr>
          <w:rFonts w:ascii="Cambria" w:hAnsi="Cambria" w:cs="Times New Roman"/>
        </w:rPr>
        <w:t>prowadzenia działań promocyjnych. Działania te powinny być prowadzone zgodnie z wymogami krajowych i unijnych aktów prawnych i wytycznych, a w szczególności zgodnie z wymogami: Rozporządzenia Komisji (WE) nr 1828/2006 z dnia 8 grudnia 2006 r. ustanawiającego szczegółowe zasady wykonania rozporządzenia Rady (WE) nr 1083/2006 odnośnie obowiązków informacyjnych i promocyjnych stosowanych przez Państwa Członkowskie.</w:t>
      </w:r>
    </w:p>
    <w:p w:rsidR="002C6D4A" w:rsidRDefault="002C6D4A" w:rsidP="00786F6A">
      <w:pPr>
        <w:pStyle w:val="Akapitzlist"/>
        <w:numPr>
          <w:ilvl w:val="0"/>
          <w:numId w:val="16"/>
        </w:numPr>
        <w:suppressAutoHyphens/>
        <w:spacing w:after="0" w:line="360" w:lineRule="auto"/>
        <w:ind w:left="284" w:hanging="284"/>
        <w:jc w:val="both"/>
        <w:rPr>
          <w:rFonts w:ascii="Cambria" w:hAnsi="Cambria" w:cs="Times New Roman"/>
        </w:rPr>
      </w:pPr>
      <w:r>
        <w:rPr>
          <w:rFonts w:ascii="Cambria" w:hAnsi="Cambria" w:cs="Times New Roman"/>
        </w:rPr>
        <w:t>Wykonawca, niezależnie od obowiązków, o których mowa w ust. 1, w związku z tym, że inwestycja na odcinku od miejscowości Jaworznia do miejscowości Janów jest częściowo zlokalizowana na obszarze Natura 2000 Wzgórza Chęcińsko-Kieleckie PLH260041, zobowiązany jest respektować wszystkie warunki realizacji robót wynikające z przepisów prawa oraz decyzji, uzgodnień i zaleceń organów administracji i zainteresowanych stron, warunków środowiskowych oraz wykona projekty i opracowania towarzyszące zgodne z tymi warunkami i wymogami.</w:t>
      </w:r>
    </w:p>
    <w:p w:rsidR="002C6D4A" w:rsidRDefault="002C6D4A" w:rsidP="00786F6A">
      <w:pPr>
        <w:pStyle w:val="Akapitzlist"/>
        <w:numPr>
          <w:ilvl w:val="0"/>
          <w:numId w:val="16"/>
        </w:numPr>
        <w:suppressAutoHyphens/>
        <w:spacing w:after="0" w:line="360" w:lineRule="auto"/>
        <w:ind w:left="284" w:hanging="284"/>
        <w:jc w:val="both"/>
        <w:rPr>
          <w:rFonts w:ascii="Cambria" w:hAnsi="Cambria" w:cs="Times New Roman"/>
        </w:rPr>
      </w:pPr>
      <w:r>
        <w:rPr>
          <w:rFonts w:ascii="Cambria" w:hAnsi="Cambria" w:cs="Times New Roman"/>
        </w:rPr>
        <w:t xml:space="preserve">Dla zapewnienia możliwości monitorowania postępu prac, Wykonawca przedstawi Zamawiającemu do zatwierdzenia szczegółowy harmonogram prac projektowych - nie później niż 2 tygodnie po podpisaniu umowy, i harmonogram prac budowlanych - nie później niż 2 tygodnie po dacie wydaniu zezwolenia na budowę. </w:t>
      </w:r>
    </w:p>
    <w:p w:rsidR="002C6D4A" w:rsidRDefault="002C6D4A" w:rsidP="00786F6A">
      <w:pPr>
        <w:pStyle w:val="Akapitzlist"/>
        <w:numPr>
          <w:ilvl w:val="0"/>
          <w:numId w:val="16"/>
        </w:numPr>
        <w:suppressAutoHyphens/>
        <w:spacing w:after="0" w:line="360" w:lineRule="auto"/>
        <w:ind w:left="284" w:hanging="284"/>
        <w:jc w:val="both"/>
        <w:rPr>
          <w:rFonts w:ascii="Cambria" w:hAnsi="Cambria" w:cs="Times New Roman"/>
        </w:rPr>
      </w:pPr>
      <w:r>
        <w:rPr>
          <w:rFonts w:ascii="Cambria" w:hAnsi="Cambria"/>
        </w:rPr>
        <w:t>Wykonawca jest zobowiązany do posługiwania się właściwym personelem przy wykonywaniu przedmiotu umowy, w tym:</w:t>
      </w:r>
    </w:p>
    <w:p w:rsidR="002C6D4A" w:rsidRDefault="002C6D4A" w:rsidP="00786F6A">
      <w:pPr>
        <w:pStyle w:val="Akapitzlist"/>
        <w:numPr>
          <w:ilvl w:val="0"/>
          <w:numId w:val="19"/>
        </w:numPr>
        <w:suppressAutoHyphens/>
        <w:spacing w:after="0" w:line="360" w:lineRule="auto"/>
        <w:ind w:left="567" w:hanging="283"/>
        <w:jc w:val="both"/>
        <w:rPr>
          <w:rFonts w:ascii="Cambria" w:hAnsi="Cambria"/>
        </w:rPr>
      </w:pPr>
      <w:r>
        <w:rPr>
          <w:rFonts w:ascii="Cambria" w:hAnsi="Cambria"/>
        </w:rPr>
        <w:t xml:space="preserve">zatrudniania na podstawie umowy o pracę </w:t>
      </w:r>
      <w:r>
        <w:rPr>
          <w:rFonts w:ascii="Cambria" w:hAnsi="Cambria"/>
          <w:bCs/>
        </w:rPr>
        <w:t>osób wykonujących czynności w zakresie realizacji zamówienia, których wykonanie polega na wykonywaniu pracy w sposób określony w art.</w:t>
      </w:r>
      <w:r>
        <w:rPr>
          <w:rFonts w:ascii="Cambria" w:hAnsi="Cambria"/>
        </w:rPr>
        <w:t> </w:t>
      </w:r>
      <w:r>
        <w:rPr>
          <w:rFonts w:ascii="Cambria" w:hAnsi="Cambria"/>
          <w:bCs/>
        </w:rPr>
        <w:t xml:space="preserve">22 § 1 ustawy z dnia 26 czerwca 1974 r. – Kodeks pracy (j.t. Dz. U. z 2018 r. poz. 108), w szczególności </w:t>
      </w:r>
      <w:r>
        <w:rPr>
          <w:rFonts w:ascii="Cambria" w:hAnsi="Cambria"/>
        </w:rPr>
        <w:t xml:space="preserve">osób wykonujących w zakresie realizacji zamówienia czynności </w:t>
      </w:r>
      <w:r>
        <w:rPr>
          <w:rFonts w:ascii="Cambria" w:hAnsi="Cambria"/>
          <w:color w:val="000000"/>
        </w:rPr>
        <w:t>robót budowlach w branży drogowej i instalacyjnej  elektrycznej.</w:t>
      </w:r>
    </w:p>
    <w:p w:rsidR="002C6D4A" w:rsidRDefault="002C6D4A" w:rsidP="00786F6A">
      <w:pPr>
        <w:pStyle w:val="Akapitzlist"/>
        <w:numPr>
          <w:ilvl w:val="0"/>
          <w:numId w:val="19"/>
        </w:numPr>
        <w:spacing w:after="0" w:line="360" w:lineRule="auto"/>
        <w:ind w:left="567" w:hanging="283"/>
        <w:jc w:val="both"/>
        <w:rPr>
          <w:rFonts w:ascii="Cambria" w:hAnsi="Cambria"/>
          <w:b/>
        </w:rPr>
      </w:pPr>
      <w:r>
        <w:rPr>
          <w:rFonts w:ascii="Cambria" w:hAnsi="Cambria"/>
        </w:rPr>
        <w:lastRenderedPageBreak/>
        <w:t>zapewnienia osobom zatrudnionym na placu budowy szkolenia BHP i bezpiecznych warunków pracy;</w:t>
      </w:r>
    </w:p>
    <w:p w:rsidR="002C6D4A" w:rsidRDefault="002C6D4A" w:rsidP="00786F6A">
      <w:pPr>
        <w:pStyle w:val="Akapitzlist"/>
        <w:numPr>
          <w:ilvl w:val="0"/>
          <w:numId w:val="19"/>
        </w:numPr>
        <w:spacing w:after="0" w:line="360" w:lineRule="auto"/>
        <w:ind w:left="567" w:hanging="283"/>
        <w:jc w:val="both"/>
        <w:rPr>
          <w:rFonts w:ascii="Cambria" w:hAnsi="Cambria"/>
          <w:b/>
        </w:rPr>
      </w:pPr>
      <w:r>
        <w:rPr>
          <w:rFonts w:ascii="Cambria" w:hAnsi="Cambria"/>
        </w:rPr>
        <w:t>koordynacji robót podwykonawców, którym powierzył wykonanie części przedmiotu umowy na zasadach przewidzianych niniejszą umową.</w:t>
      </w:r>
    </w:p>
    <w:p w:rsidR="002C6D4A" w:rsidRDefault="002C6D4A" w:rsidP="00786F6A">
      <w:pPr>
        <w:pStyle w:val="Akapitzlist"/>
        <w:numPr>
          <w:ilvl w:val="0"/>
          <w:numId w:val="16"/>
        </w:numPr>
        <w:suppressAutoHyphens/>
        <w:spacing w:after="0" w:line="360" w:lineRule="auto"/>
        <w:ind w:left="284" w:hanging="284"/>
        <w:jc w:val="both"/>
        <w:rPr>
          <w:rFonts w:ascii="Cambria" w:hAnsi="Cambria" w:cs="Times New Roman"/>
        </w:rPr>
      </w:pPr>
      <w:r>
        <w:rPr>
          <w:rFonts w:ascii="Cambria" w:hAnsi="Cambria" w:cs="Times New Roman"/>
        </w:rPr>
        <w:t xml:space="preserve">Wykonawca będzie odpowiedzialny za ochronę robót i za wszelkie materiały i urządzenia używane do robót od daty rozpoczęcia robót do daty ich odbioru ostatecznego przez Zamawiającego. Utrzymanie powinno być prowadzone w taki sposób, aby budowla drogowa lub jej elementy pozostawały w zadowalającym stanie przez cały czas, do momentu odbioru ostatecznego. </w:t>
      </w:r>
    </w:p>
    <w:p w:rsidR="002C6D4A" w:rsidRDefault="002C6D4A" w:rsidP="00786F6A">
      <w:pPr>
        <w:pStyle w:val="Akapitzlist"/>
        <w:numPr>
          <w:ilvl w:val="0"/>
          <w:numId w:val="16"/>
        </w:numPr>
        <w:suppressAutoHyphens/>
        <w:spacing w:after="0" w:line="360" w:lineRule="auto"/>
        <w:ind w:left="284" w:hanging="284"/>
        <w:jc w:val="both"/>
        <w:rPr>
          <w:rFonts w:ascii="Cambria" w:hAnsi="Cambria" w:cs="Times New Roman"/>
        </w:rPr>
      </w:pPr>
      <w:r>
        <w:rPr>
          <w:rFonts w:ascii="Cambria" w:hAnsi="Cambria"/>
        </w:rPr>
        <w:t>Z chwilą przekazania Wykonawcy placu budowy na Wykonawcę przechodzi pełna odpowiedzialność m.in. za :</w:t>
      </w:r>
    </w:p>
    <w:p w:rsidR="002C6D4A" w:rsidRDefault="002C6D4A" w:rsidP="00786F6A">
      <w:pPr>
        <w:pStyle w:val="Tekstpodstawowy"/>
        <w:numPr>
          <w:ilvl w:val="0"/>
          <w:numId w:val="20"/>
        </w:numPr>
        <w:ind w:left="567" w:hanging="283"/>
        <w:rPr>
          <w:rFonts w:ascii="Cambria" w:hAnsi="Cambria"/>
          <w:b w:val="0"/>
          <w:sz w:val="22"/>
          <w:szCs w:val="22"/>
        </w:rPr>
      </w:pPr>
      <w:r>
        <w:rPr>
          <w:rFonts w:ascii="Cambria" w:hAnsi="Cambria"/>
          <w:b w:val="0"/>
          <w:sz w:val="22"/>
          <w:szCs w:val="22"/>
        </w:rPr>
        <w:t xml:space="preserve">szkody i następstwa nieszczęśliwych wypadków dotyczących pracowników i osób trzecich przebywających na terenie budowy, </w:t>
      </w:r>
    </w:p>
    <w:p w:rsidR="002C6D4A" w:rsidRDefault="002C6D4A" w:rsidP="00786F6A">
      <w:pPr>
        <w:pStyle w:val="Tekstpodstawowy"/>
        <w:numPr>
          <w:ilvl w:val="0"/>
          <w:numId w:val="20"/>
        </w:numPr>
        <w:ind w:left="567" w:hanging="283"/>
        <w:rPr>
          <w:rFonts w:ascii="Cambria" w:hAnsi="Cambria"/>
          <w:b w:val="0"/>
          <w:sz w:val="22"/>
          <w:szCs w:val="22"/>
        </w:rPr>
      </w:pPr>
      <w:r>
        <w:rPr>
          <w:rFonts w:ascii="Cambria" w:hAnsi="Cambria"/>
          <w:b w:val="0"/>
          <w:sz w:val="22"/>
          <w:szCs w:val="22"/>
        </w:rPr>
        <w:t>szkody wynikające ze zniszczenia obiektów, materiałów  sprzętu i innego mienia związanego z prowadzeniem robót podczas realizacji przedmiotu umowy,</w:t>
      </w:r>
    </w:p>
    <w:p w:rsidR="002C6D4A" w:rsidRDefault="002C6D4A" w:rsidP="00786F6A">
      <w:pPr>
        <w:pStyle w:val="Tekstpodstawowy"/>
        <w:numPr>
          <w:ilvl w:val="0"/>
          <w:numId w:val="20"/>
        </w:numPr>
        <w:ind w:left="567" w:hanging="283"/>
        <w:rPr>
          <w:rFonts w:ascii="Cambria" w:hAnsi="Cambria"/>
          <w:b w:val="0"/>
          <w:sz w:val="22"/>
          <w:szCs w:val="22"/>
        </w:rPr>
      </w:pPr>
      <w:r>
        <w:rPr>
          <w:rFonts w:ascii="Cambria" w:hAnsi="Cambria"/>
          <w:b w:val="0"/>
          <w:sz w:val="22"/>
          <w:szCs w:val="22"/>
        </w:rPr>
        <w:t xml:space="preserve">szkody wynikające ze zniszczenia własności osób trzecich spowodowane zaniedbaniem </w:t>
      </w:r>
      <w:r>
        <w:rPr>
          <w:rFonts w:ascii="Cambria" w:hAnsi="Cambria"/>
          <w:b w:val="0"/>
          <w:sz w:val="22"/>
          <w:szCs w:val="22"/>
          <w:lang w:val="pl-PL"/>
        </w:rPr>
        <w:t>W</w:t>
      </w:r>
      <w:r>
        <w:rPr>
          <w:rFonts w:ascii="Cambria" w:hAnsi="Cambria"/>
          <w:b w:val="0"/>
          <w:sz w:val="22"/>
          <w:szCs w:val="22"/>
        </w:rPr>
        <w:t>ykonawcy</w:t>
      </w:r>
      <w:r>
        <w:rPr>
          <w:rFonts w:ascii="Cambria" w:hAnsi="Cambria"/>
          <w:b w:val="0"/>
          <w:sz w:val="22"/>
          <w:szCs w:val="22"/>
          <w:lang w:val="pl-PL"/>
        </w:rPr>
        <w:t>.</w:t>
      </w:r>
    </w:p>
    <w:p w:rsidR="002C6D4A" w:rsidRDefault="002C6D4A" w:rsidP="00786F6A">
      <w:pPr>
        <w:pStyle w:val="Tekstpodstawowy"/>
        <w:numPr>
          <w:ilvl w:val="0"/>
          <w:numId w:val="16"/>
        </w:numPr>
        <w:ind w:left="284" w:hanging="284"/>
        <w:rPr>
          <w:rFonts w:ascii="Cambria" w:hAnsi="Cambria"/>
          <w:b w:val="0"/>
          <w:sz w:val="22"/>
          <w:szCs w:val="22"/>
        </w:rPr>
      </w:pPr>
      <w:r>
        <w:rPr>
          <w:rFonts w:ascii="Cambria" w:hAnsi="Cambria"/>
          <w:b w:val="0"/>
          <w:sz w:val="22"/>
          <w:szCs w:val="22"/>
        </w:rPr>
        <w:t>Wszelkie kwoty nie</w:t>
      </w:r>
      <w:r>
        <w:rPr>
          <w:rFonts w:ascii="Cambria" w:hAnsi="Cambria"/>
          <w:b w:val="0"/>
          <w:sz w:val="22"/>
          <w:szCs w:val="22"/>
          <w:lang w:val="pl-PL"/>
        </w:rPr>
        <w:t xml:space="preserve"> </w:t>
      </w:r>
      <w:r>
        <w:rPr>
          <w:rFonts w:ascii="Cambria" w:hAnsi="Cambria"/>
          <w:b w:val="0"/>
          <w:sz w:val="22"/>
          <w:szCs w:val="22"/>
        </w:rPr>
        <w:t>pokryte ubezpieczeniem</w:t>
      </w:r>
      <w:r>
        <w:rPr>
          <w:rFonts w:ascii="Cambria" w:hAnsi="Cambria"/>
          <w:b w:val="0"/>
          <w:sz w:val="22"/>
          <w:szCs w:val="22"/>
          <w:lang w:val="pl-PL"/>
        </w:rPr>
        <w:t>, o którym mowa w § 9,</w:t>
      </w:r>
      <w:r>
        <w:rPr>
          <w:rFonts w:ascii="Cambria" w:hAnsi="Cambria"/>
          <w:b w:val="0"/>
          <w:sz w:val="22"/>
          <w:szCs w:val="22"/>
        </w:rPr>
        <w:t xml:space="preserve"> będą obciążały </w:t>
      </w:r>
      <w:r>
        <w:rPr>
          <w:rFonts w:ascii="Cambria" w:hAnsi="Cambria"/>
          <w:b w:val="0"/>
          <w:sz w:val="22"/>
          <w:szCs w:val="22"/>
          <w:lang w:val="pl-PL"/>
        </w:rPr>
        <w:t>W</w:t>
      </w:r>
      <w:r>
        <w:rPr>
          <w:rFonts w:ascii="Cambria" w:hAnsi="Cambria"/>
          <w:b w:val="0"/>
          <w:sz w:val="22"/>
          <w:szCs w:val="22"/>
        </w:rPr>
        <w:t>ykonawcę.</w:t>
      </w:r>
    </w:p>
    <w:p w:rsidR="002C6D4A" w:rsidRDefault="002C6D4A" w:rsidP="00786F6A">
      <w:pPr>
        <w:pStyle w:val="Tekstpodstawowy"/>
        <w:numPr>
          <w:ilvl w:val="0"/>
          <w:numId w:val="16"/>
        </w:numPr>
        <w:ind w:left="284" w:hanging="284"/>
        <w:rPr>
          <w:rFonts w:ascii="Cambria" w:hAnsi="Cambria"/>
          <w:b w:val="0"/>
          <w:sz w:val="22"/>
          <w:szCs w:val="22"/>
        </w:rPr>
      </w:pPr>
      <w:r>
        <w:rPr>
          <w:rFonts w:ascii="Cambria" w:hAnsi="Cambria"/>
          <w:b w:val="0"/>
          <w:sz w:val="22"/>
          <w:szCs w:val="22"/>
        </w:rPr>
        <w:t xml:space="preserve">Szczegółowy zakres obowiązków Wykonawcy zawiera </w:t>
      </w:r>
      <w:r>
        <w:rPr>
          <w:rFonts w:ascii="Cambria" w:hAnsi="Cambria"/>
          <w:b w:val="0"/>
          <w:sz w:val="22"/>
          <w:szCs w:val="22"/>
          <w:lang w:val="pl-PL"/>
        </w:rPr>
        <w:t>dokumentacja, o której mowa w § 1 ust. 2.</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5</w:t>
      </w:r>
    </w:p>
    <w:p w:rsidR="002C6D4A" w:rsidRDefault="002C6D4A" w:rsidP="002C6D4A">
      <w:pPr>
        <w:spacing w:after="0" w:line="360" w:lineRule="auto"/>
        <w:jc w:val="center"/>
        <w:rPr>
          <w:rFonts w:ascii="Cambria" w:hAnsi="Cambria"/>
          <w:b/>
        </w:rPr>
      </w:pPr>
      <w:r>
        <w:rPr>
          <w:rFonts w:ascii="Cambria" w:hAnsi="Cambria"/>
          <w:b/>
        </w:rPr>
        <w:t>Materiały</w:t>
      </w:r>
    </w:p>
    <w:p w:rsidR="002C6D4A" w:rsidRDefault="002C6D4A" w:rsidP="00786F6A">
      <w:pPr>
        <w:pStyle w:val="Akapitzlist"/>
        <w:numPr>
          <w:ilvl w:val="0"/>
          <w:numId w:val="21"/>
        </w:numPr>
        <w:suppressAutoHyphens/>
        <w:spacing w:after="0" w:line="360"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rsidR="002C6D4A" w:rsidRDefault="002C6D4A" w:rsidP="00786F6A">
      <w:pPr>
        <w:pStyle w:val="Akapitzlist"/>
        <w:numPr>
          <w:ilvl w:val="0"/>
          <w:numId w:val="21"/>
        </w:numPr>
        <w:suppressAutoHyphens/>
        <w:spacing w:after="0" w:line="360" w:lineRule="auto"/>
        <w:ind w:left="284" w:hanging="284"/>
        <w:jc w:val="both"/>
        <w:rPr>
          <w:rFonts w:ascii="Cambria" w:hAnsi="Cambria" w:cs="Times New Roman"/>
        </w:rPr>
      </w:pPr>
      <w:r>
        <w:rPr>
          <w:rFonts w:ascii="Cambria" w:hAnsi="Cambria"/>
        </w:rPr>
        <w:t xml:space="preserve">Roboty budowlane objęte przedmiotem umowy należy wykonywać przy użyciu materiałów, dla których standardy określono w dokumentacji, o której mowa w § 1 ust. 2 lit. a-d, w tym w </w:t>
      </w:r>
      <w:r>
        <w:rPr>
          <w:rFonts w:ascii="Cambria" w:hAnsi="Cambria" w:cs="Times New Roman"/>
        </w:rPr>
        <w:t>Programie Funkcjonalno-Użytkowym i w załącznikach do Programu Funkcjonalno-Użytkowego, a także w specyfikacji technicznej budowy ścieżki rowerowej, specyfikacji technicznej dla oświetlenia solarnego zasilanego energią odnawialną.</w:t>
      </w:r>
    </w:p>
    <w:p w:rsidR="002C6D4A" w:rsidRDefault="002C6D4A" w:rsidP="00786F6A">
      <w:pPr>
        <w:pStyle w:val="Akapitzlist"/>
        <w:numPr>
          <w:ilvl w:val="0"/>
          <w:numId w:val="21"/>
        </w:numPr>
        <w:suppressAutoHyphens/>
        <w:spacing w:after="0" w:line="360" w:lineRule="auto"/>
        <w:ind w:left="284" w:hanging="284"/>
        <w:jc w:val="both"/>
        <w:rPr>
          <w:rFonts w:ascii="Cambria" w:hAnsi="Cambria" w:cs="Times New Roman"/>
        </w:rPr>
      </w:pPr>
      <w:r>
        <w:rPr>
          <w:rFonts w:ascii="Cambria" w:hAnsi="Cambria"/>
        </w:rPr>
        <w:t xml:space="preserve">Jakość materiałów, wyrobów i innych urządzeń użytych do wykonania przedmiotu zamówienia przez Wykonawcę powinna być zgodna z normami, atestami, świadectwami dopuszczenia do stosowania. Ciężar wykazania tej zgodności spoczywa na Wykonawcy. </w:t>
      </w:r>
      <w:r>
        <w:rPr>
          <w:rFonts w:ascii="Cambria" w:hAnsi="Cambria"/>
        </w:rPr>
        <w:lastRenderedPageBreak/>
        <w:t>Dokumenty potwierdzające spełnienie wymogów jakościowych Wykonawca okaże i przekaże Zamawiającemu na każde jego żądanie.</w:t>
      </w:r>
    </w:p>
    <w:p w:rsidR="002C6D4A" w:rsidRDefault="002C6D4A" w:rsidP="00786F6A">
      <w:pPr>
        <w:pStyle w:val="Akapitzlist"/>
        <w:numPr>
          <w:ilvl w:val="0"/>
          <w:numId w:val="21"/>
        </w:numPr>
        <w:suppressAutoHyphens/>
        <w:spacing w:after="0" w:line="360" w:lineRule="auto"/>
        <w:ind w:left="284" w:hanging="284"/>
        <w:jc w:val="both"/>
        <w:rPr>
          <w:rFonts w:ascii="Cambria" w:hAnsi="Cambria" w:cs="Times New Roman"/>
        </w:rPr>
      </w:pPr>
      <w:r>
        <w:rPr>
          <w:rFonts w:ascii="Cambria" w:hAnsi="Cambria"/>
        </w:rPr>
        <w:t>W przypadku gdy Wykonawca będzie stosował rozwiązania równoważne lub równoważne materiały, wyroby i inne urządzenia w stosunku do tych określonych przez Zamawiającego w SIWZ i dokumentacji, o której mowa w § 1 ust. 2 lit. a-d,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rsidR="002C6D4A" w:rsidRDefault="002C6D4A" w:rsidP="002C6D4A">
      <w:pPr>
        <w:spacing w:after="0" w:line="360" w:lineRule="auto"/>
        <w:jc w:val="both"/>
        <w:rPr>
          <w:rFonts w:ascii="Cambria" w:hAnsi="Cambria"/>
          <w:b/>
        </w:rPr>
      </w:pPr>
    </w:p>
    <w:p w:rsidR="002C6D4A" w:rsidRDefault="002C6D4A" w:rsidP="002C6D4A">
      <w:pPr>
        <w:spacing w:after="0" w:line="360" w:lineRule="auto"/>
        <w:jc w:val="center"/>
        <w:rPr>
          <w:rFonts w:ascii="Cambria" w:hAnsi="Cambria"/>
          <w:b/>
        </w:rPr>
      </w:pPr>
      <w:r>
        <w:rPr>
          <w:rFonts w:ascii="Cambria" w:hAnsi="Cambria"/>
          <w:b/>
        </w:rPr>
        <w:t>§ 6</w:t>
      </w:r>
    </w:p>
    <w:p w:rsidR="002C6D4A" w:rsidRDefault="002C6D4A" w:rsidP="002C6D4A">
      <w:pPr>
        <w:spacing w:after="0" w:line="360" w:lineRule="auto"/>
        <w:jc w:val="center"/>
        <w:rPr>
          <w:rFonts w:ascii="Cambria" w:hAnsi="Cambria"/>
          <w:b/>
        </w:rPr>
      </w:pPr>
      <w:r>
        <w:rPr>
          <w:rFonts w:ascii="Cambria" w:hAnsi="Cambria"/>
          <w:b/>
        </w:rPr>
        <w:t>Wynagrodzenie Wykonawcy</w:t>
      </w:r>
    </w:p>
    <w:p w:rsidR="002C6D4A" w:rsidRDefault="002C6D4A" w:rsidP="00786F6A">
      <w:pPr>
        <w:pStyle w:val="Akapitzlist"/>
        <w:numPr>
          <w:ilvl w:val="0"/>
          <w:numId w:val="22"/>
        </w:numPr>
        <w:spacing w:after="0" w:line="360" w:lineRule="auto"/>
        <w:ind w:left="284" w:hanging="284"/>
        <w:jc w:val="both"/>
        <w:rPr>
          <w:rFonts w:ascii="Cambria" w:hAnsi="Cambria"/>
          <w:b/>
        </w:rPr>
      </w:pPr>
      <w:r>
        <w:rPr>
          <w:rFonts w:ascii="Cambria" w:hAnsi="Cambria"/>
        </w:rPr>
        <w:t>Strony ustalają, że wynagrodzenie należne Wykonawcy będzie wynagrodzeniem ryczałtowym.</w:t>
      </w:r>
    </w:p>
    <w:p w:rsidR="002C6D4A" w:rsidRDefault="002C6D4A" w:rsidP="00786F6A">
      <w:pPr>
        <w:pStyle w:val="Akapitzlist"/>
        <w:numPr>
          <w:ilvl w:val="0"/>
          <w:numId w:val="22"/>
        </w:numPr>
        <w:spacing w:after="0" w:line="360" w:lineRule="auto"/>
        <w:ind w:left="284" w:hanging="284"/>
        <w:jc w:val="both"/>
        <w:rPr>
          <w:rFonts w:ascii="Cambria" w:hAnsi="Cambria"/>
          <w:b/>
        </w:rPr>
      </w:pPr>
      <w:r>
        <w:rPr>
          <w:rFonts w:ascii="Cambria" w:hAnsi="Cambria"/>
        </w:rPr>
        <w:t xml:space="preserve">Za prawidłowego wykonanie przedmiotu umowy Strony ustalają następujące wynagrodzenie </w:t>
      </w:r>
      <w:r>
        <w:rPr>
          <w:rFonts w:ascii="Cambria" w:hAnsi="Cambria" w:cs="Arial"/>
          <w:color w:val="000000"/>
        </w:rPr>
        <w:t>w wysokości …............................ zł brutto (słownie: ….............), w tym ……% podatek VAT – …....... zł (słownie: ….........), w tym :</w:t>
      </w:r>
    </w:p>
    <w:p w:rsidR="002C6D4A" w:rsidRDefault="002C6D4A" w:rsidP="00786F6A">
      <w:pPr>
        <w:pStyle w:val="Akapitzlist"/>
        <w:numPr>
          <w:ilvl w:val="0"/>
          <w:numId w:val="23"/>
        </w:numPr>
        <w:autoSpaceDE w:val="0"/>
        <w:spacing w:after="0" w:line="360" w:lineRule="auto"/>
        <w:ind w:left="851" w:hanging="284"/>
        <w:jc w:val="both"/>
        <w:rPr>
          <w:rFonts w:ascii="Cambria" w:hAnsi="Cambria" w:cs="Arial"/>
          <w:b/>
          <w:color w:val="000000"/>
          <w:u w:val="single"/>
        </w:rPr>
      </w:pPr>
      <w:r>
        <w:rPr>
          <w:rFonts w:ascii="Cambria" w:hAnsi="Cambria" w:cs="Arial"/>
          <w:color w:val="000000"/>
        </w:rPr>
        <w:t>cena brutto -  za  dokumentację  projektową z uzgodnieniami …………………………   zł;</w:t>
      </w:r>
    </w:p>
    <w:p w:rsidR="002C6D4A" w:rsidRDefault="002C6D4A" w:rsidP="00786F6A">
      <w:pPr>
        <w:pStyle w:val="Akapitzlist"/>
        <w:numPr>
          <w:ilvl w:val="0"/>
          <w:numId w:val="23"/>
        </w:numPr>
        <w:autoSpaceDE w:val="0"/>
        <w:spacing w:after="0" w:line="360" w:lineRule="auto"/>
        <w:ind w:left="851" w:hanging="284"/>
        <w:jc w:val="both"/>
        <w:rPr>
          <w:rFonts w:ascii="Cambria" w:hAnsi="Cambria" w:cs="Arial"/>
          <w:b/>
          <w:color w:val="000000"/>
          <w:u w:val="single"/>
        </w:rPr>
      </w:pPr>
      <w:r>
        <w:rPr>
          <w:rFonts w:ascii="Cambria" w:hAnsi="Cambria" w:cs="Arial"/>
          <w:color w:val="000000"/>
        </w:rPr>
        <w:t>cena brutto  - za   roboty budowlane  ……………………………………….    zł;</w:t>
      </w:r>
    </w:p>
    <w:p w:rsidR="002C6D4A" w:rsidRDefault="002C6D4A" w:rsidP="00786F6A">
      <w:pPr>
        <w:pStyle w:val="Akapitzlist"/>
        <w:numPr>
          <w:ilvl w:val="0"/>
          <w:numId w:val="22"/>
        </w:numPr>
        <w:spacing w:after="0" w:line="360" w:lineRule="auto"/>
        <w:ind w:left="284" w:hanging="284"/>
        <w:jc w:val="both"/>
        <w:rPr>
          <w:rFonts w:ascii="Cambria" w:hAnsi="Cambria"/>
        </w:rPr>
      </w:pPr>
      <w:r>
        <w:rPr>
          <w:rFonts w:ascii="Cambria" w:hAnsi="Cambria"/>
        </w:rPr>
        <w:t>W wynagrodzeniu, o którym mowa w ust. 2, mieszczą się wszystkie koszty wykonania przedmiotu umowy w tym między innymi: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rsidR="002C6D4A" w:rsidRDefault="002C6D4A" w:rsidP="00786F6A">
      <w:pPr>
        <w:pStyle w:val="Akapitzlist"/>
        <w:numPr>
          <w:ilvl w:val="0"/>
          <w:numId w:val="22"/>
        </w:numPr>
        <w:spacing w:after="0" w:line="360" w:lineRule="auto"/>
        <w:ind w:left="284" w:hanging="284"/>
        <w:jc w:val="both"/>
        <w:rPr>
          <w:rFonts w:ascii="Cambria" w:hAnsi="Cambria"/>
        </w:rPr>
      </w:pPr>
      <w:r>
        <w:rPr>
          <w:rFonts w:ascii="Cambria" w:hAnsi="Cambria"/>
        </w:rPr>
        <w:t>Wykonawca oświadcza, że dokonał wizji lokalnej w terenie oraz zdobył wszelkie informacje, które mogą być konieczne do prawidłowej wyceny wartości robót, gdyż wyklucza się możliwość roszczeń Wykonawcy związanych z błędnym skalkulowaniem ceny lub pominięciem elementów niezbędnych do prawidłowego wykonania przedmiotu umowy.</w:t>
      </w:r>
    </w:p>
    <w:p w:rsidR="002C6D4A" w:rsidRDefault="002C6D4A" w:rsidP="002C6D4A">
      <w:pPr>
        <w:spacing w:after="0" w:line="360" w:lineRule="auto"/>
        <w:jc w:val="both"/>
        <w:rPr>
          <w:rFonts w:ascii="Cambria" w:hAnsi="Cambria"/>
          <w:b/>
        </w:rPr>
      </w:pPr>
    </w:p>
    <w:p w:rsidR="002C6D4A" w:rsidRDefault="002C6D4A" w:rsidP="002C6D4A">
      <w:pPr>
        <w:spacing w:after="0" w:line="360" w:lineRule="auto"/>
        <w:jc w:val="center"/>
        <w:rPr>
          <w:rFonts w:ascii="Cambria" w:hAnsi="Cambria"/>
          <w:b/>
        </w:rPr>
      </w:pPr>
      <w:r>
        <w:rPr>
          <w:rFonts w:ascii="Cambria" w:hAnsi="Cambria"/>
          <w:b/>
        </w:rPr>
        <w:t>§ 7</w:t>
      </w:r>
    </w:p>
    <w:p w:rsidR="002C6D4A" w:rsidRDefault="002C6D4A" w:rsidP="002C6D4A">
      <w:pPr>
        <w:spacing w:after="0" w:line="360" w:lineRule="auto"/>
        <w:jc w:val="center"/>
        <w:rPr>
          <w:rFonts w:ascii="Cambria" w:hAnsi="Cambria"/>
          <w:b/>
        </w:rPr>
      </w:pPr>
      <w:r>
        <w:rPr>
          <w:rFonts w:ascii="Cambria" w:hAnsi="Cambria"/>
          <w:b/>
        </w:rPr>
        <w:lastRenderedPageBreak/>
        <w:t>Fakturowanie i rozliczenie</w:t>
      </w:r>
    </w:p>
    <w:p w:rsidR="0057222E" w:rsidRDefault="002C6D4A" w:rsidP="00786F6A">
      <w:pPr>
        <w:pStyle w:val="Akapitzlist"/>
        <w:numPr>
          <w:ilvl w:val="0"/>
          <w:numId w:val="24"/>
        </w:numPr>
        <w:spacing w:after="0" w:line="360" w:lineRule="auto"/>
        <w:ind w:left="284" w:hanging="284"/>
        <w:jc w:val="both"/>
        <w:rPr>
          <w:rFonts w:ascii="Cambria" w:hAnsi="Cambria"/>
        </w:rPr>
      </w:pPr>
      <w:r>
        <w:rPr>
          <w:rFonts w:ascii="Cambria" w:hAnsi="Cambria"/>
        </w:rPr>
        <w:t>Rozliczenie wynagrodzenia należnego Wykonawcy nastąpi</w:t>
      </w:r>
      <w:r w:rsidR="0057222E">
        <w:rPr>
          <w:rFonts w:ascii="Cambria" w:hAnsi="Cambria"/>
        </w:rPr>
        <w:t>:</w:t>
      </w:r>
    </w:p>
    <w:p w:rsidR="0057222E" w:rsidRDefault="007B5B48" w:rsidP="0057222E">
      <w:pPr>
        <w:pStyle w:val="Akapitzlist"/>
        <w:numPr>
          <w:ilvl w:val="0"/>
          <w:numId w:val="51"/>
        </w:numPr>
        <w:spacing w:after="0" w:line="360" w:lineRule="auto"/>
        <w:ind w:left="567" w:hanging="283"/>
        <w:jc w:val="both"/>
        <w:rPr>
          <w:rFonts w:ascii="Cambria" w:hAnsi="Cambria"/>
        </w:rPr>
      </w:pPr>
      <w:r>
        <w:rPr>
          <w:rFonts w:ascii="Cambria" w:hAnsi="Cambria"/>
        </w:rPr>
        <w:t xml:space="preserve">etap I – wykonanie kompleksowej dokumentacji </w:t>
      </w:r>
      <w:r w:rsidR="0057222E">
        <w:rPr>
          <w:rFonts w:ascii="Cambria" w:hAnsi="Cambria"/>
        </w:rPr>
        <w:t>projektowe</w:t>
      </w:r>
      <w:r>
        <w:rPr>
          <w:rFonts w:ascii="Cambria" w:hAnsi="Cambria"/>
        </w:rPr>
        <w:t>j, faktur</w:t>
      </w:r>
      <w:r w:rsidR="007245E3">
        <w:rPr>
          <w:rFonts w:ascii="Cambria" w:hAnsi="Cambria"/>
        </w:rPr>
        <w:t>ami</w:t>
      </w:r>
      <w:r>
        <w:rPr>
          <w:rFonts w:ascii="Cambria" w:hAnsi="Cambria"/>
        </w:rPr>
        <w:t xml:space="preserve"> częściow</w:t>
      </w:r>
      <w:r w:rsidR="007245E3">
        <w:rPr>
          <w:rFonts w:ascii="Cambria" w:hAnsi="Cambria"/>
        </w:rPr>
        <w:t>ymi</w:t>
      </w:r>
      <w:r>
        <w:rPr>
          <w:rFonts w:ascii="Cambria" w:hAnsi="Cambria"/>
        </w:rPr>
        <w:t>, wystawion</w:t>
      </w:r>
      <w:r w:rsidR="007245E3">
        <w:rPr>
          <w:rFonts w:ascii="Cambria" w:hAnsi="Cambria"/>
        </w:rPr>
        <w:t>ymi</w:t>
      </w:r>
      <w:r>
        <w:rPr>
          <w:rFonts w:ascii="Cambria" w:hAnsi="Cambria"/>
        </w:rPr>
        <w:t xml:space="preserve"> po zakończeniu całości prac projektowych i odbiorze dokumentacji projektow</w:t>
      </w:r>
      <w:r w:rsidR="007245E3">
        <w:rPr>
          <w:rFonts w:ascii="Cambria" w:hAnsi="Cambria"/>
        </w:rPr>
        <w:t>ych</w:t>
      </w:r>
      <w:r>
        <w:rPr>
          <w:rFonts w:ascii="Cambria" w:hAnsi="Cambria"/>
        </w:rPr>
        <w:t xml:space="preserve"> zgodnie z § 11, obejmują</w:t>
      </w:r>
      <w:r w:rsidR="007245E3">
        <w:rPr>
          <w:rFonts w:ascii="Cambria" w:hAnsi="Cambria"/>
        </w:rPr>
        <w:t xml:space="preserve">cymi </w:t>
      </w:r>
      <w:r>
        <w:rPr>
          <w:rFonts w:ascii="Cambria" w:hAnsi="Cambria"/>
        </w:rPr>
        <w:t xml:space="preserve">wynagrodzenie </w:t>
      </w:r>
      <w:r>
        <w:rPr>
          <w:rFonts w:ascii="Cambria" w:hAnsi="Cambria" w:cs="Arial"/>
          <w:color w:val="000000"/>
        </w:rPr>
        <w:t>za dokumentacj</w:t>
      </w:r>
      <w:r w:rsidR="007245E3">
        <w:rPr>
          <w:rFonts w:ascii="Cambria" w:hAnsi="Cambria" w:cs="Arial"/>
          <w:color w:val="000000"/>
        </w:rPr>
        <w:t>e</w:t>
      </w:r>
      <w:r>
        <w:rPr>
          <w:rFonts w:ascii="Cambria" w:hAnsi="Cambria" w:cs="Arial"/>
          <w:color w:val="000000"/>
        </w:rPr>
        <w:t xml:space="preserve"> projektow</w:t>
      </w:r>
      <w:r w:rsidR="007245E3">
        <w:rPr>
          <w:rFonts w:ascii="Cambria" w:hAnsi="Cambria" w:cs="Arial"/>
          <w:color w:val="000000"/>
        </w:rPr>
        <w:t>e</w:t>
      </w:r>
      <w:r>
        <w:rPr>
          <w:rFonts w:ascii="Cambria" w:hAnsi="Cambria" w:cs="Arial"/>
          <w:color w:val="000000"/>
        </w:rPr>
        <w:t xml:space="preserve"> z uzgodnieniami</w:t>
      </w:r>
      <w:r w:rsidR="007245E3">
        <w:rPr>
          <w:rFonts w:ascii="Cambria" w:hAnsi="Cambria" w:cs="Arial"/>
          <w:color w:val="000000"/>
        </w:rPr>
        <w:t xml:space="preserve">, przy czym Wykonawca wystawi odrębne faktury co do </w:t>
      </w:r>
      <w:r w:rsidR="00D44B94">
        <w:rPr>
          <w:rFonts w:ascii="Cambria" w:hAnsi="Cambria" w:cs="Arial"/>
          <w:color w:val="000000"/>
        </w:rPr>
        <w:t xml:space="preserve">dokumentacji projektowych dotyczących </w:t>
      </w:r>
      <w:r w:rsidR="007245E3">
        <w:rPr>
          <w:rFonts w:ascii="Cambria" w:hAnsi="Cambria" w:cs="Arial"/>
          <w:color w:val="000000"/>
        </w:rPr>
        <w:t>poszczególnych ścieżek rowerowych, o których mowa w § 1 ust. 1 lit. „a” i „b”</w:t>
      </w:r>
      <w:r>
        <w:rPr>
          <w:rFonts w:ascii="Cambria" w:hAnsi="Cambria"/>
        </w:rPr>
        <w:t>;</w:t>
      </w:r>
      <w:r w:rsidR="0057222E">
        <w:rPr>
          <w:rFonts w:ascii="Cambria" w:hAnsi="Cambria"/>
        </w:rPr>
        <w:t xml:space="preserve"> </w:t>
      </w:r>
    </w:p>
    <w:p w:rsidR="002C6D4A" w:rsidRPr="007B5B48" w:rsidRDefault="002C6D4A" w:rsidP="007B5B48">
      <w:pPr>
        <w:pStyle w:val="Akapitzlist"/>
        <w:numPr>
          <w:ilvl w:val="0"/>
          <w:numId w:val="51"/>
        </w:numPr>
        <w:spacing w:after="0" w:line="360" w:lineRule="auto"/>
        <w:ind w:left="567" w:hanging="283"/>
        <w:jc w:val="both"/>
        <w:rPr>
          <w:rFonts w:ascii="Cambria" w:hAnsi="Cambria"/>
        </w:rPr>
      </w:pPr>
      <w:r>
        <w:rPr>
          <w:rFonts w:ascii="Cambria" w:hAnsi="Cambria"/>
        </w:rPr>
        <w:t xml:space="preserve"> </w:t>
      </w:r>
      <w:r w:rsidR="007B5B48">
        <w:rPr>
          <w:rFonts w:ascii="Cambria" w:hAnsi="Cambria"/>
        </w:rPr>
        <w:t>etap II – wykonanie robót budowlanych, faktur</w:t>
      </w:r>
      <w:r w:rsidR="007245E3">
        <w:rPr>
          <w:rFonts w:ascii="Cambria" w:hAnsi="Cambria"/>
        </w:rPr>
        <w:t>ami</w:t>
      </w:r>
      <w:r w:rsidR="007B5B48">
        <w:rPr>
          <w:rFonts w:ascii="Cambria" w:hAnsi="Cambria"/>
        </w:rPr>
        <w:t xml:space="preserve"> końcow</w:t>
      </w:r>
      <w:r w:rsidR="007245E3">
        <w:rPr>
          <w:rFonts w:ascii="Cambria" w:hAnsi="Cambria"/>
        </w:rPr>
        <w:t>ymi</w:t>
      </w:r>
      <w:r w:rsidR="007B5B48">
        <w:rPr>
          <w:rFonts w:ascii="Cambria" w:hAnsi="Cambria"/>
        </w:rPr>
        <w:t xml:space="preserve"> </w:t>
      </w:r>
      <w:r w:rsidRPr="007B5B48">
        <w:rPr>
          <w:rFonts w:ascii="Cambria" w:hAnsi="Cambria"/>
        </w:rPr>
        <w:t>wystawio</w:t>
      </w:r>
      <w:r w:rsidR="007245E3">
        <w:rPr>
          <w:rFonts w:ascii="Cambria" w:hAnsi="Cambria"/>
        </w:rPr>
        <w:t>nymi</w:t>
      </w:r>
      <w:r w:rsidRPr="007B5B48">
        <w:rPr>
          <w:rFonts w:ascii="Cambria" w:hAnsi="Cambria"/>
        </w:rPr>
        <w:t xml:space="preserve"> po zakończeniu całości robót i odbiorze ostatecznym</w:t>
      </w:r>
      <w:r w:rsidR="007B5B48">
        <w:rPr>
          <w:rFonts w:ascii="Cambria" w:hAnsi="Cambria"/>
        </w:rPr>
        <w:t xml:space="preserve"> zgodnie z § 12, obejmując</w:t>
      </w:r>
      <w:r w:rsidR="007245E3">
        <w:rPr>
          <w:rFonts w:ascii="Cambria" w:hAnsi="Cambria"/>
        </w:rPr>
        <w:t>ymi</w:t>
      </w:r>
      <w:r w:rsidR="007B5B48">
        <w:rPr>
          <w:rFonts w:ascii="Cambria" w:hAnsi="Cambria"/>
        </w:rPr>
        <w:t xml:space="preserve"> wynagrodzenie za roboty budowlane</w:t>
      </w:r>
      <w:r w:rsidR="007245E3">
        <w:rPr>
          <w:rFonts w:ascii="Cambria" w:hAnsi="Cambria"/>
        </w:rPr>
        <w:t xml:space="preserve">, </w:t>
      </w:r>
      <w:r w:rsidR="007245E3">
        <w:rPr>
          <w:rFonts w:ascii="Cambria" w:hAnsi="Cambria" w:cs="Arial"/>
          <w:color w:val="000000"/>
        </w:rPr>
        <w:t xml:space="preserve">przy czym Wykonawca wystawi odrębne faktury co do </w:t>
      </w:r>
      <w:r w:rsidR="00D44B94">
        <w:rPr>
          <w:rFonts w:ascii="Cambria" w:hAnsi="Cambria" w:cs="Arial"/>
          <w:color w:val="000000"/>
        </w:rPr>
        <w:t xml:space="preserve">robót budowlanych dotyczących </w:t>
      </w:r>
      <w:r w:rsidR="007245E3">
        <w:rPr>
          <w:rFonts w:ascii="Cambria" w:hAnsi="Cambria" w:cs="Arial"/>
          <w:color w:val="000000"/>
        </w:rPr>
        <w:t>poszczególnych ścieżek rowerowych, o których mowa w § 1 ust. 1 lit. „a” i „b”</w:t>
      </w:r>
      <w:r w:rsidR="007245E3">
        <w:rPr>
          <w:rFonts w:ascii="Cambria" w:hAnsi="Cambria"/>
        </w:rPr>
        <w:t>;</w:t>
      </w:r>
    </w:p>
    <w:p w:rsidR="007B5B48" w:rsidRPr="007B5B48" w:rsidRDefault="007B5B48" w:rsidP="007B5B48">
      <w:pPr>
        <w:pStyle w:val="Akapitzlist"/>
        <w:numPr>
          <w:ilvl w:val="0"/>
          <w:numId w:val="24"/>
        </w:numPr>
        <w:spacing w:after="0" w:line="360" w:lineRule="auto"/>
        <w:ind w:left="284" w:hanging="284"/>
        <w:jc w:val="both"/>
        <w:rPr>
          <w:rFonts w:ascii="Cambria" w:hAnsi="Cambria"/>
        </w:rPr>
      </w:pPr>
      <w:r>
        <w:rPr>
          <w:rFonts w:ascii="Cambria" w:hAnsi="Cambria"/>
        </w:rPr>
        <w:t>Podstawę do wystawienia faktur częściow</w:t>
      </w:r>
      <w:r w:rsidR="007245E3">
        <w:rPr>
          <w:rFonts w:ascii="Cambria" w:hAnsi="Cambria"/>
        </w:rPr>
        <w:t>ych</w:t>
      </w:r>
      <w:r>
        <w:rPr>
          <w:rFonts w:ascii="Cambria" w:hAnsi="Cambria"/>
        </w:rPr>
        <w:t xml:space="preserve"> stanowić będzie protokół odbioru dokumentacji projektowej potwierdzony ze strony Zamawiającego przez Inspektora Nadzoru Inwestorskiego.</w:t>
      </w:r>
    </w:p>
    <w:p w:rsidR="002C6D4A" w:rsidRDefault="002C6D4A" w:rsidP="00786F6A">
      <w:pPr>
        <w:pStyle w:val="Akapitzlist"/>
        <w:numPr>
          <w:ilvl w:val="0"/>
          <w:numId w:val="24"/>
        </w:numPr>
        <w:spacing w:after="0" w:line="360" w:lineRule="auto"/>
        <w:ind w:left="284" w:hanging="284"/>
        <w:jc w:val="both"/>
        <w:rPr>
          <w:rFonts w:ascii="Cambria" w:hAnsi="Cambria"/>
        </w:rPr>
      </w:pPr>
      <w:r>
        <w:rPr>
          <w:rFonts w:ascii="Cambria" w:hAnsi="Cambria"/>
        </w:rPr>
        <w:t>Podstawę do wystawienia faktur końcow</w:t>
      </w:r>
      <w:r w:rsidR="007245E3">
        <w:rPr>
          <w:rFonts w:ascii="Cambria" w:hAnsi="Cambria"/>
        </w:rPr>
        <w:t>ych</w:t>
      </w:r>
      <w:r>
        <w:rPr>
          <w:rFonts w:ascii="Cambria" w:hAnsi="Cambria"/>
        </w:rPr>
        <w:t xml:space="preserve"> stanowić będzie protokół odbioru ostatecznego, potwierdzony ze strony Zamawiającego przez Inspektora Nadzoru Inwestorskiego.</w:t>
      </w:r>
    </w:p>
    <w:p w:rsidR="002C6D4A" w:rsidRDefault="002C6D4A" w:rsidP="00786F6A">
      <w:pPr>
        <w:pStyle w:val="Akapitzlist"/>
        <w:numPr>
          <w:ilvl w:val="0"/>
          <w:numId w:val="24"/>
        </w:numPr>
        <w:spacing w:after="0" w:line="360" w:lineRule="auto"/>
        <w:ind w:left="284" w:hanging="284"/>
        <w:jc w:val="both"/>
        <w:rPr>
          <w:rFonts w:ascii="Cambria" w:hAnsi="Cambria"/>
        </w:rPr>
      </w:pPr>
      <w:r>
        <w:rPr>
          <w:rFonts w:ascii="Cambria" w:hAnsi="Cambria"/>
        </w:rPr>
        <w:t>Płatność faktur nastąpi w terminie do 30 dni od daty doręczenia Zamawiającemu prawidłowo sporządzon</w:t>
      </w:r>
      <w:r w:rsidR="007B5B48">
        <w:rPr>
          <w:rFonts w:ascii="Cambria" w:hAnsi="Cambria"/>
        </w:rPr>
        <w:t>ych</w:t>
      </w:r>
      <w:r>
        <w:rPr>
          <w:rFonts w:ascii="Cambria" w:hAnsi="Cambria"/>
        </w:rPr>
        <w:t xml:space="preserve"> faktur</w:t>
      </w:r>
      <w:r w:rsidR="007B5B48">
        <w:rPr>
          <w:rFonts w:ascii="Cambria" w:hAnsi="Cambria"/>
        </w:rPr>
        <w:t>.</w:t>
      </w:r>
    </w:p>
    <w:p w:rsidR="002C6D4A" w:rsidRDefault="002C6D4A" w:rsidP="00786F6A">
      <w:pPr>
        <w:pStyle w:val="Akapitzlist"/>
        <w:numPr>
          <w:ilvl w:val="0"/>
          <w:numId w:val="24"/>
        </w:numPr>
        <w:spacing w:after="0" w:line="360" w:lineRule="auto"/>
        <w:ind w:left="284" w:hanging="284"/>
        <w:jc w:val="both"/>
        <w:rPr>
          <w:rFonts w:ascii="Cambria" w:hAnsi="Cambria"/>
        </w:rPr>
      </w:pPr>
      <w:r>
        <w:rPr>
          <w:rFonts w:ascii="Cambria" w:hAnsi="Cambria"/>
        </w:rPr>
        <w:t>Do faktury</w:t>
      </w:r>
      <w:r w:rsidR="007B5B48">
        <w:rPr>
          <w:rFonts w:ascii="Cambria" w:hAnsi="Cambria"/>
        </w:rPr>
        <w:t xml:space="preserve"> częściowej</w:t>
      </w:r>
      <w:r>
        <w:rPr>
          <w:rFonts w:ascii="Cambria" w:hAnsi="Cambria"/>
        </w:rPr>
        <w:t xml:space="preserve"> Wykonawca jest zobowiązany dołączyć:</w:t>
      </w:r>
    </w:p>
    <w:p w:rsidR="002C6D4A" w:rsidRDefault="002C6D4A" w:rsidP="00786F6A">
      <w:pPr>
        <w:pStyle w:val="Akapitzlist"/>
        <w:numPr>
          <w:ilvl w:val="2"/>
          <w:numId w:val="25"/>
        </w:numPr>
        <w:spacing w:after="0" w:line="360" w:lineRule="auto"/>
        <w:ind w:left="567" w:hanging="283"/>
        <w:jc w:val="both"/>
        <w:rPr>
          <w:rFonts w:ascii="Cambria" w:hAnsi="Cambria"/>
        </w:rPr>
      </w:pPr>
      <w:r>
        <w:rPr>
          <w:rFonts w:ascii="Cambria" w:hAnsi="Cambria"/>
        </w:rPr>
        <w:t xml:space="preserve">protokół odbioru </w:t>
      </w:r>
      <w:r w:rsidR="007B5B48">
        <w:rPr>
          <w:rFonts w:ascii="Cambria" w:hAnsi="Cambria"/>
        </w:rPr>
        <w:t>dokumentacji projektowej;</w:t>
      </w:r>
    </w:p>
    <w:p w:rsidR="002C6D4A" w:rsidRDefault="002C6D4A" w:rsidP="00786F6A">
      <w:pPr>
        <w:pStyle w:val="Akapitzlist"/>
        <w:numPr>
          <w:ilvl w:val="2"/>
          <w:numId w:val="25"/>
        </w:numPr>
        <w:spacing w:after="0" w:line="360" w:lineRule="auto"/>
        <w:ind w:left="567" w:hanging="283"/>
        <w:jc w:val="both"/>
        <w:rPr>
          <w:rFonts w:ascii="Cambria" w:hAnsi="Cambria"/>
        </w:rPr>
      </w:pPr>
      <w:r>
        <w:rPr>
          <w:rFonts w:ascii="Cambria" w:hAnsi="Cambria"/>
        </w:rPr>
        <w:t xml:space="preserve">oświadczenie, że </w:t>
      </w:r>
      <w:r w:rsidR="007B5B48">
        <w:rPr>
          <w:rFonts w:ascii="Cambria" w:hAnsi="Cambria"/>
        </w:rPr>
        <w:t>prace</w:t>
      </w:r>
      <w:r>
        <w:rPr>
          <w:rFonts w:ascii="Cambria" w:hAnsi="Cambria"/>
        </w:rPr>
        <w:t xml:space="preserve"> zostały wykonane bez udziału podwykonawców; lub</w:t>
      </w:r>
    </w:p>
    <w:p w:rsidR="002C6D4A" w:rsidRDefault="002C6D4A" w:rsidP="00786F6A">
      <w:pPr>
        <w:pStyle w:val="Akapitzlist"/>
        <w:numPr>
          <w:ilvl w:val="2"/>
          <w:numId w:val="25"/>
        </w:numPr>
        <w:spacing w:after="0" w:line="360" w:lineRule="auto"/>
        <w:ind w:left="567" w:hanging="283"/>
        <w:jc w:val="both"/>
        <w:rPr>
          <w:rFonts w:ascii="Cambria" w:hAnsi="Cambria"/>
        </w:rPr>
      </w:pPr>
      <w:r>
        <w:rPr>
          <w:rFonts w:ascii="Cambria" w:hAnsi="Cambria"/>
        </w:rPr>
        <w:t>w przypadku wykonania prac z udziałem podwykonawców – oświadczenie podwykonawcy potwierdzające, że otrzymał terminowo od Wykonawcy wynagrodzenie należne z tytułu wykonania części zamówienia</w:t>
      </w:r>
      <w:r w:rsidR="007B5B48">
        <w:rPr>
          <w:rFonts w:ascii="Cambria" w:hAnsi="Cambria"/>
        </w:rPr>
        <w:t>.</w:t>
      </w:r>
    </w:p>
    <w:p w:rsidR="007B5B48" w:rsidRPr="007B5B48" w:rsidRDefault="007B5B48" w:rsidP="007B5B48">
      <w:pPr>
        <w:pStyle w:val="Akapitzlist"/>
        <w:numPr>
          <w:ilvl w:val="0"/>
          <w:numId w:val="25"/>
        </w:numPr>
        <w:spacing w:after="0" w:line="360" w:lineRule="auto"/>
        <w:ind w:left="284" w:hanging="284"/>
        <w:jc w:val="both"/>
        <w:rPr>
          <w:rFonts w:ascii="Cambria" w:hAnsi="Cambria"/>
        </w:rPr>
      </w:pPr>
      <w:r w:rsidRPr="007B5B48">
        <w:rPr>
          <w:rFonts w:ascii="Cambria" w:hAnsi="Cambria"/>
        </w:rPr>
        <w:t>Do faktury częściowej Wykonawca jest zobowiązany dołączyć:</w:t>
      </w:r>
    </w:p>
    <w:p w:rsidR="007B5B48" w:rsidRDefault="007B5B48" w:rsidP="007B5B48">
      <w:pPr>
        <w:pStyle w:val="Akapitzlist"/>
        <w:numPr>
          <w:ilvl w:val="2"/>
          <w:numId w:val="25"/>
        </w:numPr>
        <w:spacing w:after="0" w:line="360" w:lineRule="auto"/>
        <w:ind w:left="567" w:hanging="283"/>
        <w:jc w:val="both"/>
        <w:rPr>
          <w:rFonts w:ascii="Cambria" w:hAnsi="Cambria"/>
        </w:rPr>
      </w:pPr>
      <w:r>
        <w:rPr>
          <w:rFonts w:ascii="Cambria" w:hAnsi="Cambria"/>
        </w:rPr>
        <w:t>protokół odbioru ostatecznego;</w:t>
      </w:r>
    </w:p>
    <w:p w:rsidR="007B5B48" w:rsidRDefault="007B5B48" w:rsidP="007B5B48">
      <w:pPr>
        <w:pStyle w:val="Akapitzlist"/>
        <w:numPr>
          <w:ilvl w:val="2"/>
          <w:numId w:val="25"/>
        </w:numPr>
        <w:spacing w:after="0" w:line="360" w:lineRule="auto"/>
        <w:ind w:left="567" w:hanging="283"/>
        <w:jc w:val="both"/>
        <w:rPr>
          <w:rFonts w:ascii="Cambria" w:hAnsi="Cambria"/>
        </w:rPr>
      </w:pPr>
      <w:r>
        <w:rPr>
          <w:rFonts w:ascii="Cambria" w:hAnsi="Cambria"/>
        </w:rPr>
        <w:t>oświadczenie, że prace zostały wykonane bez udziału podwykonawców; lub</w:t>
      </w:r>
    </w:p>
    <w:p w:rsidR="007B5B48" w:rsidRPr="007B5B48" w:rsidRDefault="007B5B48" w:rsidP="007B5B48">
      <w:pPr>
        <w:pStyle w:val="Akapitzlist"/>
        <w:numPr>
          <w:ilvl w:val="2"/>
          <w:numId w:val="25"/>
        </w:numPr>
        <w:spacing w:after="0" w:line="360" w:lineRule="auto"/>
        <w:ind w:left="567" w:hanging="283"/>
        <w:jc w:val="both"/>
        <w:rPr>
          <w:rFonts w:ascii="Cambria" w:hAnsi="Cambria"/>
        </w:rPr>
      </w:pPr>
      <w:r>
        <w:rPr>
          <w:rFonts w:ascii="Cambria" w:hAnsi="Cambria"/>
        </w:rPr>
        <w:t>w przypadku wykonania prac z udziałem podwykonawców – oświadczenie podwykonawcy potwierdzające, że otrzymał terminowo od Wykonawcy wynagrodzenie należne z tytułu wykonania części zamówienia.</w:t>
      </w:r>
    </w:p>
    <w:p w:rsidR="002C6D4A" w:rsidRDefault="002C6D4A" w:rsidP="00786F6A">
      <w:pPr>
        <w:pStyle w:val="Akapitzlist"/>
        <w:numPr>
          <w:ilvl w:val="0"/>
          <w:numId w:val="25"/>
        </w:numPr>
        <w:spacing w:after="0" w:line="360" w:lineRule="auto"/>
        <w:ind w:left="284" w:hanging="284"/>
        <w:jc w:val="both"/>
        <w:rPr>
          <w:rFonts w:ascii="Cambria" w:hAnsi="Cambria"/>
        </w:rPr>
      </w:pPr>
      <w:r>
        <w:rPr>
          <w:rFonts w:ascii="Cambria" w:hAnsi="Cambria"/>
        </w:rPr>
        <w:t>Cesja wierzytelności Wykonawcy wynikając</w:t>
      </w:r>
      <w:r w:rsidR="007B5B48">
        <w:rPr>
          <w:rFonts w:ascii="Cambria" w:hAnsi="Cambria"/>
        </w:rPr>
        <w:t>ych</w:t>
      </w:r>
      <w:r>
        <w:rPr>
          <w:rFonts w:ascii="Cambria" w:hAnsi="Cambria"/>
        </w:rPr>
        <w:t xml:space="preserve"> z faktur jest dopuszczalna tylko za wyrażoną na piśmie zgodą Zamawiającego.</w:t>
      </w:r>
    </w:p>
    <w:p w:rsidR="002C6D4A" w:rsidRDefault="002C6D4A" w:rsidP="00786F6A">
      <w:pPr>
        <w:pStyle w:val="Akapitzlist"/>
        <w:numPr>
          <w:ilvl w:val="0"/>
          <w:numId w:val="25"/>
        </w:numPr>
        <w:spacing w:after="0" w:line="360" w:lineRule="auto"/>
        <w:ind w:left="284" w:hanging="284"/>
        <w:jc w:val="both"/>
        <w:rPr>
          <w:rFonts w:ascii="Cambria" w:hAnsi="Cambria"/>
        </w:rPr>
      </w:pPr>
      <w:r>
        <w:rPr>
          <w:rFonts w:ascii="Cambria" w:hAnsi="Cambria"/>
        </w:rPr>
        <w:lastRenderedPageBreak/>
        <w:t>Określony w ust. 1-4 sposób rozliczenia wynagrodzenia, w przypadku gdy Wykonawca będzie wykonywał przedmiot umowy przy pomocy podwykonawców lub dalszych podwykonawców, podlega odpowiednim zmianom w sposób wskazany w § 8.</w:t>
      </w:r>
    </w:p>
    <w:p w:rsidR="002C6D4A" w:rsidRDefault="002C6D4A" w:rsidP="002C6D4A">
      <w:pPr>
        <w:spacing w:after="0" w:line="360" w:lineRule="auto"/>
        <w:jc w:val="center"/>
        <w:rPr>
          <w:rFonts w:ascii="Cambria" w:hAnsi="Cambria"/>
          <w:b/>
        </w:rPr>
      </w:pPr>
    </w:p>
    <w:p w:rsidR="002C6D4A" w:rsidRDefault="002C6D4A" w:rsidP="002C6D4A">
      <w:pPr>
        <w:spacing w:after="0" w:line="360" w:lineRule="auto"/>
        <w:jc w:val="center"/>
        <w:rPr>
          <w:rFonts w:ascii="Cambria" w:hAnsi="Cambria"/>
          <w:b/>
        </w:rPr>
      </w:pPr>
      <w:r>
        <w:rPr>
          <w:rFonts w:ascii="Cambria" w:hAnsi="Cambria"/>
          <w:b/>
        </w:rPr>
        <w:t>§ 8</w:t>
      </w:r>
    </w:p>
    <w:p w:rsidR="002C6D4A" w:rsidRDefault="002C6D4A" w:rsidP="002C6D4A">
      <w:pPr>
        <w:spacing w:after="0" w:line="360" w:lineRule="auto"/>
        <w:jc w:val="center"/>
        <w:rPr>
          <w:rFonts w:ascii="Cambria" w:hAnsi="Cambria"/>
          <w:b/>
        </w:rPr>
      </w:pPr>
      <w:r>
        <w:rPr>
          <w:rFonts w:ascii="Cambria" w:hAnsi="Cambria"/>
          <w:b/>
        </w:rPr>
        <w:t>Podwykonawcy i rozliczenia z podwykonawcami</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W zakresie wskazanymi w ofercie Wykonawca jest uprawniony do powierzenia podwykonawcom wykonania części robót.</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Umowa o podwykonawstwo, której przedmiotem są roboty budowlane, zawierana przez Wykonawcę z podwykonawcą musi spełniać wymagania określone w SIWZ.</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rsidR="002C6D4A" w:rsidRDefault="002C6D4A" w:rsidP="00786F6A">
      <w:pPr>
        <w:pStyle w:val="Akapitzlist"/>
        <w:numPr>
          <w:ilvl w:val="0"/>
          <w:numId w:val="27"/>
        </w:numPr>
        <w:spacing w:after="0" w:line="360" w:lineRule="auto"/>
        <w:ind w:left="567" w:hanging="283"/>
        <w:jc w:val="both"/>
        <w:rPr>
          <w:rFonts w:ascii="Cambria" w:hAnsi="Cambria"/>
          <w:b/>
        </w:rPr>
      </w:pPr>
      <w:r>
        <w:rPr>
          <w:rFonts w:ascii="Cambria" w:hAnsi="Cambria"/>
        </w:rPr>
        <w:t>projekt umowy nie spełnia wymagań określonych w SIWZ;</w:t>
      </w:r>
    </w:p>
    <w:p w:rsidR="002C6D4A" w:rsidRDefault="002C6D4A" w:rsidP="00786F6A">
      <w:pPr>
        <w:pStyle w:val="Akapitzlist"/>
        <w:numPr>
          <w:ilvl w:val="0"/>
          <w:numId w:val="27"/>
        </w:numPr>
        <w:spacing w:after="0" w:line="360"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Milczenie Zamawiającego po otrzymaniu projektu umowy o podwykonawstwo, której przedmiotem są roboty budowlane, uważa się za akceptację projektu umowy z dniem upływu terminu, o którym mowa w ust. 4.</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Zamawiający w terminie 7 dni od dnia otrzymania kopii umowy o podwykonawstwo, której przedmiotem są roboty budowlane, jest uprawniony do zgłoszenia pisemnego sprzeciwu w przypadku gdy:</w:t>
      </w:r>
    </w:p>
    <w:p w:rsidR="002C6D4A" w:rsidRDefault="002C6D4A" w:rsidP="00786F6A">
      <w:pPr>
        <w:pStyle w:val="Akapitzlist"/>
        <w:numPr>
          <w:ilvl w:val="0"/>
          <w:numId w:val="28"/>
        </w:numPr>
        <w:spacing w:after="0" w:line="360" w:lineRule="auto"/>
        <w:ind w:left="567" w:hanging="283"/>
        <w:jc w:val="both"/>
        <w:rPr>
          <w:rFonts w:ascii="Cambria" w:hAnsi="Cambria"/>
          <w:b/>
        </w:rPr>
      </w:pPr>
      <w:r>
        <w:rPr>
          <w:rFonts w:ascii="Cambria" w:hAnsi="Cambria"/>
        </w:rPr>
        <w:t>umowa nie spełnia wymagań określonych w SIWZ;</w:t>
      </w:r>
    </w:p>
    <w:p w:rsidR="002C6D4A" w:rsidRDefault="002C6D4A" w:rsidP="00786F6A">
      <w:pPr>
        <w:pStyle w:val="Akapitzlist"/>
        <w:numPr>
          <w:ilvl w:val="0"/>
          <w:numId w:val="28"/>
        </w:numPr>
        <w:spacing w:after="0" w:line="360" w:lineRule="auto"/>
        <w:ind w:left="567" w:hanging="283"/>
        <w:jc w:val="both"/>
        <w:rPr>
          <w:rFonts w:ascii="Cambria" w:hAnsi="Cambria"/>
          <w:b/>
        </w:rPr>
      </w:pPr>
      <w:r>
        <w:rPr>
          <w:rFonts w:ascii="Cambria" w:hAnsi="Cambria"/>
        </w:rPr>
        <w:lastRenderedPageBreak/>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Milczenie Zamawiającego po otrzymaniu kopii umowy o podwykonawstwo, której przedmiotem są roboty budowlane, uważa się za akceptację umowy z dniem upływu terminu o którym mowa w ust. 7.</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 xml:space="preserve">Postanowienia ust. 2–8 stosuje się odpowiednio do zmiany umowy o podwykonawstwo której przedmiotem są roboty budowlane. </w:t>
      </w:r>
    </w:p>
    <w:p w:rsidR="002C6D4A" w:rsidRDefault="002C6D4A" w:rsidP="00786F6A">
      <w:pPr>
        <w:pStyle w:val="Akapitzlist"/>
        <w:numPr>
          <w:ilvl w:val="0"/>
          <w:numId w:val="26"/>
        </w:numPr>
        <w:spacing w:after="0" w:line="360" w:lineRule="auto"/>
        <w:ind w:left="284" w:hanging="426"/>
        <w:jc w:val="both"/>
        <w:rPr>
          <w:rFonts w:ascii="Cambria" w:hAnsi="Cambria"/>
          <w:b/>
        </w:rPr>
      </w:pPr>
      <w:r>
        <w:rPr>
          <w:rFonts w:ascii="Cambria" w:hAnsi="Cambria"/>
        </w:rPr>
        <w:t>Wykonawca jest zobowiązany przedłożyć Zamawiającemu kopie umów o podwykonawstwo, których przedmiotem są usługi lub dostawy, z wyłączeniem umów o wartości mniejszej niż 0,5% szacunkowego wynagrodzenia wskazanego w ofercie Wykonawcy, w terminie 7 dni od dnia ich zawarcia. Wyłączenie, o którym mowa w zdaniu pierwszym, nie dotyczy umów o podwykonawstwo o wartości większej niż 50 000,00 złotych. Termin zapłaty wynagrodzenia na rzecz wykonawcy dostaw i usług nie może być dłuższy niż 30 dni od dnia doręczenia wykonawcy faktury lub rachunku potwierdzających wykonanie powierzonej usługi lub dostawy.</w:t>
      </w:r>
    </w:p>
    <w:p w:rsidR="002C6D4A" w:rsidRDefault="002C6D4A" w:rsidP="00786F6A">
      <w:pPr>
        <w:pStyle w:val="Akapitzlist"/>
        <w:numPr>
          <w:ilvl w:val="0"/>
          <w:numId w:val="26"/>
        </w:numPr>
        <w:spacing w:after="0" w:line="360" w:lineRule="auto"/>
        <w:ind w:left="284" w:hanging="426"/>
        <w:jc w:val="both"/>
        <w:rPr>
          <w:rFonts w:ascii="Cambria" w:hAnsi="Cambria"/>
          <w:b/>
        </w:rPr>
      </w:pPr>
      <w:r>
        <w:rPr>
          <w:rFonts w:ascii="Cambria" w:hAnsi="Cambria"/>
        </w:rPr>
        <w:t>W związku z tym, iż umowa przewiduje zapłatę wynagrodzenia w całości - 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rsidR="002C6D4A" w:rsidRDefault="002C6D4A" w:rsidP="00786F6A">
      <w:pPr>
        <w:pStyle w:val="Akapitzlist"/>
        <w:numPr>
          <w:ilvl w:val="0"/>
          <w:numId w:val="26"/>
        </w:numPr>
        <w:spacing w:after="0" w:line="360" w:lineRule="auto"/>
        <w:ind w:left="284" w:hanging="426"/>
        <w:jc w:val="both"/>
        <w:rPr>
          <w:rFonts w:ascii="Cambria" w:hAnsi="Cambria"/>
          <w:b/>
        </w:rPr>
      </w:pPr>
      <w:r>
        <w:rPr>
          <w:rFonts w:ascii="Cambria" w:hAnsi="Cambria"/>
        </w:rPr>
        <w:t>Zamawiający dokona bezpośredniej wypłaty wynagrodzenia podwykonawcom lub dalszym podwykonawcom robót budowlanych oraz podwykonawcom dostaw i usług na zasadach określonych w art. 143c ustawy - PZP.</w:t>
      </w:r>
    </w:p>
    <w:p w:rsidR="002C6D4A" w:rsidRDefault="002C6D4A" w:rsidP="00786F6A">
      <w:pPr>
        <w:pStyle w:val="Akapitzlist"/>
        <w:numPr>
          <w:ilvl w:val="0"/>
          <w:numId w:val="26"/>
        </w:numPr>
        <w:spacing w:after="0" w:line="360" w:lineRule="auto"/>
        <w:ind w:left="284" w:hanging="426"/>
        <w:jc w:val="both"/>
        <w:rPr>
          <w:rFonts w:ascii="Cambria" w:hAnsi="Cambria"/>
          <w:b/>
        </w:rPr>
      </w:pPr>
      <w:r>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rsidR="002C6D4A" w:rsidRDefault="002C6D4A" w:rsidP="00786F6A">
      <w:pPr>
        <w:pStyle w:val="Akapitzlist"/>
        <w:numPr>
          <w:ilvl w:val="0"/>
          <w:numId w:val="26"/>
        </w:numPr>
        <w:spacing w:after="0" w:line="360" w:lineRule="auto"/>
        <w:ind w:left="284" w:hanging="426"/>
        <w:jc w:val="both"/>
        <w:rPr>
          <w:rFonts w:ascii="Cambria" w:hAnsi="Cambria"/>
          <w:b/>
        </w:rPr>
      </w:pPr>
      <w:r>
        <w:rPr>
          <w:rFonts w:ascii="Cambria" w:hAnsi="Cambria"/>
        </w:rPr>
        <w:t>W przypadku zawierania umów o podwykonawstwo z dalszymi podwykonawcami należy przestrzegać następujących zasad:</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lastRenderedPageBreak/>
        <w:t>przedmiot umowy winien być określony poprzez odesłanie do dokumentacji projektowej będącej przedmiotem umowy, w sposób który pozwoli na ustalenie Zamawiającemu, jaka część robót została zlecona dalszemu podwykonawcy;</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t>wynagrodzenie należne dalszemu podwykonawcy nie może przekraczać wynagrodzenia, które za powierzoną część robót miał otrzymać podwykonawca i Wykonawca;</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t>zapłata wynagrodzenia przez Zamawiającego dalszemu podwykonawcy powoduje wygaśnięcie roszczeń Wykonawcy i podwykonawcy względem Zamawiającego z tego tytułu;</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t>termin wykonania robót nie może naruszać terminów, którymi związany jest Wykonawca z Zamawiającym na podstawie umowy;</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t>klauzule o solidarnej odpowiedzialności Wykonawcy, podwykonawcy i dalszego podwykonawcy wobec Zamawiającego za działania lub zaniechania dalszego podwykonawcy;</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t>termin zapłaty wynagrodzenia dalszemu podwykonawcy nie może być dłuższy niż 14 dni od dnia doręczenia faktury;</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t>żadne z postanowień umowy nie może być sprzeczne z treścią niniejszej umowy w szczególności modyfikować obowiązków i uprawnień Zamawiającego i Wykonawcy określonych niniejszą umową.</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9</w:t>
      </w:r>
    </w:p>
    <w:p w:rsidR="002C6D4A" w:rsidRDefault="002C6D4A" w:rsidP="002C6D4A">
      <w:pPr>
        <w:spacing w:after="0" w:line="360" w:lineRule="auto"/>
        <w:jc w:val="center"/>
        <w:rPr>
          <w:rFonts w:ascii="Cambria" w:hAnsi="Cambria"/>
          <w:b/>
        </w:rPr>
      </w:pPr>
      <w:r>
        <w:rPr>
          <w:rFonts w:ascii="Cambria" w:hAnsi="Cambria"/>
          <w:b/>
        </w:rPr>
        <w:t>Ubezpieczenia</w:t>
      </w:r>
    </w:p>
    <w:p w:rsidR="002C6D4A" w:rsidRDefault="002C6D4A" w:rsidP="00786F6A">
      <w:pPr>
        <w:pStyle w:val="Akapitzlist"/>
        <w:numPr>
          <w:ilvl w:val="0"/>
          <w:numId w:val="30"/>
        </w:numPr>
        <w:spacing w:after="0" w:line="360" w:lineRule="auto"/>
        <w:ind w:left="284" w:hanging="284"/>
        <w:jc w:val="both"/>
        <w:rPr>
          <w:rFonts w:ascii="Cambria" w:hAnsi="Cambria"/>
        </w:rPr>
      </w:pPr>
      <w:r>
        <w:rPr>
          <w:rFonts w:ascii="Cambria" w:hAnsi="Cambria"/>
        </w:rPr>
        <w:t>Wykonawca zobowiązuje się do ubezpieczenia budowy i robót z tytułu szkód, które mogą zaistnieć w związku ze zdarzeniami losowymi o charakterze niszczycielskim pochodzenia naturalnego lub powstałych w wyniku działań człowieka, oraz od odpowiedzialności cywilnej przez cały czas trwania niniejszej umowy.</w:t>
      </w:r>
    </w:p>
    <w:p w:rsidR="002C6D4A" w:rsidRDefault="002C6D4A" w:rsidP="00786F6A">
      <w:pPr>
        <w:pStyle w:val="Akapitzlist"/>
        <w:numPr>
          <w:ilvl w:val="0"/>
          <w:numId w:val="30"/>
        </w:numPr>
        <w:spacing w:after="0" w:line="360" w:lineRule="auto"/>
        <w:ind w:left="284" w:hanging="284"/>
        <w:jc w:val="both"/>
        <w:rPr>
          <w:rFonts w:ascii="Cambria" w:hAnsi="Cambria"/>
        </w:rPr>
      </w:pPr>
      <w:r>
        <w:rPr>
          <w:rFonts w:ascii="Cambria" w:hAnsi="Cambria"/>
        </w:rPr>
        <w:t>Na żądanie Zamawiającego Wykonawca jest zobowiązany do przedłożenia dokumentu potwierdzającego posiadanie ubezpieczenia.</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10</w:t>
      </w:r>
    </w:p>
    <w:p w:rsidR="002C6D4A" w:rsidRDefault="002C6D4A" w:rsidP="002C6D4A">
      <w:pPr>
        <w:spacing w:after="0" w:line="360" w:lineRule="auto"/>
        <w:jc w:val="center"/>
        <w:rPr>
          <w:rFonts w:ascii="Cambria" w:hAnsi="Cambria"/>
          <w:b/>
        </w:rPr>
      </w:pPr>
      <w:r>
        <w:rPr>
          <w:rFonts w:ascii="Cambria" w:hAnsi="Cambria"/>
          <w:b/>
        </w:rPr>
        <w:t>Gwarancja i rękojmia</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robót oraz wadliwości materiałów i urządzeń zastosowanych do wykonania.</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Na przedmiot umowy Wykonawca udziela Zamawiającemu …….. lat gwarancji.</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lastRenderedPageBreak/>
        <w:t>Termin gwarancji rozpoczyna bieg od daty podpisania przez obie strony protokołu z odbioru końcowego przedmiotu umowy.</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Niezależnie od gwarancji Zamawiający jest uprawniony do realizacji praw z tytułu rękojmi.</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Uprawnienia Zamawiającego z tytułu rękojmi określają zasady Kodeksu cywilnego, z tym zastrzeżeniem, że okres rękojmi przedłuża się na czas trwania gwarancji.</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11</w:t>
      </w:r>
    </w:p>
    <w:p w:rsidR="002C6D4A" w:rsidRDefault="002C6D4A" w:rsidP="002C6D4A">
      <w:pPr>
        <w:spacing w:after="0" w:line="360" w:lineRule="auto"/>
        <w:jc w:val="center"/>
        <w:rPr>
          <w:rFonts w:ascii="Cambria" w:hAnsi="Cambria"/>
          <w:b/>
        </w:rPr>
      </w:pPr>
      <w:r>
        <w:rPr>
          <w:rFonts w:ascii="Cambria" w:hAnsi="Cambria"/>
          <w:b/>
        </w:rPr>
        <w:t>Odbiór dokumentacji projektowej</w:t>
      </w:r>
    </w:p>
    <w:p w:rsidR="002C6D4A" w:rsidRDefault="002C6D4A" w:rsidP="00786F6A">
      <w:pPr>
        <w:pStyle w:val="NormalnyWeb"/>
        <w:widowControl w:val="0"/>
        <w:numPr>
          <w:ilvl w:val="0"/>
          <w:numId w:val="32"/>
        </w:numPr>
        <w:tabs>
          <w:tab w:val="num" w:pos="567"/>
        </w:tabs>
        <w:spacing w:before="0" w:after="0" w:line="360" w:lineRule="auto"/>
        <w:ind w:left="284" w:hanging="284"/>
        <w:jc w:val="both"/>
        <w:rPr>
          <w:rFonts w:ascii="Cambria" w:eastAsia="Times New Roman" w:hAnsi="Cambria" w:cs="Tahoma"/>
          <w:spacing w:val="7"/>
          <w:sz w:val="22"/>
          <w:szCs w:val="22"/>
        </w:rPr>
      </w:pPr>
      <w:r>
        <w:rPr>
          <w:rFonts w:ascii="Cambria" w:hAnsi="Cambria" w:cs="Tahoma"/>
          <w:sz w:val="22"/>
          <w:szCs w:val="22"/>
        </w:rPr>
        <w:t>Dokumentacja</w:t>
      </w:r>
      <w:r>
        <w:rPr>
          <w:rFonts w:ascii="Cambria" w:eastAsia="Times New Roman" w:hAnsi="Cambria" w:cs="Tahoma"/>
          <w:sz w:val="22"/>
          <w:szCs w:val="22"/>
        </w:rPr>
        <w:t xml:space="preserve"> </w:t>
      </w:r>
      <w:r>
        <w:rPr>
          <w:rFonts w:ascii="Cambria" w:hAnsi="Cambria" w:cs="Tahoma"/>
          <w:sz w:val="22"/>
          <w:szCs w:val="22"/>
        </w:rPr>
        <w:t>projektowa może</w:t>
      </w:r>
      <w:r>
        <w:rPr>
          <w:rFonts w:ascii="Cambria" w:eastAsia="Times New Roman" w:hAnsi="Cambria" w:cs="Tahoma"/>
          <w:sz w:val="22"/>
          <w:szCs w:val="22"/>
        </w:rPr>
        <w:t xml:space="preserve"> </w:t>
      </w:r>
      <w:r>
        <w:rPr>
          <w:rFonts w:ascii="Cambria" w:hAnsi="Cambria" w:cs="Tahoma"/>
          <w:sz w:val="22"/>
          <w:szCs w:val="22"/>
        </w:rPr>
        <w:t>zostać</w:t>
      </w:r>
      <w:r>
        <w:rPr>
          <w:rFonts w:ascii="Cambria" w:eastAsia="Times New Roman" w:hAnsi="Cambria" w:cs="Tahoma"/>
          <w:sz w:val="22"/>
          <w:szCs w:val="22"/>
        </w:rPr>
        <w:t xml:space="preserve"> </w:t>
      </w:r>
      <w:r>
        <w:rPr>
          <w:rFonts w:ascii="Cambria" w:hAnsi="Cambria" w:cs="Tahoma"/>
          <w:sz w:val="22"/>
          <w:szCs w:val="22"/>
        </w:rPr>
        <w:t>odebrana</w:t>
      </w:r>
      <w:r>
        <w:rPr>
          <w:rFonts w:ascii="Cambria" w:eastAsia="Times New Roman" w:hAnsi="Cambria" w:cs="Tahoma"/>
          <w:sz w:val="22"/>
          <w:szCs w:val="22"/>
        </w:rPr>
        <w:t xml:space="preserve"> </w:t>
      </w:r>
      <w:r>
        <w:rPr>
          <w:rFonts w:ascii="Cambria" w:hAnsi="Cambria" w:cs="Tahoma"/>
          <w:sz w:val="22"/>
          <w:szCs w:val="22"/>
        </w:rPr>
        <w:t>po</w:t>
      </w:r>
      <w:r>
        <w:rPr>
          <w:rFonts w:ascii="Cambria" w:eastAsia="Times New Roman" w:hAnsi="Cambria" w:cs="Tahoma"/>
          <w:sz w:val="22"/>
          <w:szCs w:val="22"/>
        </w:rPr>
        <w:t xml:space="preserve"> </w:t>
      </w:r>
      <w:r>
        <w:rPr>
          <w:rFonts w:ascii="Cambria" w:hAnsi="Cambria" w:cs="Tahoma"/>
          <w:sz w:val="22"/>
          <w:szCs w:val="22"/>
        </w:rPr>
        <w:t>dostarczeniu</w:t>
      </w:r>
      <w:r>
        <w:rPr>
          <w:rFonts w:ascii="Cambria" w:eastAsia="Times New Roman" w:hAnsi="Cambria" w:cs="Tahoma"/>
          <w:sz w:val="22"/>
          <w:szCs w:val="22"/>
        </w:rPr>
        <w:t xml:space="preserve"> </w:t>
      </w:r>
      <w:r>
        <w:rPr>
          <w:rFonts w:ascii="Cambria" w:hAnsi="Cambria" w:cs="Tahoma"/>
          <w:sz w:val="22"/>
          <w:szCs w:val="22"/>
        </w:rPr>
        <w:t>Zamawiającemu w wymaganej ilości egzemplarzy,</w:t>
      </w:r>
      <w:r>
        <w:rPr>
          <w:rFonts w:ascii="Cambria" w:eastAsia="Times New Roman" w:hAnsi="Cambria" w:cs="Tahoma"/>
          <w:spacing w:val="7"/>
          <w:sz w:val="22"/>
          <w:szCs w:val="22"/>
        </w:rPr>
        <w:t xml:space="preserve"> określonej w Programie Funkcjonalno-Użytkowym. Przedstawiony projekt musi zawierać wszelkie niezbędne materiały, uzgodnienia oraz decyzje administracyjne, zgodne z warunkami technicznymi wykonania i odbioru robót budowlano-montażowych oraz innymi przepisami Prawa budowlanego.</w:t>
      </w:r>
    </w:p>
    <w:p w:rsidR="002C6D4A" w:rsidRDefault="002C6D4A" w:rsidP="00786F6A">
      <w:pPr>
        <w:pStyle w:val="NormalnyWeb"/>
        <w:widowControl w:val="0"/>
        <w:numPr>
          <w:ilvl w:val="0"/>
          <w:numId w:val="32"/>
        </w:numPr>
        <w:tabs>
          <w:tab w:val="num" w:pos="567"/>
        </w:tabs>
        <w:spacing w:before="0" w:after="0" w:line="360" w:lineRule="auto"/>
        <w:ind w:left="284" w:hanging="284"/>
        <w:jc w:val="both"/>
        <w:rPr>
          <w:rFonts w:ascii="Cambria" w:eastAsia="Times New Roman" w:hAnsi="Cambria" w:cs="Tahoma"/>
          <w:spacing w:val="7"/>
          <w:sz w:val="22"/>
          <w:szCs w:val="22"/>
        </w:rPr>
      </w:pPr>
      <w:r>
        <w:rPr>
          <w:rFonts w:ascii="Cambria" w:eastAsia="Times New Roman" w:hAnsi="Cambria" w:cs="Tahoma"/>
          <w:spacing w:val="7"/>
          <w:sz w:val="22"/>
          <w:szCs w:val="22"/>
        </w:rPr>
        <w:t>Przekazana Zamawiającemu dokumentacja podlegać będzie weryfikacji przez Inspektora Nadzoru Inwestorskiego, polegającej na sprawdzeniu jej kompletności i zgodności z materiałami i wytycznymi przekazanymi Wykonawcy.</w:t>
      </w:r>
    </w:p>
    <w:p w:rsidR="002C6D4A" w:rsidRDefault="002C6D4A" w:rsidP="00786F6A">
      <w:pPr>
        <w:pStyle w:val="NormalnyWeb"/>
        <w:widowControl w:val="0"/>
        <w:numPr>
          <w:ilvl w:val="0"/>
          <w:numId w:val="32"/>
        </w:numPr>
        <w:tabs>
          <w:tab w:val="num" w:pos="567"/>
        </w:tabs>
        <w:spacing w:before="0" w:after="0" w:line="360" w:lineRule="auto"/>
        <w:ind w:left="284" w:hanging="284"/>
        <w:jc w:val="both"/>
        <w:rPr>
          <w:rFonts w:ascii="Cambria" w:eastAsia="Times New Roman" w:hAnsi="Cambria" w:cs="Tahoma"/>
          <w:spacing w:val="7"/>
          <w:sz w:val="22"/>
          <w:szCs w:val="22"/>
        </w:rPr>
      </w:pPr>
      <w:r>
        <w:rPr>
          <w:rFonts w:ascii="Cambria" w:eastAsia="Times New Roman" w:hAnsi="Cambria" w:cs="Tahoma"/>
          <w:spacing w:val="7"/>
          <w:sz w:val="22"/>
          <w:szCs w:val="22"/>
        </w:rPr>
        <w:t xml:space="preserve">Zamawiający (Inspektor Nadzoru Inwestorskiego) sprawdzi kompletność i zgodność dokumentacji projektowej w ciągu </w:t>
      </w:r>
      <w:r>
        <w:rPr>
          <w:rFonts w:ascii="Cambria" w:eastAsia="Times New Roman" w:hAnsi="Cambria" w:cs="Tahoma"/>
          <w:bCs/>
          <w:spacing w:val="7"/>
          <w:sz w:val="22"/>
          <w:szCs w:val="22"/>
        </w:rPr>
        <w:t>14 dni</w:t>
      </w:r>
      <w:r>
        <w:rPr>
          <w:rFonts w:ascii="Cambria" w:eastAsia="Times New Roman" w:hAnsi="Cambria" w:cs="Tahoma"/>
          <w:spacing w:val="7"/>
          <w:sz w:val="22"/>
          <w:szCs w:val="22"/>
        </w:rPr>
        <w:t xml:space="preserve"> od jej przekazania przez Wykonawcę i przekaże Wykonawcy ewentualne uwagi. Wykonawca dokona stosownych poprawek lub uzupełnień w dokumentacji w ciągu </w:t>
      </w:r>
      <w:r>
        <w:rPr>
          <w:rFonts w:ascii="Cambria" w:eastAsia="Times New Roman" w:hAnsi="Cambria" w:cs="Tahoma"/>
          <w:bCs/>
          <w:spacing w:val="7"/>
          <w:sz w:val="22"/>
          <w:szCs w:val="22"/>
        </w:rPr>
        <w:t>7 dni</w:t>
      </w:r>
      <w:r>
        <w:rPr>
          <w:rFonts w:ascii="Cambria" w:eastAsia="Times New Roman" w:hAnsi="Cambria" w:cs="Tahoma"/>
          <w:spacing w:val="7"/>
          <w:sz w:val="22"/>
          <w:szCs w:val="22"/>
        </w:rPr>
        <w:t xml:space="preserve"> od otrzymania ewentualnych uwag.</w:t>
      </w:r>
    </w:p>
    <w:p w:rsidR="002C6D4A" w:rsidRDefault="002C6D4A" w:rsidP="002C6D4A">
      <w:pPr>
        <w:pStyle w:val="NormalnyWeb"/>
        <w:widowControl w:val="0"/>
        <w:spacing w:before="0" w:after="0" w:line="360" w:lineRule="auto"/>
        <w:jc w:val="both"/>
        <w:rPr>
          <w:rFonts w:ascii="Cambria" w:eastAsia="Times New Roman" w:hAnsi="Cambria" w:cs="Tahoma"/>
          <w:spacing w:val="7"/>
          <w:sz w:val="22"/>
          <w:szCs w:val="22"/>
        </w:rPr>
      </w:pPr>
    </w:p>
    <w:p w:rsidR="002C6D4A" w:rsidRDefault="002C6D4A" w:rsidP="002C6D4A">
      <w:pPr>
        <w:spacing w:after="0" w:line="360" w:lineRule="auto"/>
        <w:jc w:val="center"/>
        <w:rPr>
          <w:rFonts w:ascii="Cambria" w:hAnsi="Cambria"/>
          <w:b/>
        </w:rPr>
      </w:pPr>
      <w:r>
        <w:rPr>
          <w:rFonts w:ascii="Cambria" w:hAnsi="Cambria"/>
          <w:b/>
        </w:rPr>
        <w:t>§ 12</w:t>
      </w:r>
    </w:p>
    <w:p w:rsidR="002C6D4A" w:rsidRDefault="002C6D4A" w:rsidP="002C6D4A">
      <w:pPr>
        <w:spacing w:after="0" w:line="360" w:lineRule="auto"/>
        <w:jc w:val="center"/>
        <w:rPr>
          <w:rFonts w:ascii="Cambria" w:hAnsi="Cambria"/>
          <w:b/>
        </w:rPr>
      </w:pPr>
      <w:r>
        <w:rPr>
          <w:rFonts w:ascii="Cambria" w:hAnsi="Cambria"/>
          <w:b/>
        </w:rPr>
        <w:t>Odbiór robót</w:t>
      </w:r>
    </w:p>
    <w:p w:rsidR="002C6D4A" w:rsidRDefault="002C6D4A" w:rsidP="00786F6A">
      <w:pPr>
        <w:pStyle w:val="Akapitzlist"/>
        <w:numPr>
          <w:ilvl w:val="0"/>
          <w:numId w:val="33"/>
        </w:numPr>
        <w:spacing w:after="0" w:line="360" w:lineRule="auto"/>
        <w:ind w:left="284" w:hanging="284"/>
        <w:jc w:val="both"/>
        <w:rPr>
          <w:rFonts w:ascii="Cambria" w:hAnsi="Cambria"/>
        </w:rPr>
      </w:pPr>
      <w:r>
        <w:rPr>
          <w:rFonts w:ascii="Cambria" w:hAnsi="Cambria"/>
        </w:rPr>
        <w:t xml:space="preserve">Strony zgodnie postanawiają, że będą stosowane następujące rodzaje odbiorów robót: </w:t>
      </w:r>
    </w:p>
    <w:p w:rsidR="002C6D4A" w:rsidRDefault="002C6D4A" w:rsidP="00786F6A">
      <w:pPr>
        <w:pStyle w:val="Akapitzlist"/>
        <w:numPr>
          <w:ilvl w:val="0"/>
          <w:numId w:val="34"/>
        </w:numPr>
        <w:spacing w:after="0" w:line="360" w:lineRule="auto"/>
        <w:ind w:left="567" w:hanging="283"/>
        <w:jc w:val="both"/>
        <w:rPr>
          <w:rFonts w:ascii="Cambria" w:hAnsi="Cambria"/>
        </w:rPr>
      </w:pPr>
      <w:r>
        <w:rPr>
          <w:rFonts w:ascii="Cambria" w:hAnsi="Cambria"/>
        </w:rPr>
        <w:t>odbiór robót zanikających i ulegających zakryciu;</w:t>
      </w:r>
    </w:p>
    <w:p w:rsidR="002C6D4A" w:rsidRDefault="002C6D4A" w:rsidP="00786F6A">
      <w:pPr>
        <w:pStyle w:val="Akapitzlist"/>
        <w:numPr>
          <w:ilvl w:val="0"/>
          <w:numId w:val="34"/>
        </w:numPr>
        <w:spacing w:after="0" w:line="360" w:lineRule="auto"/>
        <w:ind w:left="567" w:hanging="283"/>
        <w:jc w:val="both"/>
        <w:rPr>
          <w:rFonts w:ascii="Cambria" w:hAnsi="Cambria"/>
        </w:rPr>
      </w:pPr>
      <w:r>
        <w:rPr>
          <w:rFonts w:ascii="Cambria" w:hAnsi="Cambria"/>
        </w:rPr>
        <w:lastRenderedPageBreak/>
        <w:t>odbiór częściowy;</w:t>
      </w:r>
    </w:p>
    <w:p w:rsidR="002C6D4A" w:rsidRDefault="002C6D4A" w:rsidP="00786F6A">
      <w:pPr>
        <w:pStyle w:val="Akapitzlist"/>
        <w:numPr>
          <w:ilvl w:val="0"/>
          <w:numId w:val="34"/>
        </w:numPr>
        <w:spacing w:after="0" w:line="360" w:lineRule="auto"/>
        <w:ind w:left="567" w:hanging="283"/>
        <w:jc w:val="both"/>
        <w:rPr>
          <w:rFonts w:ascii="Cambria" w:hAnsi="Cambria"/>
        </w:rPr>
      </w:pPr>
      <w:r>
        <w:rPr>
          <w:rFonts w:ascii="Cambria" w:hAnsi="Cambria"/>
        </w:rPr>
        <w:t>odbiór ostateczny;</w:t>
      </w:r>
    </w:p>
    <w:p w:rsidR="002C6D4A" w:rsidRDefault="002C6D4A" w:rsidP="00786F6A">
      <w:pPr>
        <w:pStyle w:val="Akapitzlist"/>
        <w:numPr>
          <w:ilvl w:val="0"/>
          <w:numId w:val="34"/>
        </w:numPr>
        <w:spacing w:after="0" w:line="360" w:lineRule="auto"/>
        <w:ind w:left="567" w:hanging="283"/>
        <w:jc w:val="both"/>
        <w:rPr>
          <w:rFonts w:ascii="Cambria" w:hAnsi="Cambria"/>
        </w:rPr>
      </w:pPr>
      <w:r>
        <w:rPr>
          <w:rFonts w:ascii="Cambria" w:hAnsi="Cambria"/>
        </w:rPr>
        <w:t>odbiór pogwarancyjny.</w:t>
      </w:r>
    </w:p>
    <w:p w:rsidR="002C6D4A" w:rsidRDefault="002C6D4A" w:rsidP="00786F6A">
      <w:pPr>
        <w:pStyle w:val="Akapitzlist"/>
        <w:numPr>
          <w:ilvl w:val="0"/>
          <w:numId w:val="33"/>
        </w:numPr>
        <w:spacing w:after="0" w:line="360" w:lineRule="auto"/>
        <w:ind w:left="284" w:hanging="284"/>
        <w:jc w:val="both"/>
        <w:rPr>
          <w:rFonts w:ascii="Cambria" w:hAnsi="Cambria"/>
        </w:rPr>
      </w:pPr>
      <w:r>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rsidR="002C6D4A" w:rsidRDefault="002C6D4A" w:rsidP="00786F6A">
      <w:pPr>
        <w:pStyle w:val="Akapitzlist"/>
        <w:numPr>
          <w:ilvl w:val="1"/>
          <w:numId w:val="25"/>
        </w:numPr>
        <w:spacing w:after="0" w:line="360" w:lineRule="auto"/>
        <w:jc w:val="both"/>
        <w:rPr>
          <w:rFonts w:ascii="Cambria" w:hAnsi="Cambria"/>
        </w:rPr>
      </w:pPr>
      <w:r>
        <w:rPr>
          <w:rFonts w:ascii="Cambria" w:hAnsi="Cambria"/>
        </w:rPr>
        <w:t>odbioru przedmiotowych robót dokonuje Inspektor Nadzoru Inwestorskiego;</w:t>
      </w:r>
    </w:p>
    <w:p w:rsidR="002C6D4A" w:rsidRDefault="002C6D4A" w:rsidP="00786F6A">
      <w:pPr>
        <w:pStyle w:val="Akapitzlist"/>
        <w:numPr>
          <w:ilvl w:val="1"/>
          <w:numId w:val="25"/>
        </w:numPr>
        <w:spacing w:after="0" w:line="360" w:lineRule="auto"/>
        <w:jc w:val="both"/>
        <w:rPr>
          <w:rFonts w:ascii="Cambria" w:hAnsi="Cambria"/>
        </w:rPr>
      </w:pPr>
      <w:r>
        <w:rPr>
          <w:rFonts w:ascii="Cambria" w:hAnsi="Cambria"/>
        </w:rPr>
        <w:t>gotowość danej części robót do odbioru zgłasza Wykonawca wpisem do dziennika budowy z jednoczesnym powiadomieniem Inspektora Nadzoru Inwestorskiego;</w:t>
      </w:r>
    </w:p>
    <w:p w:rsidR="002C6D4A" w:rsidRDefault="002C6D4A" w:rsidP="00786F6A">
      <w:pPr>
        <w:pStyle w:val="Akapitzlist"/>
        <w:numPr>
          <w:ilvl w:val="1"/>
          <w:numId w:val="25"/>
        </w:numPr>
        <w:spacing w:after="0" w:line="360" w:lineRule="auto"/>
        <w:jc w:val="both"/>
        <w:rPr>
          <w:rFonts w:ascii="Cambria" w:hAnsi="Cambria"/>
        </w:rPr>
      </w:pPr>
      <w:r>
        <w:rPr>
          <w:rFonts w:ascii="Cambria" w:hAnsi="Cambria"/>
        </w:rPr>
        <w:t>odbiór będzie przeprowadzony niezwłocznie, nie później jednak niż w ciągu 3 dni od daty zgłoszenia wpisem do dziennika budowy i powiadomienia na piśmie o tym fakcie Inspektora Nadzoru Inwestorskiego;</w:t>
      </w:r>
    </w:p>
    <w:p w:rsidR="002C6D4A" w:rsidRDefault="002C6D4A" w:rsidP="00786F6A">
      <w:pPr>
        <w:pStyle w:val="Akapitzlist"/>
        <w:numPr>
          <w:ilvl w:val="1"/>
          <w:numId w:val="25"/>
        </w:numPr>
        <w:spacing w:after="0" w:line="360" w:lineRule="auto"/>
        <w:jc w:val="both"/>
        <w:rPr>
          <w:rFonts w:ascii="Cambria" w:hAnsi="Cambria"/>
        </w:rPr>
      </w:pPr>
      <w:r>
        <w:rPr>
          <w:rFonts w:ascii="Cambria" w:hAnsi="Cambria"/>
        </w:rPr>
        <w:t>jakość i ilość robót ulegających zakryciu ocenia Inspektor Nadzoru Inwestorskiego na podstawie dokumentów zawierających komplet wyników badań laboratoryjnych i w oparciu o przeprowadzone pomiary, w konfrontacji z dokumentacją projektową, Specyfikacją Techniczną Wykonania i Odbioru Robót Budowlanych i uprzednimi ustaleniami.</w:t>
      </w:r>
    </w:p>
    <w:p w:rsidR="002C6D4A" w:rsidRDefault="002C6D4A" w:rsidP="00786F6A">
      <w:pPr>
        <w:pStyle w:val="Akapitzlist"/>
        <w:numPr>
          <w:ilvl w:val="0"/>
          <w:numId w:val="33"/>
        </w:numPr>
        <w:spacing w:after="0" w:line="360" w:lineRule="auto"/>
        <w:ind w:left="284" w:hanging="284"/>
        <w:jc w:val="both"/>
        <w:rPr>
          <w:rFonts w:ascii="Cambria" w:hAnsi="Cambria"/>
        </w:rPr>
      </w:pPr>
      <w:r>
        <w:rPr>
          <w:rFonts w:ascii="Cambria" w:hAnsi="Cambria"/>
        </w:rPr>
        <w:t xml:space="preserve">Odbiór częściowy polega na ocenie ilości i jakości wykonanych części robót, przy czym: </w:t>
      </w:r>
    </w:p>
    <w:p w:rsidR="002C6D4A" w:rsidRDefault="002C6D4A" w:rsidP="00786F6A">
      <w:pPr>
        <w:pStyle w:val="Akapitzlist"/>
        <w:numPr>
          <w:ilvl w:val="2"/>
          <w:numId w:val="25"/>
        </w:numPr>
        <w:spacing w:after="0" w:line="360" w:lineRule="auto"/>
        <w:ind w:left="567" w:hanging="283"/>
        <w:jc w:val="both"/>
        <w:rPr>
          <w:rFonts w:ascii="Cambria" w:hAnsi="Cambria"/>
        </w:rPr>
      </w:pPr>
      <w:r>
        <w:rPr>
          <w:rFonts w:ascii="Cambria" w:hAnsi="Cambria"/>
        </w:rPr>
        <w:t>odbioru częściowego robót dokonuje się według zasad jak przy odbiorze ostatecznym;</w:t>
      </w:r>
    </w:p>
    <w:p w:rsidR="002C6D4A" w:rsidRDefault="002C6D4A" w:rsidP="00786F6A">
      <w:pPr>
        <w:pStyle w:val="Akapitzlist"/>
        <w:numPr>
          <w:ilvl w:val="2"/>
          <w:numId w:val="25"/>
        </w:numPr>
        <w:spacing w:after="0" w:line="360" w:lineRule="auto"/>
        <w:ind w:left="567" w:hanging="283"/>
        <w:jc w:val="both"/>
        <w:rPr>
          <w:rFonts w:ascii="Cambria" w:hAnsi="Cambria"/>
        </w:rPr>
      </w:pPr>
      <w:r>
        <w:rPr>
          <w:rFonts w:ascii="Cambria" w:hAnsi="Cambria"/>
        </w:rPr>
        <w:t>odbioru robót dokonuje komisja w obecności Inspektora Nadzoru Inwestorskiego, Wykonawcy i Zamawiającego. Komisja jest powoływana przez Zamawiającego;</w:t>
      </w:r>
    </w:p>
    <w:p w:rsidR="002C6D4A" w:rsidRDefault="002C6D4A" w:rsidP="00786F6A">
      <w:pPr>
        <w:pStyle w:val="Akapitzlist"/>
        <w:numPr>
          <w:ilvl w:val="2"/>
          <w:numId w:val="25"/>
        </w:numPr>
        <w:spacing w:after="0" w:line="360" w:lineRule="auto"/>
        <w:ind w:left="567" w:hanging="283"/>
        <w:jc w:val="both"/>
        <w:rPr>
          <w:rFonts w:ascii="Cambria" w:hAnsi="Cambria"/>
        </w:rPr>
      </w:pPr>
      <w:r>
        <w:rPr>
          <w:rFonts w:ascii="Cambria" w:hAnsi="Cambria"/>
        </w:rPr>
        <w:t>warunkiem dokonania odbioru częściowego jest uprzednie wystawienie przez Inspektora Nadzoru Inwestorskiego Świadectwa Przejęcia w zakresie części robót.</w:t>
      </w:r>
    </w:p>
    <w:p w:rsidR="002C6D4A" w:rsidRDefault="002C6D4A" w:rsidP="00786F6A">
      <w:pPr>
        <w:pStyle w:val="Akapitzlist"/>
        <w:numPr>
          <w:ilvl w:val="0"/>
          <w:numId w:val="33"/>
        </w:numPr>
        <w:spacing w:after="0" w:line="360" w:lineRule="auto"/>
        <w:ind w:left="284" w:hanging="284"/>
        <w:jc w:val="both"/>
        <w:rPr>
          <w:rFonts w:ascii="Cambria" w:hAnsi="Cambria"/>
        </w:rPr>
      </w:pPr>
      <w:r>
        <w:rPr>
          <w:rFonts w:ascii="Cambria" w:hAnsi="Cambria"/>
        </w:rPr>
        <w:t>Odbiór ostateczny polega na finalnej ocenie rzeczywistego wykonania robót w odniesieniu do ich ilości, jakości i wartości, przy czym:</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całkowite zakończenie robót oraz gotowość do odbioru ostatecznego będzie stwierdzona przez Wykonawcę wpisem do dziennika budowy z bezzwłocznym powiadomieniem na piśmie o tym fakcie Inspektora Nadzoru Inwestorskiego, który informuje o tym Zamawiającego;</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na etapie odbioru ostatecznego i w zakresie odbioru ostatecznego Wykonawca jest zobowiązany przedłożyć geodezyjną inwentaryzację powykonawczą w wersji papierowej z klauzulą właściwego ośrodka dokumentacji geodezyjnej i kartograficznej oraz wersję elektroniczną w formacie .pdf i .</w:t>
      </w:r>
      <w:proofErr w:type="spellStart"/>
      <w:r>
        <w:rPr>
          <w:rFonts w:ascii="Cambria" w:hAnsi="Cambria"/>
        </w:rPr>
        <w:t>dwg</w:t>
      </w:r>
      <w:proofErr w:type="spellEnd"/>
      <w:r>
        <w:rPr>
          <w:rFonts w:ascii="Cambria" w:hAnsi="Cambria"/>
        </w:rPr>
        <w:t>;</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lastRenderedPageBreak/>
        <w:t>odbiór ostateczny nastąpi w terminie 14 dni licząc od dnia powiadomienia Zamawiającego przez Inspektora Nadzoru Inwestorskiego, że roboty zostały zakończone, a dokumenty, o których mowa poniżej, przyjęte;</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o terminie odbioru ostatecznego Zamawiający powiadomi zainteresowanych;</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warunkiem dokonania odbioru ostatecznego jest uprzednie wystawienie przez Inspektora Nadzoru Inwestorskiego ostatniego Świadectwa Przejęcia;</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odbioru ostatecznego robót dokona Komisja wyznaczona przez Zamawiającego w obecności Inspektora Nadzoru Inwestorskiego, Wykonawcy i Zamawiającego;</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badania i ustalone pomiary do odbioru ostatecznego wykona niezależne laboratorium na próbkach pobranych przez Inspektora Nadzoru Inwestorskiego w obecności Wykonawcy. Inspektor Nadzoru wskaże miejsca poboru próbek;</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Komisja odbierająca roboty dokona ich oceny jakościowej na podstawie przedłożonych dokumentów, w tym dokumentacji fotograficznej, wyników badań i pomiarów, w tym przede wszystkim badań laboratorium Zamawiającego, ocenie wizualnej oraz zgodności wykonania robót z dokumentacją projektową i Specyfikacją Techniczną Wykonania i Odbioru Robót Budowlanych;</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 xml:space="preserve">Komisja dokona odbioru ostatecznego robót, jeżeli ich jakość w poszczególnych asortymentach jest zgodna z umową, Specyfikacją Techniczną Wykonania i Odbioru Robót Budowlanych oraz ustaleniami i poleceniami Inspektora Nadzoru Inwestorskiego. Roboty z wadami nie będą podlegały odbiorowi; </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w toku odbioru ostatecznego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ostatecznego;</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w przypadku stwierdzenia przez Komisję, że jakość wykonywanych robót w poszczególnych asortymentach odbiega od wymaganej dokumentacją projektową i Specyfikacji Technicznej Wykonania i Odbioru Robót Budowlanych, Komisja powinna nakazać Wykonawcy wykonanie robót poprawkowych, wyznaczając jednocześnie nowy termin odbioru ostatecznego;</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do odbioru ostatecznego Wykonawca jest zobowiązany przygotować dokumenty wchodzące w skład operatu odbiorowego, określone szczegółowo w Programie Funkcjonalno-Użytkowym;</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lastRenderedPageBreak/>
        <w:t>jeżeli w toku czynności odbioru końcowego zostaną stwierdzone wady nie nadające się do usunięcia, to Zamawiającemu przysługują następujące uprawnienia:</w:t>
      </w:r>
    </w:p>
    <w:p w:rsidR="002C6D4A" w:rsidRDefault="002C6D4A" w:rsidP="00786F6A">
      <w:pPr>
        <w:pStyle w:val="Akapitzlist"/>
        <w:numPr>
          <w:ilvl w:val="0"/>
          <w:numId w:val="36"/>
        </w:numPr>
        <w:spacing w:after="0" w:line="360" w:lineRule="auto"/>
        <w:ind w:left="851" w:hanging="284"/>
        <w:jc w:val="both"/>
        <w:rPr>
          <w:rFonts w:ascii="Cambria" w:hAnsi="Cambria"/>
        </w:rPr>
      </w:pPr>
      <w:r>
        <w:rPr>
          <w:rFonts w:ascii="Cambria" w:hAnsi="Cambria"/>
        </w:rPr>
        <w:t>jeżeli, wady umożliwiają korzystanie z przedmiotu umowy zgodnie z jego przeznaczeniem to, Zamawiający może obniżyć odpowiednio wynagrodzenie;</w:t>
      </w:r>
    </w:p>
    <w:p w:rsidR="002C6D4A" w:rsidRDefault="002C6D4A" w:rsidP="00786F6A">
      <w:pPr>
        <w:pStyle w:val="Akapitzlist"/>
        <w:numPr>
          <w:ilvl w:val="0"/>
          <w:numId w:val="36"/>
        </w:numPr>
        <w:spacing w:after="0" w:line="360" w:lineRule="auto"/>
        <w:ind w:left="851" w:hanging="284"/>
        <w:jc w:val="both"/>
        <w:rPr>
          <w:rFonts w:ascii="Cambria" w:hAnsi="Cambria"/>
        </w:rPr>
      </w:pPr>
      <w:r>
        <w:rPr>
          <w:rFonts w:ascii="Cambria" w:hAnsi="Cambria"/>
        </w:rPr>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rsidR="002C6D4A" w:rsidRDefault="002C6D4A" w:rsidP="00786F6A">
      <w:pPr>
        <w:pStyle w:val="Akapitzlist"/>
        <w:numPr>
          <w:ilvl w:val="0"/>
          <w:numId w:val="37"/>
        </w:numPr>
        <w:spacing w:after="0" w:line="360" w:lineRule="auto"/>
        <w:ind w:left="567" w:hanging="283"/>
        <w:jc w:val="both"/>
        <w:rPr>
          <w:rFonts w:ascii="Cambria" w:hAnsi="Cambria"/>
        </w:rPr>
      </w:pPr>
      <w:r>
        <w:rPr>
          <w:rFonts w:ascii="Cambria" w:hAnsi="Cambria"/>
        </w:rPr>
        <w:t>z czynności odbioru ostatecznego będzie spisany protokół zawierający wszelkie ustalenia dokonane w toku odbioru, jak też terminy wyznaczone na usunięcie stwierdzonych przy odbiorze wad lub usterek.</w:t>
      </w:r>
    </w:p>
    <w:p w:rsidR="002C6D4A" w:rsidRDefault="002C6D4A" w:rsidP="00786F6A">
      <w:pPr>
        <w:pStyle w:val="Akapitzlist"/>
        <w:numPr>
          <w:ilvl w:val="0"/>
          <w:numId w:val="33"/>
        </w:numPr>
        <w:spacing w:after="0" w:line="360" w:lineRule="auto"/>
        <w:ind w:left="284" w:hanging="284"/>
        <w:jc w:val="both"/>
        <w:rPr>
          <w:rFonts w:ascii="Cambria" w:hAnsi="Cambria"/>
        </w:rPr>
      </w:pPr>
      <w:r>
        <w:rPr>
          <w:rFonts w:ascii="Cambria" w:hAnsi="Cambria"/>
        </w:rPr>
        <w:t>Odbiór pogwarancyjny polega na ocenie wykonanych robót związanych z usunięciem wad stwierdzonych przy odbiorze ostatecznym i zaistniałych w okresie gwarancyjnym, przy czym odbiór pogwarancyjny będzie dokonany na podstawie oceny wizualnej obiektu z uwzględnieniem zasad opisanych w ust. 4.</w:t>
      </w:r>
    </w:p>
    <w:p w:rsidR="002C6D4A" w:rsidRDefault="002C6D4A" w:rsidP="00786F6A">
      <w:pPr>
        <w:pStyle w:val="Akapitzlist"/>
        <w:numPr>
          <w:ilvl w:val="0"/>
          <w:numId w:val="33"/>
        </w:numPr>
        <w:spacing w:after="0" w:line="360" w:lineRule="auto"/>
        <w:ind w:left="284" w:hanging="284"/>
        <w:jc w:val="both"/>
        <w:rPr>
          <w:rFonts w:ascii="Cambria" w:hAnsi="Cambria"/>
        </w:rPr>
      </w:pPr>
      <w:r>
        <w:rPr>
          <w:rFonts w:ascii="Cambria" w:hAnsi="Cambria"/>
        </w:rPr>
        <w:t>Szczegółowe zasady dokonywania odbioru zostały zawarte w Programie Funkcjonalno-Użytkowym.</w:t>
      </w:r>
    </w:p>
    <w:p w:rsidR="002C6D4A" w:rsidRDefault="002C6D4A" w:rsidP="002C6D4A">
      <w:pPr>
        <w:pStyle w:val="Akapitzlist"/>
        <w:spacing w:after="0" w:line="360" w:lineRule="auto"/>
        <w:ind w:left="284"/>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13</w:t>
      </w:r>
    </w:p>
    <w:p w:rsidR="002C6D4A" w:rsidRDefault="002C6D4A" w:rsidP="002C6D4A">
      <w:pPr>
        <w:spacing w:after="0" w:line="360" w:lineRule="auto"/>
        <w:jc w:val="center"/>
        <w:rPr>
          <w:rFonts w:ascii="Cambria" w:hAnsi="Cambria"/>
          <w:b/>
        </w:rPr>
      </w:pPr>
      <w:r>
        <w:rPr>
          <w:rFonts w:ascii="Cambria" w:hAnsi="Cambria"/>
          <w:b/>
        </w:rPr>
        <w:t>Prawa autorskie</w:t>
      </w:r>
    </w:p>
    <w:p w:rsidR="002C6D4A" w:rsidRDefault="002C6D4A" w:rsidP="00786F6A">
      <w:pPr>
        <w:pStyle w:val="Akapitzlist"/>
        <w:numPr>
          <w:ilvl w:val="1"/>
          <w:numId w:val="32"/>
        </w:numPr>
        <w:tabs>
          <w:tab w:val="num" w:pos="851"/>
        </w:tabs>
        <w:spacing w:after="0" w:line="360" w:lineRule="auto"/>
        <w:ind w:left="284" w:hanging="284"/>
        <w:jc w:val="both"/>
        <w:rPr>
          <w:rFonts w:ascii="Cambria" w:hAnsi="Cambria"/>
        </w:rPr>
      </w:pPr>
      <w:r>
        <w:rPr>
          <w:rFonts w:ascii="Cambria" w:hAnsi="Cambria"/>
        </w:rPr>
        <w:t xml:space="preserve">Z dniem odbioru dokumentacji projektowej przez Zamawiającego, zgodnie z § 11, Wykonawca przenosi na Zamawiającego, bez obowiązku zapłaty dodatkowego wynagrodzenia, autorskie prawa majątkowe do wszystkich elementów tej dokumentacji projektowej, bez ograniczenia czasowego, do korzystania, rozporządzania nią w całości lub we fragmentach w kraju i za granicą w następującym zakresie: </w:t>
      </w:r>
    </w:p>
    <w:p w:rsidR="002C6D4A" w:rsidRDefault="002C6D4A" w:rsidP="00786F6A">
      <w:pPr>
        <w:pStyle w:val="Akapitzlist"/>
        <w:numPr>
          <w:ilvl w:val="0"/>
          <w:numId w:val="38"/>
        </w:numPr>
        <w:spacing w:after="0" w:line="360" w:lineRule="auto"/>
        <w:ind w:left="567" w:hanging="283"/>
        <w:jc w:val="both"/>
        <w:rPr>
          <w:rFonts w:ascii="Cambria" w:hAnsi="Cambria"/>
        </w:rPr>
      </w:pPr>
      <w:r>
        <w:rPr>
          <w:rFonts w:ascii="Cambria" w:hAnsi="Cambria"/>
        </w:rPr>
        <w:t>wykorzystywania opracowań projektowych lub ich dowolnej części do prezentacji oraz działań promocyjnych i informacyjnych, w tym udostępniania opracowań projektowych w taki sposób, aby każdy mógł mieć do nich dostęp (m.in. w sieci Internet);</w:t>
      </w:r>
    </w:p>
    <w:p w:rsidR="002C6D4A" w:rsidRDefault="002C6D4A" w:rsidP="00786F6A">
      <w:pPr>
        <w:pStyle w:val="Akapitzlist"/>
        <w:numPr>
          <w:ilvl w:val="0"/>
          <w:numId w:val="38"/>
        </w:numPr>
        <w:spacing w:after="0" w:line="360" w:lineRule="auto"/>
        <w:ind w:left="567" w:hanging="283"/>
        <w:jc w:val="both"/>
        <w:rPr>
          <w:rFonts w:ascii="Cambria" w:hAnsi="Cambria"/>
        </w:rPr>
      </w:pPr>
      <w:r>
        <w:rPr>
          <w:rFonts w:ascii="Cambria" w:hAnsi="Cambria"/>
        </w:rPr>
        <w:t>wprowadzania opracowań projektowych lub ich części do pamięci komputera na dowolnej liczbie własnych stanowisk komputerowych i stanowisk komputerowych jednostek podległych;</w:t>
      </w:r>
    </w:p>
    <w:p w:rsidR="002C6D4A" w:rsidRDefault="002C6D4A" w:rsidP="00786F6A">
      <w:pPr>
        <w:pStyle w:val="Akapitzlist"/>
        <w:numPr>
          <w:ilvl w:val="0"/>
          <w:numId w:val="38"/>
        </w:numPr>
        <w:spacing w:after="0" w:line="360" w:lineRule="auto"/>
        <w:ind w:left="567" w:hanging="283"/>
        <w:jc w:val="both"/>
        <w:rPr>
          <w:rFonts w:ascii="Cambria" w:hAnsi="Cambria"/>
        </w:rPr>
      </w:pPr>
      <w:r>
        <w:rPr>
          <w:rFonts w:ascii="Cambria" w:hAnsi="Cambria"/>
        </w:rPr>
        <w:t>zwielokrotniania opracowań projektowych lub ich części dowolną techniką;</w:t>
      </w:r>
    </w:p>
    <w:p w:rsidR="002C6D4A" w:rsidRDefault="002C6D4A" w:rsidP="00786F6A">
      <w:pPr>
        <w:pStyle w:val="Akapitzlist"/>
        <w:numPr>
          <w:ilvl w:val="0"/>
          <w:numId w:val="38"/>
        </w:numPr>
        <w:spacing w:after="0" w:line="360" w:lineRule="auto"/>
        <w:ind w:left="567" w:hanging="283"/>
        <w:jc w:val="both"/>
        <w:rPr>
          <w:rFonts w:ascii="Cambria" w:hAnsi="Cambria"/>
        </w:rPr>
      </w:pPr>
      <w:r>
        <w:rPr>
          <w:rFonts w:ascii="Cambria" w:hAnsi="Cambria"/>
        </w:rPr>
        <w:lastRenderedPageBreak/>
        <w:t>wprowadzania zmian nieistotnych do dokumentacji projektowej przez Projektanta przejmującego obowiązki nadzoru autorskiego;</w:t>
      </w:r>
    </w:p>
    <w:p w:rsidR="002C6D4A" w:rsidRDefault="002C6D4A" w:rsidP="00786F6A">
      <w:pPr>
        <w:pStyle w:val="Akapitzlist"/>
        <w:numPr>
          <w:ilvl w:val="0"/>
          <w:numId w:val="38"/>
        </w:numPr>
        <w:spacing w:after="0" w:line="360" w:lineRule="auto"/>
        <w:ind w:left="567" w:hanging="283"/>
        <w:jc w:val="both"/>
        <w:rPr>
          <w:rFonts w:ascii="Cambria" w:hAnsi="Cambria"/>
        </w:rPr>
      </w:pPr>
      <w:r>
        <w:rPr>
          <w:rFonts w:ascii="Cambria" w:hAnsi="Cambria"/>
        </w:rPr>
        <w:t>rozporządzania opracowaniami projektowymi oraz użytkowania ich na własne potrzeby i potrzeby jednostek podległych, a w szczególności przekazania opracowań projektowych lub ich dowolnej części, także ich kopii innym wykonawcom, jako podstawy lub materiału wyjściowego do wykonania innych opracowań projektowych lub nadzorowania robót budowlanych oraz stronom trzecim biorącym udział w procesie inwestycyjnym.</w:t>
      </w:r>
    </w:p>
    <w:p w:rsidR="002C6D4A" w:rsidRDefault="002C6D4A" w:rsidP="00786F6A">
      <w:pPr>
        <w:pStyle w:val="Akapitzlist"/>
        <w:numPr>
          <w:ilvl w:val="1"/>
          <w:numId w:val="32"/>
        </w:numPr>
        <w:tabs>
          <w:tab w:val="num" w:pos="720"/>
        </w:tabs>
        <w:spacing w:after="0" w:line="360" w:lineRule="auto"/>
        <w:ind w:left="284" w:hanging="284"/>
        <w:jc w:val="both"/>
        <w:rPr>
          <w:rFonts w:ascii="Cambria" w:hAnsi="Cambria"/>
        </w:rPr>
      </w:pPr>
      <w:r>
        <w:rPr>
          <w:rFonts w:ascii="Cambria" w:hAnsi="Cambria"/>
        </w:rPr>
        <w:t>Jeżeli Wykonawca nie jest autorem wszystkich elementów dokumentacji projektowej, jego obowiązkiem jest umieszczanie odpowiednich postanowień w zakresie opisanym niniejszą klauzulą w umowach regulujących stosunki prawne między Wykonawcą a twórcami poszczególnych elementów dokumentacji.</w:t>
      </w:r>
    </w:p>
    <w:p w:rsidR="002C6D4A" w:rsidRDefault="002C6D4A" w:rsidP="00786F6A">
      <w:pPr>
        <w:pStyle w:val="Akapitzlist"/>
        <w:numPr>
          <w:ilvl w:val="1"/>
          <w:numId w:val="32"/>
        </w:numPr>
        <w:tabs>
          <w:tab w:val="num" w:pos="720"/>
        </w:tabs>
        <w:spacing w:after="0" w:line="360" w:lineRule="auto"/>
        <w:ind w:left="284" w:hanging="284"/>
        <w:jc w:val="both"/>
        <w:rPr>
          <w:rFonts w:ascii="Cambria" w:hAnsi="Cambria"/>
        </w:rPr>
      </w:pPr>
      <w:r>
        <w:rPr>
          <w:rFonts w:ascii="Cambria" w:hAnsi="Cambria"/>
        </w:rPr>
        <w:t>Wykonawca oświadcza, iż dokumentacja projektowa będąca przedmiotem niniejszej umowy w dniu jej wydania Zamawiającemu nie będzie naruszała praw autorskich osób trzecich - dla jej eksploatacji lub wprowadzenia zmian nie będzie konieczne odrębne uzyskanie zgody osób trzecich, a w szczególności Wykonawca w przypadku skierowania jakichkolwiek uzasadnionych roszczeń z tego tytułu przez osoby trzecie zobowiązuje się do pokrycia wszelkich roszczeń finansowych z tego tytułu.</w:t>
      </w:r>
    </w:p>
    <w:p w:rsidR="002C6D4A" w:rsidRDefault="002C6D4A" w:rsidP="00786F6A">
      <w:pPr>
        <w:pStyle w:val="Akapitzlist"/>
        <w:numPr>
          <w:ilvl w:val="1"/>
          <w:numId w:val="32"/>
        </w:numPr>
        <w:tabs>
          <w:tab w:val="num" w:pos="720"/>
        </w:tabs>
        <w:spacing w:after="0" w:line="360" w:lineRule="auto"/>
        <w:ind w:left="284" w:hanging="284"/>
        <w:jc w:val="both"/>
        <w:rPr>
          <w:rFonts w:ascii="Cambria" w:hAnsi="Cambria"/>
        </w:rPr>
      </w:pPr>
      <w:r>
        <w:rPr>
          <w:rFonts w:ascii="Cambria" w:hAnsi="Cambria"/>
        </w:rPr>
        <w:t>Przeniesienie autorskich praw majątkowych obejmuje też prawa do zezwolenia na wykonywanie autorskich praw zależnych.</w:t>
      </w:r>
    </w:p>
    <w:p w:rsidR="002C6D4A" w:rsidRDefault="002C6D4A" w:rsidP="00786F6A">
      <w:pPr>
        <w:pStyle w:val="Akapitzlist"/>
        <w:numPr>
          <w:ilvl w:val="1"/>
          <w:numId w:val="32"/>
        </w:numPr>
        <w:tabs>
          <w:tab w:val="num" w:pos="720"/>
        </w:tabs>
        <w:spacing w:after="0" w:line="360" w:lineRule="auto"/>
        <w:ind w:left="284" w:hanging="284"/>
        <w:jc w:val="both"/>
        <w:rPr>
          <w:rFonts w:ascii="Cambria" w:hAnsi="Cambria"/>
        </w:rPr>
      </w:pPr>
      <w:r>
        <w:rPr>
          <w:rFonts w:ascii="Cambria" w:hAnsi="Cambria"/>
        </w:rPr>
        <w:t>Decyzja o zakresie, sposobie i warunkach korzystania z dokumentacji projektowej należy do wyłącznej kompetencji Zamawiającego.</w:t>
      </w:r>
    </w:p>
    <w:p w:rsidR="002C6D4A" w:rsidRDefault="002C6D4A" w:rsidP="00786F6A">
      <w:pPr>
        <w:pStyle w:val="Akapitzlist"/>
        <w:numPr>
          <w:ilvl w:val="1"/>
          <w:numId w:val="32"/>
        </w:numPr>
        <w:tabs>
          <w:tab w:val="num" w:pos="720"/>
        </w:tabs>
        <w:spacing w:after="0" w:line="360" w:lineRule="auto"/>
        <w:ind w:left="284" w:hanging="284"/>
        <w:jc w:val="both"/>
        <w:rPr>
          <w:rFonts w:ascii="Cambria" w:hAnsi="Cambria"/>
        </w:rPr>
      </w:pPr>
      <w:r>
        <w:rPr>
          <w:rFonts w:ascii="Cambria" w:hAnsi="Cambria"/>
        </w:rPr>
        <w:t>Prawa nabyte na podstawie niniejszego paragrafu, Zamawiający może przenieść na osoby trzecie.</w:t>
      </w:r>
    </w:p>
    <w:p w:rsidR="002C6D4A" w:rsidRDefault="002C6D4A" w:rsidP="002C6D4A">
      <w:pPr>
        <w:spacing w:after="0" w:line="360" w:lineRule="auto"/>
        <w:jc w:val="both"/>
        <w:rPr>
          <w:rFonts w:ascii="Cambria" w:hAnsi="Cambria"/>
          <w:b/>
          <w:highlight w:val="yellow"/>
        </w:rPr>
      </w:pPr>
    </w:p>
    <w:p w:rsidR="002C6D4A" w:rsidRDefault="002C6D4A" w:rsidP="002C6D4A">
      <w:pPr>
        <w:spacing w:after="0" w:line="360" w:lineRule="auto"/>
        <w:jc w:val="center"/>
        <w:rPr>
          <w:rFonts w:ascii="Cambria" w:hAnsi="Cambria"/>
          <w:b/>
        </w:rPr>
      </w:pPr>
      <w:r>
        <w:rPr>
          <w:rFonts w:ascii="Cambria" w:hAnsi="Cambria"/>
          <w:b/>
        </w:rPr>
        <w:t>§ 14</w:t>
      </w:r>
    </w:p>
    <w:p w:rsidR="002C6D4A" w:rsidRDefault="002C6D4A" w:rsidP="002C6D4A">
      <w:pPr>
        <w:spacing w:after="0" w:line="360" w:lineRule="auto"/>
        <w:jc w:val="center"/>
        <w:rPr>
          <w:rFonts w:ascii="Cambria" w:hAnsi="Cambria"/>
          <w:b/>
        </w:rPr>
      </w:pPr>
      <w:r>
        <w:rPr>
          <w:rFonts w:ascii="Cambria" w:hAnsi="Cambria"/>
          <w:b/>
        </w:rPr>
        <w:t>Przedstawiciele Stron</w:t>
      </w:r>
    </w:p>
    <w:p w:rsidR="002C6D4A" w:rsidRDefault="002C6D4A" w:rsidP="00786F6A">
      <w:pPr>
        <w:pStyle w:val="Akapitzlist"/>
        <w:numPr>
          <w:ilvl w:val="0"/>
          <w:numId w:val="39"/>
        </w:numPr>
        <w:spacing w:after="0" w:line="360" w:lineRule="auto"/>
        <w:ind w:left="284" w:hanging="284"/>
        <w:jc w:val="both"/>
        <w:rPr>
          <w:rFonts w:ascii="Cambria" w:hAnsi="Cambria"/>
        </w:rPr>
      </w:pPr>
      <w:r>
        <w:rPr>
          <w:rFonts w:ascii="Cambria" w:hAnsi="Cambria"/>
        </w:rPr>
        <w:t>Zamawiający ustanawia do pełnienia nadzoru inwestorskiego – ……………… (Inspektor Nadzoru Inwestorskiego).</w:t>
      </w:r>
    </w:p>
    <w:p w:rsidR="002C6D4A" w:rsidRDefault="002C6D4A" w:rsidP="00786F6A">
      <w:pPr>
        <w:pStyle w:val="Akapitzlist"/>
        <w:numPr>
          <w:ilvl w:val="0"/>
          <w:numId w:val="39"/>
        </w:numPr>
        <w:spacing w:after="0" w:line="360" w:lineRule="auto"/>
        <w:ind w:left="284" w:hanging="284"/>
        <w:jc w:val="both"/>
        <w:rPr>
          <w:rFonts w:ascii="Cambria" w:hAnsi="Cambria"/>
          <w:b/>
        </w:rPr>
      </w:pPr>
      <w:r>
        <w:rPr>
          <w:rFonts w:ascii="Cambria" w:hAnsi="Cambria"/>
        </w:rPr>
        <w:t>Upoważnionymi przedstawicielami Wykonawcy na budowie będą: kierownik budowy (robót): ……………….., uprawnienia budowlane nr ……………</w:t>
      </w:r>
    </w:p>
    <w:p w:rsidR="002C6D4A" w:rsidRDefault="002C6D4A" w:rsidP="00786F6A">
      <w:pPr>
        <w:pStyle w:val="Akapitzlist"/>
        <w:numPr>
          <w:ilvl w:val="0"/>
          <w:numId w:val="39"/>
        </w:numPr>
        <w:spacing w:after="0" w:line="360" w:lineRule="auto"/>
        <w:ind w:left="284" w:hanging="284"/>
        <w:jc w:val="both"/>
        <w:rPr>
          <w:rFonts w:ascii="Cambria" w:hAnsi="Cambria"/>
          <w:b/>
        </w:rPr>
      </w:pPr>
      <w:r>
        <w:rPr>
          <w:rFonts w:ascii="Cambria" w:hAnsi="Cambria"/>
        </w:rPr>
        <w:t>Upoważnionym przedstawicielem Zamawiającego na budowie będą:</w:t>
      </w:r>
    </w:p>
    <w:p w:rsidR="002C6D4A" w:rsidRDefault="002C6D4A" w:rsidP="00786F6A">
      <w:pPr>
        <w:pStyle w:val="Akapitzlist"/>
        <w:numPr>
          <w:ilvl w:val="2"/>
          <w:numId w:val="25"/>
        </w:numPr>
        <w:spacing w:after="0" w:line="360" w:lineRule="auto"/>
        <w:ind w:left="567" w:hanging="283"/>
        <w:jc w:val="both"/>
        <w:rPr>
          <w:rFonts w:ascii="Cambria" w:hAnsi="Cambria"/>
          <w:b/>
        </w:rPr>
      </w:pPr>
      <w:r>
        <w:rPr>
          <w:rFonts w:ascii="Cambria" w:hAnsi="Cambria"/>
        </w:rPr>
        <w:t>………………………………………………………………….;</w:t>
      </w:r>
    </w:p>
    <w:p w:rsidR="002C6D4A" w:rsidRDefault="002C6D4A" w:rsidP="00786F6A">
      <w:pPr>
        <w:pStyle w:val="Akapitzlist"/>
        <w:numPr>
          <w:ilvl w:val="2"/>
          <w:numId w:val="25"/>
        </w:numPr>
        <w:spacing w:after="0" w:line="360" w:lineRule="auto"/>
        <w:ind w:left="567" w:hanging="283"/>
        <w:jc w:val="both"/>
        <w:rPr>
          <w:rFonts w:ascii="Cambria" w:hAnsi="Cambria"/>
          <w:b/>
        </w:rPr>
      </w:pPr>
      <w:r>
        <w:rPr>
          <w:rFonts w:ascii="Cambria" w:hAnsi="Cambria"/>
        </w:rPr>
        <w:t>………………………………………………………………….</w:t>
      </w:r>
    </w:p>
    <w:p w:rsidR="002C6D4A" w:rsidRDefault="002C6D4A" w:rsidP="00786F6A">
      <w:pPr>
        <w:pStyle w:val="Akapitzlist"/>
        <w:numPr>
          <w:ilvl w:val="0"/>
          <w:numId w:val="39"/>
        </w:numPr>
        <w:spacing w:after="0" w:line="360" w:lineRule="auto"/>
        <w:ind w:left="284" w:hanging="284"/>
        <w:jc w:val="both"/>
        <w:rPr>
          <w:rFonts w:ascii="Cambria" w:hAnsi="Cambria"/>
          <w:b/>
        </w:rPr>
      </w:pPr>
      <w:r>
        <w:rPr>
          <w:rFonts w:ascii="Cambria" w:hAnsi="Cambria"/>
        </w:rPr>
        <w:lastRenderedPageBreak/>
        <w:t>Zmiana osób wskazanych w ust. 1-3 nie wymaga zmiany umowy, o ile w wyniku pisemnej informacji jednej Strony, druga Strona nie wniesie zastrzeżeń co do zgłoszonej zmiany osób.</w:t>
      </w:r>
    </w:p>
    <w:p w:rsidR="002C6D4A" w:rsidRDefault="002C6D4A" w:rsidP="00786F6A">
      <w:pPr>
        <w:pStyle w:val="Akapitzlist"/>
        <w:numPr>
          <w:ilvl w:val="0"/>
          <w:numId w:val="39"/>
        </w:numPr>
        <w:spacing w:after="0" w:line="360" w:lineRule="auto"/>
        <w:ind w:left="284" w:hanging="284"/>
        <w:jc w:val="both"/>
        <w:rPr>
          <w:rFonts w:ascii="Cambria" w:hAnsi="Cambria"/>
          <w:b/>
        </w:rPr>
      </w:pPr>
      <w:r>
        <w:rPr>
          <w:rFonts w:ascii="Cambria" w:hAnsi="Cambria"/>
        </w:rPr>
        <w:t>Wykonawca zmieniając kierownika budowy (robót) jest zobowiązany wykazać, iż zgłoszone nowe osoby spełniają wymogi kwalifikacyjne określone w SIWZ.</w:t>
      </w:r>
    </w:p>
    <w:p w:rsidR="002C6D4A" w:rsidRDefault="002C6D4A" w:rsidP="002C6D4A">
      <w:pPr>
        <w:spacing w:after="0" w:line="360" w:lineRule="auto"/>
        <w:rPr>
          <w:rFonts w:ascii="Cambria" w:hAnsi="Cambria"/>
          <w:b/>
        </w:rPr>
      </w:pPr>
    </w:p>
    <w:p w:rsidR="002C6D4A" w:rsidRDefault="002C6D4A" w:rsidP="002C6D4A">
      <w:pPr>
        <w:spacing w:after="0" w:line="360" w:lineRule="auto"/>
        <w:jc w:val="center"/>
        <w:rPr>
          <w:rFonts w:ascii="Cambria" w:hAnsi="Cambria"/>
          <w:b/>
        </w:rPr>
      </w:pPr>
      <w:r>
        <w:rPr>
          <w:rFonts w:ascii="Cambria" w:hAnsi="Cambria"/>
          <w:b/>
        </w:rPr>
        <w:t>§ 15</w:t>
      </w:r>
    </w:p>
    <w:p w:rsidR="002C6D4A" w:rsidRDefault="002C6D4A" w:rsidP="002C6D4A">
      <w:pPr>
        <w:spacing w:after="0" w:line="360" w:lineRule="auto"/>
        <w:jc w:val="center"/>
        <w:rPr>
          <w:rFonts w:ascii="Cambria" w:hAnsi="Cambria"/>
          <w:b/>
        </w:rPr>
      </w:pPr>
      <w:r>
        <w:rPr>
          <w:rFonts w:ascii="Cambria" w:hAnsi="Cambria"/>
          <w:b/>
        </w:rPr>
        <w:t>Kary umowne</w:t>
      </w:r>
    </w:p>
    <w:p w:rsidR="002C6D4A" w:rsidRDefault="002C6D4A" w:rsidP="00786F6A">
      <w:pPr>
        <w:pStyle w:val="Akapitzlist"/>
        <w:numPr>
          <w:ilvl w:val="0"/>
          <w:numId w:val="40"/>
        </w:numPr>
        <w:spacing w:after="0" w:line="360" w:lineRule="auto"/>
        <w:ind w:left="284" w:hanging="284"/>
        <w:jc w:val="both"/>
        <w:rPr>
          <w:rFonts w:ascii="Cambria" w:hAnsi="Cambria"/>
        </w:rPr>
      </w:pPr>
      <w:r>
        <w:rPr>
          <w:rFonts w:ascii="Cambria" w:hAnsi="Cambria"/>
        </w:rPr>
        <w:t>Wykonawca ponosi względem Zamawiającego odpowiedzialność za szkody wynikłe z niewykonania bądź niewłaściwego wykonania przedmiotu umowy.</w:t>
      </w:r>
    </w:p>
    <w:p w:rsidR="002C6D4A" w:rsidRDefault="002C6D4A" w:rsidP="00786F6A">
      <w:pPr>
        <w:pStyle w:val="Akapitzlist"/>
        <w:numPr>
          <w:ilvl w:val="0"/>
          <w:numId w:val="40"/>
        </w:numPr>
        <w:spacing w:after="0" w:line="360" w:lineRule="auto"/>
        <w:ind w:left="284" w:hanging="284"/>
        <w:jc w:val="both"/>
        <w:rPr>
          <w:rFonts w:ascii="Cambria" w:hAnsi="Cambria"/>
        </w:rPr>
      </w:pPr>
      <w:r>
        <w:rPr>
          <w:rFonts w:ascii="Cambria" w:hAnsi="Cambria"/>
        </w:rPr>
        <w:t xml:space="preserve">Kary umowne będą naliczane Wykonawcy w następujących przypadkach i w wysokościach: </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zwłokę w wykonaniu przedmiotu umowy za każdy dzień zwłoki licząc od następnego dnia po upływie terminu określonego w § 2 ust. 2, w wysokości 0,1% wynagrodzenia brutto ustalonego w § 6 ust. 2;</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zwłokę w usunięciu wad stwierdzonych w okresie rękojmi i gwarancji w wysokości 0,1% wynagrodzenia brutto ustalonego w § 6 ust. 2, za każdy dzień zwłoki liczonej od dnia wyznaczonego do usunięcie wad;</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odstąpienie od umowy z przyczyn zależnych od Wykonawcy w wysokości 10% wynagrodzenia brutto ustalonego w § 6 ust. 2;</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brak zapłaty lub nieterminową zapłatę wynagrodzenia należnego podwykonawcy lub dalszemu podwykonawcy w wysokości 1% wynagrodzenia brutto należnego podwykonawcy lub dalszego podwykonawcy za każdy dzień zwłoki liczony od dnia następnego po upływie terminu płatności;</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nieprzedłożenie do zaakceptowania projektu umowy o podwykonawstwo której przedmiotem są roboty budowlane lub projektu jej zmiany w wysokości 3 000,00 zł za każdy przypadek;</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nieprzedłożenie poświadczonej za zgodność z oryginałem kopii umowy o podwykonawstwo lub jej zmiany w wysokości 3 000,00 zł za każdy przypadek;</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3 000,00 zł za każdy przypadek;</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lastRenderedPageBreak/>
        <w:t>za brak ubezpieczenia od odpowiedzialności cywilnej w zakresie prowadzonej działalności zgodnie z wymogiem § 9, w wysokości 0,1% wynagrodzenia określonego w § 6 ust. 2, za każdy dzień braku ubezpieczenia;</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naruszenie obowiązków w zakresie zatrudnienia przez Wykonawcę na podstawie umowy o prace osób wykonujących czynności w zakresie wykonania robót ziemnych, układania podbudów, nawierzchni, robót elektrycznych i odwodnieniowych w wysokości 1 000,00 zł za każdy przypadek;</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niedopuszczenie lub utrudnienie Zamawiającemu wykonywania kontroli w zakresie realizacji obowiązków zatrudnienia przez Wykonawcę na podstawie umowy o pracę osób wykonujących czynności w zakresie wykonania robót ziemnych, układania podbudów, nawierzchni, robót elektrycznych i odwodnieniowych w wysokości 1 000,00 zł za każdy przypadek.</w:t>
      </w:r>
    </w:p>
    <w:p w:rsidR="002C6D4A" w:rsidRDefault="002C6D4A" w:rsidP="00786F6A">
      <w:pPr>
        <w:pStyle w:val="Akapitzlist"/>
        <w:numPr>
          <w:ilvl w:val="0"/>
          <w:numId w:val="40"/>
        </w:numPr>
        <w:spacing w:after="0" w:line="360" w:lineRule="auto"/>
        <w:ind w:left="284" w:hanging="284"/>
        <w:jc w:val="both"/>
        <w:rPr>
          <w:rFonts w:ascii="Cambria" w:hAnsi="Cambria"/>
        </w:rPr>
      </w:pPr>
      <w:r>
        <w:rPr>
          <w:rFonts w:ascii="Cambria" w:hAnsi="Cambria"/>
        </w:rPr>
        <w:t>Wykonawca zapłaci karę umowną na rachunek bankowy Zamawiającego w terminie 14 dni od daty doręczenia pisemnego wezwania z określoną wysokością kary przez Zamawiającego.</w:t>
      </w:r>
    </w:p>
    <w:p w:rsidR="002C6D4A" w:rsidRDefault="002C6D4A" w:rsidP="00786F6A">
      <w:pPr>
        <w:pStyle w:val="Akapitzlist"/>
        <w:numPr>
          <w:ilvl w:val="0"/>
          <w:numId w:val="40"/>
        </w:numPr>
        <w:spacing w:after="0" w:line="360" w:lineRule="auto"/>
        <w:ind w:left="284" w:hanging="284"/>
        <w:jc w:val="both"/>
        <w:rPr>
          <w:rFonts w:ascii="Cambria" w:hAnsi="Cambria"/>
        </w:rPr>
      </w:pPr>
      <w:r>
        <w:rPr>
          <w:rFonts w:ascii="Cambria" w:hAnsi="Cambria"/>
        </w:rPr>
        <w:t>Zamawiający ma prawo potrącenia kar umownych z bieżących należności Wykonawcy po uprzednim wezwaniu Wykonawcy do ich zapłaty w terminie nie dłuższym niż 7 dni.</w:t>
      </w:r>
    </w:p>
    <w:p w:rsidR="002C6D4A" w:rsidRDefault="002C6D4A" w:rsidP="00786F6A">
      <w:pPr>
        <w:pStyle w:val="Akapitzlist"/>
        <w:numPr>
          <w:ilvl w:val="0"/>
          <w:numId w:val="40"/>
        </w:numPr>
        <w:spacing w:after="0" w:line="360" w:lineRule="auto"/>
        <w:ind w:left="284" w:hanging="284"/>
        <w:jc w:val="both"/>
        <w:rPr>
          <w:rFonts w:ascii="Cambria" w:hAnsi="Cambria"/>
        </w:rPr>
      </w:pPr>
      <w:r>
        <w:rPr>
          <w:rFonts w:ascii="Cambria" w:hAnsi="Cambria"/>
        </w:rPr>
        <w:t>Wykonawca upoważnia Zamawiającego do dokonywania potrąceń z wynagrodzenia przewidzianego niniejszą umową tytułem naliczonych kar umownych.</w:t>
      </w:r>
    </w:p>
    <w:p w:rsidR="002C6D4A" w:rsidRDefault="002C6D4A" w:rsidP="00786F6A">
      <w:pPr>
        <w:pStyle w:val="Akapitzlist"/>
        <w:numPr>
          <w:ilvl w:val="0"/>
          <w:numId w:val="40"/>
        </w:numPr>
        <w:spacing w:after="0" w:line="360" w:lineRule="auto"/>
        <w:ind w:left="284" w:hanging="284"/>
        <w:jc w:val="both"/>
        <w:rPr>
          <w:rFonts w:ascii="Cambria" w:hAnsi="Cambria"/>
        </w:rPr>
      </w:pPr>
      <w:r>
        <w:rPr>
          <w:rFonts w:ascii="Cambria" w:hAnsi="Cambria"/>
        </w:rPr>
        <w:t>Zamawiający zastrzega sobie prawo do dochodzenia odszkodowań uzupełniających w przypadku, gdy dozna szkody wyższej niż wysokość zastrzeżonych kar umownych.</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16</w:t>
      </w:r>
    </w:p>
    <w:p w:rsidR="002C6D4A" w:rsidRDefault="002C6D4A" w:rsidP="002C6D4A">
      <w:pPr>
        <w:spacing w:after="0" w:line="360" w:lineRule="auto"/>
        <w:jc w:val="center"/>
        <w:rPr>
          <w:rFonts w:ascii="Cambria" w:hAnsi="Cambria"/>
          <w:b/>
        </w:rPr>
      </w:pPr>
      <w:r>
        <w:rPr>
          <w:rFonts w:ascii="Cambria" w:hAnsi="Cambria"/>
          <w:b/>
        </w:rPr>
        <w:t xml:space="preserve">Zabezpieczenie należytego wykonania umowy </w:t>
      </w:r>
    </w:p>
    <w:p w:rsidR="002C6D4A" w:rsidRDefault="002C6D4A" w:rsidP="00786F6A">
      <w:pPr>
        <w:pStyle w:val="Akapitzlist"/>
        <w:numPr>
          <w:ilvl w:val="0"/>
          <w:numId w:val="42"/>
        </w:numPr>
        <w:spacing w:after="0" w:line="360" w:lineRule="auto"/>
        <w:ind w:left="284" w:hanging="284"/>
        <w:jc w:val="both"/>
        <w:rPr>
          <w:rFonts w:ascii="Cambria" w:hAnsi="Cambria"/>
        </w:rPr>
      </w:pPr>
      <w:r>
        <w:rPr>
          <w:rFonts w:ascii="Cambria" w:hAnsi="Cambria"/>
        </w:rPr>
        <w:t xml:space="preserve">Wykonawca ustanawia na rzecz Zamawiającego zabezpieczenie należytego wykonania umowy w wysokości 10 % ceny ofertowej brutto zaokrąglonej w dół do pełnych 100,00 zł, tj. ………. zł (słownie: …….. .......... …………..), w formie …………….. </w:t>
      </w:r>
    </w:p>
    <w:p w:rsidR="002C6D4A" w:rsidRDefault="002C6D4A" w:rsidP="00786F6A">
      <w:pPr>
        <w:pStyle w:val="Akapitzlist"/>
        <w:numPr>
          <w:ilvl w:val="0"/>
          <w:numId w:val="42"/>
        </w:numPr>
        <w:spacing w:after="0" w:line="360" w:lineRule="auto"/>
        <w:ind w:left="284" w:hanging="284"/>
        <w:jc w:val="both"/>
        <w:rPr>
          <w:rFonts w:ascii="Cambria" w:hAnsi="Cambria"/>
        </w:rPr>
      </w:pPr>
      <w:r>
        <w:rPr>
          <w:rFonts w:ascii="Cambria" w:hAnsi="Cambria"/>
        </w:rPr>
        <w:t>W przypadku nieuregulowania przez Wykonawcę roszczeń Zamawiającego wynikających z umowy, Zamawiający może skorzystać z zabezpieczenia należytego wykonania umowy.</w:t>
      </w:r>
    </w:p>
    <w:p w:rsidR="002C6D4A" w:rsidRDefault="002C6D4A" w:rsidP="00786F6A">
      <w:pPr>
        <w:pStyle w:val="Akapitzlist"/>
        <w:numPr>
          <w:ilvl w:val="0"/>
          <w:numId w:val="42"/>
        </w:numPr>
        <w:spacing w:after="0" w:line="360" w:lineRule="auto"/>
        <w:ind w:left="284" w:hanging="284"/>
        <w:jc w:val="both"/>
        <w:rPr>
          <w:rFonts w:ascii="Cambria" w:hAnsi="Cambria"/>
        </w:rPr>
      </w:pPr>
      <w:r>
        <w:rPr>
          <w:rFonts w:ascii="Cambria" w:hAnsi="Cambria"/>
        </w:rPr>
        <w:t>Zwrot zabezpieczenia nastąpi w następujących terminach, z zastrzeżeniem ust. 2:</w:t>
      </w:r>
    </w:p>
    <w:p w:rsidR="002C6D4A" w:rsidRDefault="002C6D4A" w:rsidP="00786F6A">
      <w:pPr>
        <w:pStyle w:val="Akapitzlist"/>
        <w:numPr>
          <w:ilvl w:val="0"/>
          <w:numId w:val="43"/>
        </w:numPr>
        <w:spacing w:after="0" w:line="360" w:lineRule="auto"/>
        <w:ind w:left="567" w:hanging="283"/>
        <w:jc w:val="both"/>
        <w:rPr>
          <w:rFonts w:ascii="Cambria" w:hAnsi="Cambria"/>
        </w:rPr>
      </w:pPr>
      <w:r>
        <w:rPr>
          <w:rFonts w:ascii="Cambria" w:hAnsi="Cambria"/>
        </w:rPr>
        <w:t>70% wartości zabezpieczenia zostanie zwrócona w terminie 30 dni od daty wykonania zamówienia i uznania przez zamawiającego za należycie wykonane (po podpisaniu protokołu odbioru końcowego);</w:t>
      </w:r>
    </w:p>
    <w:p w:rsidR="002C6D4A" w:rsidRDefault="002C6D4A" w:rsidP="00786F6A">
      <w:pPr>
        <w:pStyle w:val="Akapitzlist"/>
        <w:numPr>
          <w:ilvl w:val="0"/>
          <w:numId w:val="43"/>
        </w:numPr>
        <w:spacing w:after="0" w:line="360"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rsidR="002C6D4A" w:rsidRDefault="002C6D4A" w:rsidP="00786F6A">
      <w:pPr>
        <w:pStyle w:val="Akapitzlist"/>
        <w:numPr>
          <w:ilvl w:val="0"/>
          <w:numId w:val="42"/>
        </w:numPr>
        <w:spacing w:after="0" w:line="360" w:lineRule="auto"/>
        <w:ind w:left="284" w:hanging="284"/>
        <w:jc w:val="both"/>
        <w:rPr>
          <w:rFonts w:ascii="Cambria" w:hAnsi="Cambria"/>
        </w:rPr>
      </w:pPr>
      <w:r>
        <w:rPr>
          <w:rFonts w:ascii="Cambria" w:hAnsi="Cambria"/>
        </w:rPr>
        <w:lastRenderedPageBreak/>
        <w:t>Zamawiający zastrzega sobie prawo do zatrzymania zabezpieczenia należytego wykonania umowy na poczet naliczonych kar umownych.</w:t>
      </w:r>
    </w:p>
    <w:p w:rsidR="002C6D4A" w:rsidRDefault="002C6D4A" w:rsidP="00786F6A">
      <w:pPr>
        <w:pStyle w:val="Akapitzlist"/>
        <w:numPr>
          <w:ilvl w:val="0"/>
          <w:numId w:val="42"/>
        </w:numPr>
        <w:spacing w:after="0" w:line="360" w:lineRule="auto"/>
        <w:ind w:left="284" w:hanging="284"/>
        <w:jc w:val="both"/>
        <w:rPr>
          <w:rFonts w:ascii="Cambria" w:hAnsi="Cambria"/>
        </w:rPr>
      </w:pPr>
      <w:r>
        <w:rPr>
          <w:rFonts w:ascii="Cambria" w:hAnsi="Cambria"/>
        </w:rPr>
        <w:t>Zamawiający zastrzega sobie prawo do uregulowania wymagalnych zobowiązań wobec podwykonawcy z zabezpieczenia należytego wykonania umowy.</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17</w:t>
      </w:r>
    </w:p>
    <w:p w:rsidR="002C6D4A" w:rsidRDefault="002C6D4A" w:rsidP="002C6D4A">
      <w:pPr>
        <w:spacing w:after="0" w:line="360" w:lineRule="auto"/>
        <w:jc w:val="center"/>
        <w:rPr>
          <w:rFonts w:ascii="Cambria" w:hAnsi="Cambria"/>
          <w:b/>
        </w:rPr>
      </w:pPr>
      <w:r>
        <w:rPr>
          <w:rFonts w:ascii="Cambria" w:hAnsi="Cambria"/>
          <w:b/>
        </w:rPr>
        <w:t>Odstąpienie od umowy</w:t>
      </w:r>
    </w:p>
    <w:p w:rsidR="002C6D4A" w:rsidRDefault="002C6D4A" w:rsidP="00786F6A">
      <w:pPr>
        <w:pStyle w:val="Akapitzlist"/>
        <w:numPr>
          <w:ilvl w:val="0"/>
          <w:numId w:val="44"/>
        </w:numPr>
        <w:spacing w:after="0" w:line="360" w:lineRule="auto"/>
        <w:ind w:left="284" w:hanging="284"/>
        <w:jc w:val="both"/>
        <w:rPr>
          <w:rFonts w:ascii="Cambria" w:hAnsi="Cambria"/>
        </w:rPr>
      </w:pPr>
      <w:r>
        <w:rPr>
          <w:rFonts w:ascii="Cambria" w:hAnsi="Cambria"/>
        </w:rPr>
        <w:t>Zamawiającemu przysługuje prawo odstąpienia od umowy na podstawie i w trybie wskazanym w art. 145 ustawy - PZP.</w:t>
      </w:r>
    </w:p>
    <w:p w:rsidR="002C6D4A" w:rsidRDefault="002C6D4A" w:rsidP="00786F6A">
      <w:pPr>
        <w:pStyle w:val="Akapitzlist"/>
        <w:numPr>
          <w:ilvl w:val="0"/>
          <w:numId w:val="44"/>
        </w:numPr>
        <w:spacing w:after="0" w:line="360" w:lineRule="auto"/>
        <w:ind w:left="284" w:hanging="284"/>
        <w:jc w:val="both"/>
        <w:rPr>
          <w:rFonts w:ascii="Cambria" w:hAnsi="Cambria"/>
        </w:rPr>
      </w:pPr>
      <w:r>
        <w:rPr>
          <w:rFonts w:ascii="Cambria" w:hAnsi="Cambria"/>
        </w:rPr>
        <w:t>Niezależnie od prawa odstąpienia, o którym mowa w ust. 1, Zamawiającemu przysługuje prawo odstąpienia od umowy w następujących wypadkach:</w:t>
      </w:r>
    </w:p>
    <w:p w:rsidR="002C6D4A" w:rsidRDefault="002C6D4A" w:rsidP="00786F6A">
      <w:pPr>
        <w:pStyle w:val="Akapitzlist"/>
        <w:numPr>
          <w:ilvl w:val="0"/>
          <w:numId w:val="45"/>
        </w:numPr>
        <w:spacing w:after="0" w:line="360" w:lineRule="auto"/>
        <w:ind w:left="567" w:hanging="283"/>
        <w:jc w:val="both"/>
        <w:rPr>
          <w:rFonts w:ascii="Cambria" w:hAnsi="Cambria"/>
        </w:rPr>
      </w:pPr>
      <w:r>
        <w:rPr>
          <w:rFonts w:ascii="Cambria" w:hAnsi="Cambria"/>
        </w:rPr>
        <w:t>Wykonawca bez uzasadnionych przyczyn nie rozpocznie realizacji przedmiotu umowy w ciągu 7 dni roboczych: od podpisania umowy – w zakresie opracowania dokumentacji projektowej z uzgodnieniami, przekazania mu terenu budowy lub przerwie realizację robót i nie podejmie ich na wezwanie Zamawiającego przez okres kolejnych 3 dni roboczych – w zakresie realizacji robót budowlanych;</w:t>
      </w:r>
    </w:p>
    <w:p w:rsidR="002C6D4A" w:rsidRDefault="002C6D4A" w:rsidP="00786F6A">
      <w:pPr>
        <w:pStyle w:val="Akapitzlist"/>
        <w:numPr>
          <w:ilvl w:val="0"/>
          <w:numId w:val="45"/>
        </w:numPr>
        <w:spacing w:after="0" w:line="360" w:lineRule="auto"/>
        <w:ind w:left="567" w:hanging="283"/>
        <w:jc w:val="both"/>
        <w:rPr>
          <w:rFonts w:ascii="Cambria" w:hAnsi="Cambria"/>
        </w:rPr>
      </w:pPr>
      <w:r>
        <w:rPr>
          <w:rFonts w:ascii="Cambria" w:hAnsi="Cambria"/>
        </w:rPr>
        <w:t>Wykonawca dopuszcza się nieuzasadnionego opóźnienia w realizacji przedmiotu umowy w stosunku do terminów określonych w umowie lub harmonogramie projektowym lub harmonogramie prac budowlanych - o więcej niż 14 dni;</w:t>
      </w:r>
    </w:p>
    <w:p w:rsidR="002C6D4A" w:rsidRDefault="002C6D4A" w:rsidP="00786F6A">
      <w:pPr>
        <w:pStyle w:val="Akapitzlist"/>
        <w:numPr>
          <w:ilvl w:val="0"/>
          <w:numId w:val="45"/>
        </w:numPr>
        <w:spacing w:after="0" w:line="360" w:lineRule="auto"/>
        <w:ind w:left="567" w:hanging="283"/>
        <w:jc w:val="both"/>
        <w:rPr>
          <w:rFonts w:ascii="Cambria" w:hAnsi="Cambria"/>
        </w:rPr>
      </w:pPr>
      <w:r>
        <w:rPr>
          <w:rFonts w:ascii="Cambria" w:hAnsi="Cambria"/>
        </w:rPr>
        <w:t>Wykonawca nie wykonuje robót zgodnie z umową, ze sztuką budowlaną, obowiązującymi przepisami i wezwany do prowadzenia prac w sposób prawidłowy w ciągu 7 dni, nie zastosuje się do nich lub też nienależycie wykonuje swoje zobowiązania umowne;</w:t>
      </w:r>
    </w:p>
    <w:p w:rsidR="002C6D4A" w:rsidRDefault="002C6D4A" w:rsidP="00786F6A">
      <w:pPr>
        <w:pStyle w:val="Akapitzlist"/>
        <w:numPr>
          <w:ilvl w:val="0"/>
          <w:numId w:val="45"/>
        </w:numPr>
        <w:spacing w:after="0" w:line="360"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p>
    <w:p w:rsidR="002C6D4A" w:rsidRDefault="002C6D4A" w:rsidP="00786F6A">
      <w:pPr>
        <w:pStyle w:val="Akapitzlist"/>
        <w:numPr>
          <w:ilvl w:val="0"/>
          <w:numId w:val="45"/>
        </w:numPr>
        <w:spacing w:after="0" w:line="360" w:lineRule="auto"/>
        <w:ind w:left="567" w:hanging="283"/>
        <w:jc w:val="both"/>
        <w:rPr>
          <w:rFonts w:ascii="Cambria" w:hAnsi="Cambria"/>
        </w:rPr>
      </w:pPr>
      <w:r>
        <w:rPr>
          <w:rFonts w:ascii="Cambria" w:hAnsi="Cambria"/>
        </w:rPr>
        <w:t>w razie dwukrotnego nie wywiązania się przez Wykonawcę z obowiązków wskazanych w Sekcji III pkt 14 SIWZ;</w:t>
      </w:r>
    </w:p>
    <w:p w:rsidR="002C6D4A" w:rsidRDefault="002C6D4A" w:rsidP="00786F6A">
      <w:pPr>
        <w:pStyle w:val="Akapitzlist"/>
        <w:numPr>
          <w:ilvl w:val="0"/>
          <w:numId w:val="44"/>
        </w:numPr>
        <w:spacing w:after="0" w:line="360" w:lineRule="auto"/>
        <w:ind w:left="284" w:hanging="284"/>
        <w:jc w:val="both"/>
        <w:rPr>
          <w:rFonts w:ascii="Cambria" w:hAnsi="Cambria"/>
        </w:rPr>
      </w:pPr>
      <w:r>
        <w:rPr>
          <w:rFonts w:ascii="Cambria" w:hAnsi="Cambria"/>
        </w:rPr>
        <w:t>Oświadczenie w sprawie odstąpienia od umowy z przyczyn wskazanych w ust. 2 Zamawiający złoży na piśmie, w terminie nie dłuższym niż 7 dni od dnia powzięcia wiadomości o zaistnieniu jednej z przesłanek wskazanych w ust. 2.</w:t>
      </w:r>
    </w:p>
    <w:p w:rsidR="002C6D4A" w:rsidRDefault="002C6D4A" w:rsidP="00786F6A">
      <w:pPr>
        <w:pStyle w:val="Akapitzlist"/>
        <w:numPr>
          <w:ilvl w:val="0"/>
          <w:numId w:val="44"/>
        </w:numPr>
        <w:spacing w:after="0" w:line="360" w:lineRule="auto"/>
        <w:ind w:left="284" w:hanging="284"/>
        <w:jc w:val="both"/>
        <w:rPr>
          <w:rFonts w:ascii="Cambria" w:hAnsi="Cambria"/>
        </w:rPr>
      </w:pPr>
      <w:r>
        <w:rPr>
          <w:rFonts w:ascii="Cambria" w:hAnsi="Cambria"/>
        </w:rPr>
        <w:t>W przypadku odstąpienia od umowy, ustala się następujące zasady postępowania:</w:t>
      </w:r>
    </w:p>
    <w:p w:rsidR="002C6D4A" w:rsidRDefault="002C6D4A" w:rsidP="00786F6A">
      <w:pPr>
        <w:pStyle w:val="Akapitzlist"/>
        <w:numPr>
          <w:ilvl w:val="0"/>
          <w:numId w:val="46"/>
        </w:numPr>
        <w:spacing w:after="0" w:line="360" w:lineRule="auto"/>
        <w:ind w:left="567" w:hanging="283"/>
        <w:jc w:val="both"/>
        <w:rPr>
          <w:rFonts w:ascii="Cambria" w:hAnsi="Cambria"/>
        </w:rPr>
      </w:pPr>
      <w:r>
        <w:rPr>
          <w:rFonts w:ascii="Cambria" w:hAnsi="Cambria"/>
        </w:rPr>
        <w:t>w terminie 7 dni od dnia odstąpienia od umowy Wykonawca przy udziale Zamawiającego sporządzi protokół inwentaryzacji robót według stanu na dzień odstąpienia;</w:t>
      </w:r>
    </w:p>
    <w:p w:rsidR="002C6D4A" w:rsidRDefault="002C6D4A" w:rsidP="00786F6A">
      <w:pPr>
        <w:pStyle w:val="Akapitzlist"/>
        <w:numPr>
          <w:ilvl w:val="0"/>
          <w:numId w:val="46"/>
        </w:numPr>
        <w:spacing w:after="0" w:line="360" w:lineRule="auto"/>
        <w:ind w:left="567" w:hanging="283"/>
        <w:jc w:val="both"/>
        <w:rPr>
          <w:rFonts w:ascii="Cambria" w:hAnsi="Cambria"/>
        </w:rPr>
      </w:pPr>
      <w:r>
        <w:rPr>
          <w:rFonts w:ascii="Cambria" w:hAnsi="Cambria"/>
        </w:rPr>
        <w:t>Wykonawca zabezpieczy przerwane roboty;</w:t>
      </w:r>
    </w:p>
    <w:p w:rsidR="002C6D4A" w:rsidRDefault="002C6D4A" w:rsidP="00786F6A">
      <w:pPr>
        <w:pStyle w:val="Akapitzlist"/>
        <w:numPr>
          <w:ilvl w:val="0"/>
          <w:numId w:val="46"/>
        </w:numPr>
        <w:spacing w:after="0" w:line="360" w:lineRule="auto"/>
        <w:ind w:left="567" w:hanging="283"/>
        <w:jc w:val="both"/>
        <w:rPr>
          <w:rFonts w:ascii="Cambria" w:hAnsi="Cambria"/>
        </w:rPr>
      </w:pPr>
      <w:r>
        <w:rPr>
          <w:rFonts w:ascii="Cambria" w:hAnsi="Cambria"/>
        </w:rPr>
        <w:lastRenderedPageBreak/>
        <w:t>Wykonawca w terminie 7 dni od dnia odstąpienia od umowy usunie zaplecze budowy i wszelkie urządzenia przez niego dostarczone oraz wyda Zamawiającemu plac budowy;</w:t>
      </w:r>
    </w:p>
    <w:p w:rsidR="002C6D4A" w:rsidRDefault="002C6D4A" w:rsidP="00786F6A">
      <w:pPr>
        <w:pStyle w:val="Akapitzlist"/>
        <w:numPr>
          <w:ilvl w:val="0"/>
          <w:numId w:val="46"/>
        </w:numPr>
        <w:spacing w:after="0" w:line="360"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rsidR="002C6D4A" w:rsidRDefault="002C6D4A" w:rsidP="00786F6A">
      <w:pPr>
        <w:pStyle w:val="Akapitzlist"/>
        <w:numPr>
          <w:ilvl w:val="0"/>
          <w:numId w:val="46"/>
        </w:numPr>
        <w:spacing w:after="0" w:line="360"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rsidR="002C6D4A" w:rsidRDefault="002C6D4A" w:rsidP="00786F6A">
      <w:pPr>
        <w:pStyle w:val="Akapitzlist"/>
        <w:numPr>
          <w:ilvl w:val="0"/>
          <w:numId w:val="44"/>
        </w:numPr>
        <w:spacing w:after="0" w:line="360" w:lineRule="auto"/>
        <w:ind w:left="284" w:hanging="284"/>
        <w:jc w:val="both"/>
        <w:rPr>
          <w:rFonts w:ascii="Cambria" w:hAnsi="Cambria"/>
        </w:rPr>
      </w:pPr>
      <w:r>
        <w:rPr>
          <w:rFonts w:ascii="Cambria" w:hAnsi="Cambria"/>
        </w:rPr>
        <w:t>W przypadku nie wykonania przez Wykonawcę obowiązków określonych w ust. 4 lit. b i c, Zamawiający ma prawo wykonać je w zastępstwie na koszt Wykonawcy.</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18</w:t>
      </w:r>
    </w:p>
    <w:p w:rsidR="002C6D4A" w:rsidRDefault="002C6D4A" w:rsidP="002C6D4A">
      <w:pPr>
        <w:spacing w:after="0" w:line="360" w:lineRule="auto"/>
        <w:jc w:val="center"/>
        <w:rPr>
          <w:rFonts w:ascii="Cambria" w:hAnsi="Cambria"/>
          <w:b/>
        </w:rPr>
      </w:pPr>
      <w:r>
        <w:rPr>
          <w:rFonts w:ascii="Cambria" w:hAnsi="Cambria"/>
          <w:b/>
        </w:rPr>
        <w:t>Rozwiązanie umowy</w:t>
      </w:r>
    </w:p>
    <w:p w:rsidR="002C6D4A" w:rsidRDefault="002C6D4A" w:rsidP="00786F6A">
      <w:pPr>
        <w:pStyle w:val="Akapitzlist"/>
        <w:numPr>
          <w:ilvl w:val="0"/>
          <w:numId w:val="47"/>
        </w:numPr>
        <w:spacing w:after="0" w:line="360" w:lineRule="auto"/>
        <w:ind w:left="284" w:hanging="284"/>
        <w:jc w:val="both"/>
        <w:rPr>
          <w:rFonts w:ascii="Cambria" w:hAnsi="Cambria"/>
        </w:rPr>
      </w:pPr>
      <w:r>
        <w:rPr>
          <w:rFonts w:ascii="Cambria" w:hAnsi="Cambria"/>
        </w:rPr>
        <w:t>Umowa może ulec rozwiązaniu przed upływem terminu, o którym mowa w § 2 ust. 2, na podstawie jednostronnego oświadczenia Zamawiającego złożonego Wykonawcy na piśmie, o ile zajdzie jedna z okoliczności wskazanych w art. 145a ustawy - PZP.</w:t>
      </w:r>
    </w:p>
    <w:p w:rsidR="002C6D4A" w:rsidRDefault="002C6D4A" w:rsidP="00786F6A">
      <w:pPr>
        <w:pStyle w:val="Akapitzlist"/>
        <w:numPr>
          <w:ilvl w:val="0"/>
          <w:numId w:val="47"/>
        </w:numPr>
        <w:spacing w:after="0" w:line="360" w:lineRule="auto"/>
        <w:ind w:left="284" w:hanging="284"/>
        <w:jc w:val="both"/>
        <w:rPr>
          <w:rFonts w:ascii="Cambria" w:hAnsi="Cambria"/>
        </w:rPr>
      </w:pPr>
      <w:r>
        <w:rPr>
          <w:rFonts w:ascii="Cambria" w:hAnsi="Cambria"/>
        </w:rPr>
        <w:t>W przypadku rozwiązania umowy Wykonawca może żądać jedynie wynagrodzenia należnego z tytułu wykonania części umowy.</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19</w:t>
      </w:r>
    </w:p>
    <w:p w:rsidR="002C6D4A" w:rsidRDefault="002C6D4A" w:rsidP="002C6D4A">
      <w:pPr>
        <w:spacing w:after="0" w:line="360" w:lineRule="auto"/>
        <w:jc w:val="center"/>
        <w:rPr>
          <w:rFonts w:ascii="Cambria" w:hAnsi="Cambria"/>
          <w:b/>
        </w:rPr>
      </w:pPr>
      <w:r>
        <w:rPr>
          <w:rFonts w:ascii="Cambria" w:hAnsi="Cambria"/>
          <w:b/>
        </w:rPr>
        <w:t>Zmiana umowy</w:t>
      </w:r>
    </w:p>
    <w:p w:rsidR="002C6D4A" w:rsidRDefault="002C6D4A" w:rsidP="00786F6A">
      <w:pPr>
        <w:pStyle w:val="Akapitzlist"/>
        <w:numPr>
          <w:ilvl w:val="0"/>
          <w:numId w:val="48"/>
        </w:numPr>
        <w:spacing w:after="0" w:line="360" w:lineRule="auto"/>
        <w:ind w:left="284" w:hanging="284"/>
        <w:jc w:val="both"/>
        <w:rPr>
          <w:rFonts w:ascii="Cambria" w:hAnsi="Cambria"/>
        </w:rPr>
      </w:pPr>
      <w:r>
        <w:rPr>
          <w:rFonts w:ascii="Cambria" w:hAnsi="Cambria"/>
        </w:rPr>
        <w:t>Zmiany umowy są dopuszczalne w przypadkach określonych w art. 144 ust. 1 ustawy - PZP oraz w § 2 ust. 4 i w Sekcji XIX SWIZ.</w:t>
      </w:r>
    </w:p>
    <w:p w:rsidR="002C6D4A" w:rsidRDefault="002C6D4A" w:rsidP="00786F6A">
      <w:pPr>
        <w:pStyle w:val="Akapitzlist"/>
        <w:numPr>
          <w:ilvl w:val="0"/>
          <w:numId w:val="48"/>
        </w:numPr>
        <w:spacing w:after="0" w:line="360" w:lineRule="auto"/>
        <w:ind w:left="284" w:hanging="284"/>
        <w:jc w:val="both"/>
        <w:rPr>
          <w:rFonts w:ascii="Cambria" w:hAnsi="Cambria"/>
        </w:rPr>
      </w:pPr>
      <w:r>
        <w:rPr>
          <w:rFonts w:ascii="Cambria" w:hAnsi="Cambria"/>
        </w:rPr>
        <w:t>Okoliczności uzasadniające zmianę postanowień umowy jest zobowiązana wykazać i udokumentować Strona, która występuję z inicjatywą zmiany umowy.</w:t>
      </w:r>
    </w:p>
    <w:p w:rsidR="002C6D4A" w:rsidRDefault="002C6D4A" w:rsidP="00786F6A">
      <w:pPr>
        <w:pStyle w:val="Akapitzlist"/>
        <w:numPr>
          <w:ilvl w:val="0"/>
          <w:numId w:val="48"/>
        </w:numPr>
        <w:spacing w:after="0" w:line="360" w:lineRule="auto"/>
        <w:ind w:left="284" w:hanging="284"/>
        <w:jc w:val="both"/>
        <w:rPr>
          <w:rFonts w:ascii="Cambria" w:hAnsi="Cambria"/>
        </w:rPr>
      </w:pPr>
      <w:r>
        <w:rPr>
          <w:rFonts w:ascii="Cambria" w:hAnsi="Cambria"/>
        </w:rPr>
        <w:t>Strony przed dokonaniem zmiany umowy sporządzają na piśmie protokół, w którym opisują okoliczności uzasadniające zmianę umowy i ustalają zakres wprowadzonych zmian. Protokół stanowi podstawę do sporządzenia aneksu do umowy na piśmie.</w:t>
      </w:r>
    </w:p>
    <w:p w:rsidR="002C6D4A" w:rsidRDefault="002C6D4A" w:rsidP="00786F6A">
      <w:pPr>
        <w:pStyle w:val="Akapitzlist"/>
        <w:numPr>
          <w:ilvl w:val="0"/>
          <w:numId w:val="48"/>
        </w:numPr>
        <w:spacing w:after="0" w:line="360" w:lineRule="auto"/>
        <w:ind w:left="284" w:hanging="284"/>
        <w:jc w:val="both"/>
        <w:rPr>
          <w:rFonts w:ascii="Cambria" w:hAnsi="Cambria"/>
        </w:rPr>
      </w:pPr>
      <w:r>
        <w:rPr>
          <w:rFonts w:ascii="Cambria" w:hAnsi="Cambria"/>
        </w:rPr>
        <w:t>Zmiany postanowień umowy wymagają dla swej ważności formy pisemnej.</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20</w:t>
      </w:r>
    </w:p>
    <w:p w:rsidR="002C6D4A" w:rsidRDefault="002C6D4A" w:rsidP="002C6D4A">
      <w:pPr>
        <w:spacing w:after="0" w:line="360" w:lineRule="auto"/>
        <w:jc w:val="center"/>
        <w:rPr>
          <w:rFonts w:ascii="Cambria" w:hAnsi="Cambria"/>
          <w:b/>
        </w:rPr>
      </w:pPr>
      <w:r>
        <w:rPr>
          <w:rFonts w:ascii="Cambria" w:hAnsi="Cambria"/>
          <w:b/>
        </w:rPr>
        <w:t>Postanowienia końcowe</w:t>
      </w:r>
    </w:p>
    <w:p w:rsidR="002C6D4A" w:rsidRDefault="002C6D4A" w:rsidP="00786F6A">
      <w:pPr>
        <w:pStyle w:val="Akapitzlist"/>
        <w:numPr>
          <w:ilvl w:val="0"/>
          <w:numId w:val="49"/>
        </w:numPr>
        <w:spacing w:after="0" w:line="360"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rsidR="002C6D4A" w:rsidRDefault="002C6D4A" w:rsidP="00786F6A">
      <w:pPr>
        <w:pStyle w:val="Akapitzlist"/>
        <w:numPr>
          <w:ilvl w:val="0"/>
          <w:numId w:val="49"/>
        </w:numPr>
        <w:spacing w:after="0" w:line="360" w:lineRule="auto"/>
        <w:ind w:left="284" w:hanging="284"/>
        <w:jc w:val="both"/>
        <w:rPr>
          <w:rFonts w:ascii="Cambria" w:hAnsi="Cambria"/>
        </w:rPr>
      </w:pPr>
      <w:r>
        <w:rPr>
          <w:rFonts w:ascii="Cambria" w:hAnsi="Cambria"/>
        </w:rPr>
        <w:t>Integralną część umowy stanowi dokumentacja, o której mowa w § 1 ust. 2.</w:t>
      </w:r>
    </w:p>
    <w:p w:rsidR="002C6D4A" w:rsidRDefault="002C6D4A" w:rsidP="00786F6A">
      <w:pPr>
        <w:pStyle w:val="Akapitzlist"/>
        <w:numPr>
          <w:ilvl w:val="0"/>
          <w:numId w:val="49"/>
        </w:numPr>
        <w:spacing w:after="0" w:line="360" w:lineRule="auto"/>
        <w:ind w:left="284" w:hanging="284"/>
        <w:jc w:val="both"/>
        <w:rPr>
          <w:rFonts w:ascii="Cambria" w:hAnsi="Cambria"/>
        </w:rPr>
      </w:pPr>
      <w:r>
        <w:rPr>
          <w:rFonts w:ascii="Cambria" w:hAnsi="Cambria"/>
        </w:rPr>
        <w:lastRenderedPageBreak/>
        <w:t>W sprawach nieuregulowanych umową będą miały zastosowanie przepisy Kodeksu cywilnego, ustawy - Prawo budowlane i ustawy – PZP.</w:t>
      </w:r>
    </w:p>
    <w:p w:rsidR="002C6D4A" w:rsidRDefault="002C6D4A" w:rsidP="00786F6A">
      <w:pPr>
        <w:pStyle w:val="Akapitzlist"/>
        <w:numPr>
          <w:ilvl w:val="0"/>
          <w:numId w:val="49"/>
        </w:numPr>
        <w:spacing w:after="0" w:line="360" w:lineRule="auto"/>
        <w:ind w:left="284" w:hanging="284"/>
        <w:jc w:val="both"/>
        <w:rPr>
          <w:rFonts w:ascii="Cambria" w:hAnsi="Cambria"/>
        </w:rPr>
      </w:pPr>
      <w:r>
        <w:rPr>
          <w:rFonts w:ascii="Cambria" w:hAnsi="Cambria" w:cs="Arial"/>
        </w:rPr>
        <w:t>W przypadku ewentualnych sporów Strony dążyć będą do rozstrzygnięć polubownych, a w razie braku porozumienia podlegają rozstrzygnięciu sądów powszechnych właściwych według siedziby Zamawiającego.</w:t>
      </w:r>
    </w:p>
    <w:p w:rsidR="002C6D4A" w:rsidRDefault="002C6D4A" w:rsidP="00786F6A">
      <w:pPr>
        <w:pStyle w:val="Akapitzlist"/>
        <w:numPr>
          <w:ilvl w:val="0"/>
          <w:numId w:val="49"/>
        </w:numPr>
        <w:spacing w:after="0" w:line="360"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umowy.</w:t>
      </w:r>
    </w:p>
    <w:p w:rsidR="002C6D4A" w:rsidRDefault="002C6D4A" w:rsidP="00786F6A">
      <w:pPr>
        <w:pStyle w:val="Akapitzlist"/>
        <w:numPr>
          <w:ilvl w:val="0"/>
          <w:numId w:val="49"/>
        </w:numPr>
        <w:spacing w:after="0" w:line="360" w:lineRule="auto"/>
        <w:ind w:left="284" w:hanging="284"/>
        <w:jc w:val="both"/>
        <w:rPr>
          <w:rFonts w:ascii="Cambria" w:hAnsi="Cambria"/>
        </w:rPr>
      </w:pPr>
      <w:r>
        <w:rPr>
          <w:rFonts w:ascii="Cambria" w:hAnsi="Cambria"/>
        </w:rPr>
        <w:t>Umowa została sporządzona w 3 egzemplarzach, z czego 2 egzemplarze dla Zamawiającego i 1 egzemplarz dla Wykonawcy.</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both"/>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rsidR="002C6D4A" w:rsidRDefault="002C6D4A" w:rsidP="002C6D4A">
      <w:pPr>
        <w:spacing w:after="0" w:line="360" w:lineRule="auto"/>
        <w:jc w:val="both"/>
        <w:rPr>
          <w:rFonts w:ascii="Cambria" w:hAnsi="Cambria"/>
          <w:b/>
        </w:rPr>
      </w:pPr>
    </w:p>
    <w:p w:rsidR="002C6D4A" w:rsidRDefault="002C6D4A" w:rsidP="002C6D4A">
      <w:pPr>
        <w:spacing w:after="0" w:line="360" w:lineRule="auto"/>
        <w:jc w:val="both"/>
        <w:rPr>
          <w:rFonts w:ascii="Cambria" w:hAnsi="Cambria"/>
          <w:b/>
        </w:rPr>
      </w:pPr>
    </w:p>
    <w:p w:rsidR="002C6D4A" w:rsidRDefault="002C6D4A" w:rsidP="002C6D4A">
      <w:pPr>
        <w:spacing w:after="0" w:line="360" w:lineRule="auto"/>
        <w:jc w:val="both"/>
        <w:rPr>
          <w:rFonts w:ascii="Cambria" w:hAnsi="Cambria"/>
          <w:b/>
        </w:rPr>
      </w:pPr>
    </w:p>
    <w:p w:rsidR="002C6D4A" w:rsidRDefault="002C6D4A" w:rsidP="002C6D4A">
      <w:pPr>
        <w:spacing w:after="0" w:line="360" w:lineRule="auto"/>
        <w:jc w:val="both"/>
        <w:rPr>
          <w:rFonts w:ascii="Cambria" w:hAnsi="Cambria"/>
        </w:rPr>
      </w:pPr>
      <w:r>
        <w:rPr>
          <w:rFonts w:ascii="Cambria" w:hAnsi="Cambria"/>
        </w:rPr>
        <w:t xml:space="preserve">Załączniki: </w:t>
      </w:r>
    </w:p>
    <w:p w:rsidR="002C6D4A" w:rsidRDefault="002C6D4A" w:rsidP="00786F6A">
      <w:pPr>
        <w:pStyle w:val="Akapitzlist"/>
        <w:numPr>
          <w:ilvl w:val="0"/>
          <w:numId w:val="50"/>
        </w:numPr>
        <w:spacing w:after="0" w:line="360" w:lineRule="auto"/>
        <w:ind w:left="284" w:hanging="284"/>
        <w:jc w:val="both"/>
        <w:rPr>
          <w:rFonts w:ascii="Cambria" w:hAnsi="Cambria"/>
        </w:rPr>
      </w:pPr>
      <w:r>
        <w:rPr>
          <w:rFonts w:ascii="Cambria" w:hAnsi="Cambria"/>
        </w:rPr>
        <w:t>SIWZ;</w:t>
      </w:r>
    </w:p>
    <w:p w:rsidR="002C6D4A" w:rsidRDefault="002C6D4A" w:rsidP="00786F6A">
      <w:pPr>
        <w:pStyle w:val="Akapitzlist"/>
        <w:numPr>
          <w:ilvl w:val="0"/>
          <w:numId w:val="50"/>
        </w:numPr>
        <w:spacing w:after="0" w:line="360" w:lineRule="auto"/>
        <w:ind w:left="284" w:hanging="284"/>
        <w:jc w:val="both"/>
        <w:rPr>
          <w:rFonts w:ascii="Cambria" w:hAnsi="Cambria"/>
        </w:rPr>
      </w:pPr>
      <w:r>
        <w:rPr>
          <w:rFonts w:ascii="Cambria" w:hAnsi="Cambria"/>
        </w:rPr>
        <w:t>Program Funkcjonalno-Użytkowy wraz z załącznikami;</w:t>
      </w:r>
    </w:p>
    <w:p w:rsidR="002C6D4A" w:rsidRDefault="002C6D4A" w:rsidP="00786F6A">
      <w:pPr>
        <w:pStyle w:val="Akapitzlist"/>
        <w:numPr>
          <w:ilvl w:val="0"/>
          <w:numId w:val="50"/>
        </w:numPr>
        <w:spacing w:after="0" w:line="360" w:lineRule="auto"/>
        <w:ind w:left="284" w:hanging="284"/>
        <w:jc w:val="both"/>
        <w:rPr>
          <w:rFonts w:ascii="Cambria" w:hAnsi="Cambria"/>
        </w:rPr>
      </w:pPr>
      <w:r>
        <w:rPr>
          <w:rFonts w:ascii="Cambria" w:hAnsi="Cambria" w:cs="Times New Roman"/>
        </w:rPr>
        <w:t>specyfikacja techniczna budowy ścieżki rowerowej;</w:t>
      </w:r>
    </w:p>
    <w:p w:rsidR="002C6D4A" w:rsidRDefault="002C6D4A" w:rsidP="00786F6A">
      <w:pPr>
        <w:pStyle w:val="Akapitzlist"/>
        <w:numPr>
          <w:ilvl w:val="0"/>
          <w:numId w:val="50"/>
        </w:numPr>
        <w:spacing w:after="0" w:line="360" w:lineRule="auto"/>
        <w:ind w:left="284" w:hanging="284"/>
        <w:jc w:val="both"/>
        <w:rPr>
          <w:rFonts w:ascii="Cambria" w:hAnsi="Cambria"/>
        </w:rPr>
      </w:pPr>
      <w:r>
        <w:rPr>
          <w:rFonts w:ascii="Cambria" w:hAnsi="Cambria" w:cs="Times New Roman"/>
        </w:rPr>
        <w:t>specyfikacja techniczna dla oświetlenia solarnego zasilanego energią odnawialną</w:t>
      </w:r>
      <w:r>
        <w:rPr>
          <w:rFonts w:ascii="Cambria" w:hAnsi="Cambria"/>
        </w:rPr>
        <w:t>;</w:t>
      </w:r>
    </w:p>
    <w:p w:rsidR="006C56DC" w:rsidRDefault="006C56DC" w:rsidP="00786F6A">
      <w:pPr>
        <w:pStyle w:val="Akapitzlist"/>
        <w:numPr>
          <w:ilvl w:val="0"/>
          <w:numId w:val="50"/>
        </w:numPr>
        <w:spacing w:after="0" w:line="360" w:lineRule="auto"/>
        <w:ind w:left="284" w:hanging="284"/>
        <w:jc w:val="both"/>
        <w:rPr>
          <w:rFonts w:ascii="Cambria" w:hAnsi="Cambria"/>
        </w:rPr>
      </w:pPr>
      <w:r>
        <w:rPr>
          <w:rFonts w:ascii="Cambria" w:hAnsi="Cambria"/>
        </w:rPr>
        <w:t>częściowa dokumentacja projektowa;</w:t>
      </w:r>
    </w:p>
    <w:p w:rsidR="002C6D4A" w:rsidRDefault="002C6D4A" w:rsidP="00786F6A">
      <w:pPr>
        <w:pStyle w:val="Akapitzlist"/>
        <w:numPr>
          <w:ilvl w:val="0"/>
          <w:numId w:val="50"/>
        </w:numPr>
        <w:spacing w:after="0" w:line="360" w:lineRule="auto"/>
        <w:ind w:left="284" w:hanging="284"/>
        <w:jc w:val="both"/>
        <w:rPr>
          <w:rFonts w:ascii="Cambria" w:hAnsi="Cambria"/>
        </w:rPr>
      </w:pPr>
      <w:r>
        <w:rPr>
          <w:rFonts w:ascii="Cambria" w:hAnsi="Cambria"/>
        </w:rPr>
        <w:t>oferta Wykonawcy.</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both"/>
        <w:rPr>
          <w:rFonts w:ascii="Cambria" w:hAnsi="Cambria"/>
        </w:rPr>
      </w:pPr>
    </w:p>
    <w:p w:rsidR="002D0E6C" w:rsidRPr="002D0E6C" w:rsidRDefault="002D0E6C" w:rsidP="002D0E6C">
      <w:pPr>
        <w:spacing w:after="0" w:line="360" w:lineRule="auto"/>
        <w:jc w:val="both"/>
        <w:rPr>
          <w:rFonts w:ascii="Cambria" w:hAnsi="Cambria"/>
        </w:rPr>
      </w:pPr>
    </w:p>
    <w:sectPr w:rsidR="002D0E6C" w:rsidRPr="002D0E6C" w:rsidSect="00863D32">
      <w:headerReference w:type="default" r:id="rId8"/>
      <w:pgSz w:w="11906" w:h="16838"/>
      <w:pgMar w:top="1417" w:right="1417" w:bottom="1417" w:left="1417" w:header="141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82D" w:rsidRDefault="003C382D" w:rsidP="002D0E6C">
      <w:pPr>
        <w:spacing w:after="0" w:line="240" w:lineRule="auto"/>
      </w:pPr>
      <w:r>
        <w:separator/>
      </w:r>
    </w:p>
  </w:endnote>
  <w:endnote w:type="continuationSeparator" w:id="0">
    <w:p w:rsidR="003C382D" w:rsidRDefault="003C382D" w:rsidP="002D0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82D" w:rsidRDefault="003C382D" w:rsidP="002D0E6C">
      <w:pPr>
        <w:spacing w:after="0" w:line="240" w:lineRule="auto"/>
      </w:pPr>
      <w:r>
        <w:separator/>
      </w:r>
    </w:p>
  </w:footnote>
  <w:footnote w:type="continuationSeparator" w:id="0">
    <w:p w:rsidR="003C382D" w:rsidRDefault="003C382D" w:rsidP="002D0E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D32" w:rsidRDefault="00054644" w:rsidP="00054644">
    <w:pPr>
      <w:pStyle w:val="Nagwek"/>
      <w:pBdr>
        <w:bottom w:val="single" w:sz="4" w:space="1" w:color="auto"/>
      </w:pBdr>
    </w:pPr>
    <w:r w:rsidRPr="00054644">
      <w:rPr>
        <w:noProof/>
        <w:lang w:eastAsia="pl-PL"/>
      </w:rPr>
      <w:drawing>
        <wp:anchor distT="0" distB="0" distL="114300" distR="114300" simplePos="0" relativeHeight="251661312" behindDoc="0" locked="0" layoutInCell="1" allowOverlap="1" wp14:anchorId="76F2C888" wp14:editId="5B03F6A6">
          <wp:simplePos x="0" y="0"/>
          <wp:positionH relativeFrom="column">
            <wp:posOffset>1355725</wp:posOffset>
          </wp:positionH>
          <wp:positionV relativeFrom="paragraph">
            <wp:posOffset>-50165</wp:posOffset>
          </wp:positionV>
          <wp:extent cx="1414780" cy="434975"/>
          <wp:effectExtent l="0" t="0" r="0" b="3175"/>
          <wp:wrapNone/>
          <wp:docPr id="32" name="Obraz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extLst>
                      <a:ext uri="{28A0092B-C50C-407E-A947-70E740481C1C}">
                        <a14:useLocalDpi xmlns:a14="http://schemas.microsoft.com/office/drawing/2010/main" val="0"/>
                      </a:ext>
                    </a:extLst>
                  </a:blip>
                  <a:srcRect/>
                  <a:stretch>
                    <a:fillRect/>
                  </a:stretch>
                </pic:blipFill>
                <pic:spPr>
                  <a:xfrm>
                    <a:off x="0" y="0"/>
                    <a:ext cx="1414780" cy="434975"/>
                  </a:xfrm>
                  <a:prstGeom prst="rect">
                    <a:avLst/>
                  </a:prstGeom>
                  <a:ln>
                    <a:noFill/>
                    <a:prstDash/>
                  </a:ln>
                </pic:spPr>
              </pic:pic>
            </a:graphicData>
          </a:graphic>
          <wp14:sizeRelH relativeFrom="margin">
            <wp14:pctWidth>0</wp14:pctWidth>
          </wp14:sizeRelH>
          <wp14:sizeRelV relativeFrom="margin">
            <wp14:pctHeight>0</wp14:pctHeight>
          </wp14:sizeRelV>
        </wp:anchor>
      </w:drawing>
    </w:r>
    <w:r w:rsidRPr="00054644">
      <w:rPr>
        <w:noProof/>
        <w:lang w:eastAsia="pl-PL"/>
      </w:rPr>
      <w:drawing>
        <wp:anchor distT="0" distB="0" distL="114300" distR="114300" simplePos="0" relativeHeight="251660288" behindDoc="0" locked="0" layoutInCell="1" allowOverlap="1" wp14:anchorId="18EDF071" wp14:editId="7B2DE6AE">
          <wp:simplePos x="0" y="0"/>
          <wp:positionH relativeFrom="column">
            <wp:posOffset>3051175</wp:posOffset>
          </wp:positionH>
          <wp:positionV relativeFrom="paragraph">
            <wp:posOffset>-50165</wp:posOffset>
          </wp:positionV>
          <wp:extent cx="957580" cy="434975"/>
          <wp:effectExtent l="0" t="0" r="0" b="3175"/>
          <wp:wrapNone/>
          <wp:docPr id="33" name="Obraz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alphaModFix/>
                    <a:extLst>
                      <a:ext uri="{28A0092B-C50C-407E-A947-70E740481C1C}">
                        <a14:useLocalDpi xmlns:a14="http://schemas.microsoft.com/office/drawing/2010/main" val="0"/>
                      </a:ext>
                    </a:extLst>
                  </a:blip>
                  <a:srcRect/>
                  <a:stretch>
                    <a:fillRect/>
                  </a:stretch>
                </pic:blipFill>
                <pic:spPr>
                  <a:xfrm>
                    <a:off x="0" y="0"/>
                    <a:ext cx="957580" cy="434975"/>
                  </a:xfrm>
                  <a:prstGeom prst="rect">
                    <a:avLst/>
                  </a:prstGeom>
                  <a:ln>
                    <a:noFill/>
                    <a:prstDash/>
                  </a:ln>
                </pic:spPr>
              </pic:pic>
            </a:graphicData>
          </a:graphic>
          <wp14:sizeRelH relativeFrom="margin">
            <wp14:pctWidth>0</wp14:pctWidth>
          </wp14:sizeRelH>
          <wp14:sizeRelV relativeFrom="margin">
            <wp14:pctHeight>0</wp14:pctHeight>
          </wp14:sizeRelV>
        </wp:anchor>
      </w:drawing>
    </w:r>
    <w:r w:rsidRPr="00054644">
      <w:rPr>
        <w:noProof/>
        <w:lang w:eastAsia="pl-PL"/>
      </w:rPr>
      <w:drawing>
        <wp:anchor distT="0" distB="0" distL="114300" distR="114300" simplePos="0" relativeHeight="251659264" behindDoc="0" locked="0" layoutInCell="1" allowOverlap="1" wp14:anchorId="1F335B87" wp14:editId="104B1AE5">
          <wp:simplePos x="0" y="0"/>
          <wp:positionH relativeFrom="margin">
            <wp:posOffset>4300220</wp:posOffset>
          </wp:positionH>
          <wp:positionV relativeFrom="paragraph">
            <wp:posOffset>-50165</wp:posOffset>
          </wp:positionV>
          <wp:extent cx="1454150" cy="434975"/>
          <wp:effectExtent l="0" t="0" r="0" b="3175"/>
          <wp:wrapNone/>
          <wp:docPr id="34" name="Obraz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alphaModFix/>
                    <a:extLst>
                      <a:ext uri="{28A0092B-C50C-407E-A947-70E740481C1C}">
                        <a14:useLocalDpi xmlns:a14="http://schemas.microsoft.com/office/drawing/2010/main" val="0"/>
                      </a:ext>
                    </a:extLst>
                  </a:blip>
                  <a:srcRect/>
                  <a:stretch>
                    <a:fillRect/>
                  </a:stretch>
                </pic:blipFill>
                <pic:spPr>
                  <a:xfrm>
                    <a:off x="0" y="0"/>
                    <a:ext cx="1454150" cy="434975"/>
                  </a:xfrm>
                  <a:prstGeom prst="rect">
                    <a:avLst/>
                  </a:prstGeom>
                  <a:ln>
                    <a:noFill/>
                    <a:prstDash/>
                  </a:ln>
                </pic:spPr>
              </pic:pic>
            </a:graphicData>
          </a:graphic>
          <wp14:sizeRelH relativeFrom="margin">
            <wp14:pctWidth>0</wp14:pctWidth>
          </wp14:sizeRelH>
          <wp14:sizeRelV relativeFrom="margin">
            <wp14:pctHeight>0</wp14:pctHeight>
          </wp14:sizeRelV>
        </wp:anchor>
      </w:drawing>
    </w:r>
    <w:r>
      <w:rPr>
        <w:noProof/>
        <w:lang w:eastAsia="pl-PL"/>
      </w:rPr>
      <w:drawing>
        <wp:inline distT="0" distB="0" distL="0" distR="0" wp14:anchorId="50CAB8BA" wp14:editId="0C1DA1D2">
          <wp:extent cx="1025246" cy="434975"/>
          <wp:effectExtent l="0" t="0" r="3810" b="3175"/>
          <wp:docPr id="31" name="Obraz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alphaModFix/>
                  </a:blip>
                  <a:srcRect/>
                  <a:stretch>
                    <a:fillRect/>
                  </a:stretch>
                </pic:blipFill>
                <pic:spPr>
                  <a:xfrm>
                    <a:off x="0" y="0"/>
                    <a:ext cx="1042924" cy="442475"/>
                  </a:xfrm>
                  <a:prstGeom prst="rect">
                    <a:avLst/>
                  </a:prstGeom>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08"/>
        </w:tabs>
        <w:ind w:left="1001" w:hanging="641"/>
      </w:pPr>
      <w:rPr>
        <w:rFonts w:cs="Arial" w:hint="default"/>
        <w:b w:val="0"/>
        <w:i w:val="0"/>
      </w:rPr>
    </w:lvl>
    <w:lvl w:ilvl="1">
      <w:start w:val="1"/>
      <w:numFmt w:val="decimal"/>
      <w:lvlText w:val="%2."/>
      <w:lvlJc w:val="left"/>
      <w:pPr>
        <w:tabs>
          <w:tab w:val="num" w:pos="1080"/>
        </w:tabs>
        <w:ind w:left="1080" w:hanging="360"/>
      </w:pPr>
      <w:rPr>
        <w:rFonts w:cs="Arial" w:hint="default"/>
        <w:b w:val="0"/>
        <w:i w:val="0"/>
      </w:rPr>
    </w:lvl>
    <w:lvl w:ilvl="2">
      <w:start w:val="1"/>
      <w:numFmt w:val="decimal"/>
      <w:lvlText w:val="%3."/>
      <w:lvlJc w:val="left"/>
      <w:pPr>
        <w:tabs>
          <w:tab w:val="num" w:pos="1440"/>
        </w:tabs>
        <w:ind w:left="1440" w:hanging="360"/>
      </w:pPr>
      <w:rPr>
        <w:rFonts w:cs="Arial" w:hint="default"/>
        <w:b w:val="0"/>
        <w:i w:val="0"/>
      </w:rPr>
    </w:lvl>
    <w:lvl w:ilvl="3">
      <w:start w:val="1"/>
      <w:numFmt w:val="decimal"/>
      <w:lvlText w:val="%4."/>
      <w:lvlJc w:val="left"/>
      <w:pPr>
        <w:tabs>
          <w:tab w:val="num" w:pos="1800"/>
        </w:tabs>
        <w:ind w:left="1800" w:hanging="360"/>
      </w:pPr>
      <w:rPr>
        <w:rFonts w:cs="Arial" w:hint="default"/>
        <w:b w:val="0"/>
        <w:i w:val="0"/>
      </w:rPr>
    </w:lvl>
    <w:lvl w:ilvl="4">
      <w:start w:val="1"/>
      <w:numFmt w:val="decimal"/>
      <w:lvlText w:val="%5."/>
      <w:lvlJc w:val="left"/>
      <w:pPr>
        <w:tabs>
          <w:tab w:val="num" w:pos="2160"/>
        </w:tabs>
        <w:ind w:left="2160" w:hanging="360"/>
      </w:pPr>
      <w:rPr>
        <w:rFonts w:cs="Arial" w:hint="default"/>
        <w:b w:val="0"/>
        <w:i w:val="0"/>
      </w:rPr>
    </w:lvl>
    <w:lvl w:ilvl="5">
      <w:start w:val="1"/>
      <w:numFmt w:val="decimal"/>
      <w:lvlText w:val="%6."/>
      <w:lvlJc w:val="left"/>
      <w:pPr>
        <w:tabs>
          <w:tab w:val="num" w:pos="2520"/>
        </w:tabs>
        <w:ind w:left="2520" w:hanging="360"/>
      </w:pPr>
      <w:rPr>
        <w:rFonts w:cs="Arial" w:hint="default"/>
        <w:b w:val="0"/>
        <w:i w:val="0"/>
      </w:rPr>
    </w:lvl>
    <w:lvl w:ilvl="6">
      <w:start w:val="1"/>
      <w:numFmt w:val="decimal"/>
      <w:lvlText w:val="%7."/>
      <w:lvlJc w:val="left"/>
      <w:pPr>
        <w:tabs>
          <w:tab w:val="num" w:pos="2880"/>
        </w:tabs>
        <w:ind w:left="2880" w:hanging="360"/>
      </w:pPr>
      <w:rPr>
        <w:rFonts w:cs="Arial" w:hint="default"/>
        <w:b w:val="0"/>
        <w:i w:val="0"/>
      </w:rPr>
    </w:lvl>
    <w:lvl w:ilvl="7">
      <w:start w:val="1"/>
      <w:numFmt w:val="decimal"/>
      <w:lvlText w:val="%8."/>
      <w:lvlJc w:val="left"/>
      <w:pPr>
        <w:tabs>
          <w:tab w:val="num" w:pos="3240"/>
        </w:tabs>
        <w:ind w:left="3240" w:hanging="360"/>
      </w:pPr>
      <w:rPr>
        <w:rFonts w:cs="Arial" w:hint="default"/>
        <w:b w:val="0"/>
        <w:i w:val="0"/>
      </w:rPr>
    </w:lvl>
    <w:lvl w:ilvl="8">
      <w:start w:val="1"/>
      <w:numFmt w:val="decimal"/>
      <w:lvlText w:val="%9."/>
      <w:lvlJc w:val="left"/>
      <w:pPr>
        <w:tabs>
          <w:tab w:val="num" w:pos="3600"/>
        </w:tabs>
        <w:ind w:left="3600" w:hanging="360"/>
      </w:pPr>
      <w:rPr>
        <w:rFonts w:cs="Arial" w:hint="default"/>
        <w:b w:val="0"/>
        <w:i w:val="0"/>
      </w:rPr>
    </w:lvl>
  </w:abstractNum>
  <w:abstractNum w:abstractNumId="1" w15:restartNumberingAfterBreak="0">
    <w:nsid w:val="00000007"/>
    <w:multiLevelType w:val="singleLevel"/>
    <w:tmpl w:val="F09E67E2"/>
    <w:name w:val="WW8Num7"/>
    <w:lvl w:ilvl="0">
      <w:start w:val="1"/>
      <w:numFmt w:val="lowerLetter"/>
      <w:lvlText w:val="%1)"/>
      <w:lvlJc w:val="left"/>
      <w:pPr>
        <w:tabs>
          <w:tab w:val="num" w:pos="0"/>
        </w:tabs>
        <w:ind w:left="1440" w:hanging="360"/>
      </w:pPr>
      <w:rPr>
        <w:rFonts w:ascii="Cambria" w:eastAsia="Times New Roman" w:hAnsi="Cambria" w:cs="Times New Roman" w:hint="default"/>
        <w:b w:val="0"/>
        <w:sz w:val="22"/>
        <w:szCs w:val="22"/>
      </w:rPr>
    </w:lvl>
  </w:abstractNum>
  <w:abstractNum w:abstractNumId="2" w15:restartNumberingAfterBreak="0">
    <w:nsid w:val="0000001A"/>
    <w:multiLevelType w:val="multilevel"/>
    <w:tmpl w:val="643CE51A"/>
    <w:lvl w:ilvl="0">
      <w:start w:val="1"/>
      <w:numFmt w:val="decimal"/>
      <w:lvlText w:val="%1."/>
      <w:lvlJc w:val="left"/>
      <w:pPr>
        <w:tabs>
          <w:tab w:val="num" w:pos="720"/>
        </w:tabs>
        <w:ind w:left="720" w:hanging="360"/>
      </w:pPr>
      <w:rPr>
        <w:rFonts w:ascii="Cambria" w:eastAsia="Arial Unicode MS" w:hAnsi="Cambri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60A5DCE"/>
    <w:multiLevelType w:val="hybridMultilevel"/>
    <w:tmpl w:val="32B6FB70"/>
    <w:lvl w:ilvl="0" w:tplc="BACA6666">
      <w:start w:val="1"/>
      <w:numFmt w:val="lowerLetter"/>
      <w:lvlText w:val="%1)"/>
      <w:lvlJc w:val="left"/>
      <w:pPr>
        <w:ind w:left="644" w:hanging="360"/>
      </w:pPr>
      <w:rPr>
        <w:rFonts w:ascii="Cambria" w:hAnsi="Cambria"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15:restartNumberingAfterBreak="0">
    <w:nsid w:val="0734740A"/>
    <w:multiLevelType w:val="hybridMultilevel"/>
    <w:tmpl w:val="C644B55C"/>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5" w15:restartNumberingAfterBreak="0">
    <w:nsid w:val="0D231BB1"/>
    <w:multiLevelType w:val="hybridMultilevel"/>
    <w:tmpl w:val="87183372"/>
    <w:lvl w:ilvl="0" w:tplc="5E3A6950">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0DDF5D72"/>
    <w:multiLevelType w:val="hybridMultilevel"/>
    <w:tmpl w:val="0DB42A74"/>
    <w:lvl w:ilvl="0" w:tplc="48CC31FC">
      <w:start w:val="1"/>
      <w:numFmt w:val="decimal"/>
      <w:lvlText w:val="%1."/>
      <w:lvlJc w:val="left"/>
      <w:pPr>
        <w:ind w:left="405" w:hanging="360"/>
      </w:p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7"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9" w15:restartNumberingAfterBreak="0">
    <w:nsid w:val="17943E6D"/>
    <w:multiLevelType w:val="hybridMultilevel"/>
    <w:tmpl w:val="15CC9C78"/>
    <w:lvl w:ilvl="0" w:tplc="04EE67A8">
      <w:start w:val="12"/>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0"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8D133DA"/>
    <w:multiLevelType w:val="hybridMultilevel"/>
    <w:tmpl w:val="EBBE7CF8"/>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2" w15:restartNumberingAfterBreak="0">
    <w:nsid w:val="190D3028"/>
    <w:multiLevelType w:val="hybridMultilevel"/>
    <w:tmpl w:val="FF808A3C"/>
    <w:lvl w:ilvl="0" w:tplc="E9C83210">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46D18D4"/>
    <w:multiLevelType w:val="hybridMultilevel"/>
    <w:tmpl w:val="DB1E8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8352C5B"/>
    <w:multiLevelType w:val="hybridMultilevel"/>
    <w:tmpl w:val="CD362B6C"/>
    <w:lvl w:ilvl="0" w:tplc="5E0C7FEC">
      <w:start w:val="1"/>
      <w:numFmt w:val="lowerLetter"/>
      <w:lvlText w:val="%1)"/>
      <w:lvlJc w:val="left"/>
      <w:pPr>
        <w:ind w:left="644" w:hanging="360"/>
      </w:pPr>
      <w:rPr>
        <w:rFonts w:ascii="Cambria" w:hAnsi="Cambria"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015531A"/>
    <w:multiLevelType w:val="hybridMultilevel"/>
    <w:tmpl w:val="8E92ED56"/>
    <w:lvl w:ilvl="0" w:tplc="9ED4AF6C">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9" w15:restartNumberingAfterBreak="0">
    <w:nsid w:val="350C5575"/>
    <w:multiLevelType w:val="hybridMultilevel"/>
    <w:tmpl w:val="F2C2871E"/>
    <w:lvl w:ilvl="0" w:tplc="FC8AE3C2">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 w15:restartNumberingAfterBreak="0">
    <w:nsid w:val="363A0215"/>
    <w:multiLevelType w:val="hybridMultilevel"/>
    <w:tmpl w:val="F63ADA7A"/>
    <w:lvl w:ilvl="0" w:tplc="D0C4865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15:restartNumberingAfterBreak="0">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C291F30"/>
    <w:multiLevelType w:val="hybridMultilevel"/>
    <w:tmpl w:val="F84C334E"/>
    <w:lvl w:ilvl="0" w:tplc="B0D21DD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20467F0"/>
    <w:multiLevelType w:val="hybridMultilevel"/>
    <w:tmpl w:val="1674E016"/>
    <w:lvl w:ilvl="0" w:tplc="7BF0413C">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469E6A23"/>
    <w:multiLevelType w:val="hybridMultilevel"/>
    <w:tmpl w:val="B4300520"/>
    <w:lvl w:ilvl="0" w:tplc="69E60F70">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489B194D"/>
    <w:multiLevelType w:val="hybridMultilevel"/>
    <w:tmpl w:val="9094F2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9C43A7E"/>
    <w:multiLevelType w:val="hybridMultilevel"/>
    <w:tmpl w:val="CE52A9D4"/>
    <w:lvl w:ilvl="0" w:tplc="C59466EC">
      <w:start w:val="1"/>
      <w:numFmt w:val="lowerLetter"/>
      <w:lvlText w:val="%1)"/>
      <w:lvlJc w:val="left"/>
      <w:pPr>
        <w:ind w:left="644" w:hanging="360"/>
      </w:pPr>
      <w:rPr>
        <w:rFonts w:ascii="Cambria" w:hAnsi="Cambria"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4A3878D2"/>
    <w:multiLevelType w:val="hybridMultilevel"/>
    <w:tmpl w:val="E9121F76"/>
    <w:lvl w:ilvl="0" w:tplc="9ED4AF6C">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8"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CF064AE"/>
    <w:multiLevelType w:val="hybridMultilevel"/>
    <w:tmpl w:val="05C84C68"/>
    <w:lvl w:ilvl="0" w:tplc="C68A1B26">
      <w:start w:val="1"/>
      <w:numFmt w:val="decimal"/>
      <w:lvlText w:val="%1."/>
      <w:lvlJc w:val="left"/>
      <w:pPr>
        <w:ind w:left="720" w:hanging="360"/>
      </w:pPr>
      <w:rPr>
        <w:rFonts w:cstheme="minorBid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0E65421"/>
    <w:multiLevelType w:val="hybridMultilevel"/>
    <w:tmpl w:val="8C9E09B6"/>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31"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21B285F"/>
    <w:multiLevelType w:val="hybridMultilevel"/>
    <w:tmpl w:val="02C469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4370468"/>
    <w:multiLevelType w:val="hybridMultilevel"/>
    <w:tmpl w:val="B67AD5B6"/>
    <w:lvl w:ilvl="0" w:tplc="65C814D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9875742"/>
    <w:multiLevelType w:val="hybridMultilevel"/>
    <w:tmpl w:val="6D34BB56"/>
    <w:lvl w:ilvl="0" w:tplc="2914423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5AC74810"/>
    <w:multiLevelType w:val="hybridMultilevel"/>
    <w:tmpl w:val="428ED68C"/>
    <w:lvl w:ilvl="0" w:tplc="609CD63C">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1" w15:restartNumberingAfterBreak="0">
    <w:nsid w:val="5DDF10C5"/>
    <w:multiLevelType w:val="hybridMultilevel"/>
    <w:tmpl w:val="F9445A0A"/>
    <w:lvl w:ilvl="0" w:tplc="7BF0413C">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0B551CD"/>
    <w:multiLevelType w:val="hybridMultilevel"/>
    <w:tmpl w:val="4B14C13C"/>
    <w:lvl w:ilvl="0" w:tplc="FB7A4270">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4" w15:restartNumberingAfterBreak="0">
    <w:nsid w:val="614D027E"/>
    <w:multiLevelType w:val="hybridMultilevel"/>
    <w:tmpl w:val="A89E41F0"/>
    <w:lvl w:ilvl="0" w:tplc="E2B2850E">
      <w:start w:val="1"/>
      <w:numFmt w:val="lowerLetter"/>
      <w:lvlText w:val="%1)"/>
      <w:lvlJc w:val="left"/>
      <w:pPr>
        <w:ind w:left="720" w:hanging="360"/>
      </w:pPr>
      <w:rPr>
        <w:rFonts w:cs="Sylfae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8497EC7"/>
    <w:multiLevelType w:val="hybridMultilevel"/>
    <w:tmpl w:val="EDB82C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FBC5998"/>
    <w:multiLevelType w:val="hybridMultilevel"/>
    <w:tmpl w:val="1756BDF6"/>
    <w:lvl w:ilvl="0" w:tplc="E84E87FA">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7" w15:restartNumberingAfterBreak="0">
    <w:nsid w:val="77E96D9C"/>
    <w:multiLevelType w:val="multilevel"/>
    <w:tmpl w:val="BFA6C2BE"/>
    <w:lvl w:ilvl="0">
      <w:start w:val="3"/>
      <w:numFmt w:val="decimal"/>
      <w:suff w:val="space"/>
      <w:lvlText w:val="%1."/>
      <w:lvlJc w:val="left"/>
      <w:pPr>
        <w:ind w:left="227" w:hanging="227"/>
      </w:pPr>
      <w:rPr>
        <w:rFonts w:ascii="Cambria" w:hAnsi="Cambria" w:cs="Calibri" w:hint="default"/>
        <w:sz w:val="21"/>
        <w:szCs w:val="21"/>
        <w:lang w:val="x-none" w:eastAsia="pl-PL"/>
      </w:rPr>
    </w:lvl>
    <w:lvl w:ilvl="1">
      <w:start w:val="1"/>
      <w:numFmt w:val="lowerLetter"/>
      <w:suff w:val="space"/>
      <w:lvlText w:val="%2)"/>
      <w:lvlJc w:val="left"/>
      <w:pPr>
        <w:ind w:left="567" w:hanging="283"/>
      </w:pPr>
      <w:rPr>
        <w:rFonts w:ascii="Cambria" w:eastAsia="Times New Roman" w:hAnsi="Cambria" w:cs="Calibri Light" w:hint="default"/>
        <w:b w:val="0"/>
        <w:sz w:val="22"/>
        <w:szCs w:val="22"/>
        <w:lang w:val="pl-PL" w:eastAsia="pl-PL"/>
      </w:rPr>
    </w:lvl>
    <w:lvl w:ilvl="2">
      <w:start w:val="1"/>
      <w:numFmt w:val="lowerLetter"/>
      <w:suff w:val="space"/>
      <w:lvlText w:val="%3)"/>
      <w:lvlJc w:val="left"/>
      <w:pPr>
        <w:ind w:left="680" w:hanging="226"/>
      </w:pPr>
      <w:rPr>
        <w:rFonts w:ascii="Cambria" w:hAnsi="Cambria" w:cs="Calibri" w:hint="default"/>
        <w:b w:val="0"/>
        <w:sz w:val="22"/>
        <w:szCs w:val="22"/>
        <w:lang w:val="x-none" w:eastAsia="pl-PL"/>
      </w:rPr>
    </w:lvl>
    <w:lvl w:ilvl="3">
      <w:start w:val="1"/>
      <w:numFmt w:val="decimal"/>
      <w:lvlText w:val="%4."/>
      <w:lvlJc w:val="left"/>
      <w:pPr>
        <w:ind w:left="0" w:firstLine="0"/>
      </w:pPr>
      <w:rPr>
        <w:rFonts w:cs="Calibri"/>
        <w:sz w:val="21"/>
        <w:szCs w:val="21"/>
        <w:lang w:val="x-none" w:eastAsia="pl-PL"/>
      </w:rPr>
    </w:lvl>
    <w:lvl w:ilvl="4">
      <w:start w:val="1"/>
      <w:numFmt w:val="none"/>
      <w:suff w:val="nothing"/>
      <w:lvlText w:val=""/>
      <w:lvlJc w:val="left"/>
      <w:pPr>
        <w:ind w:left="0" w:firstLine="0"/>
      </w:pPr>
      <w:rPr>
        <w:rFonts w:ascii="Calibri" w:hAnsi="Calibri" w:cs="Calibri" w:hint="default"/>
        <w:sz w:val="21"/>
        <w:szCs w:val="21"/>
        <w:lang w:val="x-none" w:eastAsia="pl-PL"/>
      </w:rPr>
    </w:lvl>
    <w:lvl w:ilvl="5">
      <w:start w:val="1"/>
      <w:numFmt w:val="none"/>
      <w:suff w:val="nothing"/>
      <w:lvlText w:val=""/>
      <w:lvlJc w:val="left"/>
      <w:pPr>
        <w:ind w:left="0" w:firstLine="0"/>
      </w:pPr>
      <w:rPr>
        <w:rFonts w:ascii="Calibri" w:hAnsi="Calibri" w:cs="Calibri" w:hint="default"/>
        <w:sz w:val="21"/>
        <w:szCs w:val="21"/>
        <w:lang w:val="x-none" w:eastAsia="pl-PL"/>
      </w:rPr>
    </w:lvl>
    <w:lvl w:ilvl="6">
      <w:start w:val="1"/>
      <w:numFmt w:val="none"/>
      <w:suff w:val="nothing"/>
      <w:lvlText w:val=""/>
      <w:lvlJc w:val="left"/>
      <w:pPr>
        <w:ind w:left="0" w:firstLine="0"/>
      </w:pPr>
      <w:rPr>
        <w:rFonts w:ascii="Calibri" w:hAnsi="Calibri" w:cs="Calibri" w:hint="default"/>
        <w:sz w:val="21"/>
        <w:szCs w:val="21"/>
        <w:lang w:val="x-none" w:eastAsia="pl-PL"/>
      </w:rPr>
    </w:lvl>
    <w:lvl w:ilvl="7">
      <w:start w:val="1"/>
      <w:numFmt w:val="none"/>
      <w:suff w:val="nothing"/>
      <w:lvlText w:val=""/>
      <w:lvlJc w:val="left"/>
      <w:pPr>
        <w:ind w:left="0" w:firstLine="0"/>
      </w:pPr>
      <w:rPr>
        <w:rFonts w:ascii="Calibri" w:hAnsi="Calibri" w:cs="Calibri" w:hint="default"/>
        <w:sz w:val="21"/>
        <w:szCs w:val="21"/>
        <w:lang w:val="x-none" w:eastAsia="pl-PL"/>
      </w:rPr>
    </w:lvl>
    <w:lvl w:ilvl="8">
      <w:start w:val="1"/>
      <w:numFmt w:val="none"/>
      <w:suff w:val="nothing"/>
      <w:lvlText w:val=""/>
      <w:lvlJc w:val="left"/>
      <w:pPr>
        <w:ind w:left="0" w:firstLine="0"/>
      </w:pPr>
      <w:rPr>
        <w:rFonts w:ascii="Calibri" w:hAnsi="Calibri" w:cs="Calibri" w:hint="default"/>
        <w:sz w:val="21"/>
        <w:szCs w:val="21"/>
        <w:lang w:val="x-none" w:eastAsia="pl-PL"/>
      </w:rPr>
    </w:lvl>
  </w:abstractNum>
  <w:abstractNum w:abstractNumId="48"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C6F03AD"/>
    <w:multiLevelType w:val="hybridMultilevel"/>
    <w:tmpl w:val="69E846A4"/>
    <w:lvl w:ilvl="0" w:tplc="780E2D3E">
      <w:start w:val="1"/>
      <w:numFmt w:val="lowerLetter"/>
      <w:lvlText w:val="%1)"/>
      <w:lvlJc w:val="left"/>
      <w:pPr>
        <w:ind w:left="644" w:hanging="360"/>
      </w:pPr>
      <w:rPr>
        <w:rFonts w:ascii="Cambria" w:hAnsi="Cambria"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0" w15:restartNumberingAfterBreak="0">
    <w:nsid w:val="7D5C7B6A"/>
    <w:multiLevelType w:val="hybridMultilevel"/>
    <w:tmpl w:val="209A387E"/>
    <w:lvl w:ilvl="0" w:tplc="C2581C92">
      <w:start w:val="1"/>
      <w:numFmt w:val="lowerLetter"/>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1"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num>
  <w:num w:numId="52">
    <w:abstractNumId w:val="36"/>
  </w:num>
  <w:num w:numId="53">
    <w:abstractNumId w:val="3"/>
  </w:num>
  <w:num w:numId="54">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369"/>
    <w:rsid w:val="00054644"/>
    <w:rsid w:val="00174EE8"/>
    <w:rsid w:val="00290FF7"/>
    <w:rsid w:val="002C6D4A"/>
    <w:rsid w:val="002D0E6C"/>
    <w:rsid w:val="002E1931"/>
    <w:rsid w:val="002F540F"/>
    <w:rsid w:val="00341369"/>
    <w:rsid w:val="00383175"/>
    <w:rsid w:val="003C382D"/>
    <w:rsid w:val="0042511E"/>
    <w:rsid w:val="004605E4"/>
    <w:rsid w:val="0047448E"/>
    <w:rsid w:val="0052790F"/>
    <w:rsid w:val="0057222E"/>
    <w:rsid w:val="00593EEB"/>
    <w:rsid w:val="005B6283"/>
    <w:rsid w:val="005C04A2"/>
    <w:rsid w:val="005D3527"/>
    <w:rsid w:val="006147B3"/>
    <w:rsid w:val="0064374F"/>
    <w:rsid w:val="0066594A"/>
    <w:rsid w:val="006A5163"/>
    <w:rsid w:val="006C56DC"/>
    <w:rsid w:val="006D77B8"/>
    <w:rsid w:val="007245E3"/>
    <w:rsid w:val="00771E20"/>
    <w:rsid w:val="00786F6A"/>
    <w:rsid w:val="007B5B48"/>
    <w:rsid w:val="00863D32"/>
    <w:rsid w:val="008E2DC4"/>
    <w:rsid w:val="008E5FDD"/>
    <w:rsid w:val="00905194"/>
    <w:rsid w:val="00966BA1"/>
    <w:rsid w:val="00A20F4F"/>
    <w:rsid w:val="00AC3797"/>
    <w:rsid w:val="00C84495"/>
    <w:rsid w:val="00CF3126"/>
    <w:rsid w:val="00D44B94"/>
    <w:rsid w:val="00D73BB4"/>
    <w:rsid w:val="00F83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C2832-585B-4BAB-96F0-B1386D36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6D4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D0E6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D0E6C"/>
    <w:rPr>
      <w:sz w:val="20"/>
      <w:szCs w:val="20"/>
    </w:rPr>
  </w:style>
  <w:style w:type="character" w:styleId="Odwoanieprzypisudolnego">
    <w:name w:val="footnote reference"/>
    <w:basedOn w:val="Domylnaczcionkaakapitu"/>
    <w:uiPriority w:val="99"/>
    <w:semiHidden/>
    <w:unhideWhenUsed/>
    <w:rsid w:val="002D0E6C"/>
    <w:rPr>
      <w:vertAlign w:val="superscript"/>
    </w:rPr>
  </w:style>
  <w:style w:type="paragraph" w:styleId="Akapitzlist">
    <w:name w:val="List Paragraph"/>
    <w:basedOn w:val="Normalny"/>
    <w:uiPriority w:val="34"/>
    <w:qFormat/>
    <w:rsid w:val="002D0E6C"/>
    <w:pPr>
      <w:ind w:left="720"/>
      <w:contextualSpacing/>
    </w:pPr>
  </w:style>
  <w:style w:type="paragraph" w:styleId="Nagwek">
    <w:name w:val="header"/>
    <w:basedOn w:val="Normalny"/>
    <w:link w:val="NagwekZnak"/>
    <w:uiPriority w:val="99"/>
    <w:unhideWhenUsed/>
    <w:rsid w:val="00863D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3D32"/>
  </w:style>
  <w:style w:type="paragraph" w:styleId="Stopka">
    <w:name w:val="footer"/>
    <w:basedOn w:val="Normalny"/>
    <w:link w:val="StopkaZnak"/>
    <w:uiPriority w:val="99"/>
    <w:unhideWhenUsed/>
    <w:rsid w:val="00863D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3D32"/>
  </w:style>
  <w:style w:type="paragraph" w:styleId="NormalnyWeb">
    <w:name w:val="Normal (Web)"/>
    <w:basedOn w:val="Normalny"/>
    <w:semiHidden/>
    <w:unhideWhenUsed/>
    <w:rsid w:val="002C6D4A"/>
    <w:pPr>
      <w:suppressAutoHyphens/>
      <w:spacing w:before="280" w:after="280" w:line="240" w:lineRule="auto"/>
    </w:pPr>
    <w:rPr>
      <w:rFonts w:ascii="Arial Unicode MS" w:eastAsia="Arial Unicode MS" w:hAnsi="Arial Unicode MS" w:cs="Arial Unicode MS"/>
      <w:sz w:val="24"/>
      <w:szCs w:val="24"/>
      <w:lang w:eastAsia="zh-CN"/>
    </w:rPr>
  </w:style>
  <w:style w:type="paragraph" w:styleId="Tekstpodstawowy">
    <w:name w:val="Body Text"/>
    <w:basedOn w:val="Normalny"/>
    <w:link w:val="TekstpodstawowyZnak"/>
    <w:semiHidden/>
    <w:unhideWhenUsed/>
    <w:rsid w:val="002C6D4A"/>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2C6D4A"/>
    <w:rPr>
      <w:rFonts w:ascii="Times New Roman" w:eastAsia="Times New Roman" w:hAnsi="Times New Roman" w:cs="Times New Roman"/>
      <w:b/>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4760">
      <w:bodyDiv w:val="1"/>
      <w:marLeft w:val="0"/>
      <w:marRight w:val="0"/>
      <w:marTop w:val="0"/>
      <w:marBottom w:val="0"/>
      <w:divBdr>
        <w:top w:val="none" w:sz="0" w:space="0" w:color="auto"/>
        <w:left w:val="none" w:sz="0" w:space="0" w:color="auto"/>
        <w:bottom w:val="none" w:sz="0" w:space="0" w:color="auto"/>
        <w:right w:val="none" w:sz="0" w:space="0" w:color="auto"/>
      </w:divBdr>
    </w:div>
    <w:div w:id="16441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18271-E635-4545-98E5-4551DE606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7139</Words>
  <Characters>42837</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Patryk Kanarek</cp:lastModifiedBy>
  <cp:revision>12</cp:revision>
  <dcterms:created xsi:type="dcterms:W3CDTF">2018-05-23T09:03:00Z</dcterms:created>
  <dcterms:modified xsi:type="dcterms:W3CDTF">2018-06-18T13:15:00Z</dcterms:modified>
</cp:coreProperties>
</file>