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F0321A" w:rsidRPr="00BA4B27">
        <w:rPr>
          <w:sz w:val="24"/>
          <w:u w:val="none"/>
        </w:rPr>
        <w:t>CRU</w:t>
      </w:r>
      <w:r w:rsidR="00F0321A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….. </w:t>
      </w:r>
      <w:bookmarkStart w:id="0" w:name="_GoBack"/>
      <w:bookmarkEnd w:id="0"/>
      <w:r w:rsidRPr="00BA4B27">
        <w:rPr>
          <w:sz w:val="24"/>
          <w:u w:val="none"/>
        </w:rPr>
        <w:t>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zawarta</w:t>
      </w:r>
      <w:proofErr w:type="gramEnd"/>
      <w:r w:rsidRPr="00BA4B27">
        <w:rPr>
          <w:sz w:val="24"/>
          <w:u w:val="none"/>
        </w:rPr>
        <w:t xml:space="preserve"> w dniu </w:t>
      </w:r>
      <w:r w:rsidR="00F0321A">
        <w:rPr>
          <w:sz w:val="24"/>
          <w:u w:val="none"/>
        </w:rPr>
        <w:t>……………………..</w:t>
      </w:r>
      <w:r w:rsidR="005E1D6D" w:rsidRPr="00BA4B27">
        <w:rPr>
          <w:sz w:val="24"/>
          <w:u w:val="none"/>
        </w:rPr>
        <w:t xml:space="preserve"> </w:t>
      </w:r>
      <w:proofErr w:type="gramStart"/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-mgr Grażyny Niechciał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 xml:space="preserve">dnia 17.05.1989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proofErr w:type="spellStart"/>
      <w:r w:rsidR="00F032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321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032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0321A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13084" w:rsidRPr="00613084" w:rsidRDefault="00956DC1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lastRenderedPageBreak/>
        <w:t>Wymagana jest należyta staranność i zgodność z przepisami prawa przy realizacji zobowiązań umowy, w tym między innymi z ustawą z dnia 17 maja 1989 r. Prawo geodezyjne i kartograficzne (</w:t>
      </w:r>
      <w:proofErr w:type="spellStart"/>
      <w:r w:rsidR="00F032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321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032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0321A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, </w:t>
      </w:r>
      <w:r w:rsidRPr="00613084">
        <w:rPr>
          <w:rFonts w:ascii="Times New Roman" w:hAnsi="Times New Roman" w:cs="Times New Roman"/>
          <w:sz w:val="24"/>
          <w:szCs w:val="24"/>
        </w:rPr>
        <w:t>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9B10AF" w:rsidRPr="009B10AF" w:rsidRDefault="009B10AF" w:rsidP="009B10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W przypadku, gdy czynności rozgraniczeniowe będą zmierzały do wydanie decyzji zgodnie z art. 34 ust. 1 i 2 ustawy z dnia 17 maja 1989 r. -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10AF">
        <w:rPr>
          <w:rFonts w:ascii="Times New Roman" w:hAnsi="Times New Roman" w:cs="Times New Roman"/>
          <w:sz w:val="24"/>
          <w:szCs w:val="24"/>
        </w:rPr>
        <w:t>kartograficzne. (</w:t>
      </w:r>
      <w:proofErr w:type="spellStart"/>
      <w:proofErr w:type="gramStart"/>
      <w:r w:rsidRPr="009B10AF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B10A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32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321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032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0321A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Pr="009B10AF">
        <w:rPr>
          <w:rFonts w:ascii="Times New Roman" w:hAnsi="Times New Roman" w:cs="Times New Roman"/>
          <w:sz w:val="24"/>
          <w:szCs w:val="24"/>
        </w:rPr>
        <w:t xml:space="preserve">) dokumentację należy wykonać w trzech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>, II – dla Gminy i III – dla Sądu</w:t>
      </w:r>
      <w:r>
        <w:rPr>
          <w:rFonts w:ascii="Times New Roman" w:hAnsi="Times New Roman" w:cs="Times New Roman"/>
          <w:sz w:val="24"/>
          <w:szCs w:val="24"/>
        </w:rPr>
        <w:t>. Natomiast w </w:t>
      </w:r>
      <w:r w:rsidRPr="009B10AF">
        <w:rPr>
          <w:rFonts w:ascii="Times New Roman" w:hAnsi="Times New Roman" w:cs="Times New Roman"/>
          <w:sz w:val="24"/>
          <w:szCs w:val="24"/>
        </w:rPr>
        <w:t xml:space="preserve">pozostałych przypadkach tj. zgodnie z art. 33 ust. 1 lub art. 31 oraz w przypadku możliwości wznowienia znaków granicznych zgodnie z art. 39 ww. ustawy dokumentację należy wykonać w dwóch tomach: I – dla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i II – dla Gminy.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 xml:space="preserve">i w terminie przez niego wyznaczonym do usunięcia nieodpłatnie wad w opracowaniu, </w:t>
      </w:r>
      <w:r w:rsidRPr="00BA4B27">
        <w:rPr>
          <w:rFonts w:ascii="Times New Roman" w:hAnsi="Times New Roman" w:cs="Times New Roman"/>
          <w:sz w:val="24"/>
          <w:szCs w:val="24"/>
        </w:rPr>
        <w:lastRenderedPageBreak/>
        <w:t>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proofErr w:type="spellStart"/>
      <w:r w:rsidR="00F032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321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F032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0321A">
        <w:rPr>
          <w:rFonts w:ascii="Times New Roman" w:hAnsi="Times New Roman" w:cs="Times New Roman"/>
          <w:sz w:val="24"/>
          <w:szCs w:val="24"/>
        </w:rPr>
        <w:t xml:space="preserve"> 2017 r. poz. 2101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r w:rsidR="009B10AF">
        <w:rPr>
          <w:rFonts w:ascii="Times New Roman" w:hAnsi="Times New Roman" w:cs="Times New Roman"/>
          <w:sz w:val="24"/>
          <w:szCs w:val="24"/>
        </w:rPr>
        <w:t>r</w:t>
      </w:r>
      <w:r w:rsidR="009B10AF" w:rsidRPr="009B10AF">
        <w:rPr>
          <w:rFonts w:ascii="Times New Roman" w:hAnsi="Times New Roman" w:cs="Times New Roman"/>
          <w:sz w:val="24"/>
          <w:szCs w:val="24"/>
        </w:rPr>
        <w:t>ozporządzenie</w:t>
      </w:r>
      <w:r w:rsidR="009B10AF">
        <w:rPr>
          <w:rFonts w:ascii="Times New Roman" w:hAnsi="Times New Roman" w:cs="Times New Roman"/>
          <w:sz w:val="24"/>
          <w:szCs w:val="24"/>
        </w:rPr>
        <w:t>m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Gospodarki Żywnościowej z dnia 14 kwietnia 1999 r. w sprawie rozgraniczania nieruchomości (Dz. U. Nr 45, poz. 453)</w:t>
      </w:r>
      <w:r w:rsidR="00613084" w:rsidRPr="00613084">
        <w:rPr>
          <w:rFonts w:ascii="Times New Roman" w:hAnsi="Times New Roman" w:cs="Times New Roman"/>
          <w:sz w:val="24"/>
          <w:szCs w:val="24"/>
        </w:rPr>
        <w:t>, 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613084" w:rsidRPr="00613084">
        <w:rPr>
          <w:rFonts w:ascii="Times New Roman" w:hAnsi="Times New Roman" w:cs="Times New Roman"/>
          <w:sz w:val="24"/>
          <w:szCs w:val="24"/>
        </w:rPr>
        <w:lastRenderedPageBreak/>
        <w:t xml:space="preserve">Rozwoju Regionalnego i Budownictwa z dnia 29 marca 2001 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F3A79"/>
    <w:rsid w:val="006F6D6F"/>
    <w:rsid w:val="00725007"/>
    <w:rsid w:val="00731437"/>
    <w:rsid w:val="0074753B"/>
    <w:rsid w:val="00752414"/>
    <w:rsid w:val="007F331D"/>
    <w:rsid w:val="00853A93"/>
    <w:rsid w:val="0090166B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F614B"/>
    <w:rsid w:val="00D64EE7"/>
    <w:rsid w:val="00E87F3A"/>
    <w:rsid w:val="00EC169C"/>
    <w:rsid w:val="00F0321A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3</cp:revision>
  <cp:lastPrinted>2017-09-27T10:23:00Z</cp:lastPrinted>
  <dcterms:created xsi:type="dcterms:W3CDTF">2017-10-02T08:57:00Z</dcterms:created>
  <dcterms:modified xsi:type="dcterms:W3CDTF">2017-11-16T15:16:00Z</dcterms:modified>
</cp:coreProperties>
</file>